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C67D5" w14:textId="54F3257F" w:rsidR="00E8797D" w:rsidRDefault="003D5033" w:rsidP="00E019C5">
      <w:pPr>
        <w:jc w:val="center"/>
        <w:rPr>
          <w:b/>
          <w:bCs/>
          <w:sz w:val="32"/>
          <w:szCs w:val="32"/>
        </w:rPr>
      </w:pPr>
      <w:r w:rsidRPr="003D5033">
        <w:rPr>
          <w:b/>
          <w:bCs/>
          <w:sz w:val="32"/>
          <w:szCs w:val="32"/>
        </w:rPr>
        <w:t>КОНЦЕПТУАЛНА РАМКА НА СТАНДАРТ ЗА СИГУРНОСТ НА СИСТЕМИ С ИЗКУСТВЕН ИНТЕЛЕКТ В ПУБЛИЧНАТА АДМИНИСТРАЦИЯ, БАЗИРАНА НА ОПИТА В ЕС</w:t>
      </w:r>
    </w:p>
    <w:p w14:paraId="13DE7E26" w14:textId="599A3F6F" w:rsidR="008D1109" w:rsidRDefault="008D1109" w:rsidP="00E019C5">
      <w:pPr>
        <w:jc w:val="center"/>
        <w:rPr>
          <w:szCs w:val="28"/>
        </w:rPr>
      </w:pPr>
    </w:p>
    <w:p w14:paraId="0D80780B" w14:textId="7BE8B055" w:rsidR="008D1109" w:rsidRDefault="003D5033" w:rsidP="00E019C5">
      <w:pPr>
        <w:jc w:val="center"/>
        <w:rPr>
          <w:b/>
          <w:bCs/>
          <w:sz w:val="32"/>
          <w:szCs w:val="32"/>
        </w:rPr>
      </w:pPr>
      <w:r>
        <w:rPr>
          <w:b/>
          <w:bCs/>
          <w:sz w:val="32"/>
          <w:szCs w:val="32"/>
        </w:rPr>
        <w:t xml:space="preserve">Константин Казаков </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50CD7087" w14:textId="38BC5BC9" w:rsidR="008D1109" w:rsidRDefault="009B1B37" w:rsidP="00E019C5">
      <w:pPr>
        <w:jc w:val="center"/>
        <w:rPr>
          <w:b/>
          <w:bCs/>
          <w:sz w:val="32"/>
          <w:szCs w:val="32"/>
          <w:lang w:val="en-US"/>
        </w:rPr>
      </w:pPr>
      <w:r w:rsidRPr="009B1B37">
        <w:rPr>
          <w:b/>
          <w:bCs/>
          <w:sz w:val="32"/>
          <w:szCs w:val="32"/>
          <w:lang w:val="en-US"/>
        </w:rPr>
        <w:t>CONCEPTUAL FRAMEWORK FOR A SECURITY STANDARD FOR ARTIFICIAL INTELLIGENCE SYSTEMS IN PUBLIC ADMINISTRATION, BASED ON EU EXPERIENCE</w:t>
      </w:r>
    </w:p>
    <w:p w14:paraId="22751C3F" w14:textId="2A3FBF33" w:rsidR="008D1109" w:rsidRDefault="008D1109" w:rsidP="00E019C5">
      <w:pPr>
        <w:jc w:val="center"/>
        <w:rPr>
          <w:szCs w:val="28"/>
          <w:lang w:val="en-US"/>
        </w:rPr>
      </w:pPr>
    </w:p>
    <w:p w14:paraId="6A96D3F4" w14:textId="218036D0" w:rsidR="00274819" w:rsidRPr="00D940F8" w:rsidRDefault="00351C01" w:rsidP="00E019C5">
      <w:pPr>
        <w:jc w:val="center"/>
        <w:rPr>
          <w:b/>
          <w:bCs/>
          <w:sz w:val="32"/>
          <w:szCs w:val="32"/>
        </w:rPr>
      </w:pPr>
      <w:r>
        <w:rPr>
          <w:b/>
          <w:bCs/>
          <w:sz w:val="32"/>
          <w:szCs w:val="32"/>
          <w:lang w:val="en-US"/>
        </w:rPr>
        <w:t>Konstantin Kazakov</w:t>
      </w:r>
    </w:p>
    <w:p w14:paraId="142C5542" w14:textId="21B74F87" w:rsidR="00274819" w:rsidRDefault="00274819" w:rsidP="00E019C5">
      <w:pPr>
        <w:jc w:val="center"/>
        <w:rPr>
          <w:szCs w:val="28"/>
          <w:lang w:val="en-US"/>
        </w:rPr>
      </w:pPr>
    </w:p>
    <w:p w14:paraId="1072AA97" w14:textId="1A070D58" w:rsidR="00274819" w:rsidRDefault="00274819" w:rsidP="00E019C5">
      <w:pPr>
        <w:jc w:val="center"/>
        <w:rPr>
          <w:szCs w:val="28"/>
          <w:lang w:val="en-US"/>
        </w:rPr>
      </w:pPr>
    </w:p>
    <w:p w14:paraId="1B979C13" w14:textId="2AAF92D8" w:rsidR="00274819" w:rsidRDefault="00274819" w:rsidP="003004BD">
      <w:pPr>
        <w:ind w:firstLine="567"/>
        <w:jc w:val="both"/>
        <w:rPr>
          <w:i/>
          <w:iCs/>
          <w:sz w:val="24"/>
        </w:rPr>
      </w:pPr>
      <w:r>
        <w:rPr>
          <w:b/>
          <w:bCs/>
          <w:i/>
          <w:iCs/>
          <w:sz w:val="24"/>
        </w:rPr>
        <w:t>Резюме:</w:t>
      </w:r>
      <w:r>
        <w:rPr>
          <w:i/>
          <w:iCs/>
          <w:sz w:val="24"/>
        </w:rPr>
        <w:t xml:space="preserve"> </w:t>
      </w:r>
      <w:r w:rsidR="00DC72D9" w:rsidRPr="00DC72D9">
        <w:rPr>
          <w:i/>
          <w:iCs/>
          <w:sz w:val="24"/>
        </w:rPr>
        <w:t>Настоящият доклад разглежда необходимостта от разработване на стандарт за сигурност на системи с изкуствен интелект в Република България, с акцент върху генеративните модели и употребата им в публичната администрация. Анализът се основава на европейски регулаторни и експертни документи, сред които Регламент (ЕС) 2024/1689, препоръките на френската Агенция за киберсигурност ANSSI и критериите на германската Федерална служба за информационна сигурност BSI. Основната теза е, че изкуственият интелект следва да се разглежда не само като технологичен инструмент, а като високорисков компонент в информационната инфраструктура, изискващ управление на риска, контрол върху данните, проследимост, човешки надзор и ясно разпределена институционална отговорност.</w:t>
      </w:r>
    </w:p>
    <w:p w14:paraId="29DBD415" w14:textId="71640005" w:rsidR="00274819" w:rsidRDefault="00274819" w:rsidP="003004BD">
      <w:pPr>
        <w:ind w:firstLine="567"/>
        <w:jc w:val="both"/>
        <w:rPr>
          <w:szCs w:val="28"/>
        </w:rPr>
      </w:pPr>
    </w:p>
    <w:p w14:paraId="2461AA37" w14:textId="1169D064" w:rsidR="00274819" w:rsidRDefault="00274819" w:rsidP="003004BD">
      <w:pPr>
        <w:ind w:firstLine="567"/>
        <w:jc w:val="both"/>
        <w:rPr>
          <w:i/>
          <w:iCs/>
          <w:sz w:val="24"/>
        </w:rPr>
      </w:pPr>
      <w:r>
        <w:rPr>
          <w:b/>
          <w:bCs/>
          <w:i/>
          <w:iCs/>
          <w:sz w:val="24"/>
        </w:rPr>
        <w:t>Ключови думи:</w:t>
      </w:r>
      <w:r>
        <w:rPr>
          <w:i/>
          <w:iCs/>
          <w:sz w:val="24"/>
        </w:rPr>
        <w:t xml:space="preserve"> </w:t>
      </w:r>
      <w:r w:rsidR="0007004D" w:rsidRPr="0007004D">
        <w:rPr>
          <w:i/>
          <w:iCs/>
          <w:sz w:val="24"/>
        </w:rPr>
        <w:t>изкуствен интелект; киберсигурност; управление на риска; защита на данните; публична администрация; европейска регулация</w:t>
      </w:r>
    </w:p>
    <w:p w14:paraId="14068DE0" w14:textId="5A7D97ED" w:rsidR="00274819" w:rsidRDefault="00274819" w:rsidP="003004BD">
      <w:pPr>
        <w:ind w:firstLine="567"/>
        <w:jc w:val="both"/>
        <w:rPr>
          <w:szCs w:val="28"/>
        </w:rPr>
      </w:pPr>
    </w:p>
    <w:p w14:paraId="1F3A38DD" w14:textId="3CA57784" w:rsidR="00274819" w:rsidRPr="00274819" w:rsidRDefault="00274819" w:rsidP="003004BD">
      <w:pPr>
        <w:ind w:firstLine="567"/>
        <w:jc w:val="both"/>
        <w:rPr>
          <w:i/>
          <w:iCs/>
          <w:sz w:val="24"/>
          <w:lang w:val="en-US"/>
        </w:rPr>
      </w:pPr>
      <w:r>
        <w:rPr>
          <w:b/>
          <w:bCs/>
          <w:i/>
          <w:iCs/>
          <w:sz w:val="24"/>
          <w:lang w:val="en-US"/>
        </w:rPr>
        <w:t>Abstract:</w:t>
      </w:r>
      <w:r>
        <w:rPr>
          <w:i/>
          <w:iCs/>
          <w:sz w:val="24"/>
          <w:lang w:val="en-US"/>
        </w:rPr>
        <w:t xml:space="preserve"> </w:t>
      </w:r>
      <w:r w:rsidR="001C655C" w:rsidRPr="001C655C">
        <w:rPr>
          <w:i/>
          <w:iCs/>
          <w:sz w:val="24"/>
          <w:lang w:val="en-US"/>
        </w:rPr>
        <w:t>This report examines the need to develop a security standard for artificial intelligence systems in the Republic of Bulgaria, with an emphasis on generative models and their use in public administration. The analysis is based on European regulatory and expert documents, including Regulation (EU) 2024/1689, the recommendations of the French Cybersecurity Agency ANSSI, and the criteria of the German Federal Office for Information Security BSI. The main thesis is that artificial intelligence should be regarded not only as a technological tool, but also as a high-risk component of the information infrastructure, requiring risk management, data control, traceability, human oversight, and clearly assigned institutional responsibility.</w:t>
      </w:r>
    </w:p>
    <w:p w14:paraId="42E0ACE4" w14:textId="405591FA" w:rsidR="00274819" w:rsidRPr="00274819" w:rsidRDefault="00274819" w:rsidP="003004BD">
      <w:pPr>
        <w:ind w:firstLine="567"/>
        <w:jc w:val="both"/>
        <w:rPr>
          <w:szCs w:val="28"/>
          <w:lang w:val="en-US"/>
        </w:rPr>
      </w:pPr>
    </w:p>
    <w:p w14:paraId="2DCDF3EC" w14:textId="66F99F86" w:rsidR="00274819" w:rsidRPr="009605D7" w:rsidRDefault="00274819" w:rsidP="003004BD">
      <w:pPr>
        <w:ind w:firstLine="567"/>
        <w:jc w:val="both"/>
        <w:rPr>
          <w:i/>
          <w:iCs/>
          <w:sz w:val="24"/>
          <w:lang w:val="ru-RU"/>
        </w:rPr>
      </w:pPr>
      <w:r w:rsidRPr="00274819">
        <w:rPr>
          <w:b/>
          <w:bCs/>
          <w:i/>
          <w:iCs/>
          <w:sz w:val="24"/>
          <w:lang w:val="en-US"/>
        </w:rPr>
        <w:t>Keywords</w:t>
      </w:r>
      <w:r w:rsidRPr="009605D7">
        <w:rPr>
          <w:b/>
          <w:bCs/>
          <w:i/>
          <w:iCs/>
          <w:sz w:val="24"/>
          <w:lang w:val="ru-RU"/>
        </w:rPr>
        <w:t>:</w:t>
      </w:r>
      <w:r w:rsidRPr="009605D7">
        <w:rPr>
          <w:i/>
          <w:iCs/>
          <w:sz w:val="24"/>
          <w:lang w:val="ru-RU"/>
        </w:rPr>
        <w:t xml:space="preserve"> </w:t>
      </w:r>
      <w:r w:rsidR="00CA6A64" w:rsidRPr="00CA6A64">
        <w:rPr>
          <w:i/>
          <w:iCs/>
          <w:sz w:val="24"/>
          <w:lang w:val="en-US"/>
        </w:rPr>
        <w:t>artificial intelligence; cybersecurity; risk management; data protection; public administration; European regulation</w:t>
      </w:r>
    </w:p>
    <w:p w14:paraId="023C3CE7" w14:textId="2B740211" w:rsidR="00274819" w:rsidRPr="009605D7" w:rsidRDefault="00274819" w:rsidP="003004BD">
      <w:pPr>
        <w:ind w:firstLine="567"/>
        <w:rPr>
          <w:szCs w:val="28"/>
          <w:lang w:val="ru-RU"/>
        </w:rPr>
      </w:pPr>
    </w:p>
    <w:p w14:paraId="1C801EAB" w14:textId="77777777" w:rsidR="00A86955" w:rsidRPr="009605D7" w:rsidRDefault="00A86955" w:rsidP="003004BD">
      <w:pPr>
        <w:ind w:firstLine="567"/>
        <w:rPr>
          <w:szCs w:val="28"/>
          <w:lang w:val="ru-RU"/>
        </w:rPr>
      </w:pPr>
    </w:p>
    <w:p w14:paraId="72C4708E" w14:textId="03F98D23" w:rsidR="00A14BAE" w:rsidRPr="00A14BAE" w:rsidRDefault="00A14BAE" w:rsidP="00A14BAE">
      <w:pPr>
        <w:ind w:firstLine="567"/>
        <w:jc w:val="both"/>
        <w:rPr>
          <w:szCs w:val="28"/>
        </w:rPr>
      </w:pPr>
      <w:r w:rsidRPr="00A14BAE">
        <w:rPr>
          <w:szCs w:val="28"/>
        </w:rPr>
        <w:t xml:space="preserve">Бързото навлизане на системите с изкуствен интелект (ИИ) в административните, икономическите и социалните процеси променя традиционните представи за информационна сигурност. Генеративните </w:t>
      </w:r>
      <w:r w:rsidRPr="00A14BAE">
        <w:rPr>
          <w:szCs w:val="28"/>
        </w:rPr>
        <w:lastRenderedPageBreak/>
        <w:t xml:space="preserve">модели могат да обработват големи обеми информация, да създават текст, код и аналитични обобщения, както и да се интегрират в съществуващи информационни системи. Тези възможности увеличават ефективността на организациите, но същевременно създават нови заплахи, като изтичане на </w:t>
      </w:r>
      <w:r w:rsidR="00DE574C">
        <w:rPr>
          <w:szCs w:val="28"/>
        </w:rPr>
        <w:t xml:space="preserve">лични и </w:t>
      </w:r>
      <w:r w:rsidRPr="00A14BAE">
        <w:rPr>
          <w:szCs w:val="28"/>
        </w:rPr>
        <w:t>чувствителни данни, манипулиране на входните заявки, генериране на нежелано и рисково  съдържание, нерегламентиран достъп до вътрешни ресурси и затруднена проследимост на автоматизираните действия.</w:t>
      </w:r>
    </w:p>
    <w:p w14:paraId="751EDF49" w14:textId="77777777" w:rsidR="00A14BAE" w:rsidRPr="00A14BAE" w:rsidRDefault="00A14BAE" w:rsidP="00A14BAE">
      <w:pPr>
        <w:ind w:firstLine="567"/>
        <w:jc w:val="both"/>
        <w:rPr>
          <w:szCs w:val="28"/>
        </w:rPr>
      </w:pPr>
      <w:r w:rsidRPr="00A14BAE">
        <w:rPr>
          <w:szCs w:val="28"/>
        </w:rPr>
        <w:t>В публичния сектор тези рискове имат особена тежест, тъй като държавните институции обработват лични данни и служебна информация, като в някои случаи класифицирана информация. Поради тази причина използването на изкуствен интелект в администрацията не може да се основава единствено на общи правила за информационна сигурност. Необходима е специализирана рамка, която да отчита особеностите на жизнения цикъл на моделите, ролите на доставчиците и операторите, интеграцията във вътрешни системи, изискванията за човешки контрол, съответствие с европейската регулация и прилагане на добри практики.</w:t>
      </w:r>
    </w:p>
    <w:p w14:paraId="3C68DC58" w14:textId="77777777" w:rsidR="00A14BAE" w:rsidRPr="00A14BAE" w:rsidRDefault="00A14BAE" w:rsidP="00A14BAE">
      <w:pPr>
        <w:ind w:firstLine="567"/>
        <w:jc w:val="both"/>
        <w:rPr>
          <w:szCs w:val="28"/>
        </w:rPr>
      </w:pPr>
      <w:r w:rsidRPr="00A14BAE">
        <w:rPr>
          <w:szCs w:val="28"/>
        </w:rPr>
        <w:t>Целта на настоящия доклад е да обоснове необходимостта от стандарт за сигурност на системи с изкуствен интелект в публичните организации и да предложи концептуална рамка за неговото съдържание. Обект на анализа са системите с изкуствен интелект, използвани или интегрирани в публичната администрация, а предмет организационните, техническите и правните изисквания за тяхното сигурно внедряване и експлоатация.</w:t>
      </w:r>
    </w:p>
    <w:p w14:paraId="1DD9FA4E" w14:textId="3926141D" w:rsidR="00A14BAE" w:rsidRPr="00A14BAE" w:rsidRDefault="00A14BAE" w:rsidP="00A14BAE">
      <w:pPr>
        <w:ind w:firstLine="567"/>
        <w:jc w:val="both"/>
        <w:rPr>
          <w:szCs w:val="28"/>
        </w:rPr>
      </w:pPr>
      <w:r w:rsidRPr="00A14BAE">
        <w:rPr>
          <w:szCs w:val="28"/>
        </w:rPr>
        <w:t xml:space="preserve">Европейският подход към изкуствения интелект се характеризира с  базирано на риска регулиране, с акцент върху </w:t>
      </w:r>
      <w:r w:rsidR="00A945DF">
        <w:rPr>
          <w:szCs w:val="28"/>
        </w:rPr>
        <w:t>сигурността</w:t>
      </w:r>
      <w:r w:rsidRPr="00A14BAE">
        <w:rPr>
          <w:szCs w:val="28"/>
        </w:rPr>
        <w:t xml:space="preserve">, основните права и доверието. Регламент (ЕС) 2024/1689 установява хармонизирани правила за разработване, пускане на пазара, въвеждане в експлоатация и използване на системи с изкуствен интелект в Европейския съюз. Той въвежда различни нива на риск, като най-строги изисквания се предвиждат за високорисковите системи, включително изисквания за управление на риска, качество на данните, техническа документация, прозрачност, човешки надзор, точност, устойчивост и киберсигурност.[1]  </w:t>
      </w:r>
    </w:p>
    <w:p w14:paraId="4E64501C" w14:textId="77777777" w:rsidR="00A14BAE" w:rsidRPr="00A14BAE" w:rsidRDefault="00A14BAE" w:rsidP="00A14BAE">
      <w:pPr>
        <w:ind w:firstLine="567"/>
        <w:jc w:val="both"/>
        <w:rPr>
          <w:szCs w:val="28"/>
        </w:rPr>
      </w:pPr>
      <w:r w:rsidRPr="00A14BAE">
        <w:rPr>
          <w:szCs w:val="28"/>
        </w:rPr>
        <w:t xml:space="preserve">Регламент (ЕС) 2024/1689 представлява първия цялостен опит на Европейския съюз да установи хоризонтална правна рамка за изкуствения интелект, която да обхваща както технологичните, така и социалните, икономическите и етичните измерения на ИИ. Документът се вписва в традицията на ЕС да регулира високорискови технологии чрез принципа на предпазливостта, като същевременно стимулира иновациите и конкурентоспособността. Регламентът е замислен като </w:t>
      </w:r>
      <w:r w:rsidRPr="00E15718">
        <w:rPr>
          <w:szCs w:val="28"/>
          <w:lang w:val="en-US"/>
        </w:rPr>
        <w:t>lex generalis</w:t>
      </w:r>
      <w:r w:rsidRPr="00A14BAE">
        <w:rPr>
          <w:szCs w:val="28"/>
        </w:rPr>
        <w:t>, който се прилага паралелно с действащото законодателство в области като защита на данните, безопасност на продуктите, защита на потребителите и трудово право. Той не отменя, а допълва съществуващите режими.</w:t>
      </w:r>
    </w:p>
    <w:p w14:paraId="796230D6" w14:textId="2FAA6966" w:rsidR="00A14BAE" w:rsidRPr="00A14BAE" w:rsidRDefault="00A14BAE" w:rsidP="00A14BAE">
      <w:pPr>
        <w:ind w:firstLine="567"/>
        <w:jc w:val="both"/>
        <w:rPr>
          <w:szCs w:val="28"/>
        </w:rPr>
      </w:pPr>
      <w:r w:rsidRPr="00A14BAE">
        <w:rPr>
          <w:szCs w:val="28"/>
        </w:rPr>
        <w:t xml:space="preserve">Документът изхожда от разбирането, че ИИ е технология, която носи значителни ползи, но и съществени рискове. Регламентът цели да създаде балансирана екосистема, в която иновациите са насърчени, а рисковете контролирани. Безспорно Регламентът </w:t>
      </w:r>
      <w:r w:rsidR="00CB2F0D">
        <w:rPr>
          <w:szCs w:val="28"/>
        </w:rPr>
        <w:t xml:space="preserve">е предназначен да </w:t>
      </w:r>
      <w:r w:rsidRPr="00A14BAE">
        <w:rPr>
          <w:szCs w:val="28"/>
        </w:rPr>
        <w:t>води до значими последици:</w:t>
      </w:r>
    </w:p>
    <w:p w14:paraId="46F88CCF" w14:textId="333182AF" w:rsidR="00A14BAE" w:rsidRPr="00A14BAE" w:rsidRDefault="00A14BAE" w:rsidP="00A14BAE">
      <w:pPr>
        <w:ind w:firstLine="567"/>
        <w:jc w:val="both"/>
        <w:rPr>
          <w:szCs w:val="28"/>
        </w:rPr>
      </w:pPr>
      <w:r w:rsidRPr="00A14BAE">
        <w:rPr>
          <w:szCs w:val="28"/>
        </w:rPr>
        <w:lastRenderedPageBreak/>
        <w:t>•</w:t>
      </w:r>
      <w:r w:rsidRPr="00A14BAE">
        <w:rPr>
          <w:szCs w:val="28"/>
        </w:rPr>
        <w:tab/>
        <w:t xml:space="preserve">Технологични. Задават се стандарти за качество, надеждност и </w:t>
      </w:r>
      <w:r w:rsidR="0021596E">
        <w:rPr>
          <w:szCs w:val="28"/>
        </w:rPr>
        <w:t>сигурност</w:t>
      </w:r>
      <w:r w:rsidRPr="00A14BAE">
        <w:rPr>
          <w:szCs w:val="28"/>
        </w:rPr>
        <w:t>;</w:t>
      </w:r>
    </w:p>
    <w:p w14:paraId="483EBFD5" w14:textId="77777777" w:rsidR="00A14BAE" w:rsidRPr="00A14BAE" w:rsidRDefault="00A14BAE" w:rsidP="00A14BAE">
      <w:pPr>
        <w:ind w:firstLine="567"/>
        <w:jc w:val="both"/>
        <w:rPr>
          <w:szCs w:val="28"/>
        </w:rPr>
      </w:pPr>
      <w:r w:rsidRPr="00A14BAE">
        <w:rPr>
          <w:szCs w:val="28"/>
        </w:rPr>
        <w:t>•</w:t>
      </w:r>
      <w:r w:rsidRPr="00A14BAE">
        <w:rPr>
          <w:szCs w:val="28"/>
        </w:rPr>
        <w:tab/>
        <w:t>Икономически. Създава се предвидима среда за инвестиции и иновации;</w:t>
      </w:r>
    </w:p>
    <w:p w14:paraId="2A523808" w14:textId="77777777" w:rsidR="00A14BAE" w:rsidRPr="00A14BAE" w:rsidRDefault="00A14BAE" w:rsidP="00A14BAE">
      <w:pPr>
        <w:ind w:firstLine="567"/>
        <w:jc w:val="both"/>
        <w:rPr>
          <w:szCs w:val="28"/>
        </w:rPr>
      </w:pPr>
      <w:r w:rsidRPr="00A14BAE">
        <w:rPr>
          <w:szCs w:val="28"/>
        </w:rPr>
        <w:t>•</w:t>
      </w:r>
      <w:r w:rsidRPr="00A14BAE">
        <w:rPr>
          <w:szCs w:val="28"/>
        </w:rPr>
        <w:tab/>
        <w:t>Социални. Защитават се гражданите от дискриминация, манипулация и непрозрачни алгоритми;</w:t>
      </w:r>
    </w:p>
    <w:p w14:paraId="2F3C42BB" w14:textId="77777777" w:rsidR="00A14BAE" w:rsidRPr="00A14BAE" w:rsidRDefault="00A14BAE" w:rsidP="00A14BAE">
      <w:pPr>
        <w:ind w:firstLine="567"/>
        <w:jc w:val="both"/>
        <w:rPr>
          <w:szCs w:val="28"/>
        </w:rPr>
      </w:pPr>
      <w:r w:rsidRPr="00A14BAE">
        <w:rPr>
          <w:szCs w:val="28"/>
        </w:rPr>
        <w:t>•</w:t>
      </w:r>
      <w:r w:rsidRPr="00A14BAE">
        <w:rPr>
          <w:szCs w:val="28"/>
        </w:rPr>
        <w:tab/>
        <w:t>Етични. Утвърждава се европейския модел за ориентиран към човека  ИИ;</w:t>
      </w:r>
    </w:p>
    <w:p w14:paraId="35D8BFC6" w14:textId="77777777" w:rsidR="00A14BAE" w:rsidRPr="00A14BAE" w:rsidRDefault="00A14BAE" w:rsidP="00A14BAE">
      <w:pPr>
        <w:ind w:firstLine="567"/>
        <w:jc w:val="both"/>
        <w:rPr>
          <w:szCs w:val="28"/>
        </w:rPr>
      </w:pPr>
      <w:r w:rsidRPr="00A14BAE">
        <w:rPr>
          <w:szCs w:val="28"/>
        </w:rPr>
        <w:t>•</w:t>
      </w:r>
      <w:r w:rsidRPr="00A14BAE">
        <w:rPr>
          <w:szCs w:val="28"/>
        </w:rPr>
        <w:tab/>
        <w:t>Геополитически. Позициониране на ЕС като глобален регулаторен лидер.</w:t>
      </w:r>
    </w:p>
    <w:p w14:paraId="5741DF7A" w14:textId="08182FCF" w:rsidR="00A14BAE" w:rsidRPr="00A14BAE" w:rsidRDefault="00A14BAE" w:rsidP="00A14BAE">
      <w:pPr>
        <w:ind w:firstLine="567"/>
        <w:jc w:val="both"/>
        <w:rPr>
          <w:szCs w:val="28"/>
        </w:rPr>
      </w:pPr>
      <w:r w:rsidRPr="00A14BAE">
        <w:rPr>
          <w:szCs w:val="28"/>
        </w:rPr>
        <w:t xml:space="preserve">В </w:t>
      </w:r>
      <w:r w:rsidR="006C51E0">
        <w:rPr>
          <w:szCs w:val="28"/>
        </w:rPr>
        <w:t>цялост</w:t>
      </w:r>
      <w:r w:rsidRPr="00A14BAE">
        <w:rPr>
          <w:szCs w:val="28"/>
        </w:rPr>
        <w:t xml:space="preserve"> Регламент (ЕС) 2024/1689 представлява структуроопределящ нормативен акт, който задава стандарти за развитието и използването на изкуствения интелект в глобален мащаб. Той съчетава правна рамка с иновационна подкрепа, като създава модел за управление на ИИ, основан на прозрачност, отчетност и защита на основните права. Документът е ключов за формирането на европейската цифрова политика през следващото десетилетие.</w:t>
      </w:r>
    </w:p>
    <w:p w14:paraId="15272F47" w14:textId="77777777" w:rsidR="00A14BAE" w:rsidRPr="00A14BAE" w:rsidRDefault="00A14BAE" w:rsidP="00A14BAE">
      <w:pPr>
        <w:ind w:firstLine="567"/>
        <w:jc w:val="both"/>
        <w:rPr>
          <w:szCs w:val="28"/>
        </w:rPr>
      </w:pPr>
      <w:r w:rsidRPr="00A14BAE">
        <w:rPr>
          <w:szCs w:val="28"/>
        </w:rPr>
        <w:t>С цел прилагането на добри практики от страни на ЕС ще бъдат изследвани експертните документи във Франция и Германия.</w:t>
      </w:r>
    </w:p>
    <w:p w14:paraId="1B4D761C" w14:textId="77777777" w:rsidR="00A14BAE" w:rsidRPr="00A14BAE" w:rsidRDefault="00A14BAE" w:rsidP="00A14BAE">
      <w:pPr>
        <w:ind w:firstLine="567"/>
        <w:jc w:val="both"/>
        <w:rPr>
          <w:szCs w:val="28"/>
        </w:rPr>
      </w:pPr>
      <w:r w:rsidRPr="00A14BAE">
        <w:rPr>
          <w:szCs w:val="28"/>
        </w:rPr>
        <w:t xml:space="preserve">Практически препоръки за безопасна употреба на ИИ са изготвени от Френската агенция за киберсигурност (ANSSI), </w:t>
      </w:r>
      <w:r w:rsidRPr="00210FFF">
        <w:rPr>
          <w:szCs w:val="28"/>
        </w:rPr>
        <w:t>(</w:t>
      </w:r>
      <w:r w:rsidRPr="00D8611F">
        <w:rPr>
          <w:szCs w:val="28"/>
          <w:lang w:val="fr-FR"/>
        </w:rPr>
        <w:t>Recommandations</w:t>
      </w:r>
      <w:r w:rsidRPr="00210FFF">
        <w:rPr>
          <w:szCs w:val="28"/>
        </w:rPr>
        <w:t xml:space="preserve"> </w:t>
      </w:r>
      <w:r w:rsidRPr="00D8611F">
        <w:rPr>
          <w:szCs w:val="28"/>
          <w:lang w:val="fr-FR"/>
        </w:rPr>
        <w:t>pour</w:t>
      </w:r>
      <w:r w:rsidRPr="00210FFF">
        <w:rPr>
          <w:szCs w:val="28"/>
        </w:rPr>
        <w:t xml:space="preserve"> </w:t>
      </w:r>
      <w:r w:rsidRPr="00D8611F">
        <w:rPr>
          <w:szCs w:val="28"/>
          <w:lang w:val="fr-FR"/>
        </w:rPr>
        <w:t>l</w:t>
      </w:r>
      <w:r w:rsidRPr="00210FFF">
        <w:rPr>
          <w:szCs w:val="28"/>
        </w:rPr>
        <w:t>’</w:t>
      </w:r>
      <w:r w:rsidRPr="00D8611F">
        <w:rPr>
          <w:szCs w:val="28"/>
          <w:lang w:val="fr-FR"/>
        </w:rPr>
        <w:t>usage</w:t>
      </w:r>
      <w:r w:rsidRPr="00210FFF">
        <w:rPr>
          <w:szCs w:val="28"/>
        </w:rPr>
        <w:t xml:space="preserve"> </w:t>
      </w:r>
      <w:r w:rsidRPr="00D8611F">
        <w:rPr>
          <w:szCs w:val="28"/>
          <w:lang w:val="fr-FR"/>
        </w:rPr>
        <w:t>s</w:t>
      </w:r>
      <w:r w:rsidRPr="00210FFF">
        <w:rPr>
          <w:szCs w:val="28"/>
        </w:rPr>
        <w:t>é</w:t>
      </w:r>
      <w:r w:rsidRPr="00D8611F">
        <w:rPr>
          <w:szCs w:val="28"/>
          <w:lang w:val="fr-FR"/>
        </w:rPr>
        <w:t>curis</w:t>
      </w:r>
      <w:r w:rsidRPr="00210FFF">
        <w:rPr>
          <w:szCs w:val="28"/>
        </w:rPr>
        <w:t xml:space="preserve">é </w:t>
      </w:r>
      <w:r w:rsidRPr="00D8611F">
        <w:rPr>
          <w:szCs w:val="28"/>
          <w:lang w:val="fr-FR"/>
        </w:rPr>
        <w:t>de</w:t>
      </w:r>
      <w:r w:rsidRPr="00210FFF">
        <w:rPr>
          <w:szCs w:val="28"/>
        </w:rPr>
        <w:t xml:space="preserve"> </w:t>
      </w:r>
      <w:r w:rsidRPr="00D8611F">
        <w:rPr>
          <w:szCs w:val="28"/>
          <w:lang w:val="fr-FR"/>
        </w:rPr>
        <w:t>l</w:t>
      </w:r>
      <w:r w:rsidRPr="00210FFF">
        <w:rPr>
          <w:szCs w:val="28"/>
        </w:rPr>
        <w:t>’</w:t>
      </w:r>
      <w:r w:rsidRPr="00D8611F">
        <w:rPr>
          <w:szCs w:val="28"/>
          <w:lang w:val="fr-FR"/>
        </w:rPr>
        <w:t>IA</w:t>
      </w:r>
      <w:r w:rsidRPr="00A14BAE">
        <w:rPr>
          <w:szCs w:val="28"/>
        </w:rPr>
        <w:t xml:space="preserve"> , 2023). Тя определя стандарти за:</w:t>
      </w:r>
    </w:p>
    <w:p w14:paraId="05B8D64F" w14:textId="77777777" w:rsidR="00A14BAE" w:rsidRPr="00A14BAE" w:rsidRDefault="00A14BAE" w:rsidP="00A14BAE">
      <w:pPr>
        <w:ind w:firstLine="567"/>
        <w:jc w:val="both"/>
        <w:rPr>
          <w:szCs w:val="28"/>
        </w:rPr>
      </w:pPr>
      <w:r w:rsidRPr="00A14BAE">
        <w:rPr>
          <w:szCs w:val="28"/>
        </w:rPr>
        <w:t>•</w:t>
      </w:r>
      <w:r w:rsidRPr="00A14BAE">
        <w:rPr>
          <w:szCs w:val="28"/>
        </w:rPr>
        <w:tab/>
        <w:t>защита на модели и данни;</w:t>
      </w:r>
    </w:p>
    <w:p w14:paraId="1F0248C7" w14:textId="77777777" w:rsidR="00A14BAE" w:rsidRPr="00A14BAE" w:rsidRDefault="00A14BAE" w:rsidP="00A14BAE">
      <w:pPr>
        <w:ind w:firstLine="567"/>
        <w:jc w:val="both"/>
        <w:rPr>
          <w:szCs w:val="28"/>
        </w:rPr>
      </w:pPr>
      <w:r w:rsidRPr="00A14BAE">
        <w:rPr>
          <w:szCs w:val="28"/>
        </w:rPr>
        <w:t>•</w:t>
      </w:r>
      <w:r w:rsidRPr="00A14BAE">
        <w:rPr>
          <w:szCs w:val="28"/>
        </w:rPr>
        <w:tab/>
        <w:t>оценка на риска;</w:t>
      </w:r>
    </w:p>
    <w:p w14:paraId="35AEB6FC" w14:textId="77777777" w:rsidR="00A14BAE" w:rsidRPr="00A14BAE" w:rsidRDefault="00A14BAE" w:rsidP="00A14BAE">
      <w:pPr>
        <w:ind w:firstLine="567"/>
        <w:jc w:val="both"/>
        <w:rPr>
          <w:szCs w:val="28"/>
        </w:rPr>
      </w:pPr>
      <w:r w:rsidRPr="00A14BAE">
        <w:rPr>
          <w:szCs w:val="28"/>
        </w:rPr>
        <w:t>•</w:t>
      </w:r>
      <w:r w:rsidRPr="00A14BAE">
        <w:rPr>
          <w:szCs w:val="28"/>
        </w:rPr>
        <w:tab/>
        <w:t>сигурно внедряване в държавната администрация;</w:t>
      </w:r>
    </w:p>
    <w:p w14:paraId="0AAEC056" w14:textId="77777777" w:rsidR="00A14BAE" w:rsidRPr="00A14BAE" w:rsidRDefault="00A14BAE" w:rsidP="00A14BAE">
      <w:pPr>
        <w:ind w:firstLine="567"/>
        <w:jc w:val="both"/>
        <w:rPr>
          <w:szCs w:val="28"/>
        </w:rPr>
      </w:pPr>
      <w:r w:rsidRPr="00A14BAE">
        <w:rPr>
          <w:szCs w:val="28"/>
        </w:rPr>
        <w:t>•</w:t>
      </w:r>
      <w:r w:rsidRPr="00A14BAE">
        <w:rPr>
          <w:szCs w:val="28"/>
        </w:rPr>
        <w:tab/>
        <w:t>управление на уязвимости. [2].</w:t>
      </w:r>
    </w:p>
    <w:p w14:paraId="6D154E19" w14:textId="77777777" w:rsidR="00A14BAE" w:rsidRPr="00A14BAE" w:rsidRDefault="00A14BAE" w:rsidP="00A14BAE">
      <w:pPr>
        <w:ind w:firstLine="567"/>
        <w:jc w:val="both"/>
        <w:rPr>
          <w:szCs w:val="28"/>
        </w:rPr>
      </w:pPr>
      <w:r w:rsidRPr="00A14BAE">
        <w:rPr>
          <w:szCs w:val="28"/>
        </w:rPr>
        <w:t>ANSSI разглежда сигурността през целия жизнен цикъл на генеративната система, отчитайки и трите фази:  Обучение (работа с големи и чувствителни набори от данни); Внедряване (интеграция в инфраструктурата, автоматизирани процеси за разработка и доставка); Експлоатация (взаимодействие с потребители, обработка на заявки, достъп до вътрешни ресурси). Целта е да се гарантират всички елементи на сигурността, включващи поверителност, цялост и  наличност на данните, както и проследимост на процесите.</w:t>
      </w:r>
    </w:p>
    <w:p w14:paraId="65621163" w14:textId="77777777" w:rsidR="00A14BAE" w:rsidRPr="00A14BAE" w:rsidRDefault="00A14BAE" w:rsidP="00A14BAE">
      <w:pPr>
        <w:ind w:firstLine="567"/>
        <w:jc w:val="both"/>
        <w:rPr>
          <w:szCs w:val="28"/>
        </w:rPr>
      </w:pPr>
      <w:r w:rsidRPr="00A14BAE">
        <w:rPr>
          <w:szCs w:val="28"/>
        </w:rPr>
        <w:t>Основна идея на документа е, че генеративният ИИ е мощен, но високорисков компонент, който изисква системен подход към сигурността, строг контрол на данните, изолация на средите, защита срещу специфични  атаки, човешка валидация при критични действия и забрана за използване на публични услуги с ИИ при обработка на чувствителна информация.</w:t>
      </w:r>
    </w:p>
    <w:p w14:paraId="7E41E9FD" w14:textId="77777777" w:rsidR="00A14BAE" w:rsidRPr="00A14BAE" w:rsidRDefault="00A14BAE" w:rsidP="00A14BAE">
      <w:pPr>
        <w:ind w:firstLine="567"/>
        <w:jc w:val="both"/>
        <w:rPr>
          <w:szCs w:val="28"/>
        </w:rPr>
      </w:pPr>
      <w:r w:rsidRPr="00A14BAE">
        <w:rPr>
          <w:szCs w:val="28"/>
        </w:rPr>
        <w:t xml:space="preserve">В заключение документът предлага цялостна рамка за сигурност на генеративни системи с ИИ, която обхваща всички етапи от жизнения цикъл и всички ключови компоненти на архитектурата. Препоръките са ориентирани към минимизиране на рисковете от изтичане на данни, компрометиране на модела, злоупотреба с автоматизирани действия и странични ефекти при интеграция с информационните системи. Подходът е </w:t>
      </w:r>
      <w:r w:rsidRPr="00A14BAE">
        <w:rPr>
          <w:szCs w:val="28"/>
        </w:rPr>
        <w:lastRenderedPageBreak/>
        <w:t>силно прагматичен и съвместим с европейските стандарти за киберсигурност.</w:t>
      </w:r>
    </w:p>
    <w:p w14:paraId="41BA85BF" w14:textId="77777777" w:rsidR="00A14BAE" w:rsidRPr="00A14BAE" w:rsidRDefault="00A14BAE" w:rsidP="00A14BAE">
      <w:pPr>
        <w:ind w:firstLine="567"/>
        <w:jc w:val="both"/>
        <w:rPr>
          <w:szCs w:val="28"/>
        </w:rPr>
      </w:pPr>
      <w:r w:rsidRPr="00A14BAE">
        <w:rPr>
          <w:szCs w:val="28"/>
        </w:rPr>
        <w:t xml:space="preserve">В Германия Федерална служба за информационна сигурност (BSI) е изготвила Каталог на критериите за интеграция на външно предоставени генеративни модели с ИИ в собствени приложения </w:t>
      </w:r>
      <w:r w:rsidRPr="00210FFF">
        <w:rPr>
          <w:szCs w:val="28"/>
        </w:rPr>
        <w:t>(</w:t>
      </w:r>
      <w:r w:rsidRPr="00D8611F">
        <w:rPr>
          <w:szCs w:val="28"/>
          <w:lang w:val="de-DE"/>
        </w:rPr>
        <w:t>Kriterienkatalog</w:t>
      </w:r>
      <w:r w:rsidRPr="00210FFF">
        <w:rPr>
          <w:szCs w:val="28"/>
        </w:rPr>
        <w:t xml:space="preserve"> </w:t>
      </w:r>
      <w:r w:rsidRPr="00D8611F">
        <w:rPr>
          <w:szCs w:val="28"/>
          <w:lang w:val="de-DE"/>
        </w:rPr>
        <w:t>des</w:t>
      </w:r>
      <w:r w:rsidRPr="00210FFF">
        <w:rPr>
          <w:szCs w:val="28"/>
        </w:rPr>
        <w:t xml:space="preserve"> </w:t>
      </w:r>
      <w:r w:rsidRPr="00D8611F">
        <w:rPr>
          <w:szCs w:val="28"/>
          <w:lang w:val="de-DE"/>
        </w:rPr>
        <w:t>BSI</w:t>
      </w:r>
      <w:r w:rsidRPr="00210FFF">
        <w:rPr>
          <w:szCs w:val="28"/>
        </w:rPr>
        <w:t xml:space="preserve"> </w:t>
      </w:r>
      <w:r w:rsidRPr="00D8611F">
        <w:rPr>
          <w:szCs w:val="28"/>
          <w:lang w:val="de-DE"/>
        </w:rPr>
        <w:t>zur</w:t>
      </w:r>
      <w:r w:rsidRPr="00210FFF">
        <w:rPr>
          <w:szCs w:val="28"/>
        </w:rPr>
        <w:t xml:space="preserve"> </w:t>
      </w:r>
      <w:r w:rsidRPr="00D8611F">
        <w:rPr>
          <w:szCs w:val="28"/>
          <w:lang w:val="de-DE"/>
        </w:rPr>
        <w:t>Integration</w:t>
      </w:r>
      <w:r w:rsidRPr="00210FFF">
        <w:rPr>
          <w:szCs w:val="28"/>
        </w:rPr>
        <w:t xml:space="preserve"> </w:t>
      </w:r>
      <w:r w:rsidRPr="00D8611F">
        <w:rPr>
          <w:szCs w:val="28"/>
          <w:lang w:val="de-DE"/>
        </w:rPr>
        <w:t>von</w:t>
      </w:r>
      <w:r w:rsidRPr="00210FFF">
        <w:rPr>
          <w:szCs w:val="28"/>
        </w:rPr>
        <w:t xml:space="preserve"> </w:t>
      </w:r>
      <w:r w:rsidRPr="00D8611F">
        <w:rPr>
          <w:szCs w:val="28"/>
          <w:lang w:val="de-DE"/>
        </w:rPr>
        <w:t>extern</w:t>
      </w:r>
      <w:r w:rsidRPr="00210FFF">
        <w:rPr>
          <w:szCs w:val="28"/>
        </w:rPr>
        <w:t xml:space="preserve"> </w:t>
      </w:r>
      <w:r w:rsidRPr="00D8611F">
        <w:rPr>
          <w:szCs w:val="28"/>
          <w:lang w:val="de-DE"/>
        </w:rPr>
        <w:t>bereitgestellten</w:t>
      </w:r>
      <w:r w:rsidRPr="00210FFF">
        <w:rPr>
          <w:szCs w:val="28"/>
        </w:rPr>
        <w:t xml:space="preserve"> </w:t>
      </w:r>
      <w:r w:rsidRPr="00D8611F">
        <w:rPr>
          <w:szCs w:val="28"/>
          <w:lang w:val="de-DE"/>
        </w:rPr>
        <w:t>generativen</w:t>
      </w:r>
      <w:r w:rsidRPr="00210FFF">
        <w:rPr>
          <w:szCs w:val="28"/>
        </w:rPr>
        <w:t xml:space="preserve"> </w:t>
      </w:r>
      <w:r w:rsidRPr="00D8611F">
        <w:rPr>
          <w:szCs w:val="28"/>
          <w:lang w:val="de-DE"/>
        </w:rPr>
        <w:t>KI</w:t>
      </w:r>
      <w:r w:rsidRPr="00210FFF">
        <w:rPr>
          <w:szCs w:val="28"/>
        </w:rPr>
        <w:t xml:space="preserve"> </w:t>
      </w:r>
      <w:r w:rsidRPr="00D8611F">
        <w:rPr>
          <w:szCs w:val="28"/>
          <w:lang w:val="de-DE"/>
        </w:rPr>
        <w:t>Modellen</w:t>
      </w:r>
      <w:r w:rsidRPr="00210FFF">
        <w:rPr>
          <w:szCs w:val="28"/>
        </w:rPr>
        <w:t xml:space="preserve"> </w:t>
      </w:r>
      <w:r w:rsidRPr="00D8611F">
        <w:rPr>
          <w:szCs w:val="28"/>
          <w:lang w:val="de-DE"/>
        </w:rPr>
        <w:t>in</w:t>
      </w:r>
      <w:r w:rsidRPr="00210FFF">
        <w:rPr>
          <w:szCs w:val="28"/>
        </w:rPr>
        <w:t xml:space="preserve"> </w:t>
      </w:r>
      <w:r w:rsidRPr="00D8611F">
        <w:rPr>
          <w:szCs w:val="28"/>
          <w:lang w:val="de-DE"/>
        </w:rPr>
        <w:t>eigene</w:t>
      </w:r>
      <w:r w:rsidRPr="00210FFF">
        <w:rPr>
          <w:szCs w:val="28"/>
        </w:rPr>
        <w:t xml:space="preserve"> </w:t>
      </w:r>
      <w:r w:rsidRPr="00D8611F">
        <w:rPr>
          <w:szCs w:val="28"/>
          <w:lang w:val="de-DE"/>
        </w:rPr>
        <w:t>Anwendungen</w:t>
      </w:r>
      <w:r w:rsidRPr="00210FFF">
        <w:rPr>
          <w:szCs w:val="28"/>
        </w:rPr>
        <w:t>).</w:t>
      </w:r>
      <w:r w:rsidRPr="00A14BAE">
        <w:rPr>
          <w:szCs w:val="28"/>
        </w:rPr>
        <w:t xml:space="preserve"> Документът е не обвързващ каталог с критерии, който в перспектива ще се превърне в минимален стандарт за сигурност. Той обхваща интеграцията на външно предоставени генеративни модели за изкуствен интелект в приложения на федералната администрация.[3]</w:t>
      </w:r>
    </w:p>
    <w:p w14:paraId="2BA9CD86" w14:textId="77777777" w:rsidR="00A14BAE" w:rsidRPr="00A14BAE" w:rsidRDefault="00A14BAE" w:rsidP="00A14BAE">
      <w:pPr>
        <w:ind w:firstLine="567"/>
        <w:jc w:val="both"/>
        <w:rPr>
          <w:szCs w:val="28"/>
        </w:rPr>
      </w:pPr>
      <w:r w:rsidRPr="00A14BAE">
        <w:rPr>
          <w:szCs w:val="28"/>
        </w:rPr>
        <w:t>Документът предлага цялостна рамка за сигурност при интеграция на външни генеративни модели с ИИ в държавни приложения. Тя включва силно организационно управление, анализ на рисковете и критерии за избор на доставчик, технически мерки за сигурност, прозрачност и контрол върху данните и управление на целия жизнен цикъл.</w:t>
      </w:r>
    </w:p>
    <w:p w14:paraId="2C3E5F0E" w14:textId="77777777" w:rsidR="00A14BAE" w:rsidRPr="00A14BAE" w:rsidRDefault="00A14BAE" w:rsidP="00A14BAE">
      <w:pPr>
        <w:ind w:firstLine="567"/>
        <w:jc w:val="both"/>
        <w:rPr>
          <w:szCs w:val="28"/>
        </w:rPr>
      </w:pPr>
      <w:r w:rsidRPr="00A14BAE">
        <w:rPr>
          <w:szCs w:val="28"/>
        </w:rPr>
        <w:t xml:space="preserve">Друг важен документ в Германия е Насоки за използване на ИИ във федералната администрация </w:t>
      </w:r>
      <w:r w:rsidRPr="00210FFF">
        <w:rPr>
          <w:szCs w:val="28"/>
        </w:rPr>
        <w:t>(</w:t>
      </w:r>
      <w:r w:rsidRPr="00D8611F">
        <w:rPr>
          <w:szCs w:val="28"/>
          <w:lang w:val="de-DE"/>
        </w:rPr>
        <w:t>Leitlinien</w:t>
      </w:r>
      <w:r w:rsidRPr="00210FFF">
        <w:rPr>
          <w:szCs w:val="28"/>
        </w:rPr>
        <w:t xml:space="preserve"> </w:t>
      </w:r>
      <w:r w:rsidRPr="00D8611F">
        <w:rPr>
          <w:szCs w:val="28"/>
          <w:lang w:val="de-DE"/>
        </w:rPr>
        <w:t>f</w:t>
      </w:r>
      <w:r w:rsidRPr="00210FFF">
        <w:rPr>
          <w:szCs w:val="28"/>
        </w:rPr>
        <w:t>ü</w:t>
      </w:r>
      <w:r w:rsidRPr="00D8611F">
        <w:rPr>
          <w:szCs w:val="28"/>
          <w:lang w:val="de-DE"/>
        </w:rPr>
        <w:t>r</w:t>
      </w:r>
      <w:r w:rsidRPr="00210FFF">
        <w:rPr>
          <w:szCs w:val="28"/>
        </w:rPr>
        <w:t xml:space="preserve"> </w:t>
      </w:r>
      <w:r w:rsidRPr="00D8611F">
        <w:rPr>
          <w:szCs w:val="28"/>
          <w:lang w:val="de-DE"/>
        </w:rPr>
        <w:t>den</w:t>
      </w:r>
      <w:r w:rsidRPr="00210FFF">
        <w:rPr>
          <w:szCs w:val="28"/>
        </w:rPr>
        <w:t xml:space="preserve"> </w:t>
      </w:r>
      <w:r w:rsidRPr="00D8611F">
        <w:rPr>
          <w:szCs w:val="28"/>
          <w:lang w:val="de-DE"/>
        </w:rPr>
        <w:t>Einsatz</w:t>
      </w:r>
      <w:r w:rsidRPr="00210FFF">
        <w:rPr>
          <w:szCs w:val="28"/>
        </w:rPr>
        <w:t xml:space="preserve"> </w:t>
      </w:r>
      <w:r w:rsidRPr="00D8611F">
        <w:rPr>
          <w:szCs w:val="28"/>
          <w:lang w:val="de-DE"/>
        </w:rPr>
        <w:t>von</w:t>
      </w:r>
      <w:r w:rsidRPr="00210FFF">
        <w:rPr>
          <w:szCs w:val="28"/>
        </w:rPr>
        <w:t xml:space="preserve"> </w:t>
      </w:r>
      <w:r w:rsidRPr="00D8611F">
        <w:rPr>
          <w:szCs w:val="28"/>
          <w:lang w:val="de-DE"/>
        </w:rPr>
        <w:t>KI</w:t>
      </w:r>
      <w:r w:rsidRPr="00210FFF">
        <w:rPr>
          <w:szCs w:val="28"/>
        </w:rPr>
        <w:t xml:space="preserve"> </w:t>
      </w:r>
      <w:r w:rsidRPr="00D8611F">
        <w:rPr>
          <w:szCs w:val="28"/>
          <w:lang w:val="de-DE"/>
        </w:rPr>
        <w:t>in</w:t>
      </w:r>
      <w:r w:rsidRPr="00210FFF">
        <w:rPr>
          <w:szCs w:val="28"/>
        </w:rPr>
        <w:t xml:space="preserve"> </w:t>
      </w:r>
      <w:r w:rsidRPr="00D8611F">
        <w:rPr>
          <w:szCs w:val="28"/>
          <w:lang w:val="de-DE"/>
        </w:rPr>
        <w:t>der</w:t>
      </w:r>
      <w:r w:rsidRPr="00210FFF">
        <w:rPr>
          <w:szCs w:val="28"/>
        </w:rPr>
        <w:t xml:space="preserve"> </w:t>
      </w:r>
      <w:r w:rsidRPr="00D8611F">
        <w:rPr>
          <w:szCs w:val="28"/>
          <w:lang w:val="de-DE"/>
        </w:rPr>
        <w:t>Bundesverwaltung</w:t>
      </w:r>
      <w:r w:rsidRPr="00210FFF">
        <w:rPr>
          <w:szCs w:val="28"/>
        </w:rPr>
        <w:t>, 2021–2024).</w:t>
      </w:r>
      <w:r w:rsidRPr="00A14BAE">
        <w:rPr>
          <w:szCs w:val="28"/>
        </w:rPr>
        <w:t xml:space="preserve"> Той определя правилата за използване на ИИ във федералната администрация. Насоките включват:</w:t>
      </w:r>
    </w:p>
    <w:p w14:paraId="6FD15999" w14:textId="77777777" w:rsidR="00A14BAE" w:rsidRPr="00A14BAE" w:rsidRDefault="00A14BAE" w:rsidP="00A14BAE">
      <w:pPr>
        <w:ind w:firstLine="567"/>
        <w:jc w:val="both"/>
        <w:rPr>
          <w:szCs w:val="28"/>
        </w:rPr>
      </w:pPr>
      <w:r w:rsidRPr="00A14BAE">
        <w:rPr>
          <w:szCs w:val="28"/>
        </w:rPr>
        <w:t>•</w:t>
      </w:r>
      <w:r w:rsidRPr="00A14BAE">
        <w:rPr>
          <w:szCs w:val="28"/>
        </w:rPr>
        <w:tab/>
      </w:r>
      <w:r w:rsidRPr="00D8611F">
        <w:rPr>
          <w:szCs w:val="28"/>
          <w:lang w:val="en-US"/>
        </w:rPr>
        <w:t>Human</w:t>
      </w:r>
      <w:r w:rsidRPr="00210FFF">
        <w:rPr>
          <w:szCs w:val="28"/>
        </w:rPr>
        <w:t xml:space="preserve"> </w:t>
      </w:r>
      <w:r w:rsidRPr="00D8611F">
        <w:rPr>
          <w:szCs w:val="28"/>
          <w:lang w:val="en-US"/>
        </w:rPr>
        <w:t>in</w:t>
      </w:r>
      <w:r w:rsidRPr="00210FFF">
        <w:rPr>
          <w:szCs w:val="28"/>
        </w:rPr>
        <w:t xml:space="preserve"> </w:t>
      </w:r>
      <w:r w:rsidRPr="00D8611F">
        <w:rPr>
          <w:szCs w:val="28"/>
          <w:lang w:val="en-US"/>
        </w:rPr>
        <w:t>the</w:t>
      </w:r>
      <w:r w:rsidRPr="00210FFF">
        <w:rPr>
          <w:szCs w:val="28"/>
        </w:rPr>
        <w:t xml:space="preserve"> </w:t>
      </w:r>
      <w:r w:rsidRPr="00D8611F">
        <w:rPr>
          <w:szCs w:val="28"/>
          <w:lang w:val="en-US"/>
        </w:rPr>
        <w:t>loop</w:t>
      </w:r>
      <w:r w:rsidRPr="00A14BAE">
        <w:rPr>
          <w:szCs w:val="28"/>
        </w:rPr>
        <w:t xml:space="preserve"> като задължителен принцип;</w:t>
      </w:r>
    </w:p>
    <w:p w14:paraId="4D6747A7" w14:textId="77777777" w:rsidR="00A14BAE" w:rsidRPr="00A14BAE" w:rsidRDefault="00A14BAE" w:rsidP="00A14BAE">
      <w:pPr>
        <w:ind w:firstLine="567"/>
        <w:jc w:val="both"/>
        <w:rPr>
          <w:szCs w:val="28"/>
        </w:rPr>
      </w:pPr>
      <w:r w:rsidRPr="00A14BAE">
        <w:rPr>
          <w:szCs w:val="28"/>
        </w:rPr>
        <w:t>•</w:t>
      </w:r>
      <w:r w:rsidRPr="00A14BAE">
        <w:rPr>
          <w:szCs w:val="28"/>
        </w:rPr>
        <w:tab/>
        <w:t>забрана за напълно автоматизирани решения с правни последици;</w:t>
      </w:r>
    </w:p>
    <w:p w14:paraId="0E34C24A" w14:textId="77777777" w:rsidR="00A14BAE" w:rsidRPr="00A14BAE" w:rsidRDefault="00A14BAE" w:rsidP="00A14BAE">
      <w:pPr>
        <w:ind w:firstLine="567"/>
        <w:jc w:val="both"/>
        <w:rPr>
          <w:szCs w:val="28"/>
        </w:rPr>
      </w:pPr>
      <w:r w:rsidRPr="00A14BAE">
        <w:rPr>
          <w:szCs w:val="28"/>
        </w:rPr>
        <w:t>•</w:t>
      </w:r>
      <w:r w:rsidRPr="00A14BAE">
        <w:rPr>
          <w:szCs w:val="28"/>
        </w:rPr>
        <w:tab/>
        <w:t>предварителна оценка на риска;</w:t>
      </w:r>
    </w:p>
    <w:p w14:paraId="190E4496" w14:textId="77777777" w:rsidR="00A14BAE" w:rsidRPr="00A14BAE" w:rsidRDefault="00A14BAE" w:rsidP="00A14BAE">
      <w:pPr>
        <w:ind w:firstLine="567"/>
        <w:jc w:val="both"/>
        <w:rPr>
          <w:szCs w:val="28"/>
        </w:rPr>
      </w:pPr>
      <w:r w:rsidRPr="00A14BAE">
        <w:rPr>
          <w:szCs w:val="28"/>
        </w:rPr>
        <w:t>•</w:t>
      </w:r>
      <w:r w:rsidRPr="00A14BAE">
        <w:rPr>
          <w:szCs w:val="28"/>
        </w:rPr>
        <w:tab/>
        <w:t>алгоритмична прозрачност и проследимост;</w:t>
      </w:r>
    </w:p>
    <w:p w14:paraId="5369EEB4" w14:textId="77777777" w:rsidR="00A14BAE" w:rsidRPr="00A14BAE" w:rsidRDefault="00A14BAE" w:rsidP="00A14BAE">
      <w:pPr>
        <w:ind w:firstLine="567"/>
        <w:jc w:val="both"/>
        <w:rPr>
          <w:szCs w:val="28"/>
        </w:rPr>
      </w:pPr>
      <w:r w:rsidRPr="00A14BAE">
        <w:rPr>
          <w:szCs w:val="28"/>
        </w:rPr>
        <w:t>•</w:t>
      </w:r>
      <w:r w:rsidRPr="00A14BAE">
        <w:rPr>
          <w:szCs w:val="28"/>
        </w:rPr>
        <w:tab/>
        <w:t>защита на личните данни съгласно GDPR и националните регулации;</w:t>
      </w:r>
    </w:p>
    <w:p w14:paraId="21F762C8" w14:textId="77777777" w:rsidR="00A14BAE" w:rsidRPr="00A14BAE" w:rsidRDefault="00A14BAE" w:rsidP="00A14BAE">
      <w:pPr>
        <w:ind w:firstLine="567"/>
        <w:jc w:val="both"/>
        <w:rPr>
          <w:szCs w:val="28"/>
        </w:rPr>
      </w:pPr>
      <w:r w:rsidRPr="00A14BAE">
        <w:rPr>
          <w:szCs w:val="28"/>
        </w:rPr>
        <w:t>•</w:t>
      </w:r>
      <w:r w:rsidRPr="00A14BAE">
        <w:rPr>
          <w:szCs w:val="28"/>
        </w:rPr>
        <w:tab/>
        <w:t>задължителни етични проверки преди внедряване. [4]</w:t>
      </w:r>
    </w:p>
    <w:p w14:paraId="2A956202" w14:textId="77777777" w:rsidR="00A14BAE" w:rsidRPr="00A14BAE" w:rsidRDefault="00A14BAE" w:rsidP="00A14BAE">
      <w:pPr>
        <w:ind w:firstLine="567"/>
        <w:jc w:val="both"/>
        <w:rPr>
          <w:szCs w:val="28"/>
        </w:rPr>
      </w:pPr>
      <w:r w:rsidRPr="00A14BAE">
        <w:rPr>
          <w:szCs w:val="28"/>
        </w:rPr>
        <w:t>Документът служи като регулаторен стандарт за всички федерални институции в Германия.</w:t>
      </w:r>
    </w:p>
    <w:p w14:paraId="3FDDA7EA" w14:textId="77777777" w:rsidR="00A14BAE" w:rsidRPr="00A14BAE" w:rsidRDefault="00A14BAE" w:rsidP="00A14BAE">
      <w:pPr>
        <w:ind w:firstLine="567"/>
        <w:jc w:val="both"/>
        <w:rPr>
          <w:szCs w:val="28"/>
        </w:rPr>
      </w:pPr>
      <w:r w:rsidRPr="00A14BAE">
        <w:rPr>
          <w:szCs w:val="28"/>
        </w:rPr>
        <w:t xml:space="preserve">От анализа на представените документи могат да се дефинират специфични рискове при генеративните модели на ИИ. Такива модели пораждат рискове, които се различават от класическите заплахи за информационните системи. </w:t>
      </w:r>
    </w:p>
    <w:p w14:paraId="357F96E6" w14:textId="77777777" w:rsidR="00A14BAE" w:rsidRPr="00A14BAE" w:rsidRDefault="00A14BAE" w:rsidP="00A14BAE">
      <w:pPr>
        <w:ind w:firstLine="567"/>
        <w:jc w:val="both"/>
        <w:rPr>
          <w:szCs w:val="28"/>
        </w:rPr>
      </w:pPr>
      <w:r w:rsidRPr="00A14BAE">
        <w:rPr>
          <w:szCs w:val="28"/>
        </w:rPr>
        <w:t xml:space="preserve">Първият съществен риск е изтичането на данни. То може да възникне при изпращане на служебна или лична информация към публични услуги, при неправилна конфигурация на достъпите, при използване на данни за обучение без достатъчна </w:t>
      </w:r>
      <w:proofErr w:type="spellStart"/>
      <w:r w:rsidRPr="00A14BAE">
        <w:rPr>
          <w:szCs w:val="28"/>
        </w:rPr>
        <w:t>анонимизация</w:t>
      </w:r>
      <w:proofErr w:type="spellEnd"/>
      <w:r w:rsidRPr="00A14BAE">
        <w:rPr>
          <w:szCs w:val="28"/>
        </w:rPr>
        <w:t xml:space="preserve"> или при връщане на чувствителна информация в отговорите на модела.</w:t>
      </w:r>
    </w:p>
    <w:p w14:paraId="7ACCB5B1" w14:textId="77777777" w:rsidR="00A14BAE" w:rsidRPr="00A14BAE" w:rsidRDefault="00A14BAE" w:rsidP="00A14BAE">
      <w:pPr>
        <w:ind w:firstLine="567"/>
        <w:jc w:val="both"/>
        <w:rPr>
          <w:szCs w:val="28"/>
        </w:rPr>
      </w:pPr>
      <w:r w:rsidRPr="00A14BAE">
        <w:rPr>
          <w:szCs w:val="28"/>
        </w:rPr>
        <w:t>Вторият риск е манипулирането на поведението на системата чрез злонамерени заявки. Такива атаки могат да накарат модела да игнорира зададени правила, да разкрие вътрешни инструкции, да генерира вредно съдържание или да задейства нежелани действия чрез интегрирани инструменти. Особено опасни в този случай са индиректните манипулации, при които скрити инструкции се съдържат във външни документи, уеб страници или данни, обработвани от системата.</w:t>
      </w:r>
    </w:p>
    <w:p w14:paraId="1A6333BA" w14:textId="77777777" w:rsidR="00A14BAE" w:rsidRPr="00A14BAE" w:rsidRDefault="00A14BAE" w:rsidP="00A14BAE">
      <w:pPr>
        <w:ind w:firstLine="567"/>
        <w:jc w:val="both"/>
        <w:rPr>
          <w:szCs w:val="28"/>
        </w:rPr>
      </w:pPr>
      <w:r w:rsidRPr="00A14BAE">
        <w:rPr>
          <w:szCs w:val="28"/>
        </w:rPr>
        <w:t xml:space="preserve">Третият риск е свързан с произхода и целостта на модела. Използването на модели от неизвестни източници, непроверени файлови формати или </w:t>
      </w:r>
      <w:r w:rsidRPr="00A14BAE">
        <w:rPr>
          <w:szCs w:val="28"/>
        </w:rPr>
        <w:lastRenderedPageBreak/>
        <w:t xml:space="preserve">модифицирани версии без документация може да доведе до внедряване на скрити уязвимости, задни врати или компрометирано поведение. </w:t>
      </w:r>
    </w:p>
    <w:p w14:paraId="6AC413C0" w14:textId="77777777" w:rsidR="00A14BAE" w:rsidRPr="00A14BAE" w:rsidRDefault="00A14BAE" w:rsidP="00A14BAE">
      <w:pPr>
        <w:ind w:firstLine="567"/>
        <w:jc w:val="both"/>
        <w:rPr>
          <w:szCs w:val="28"/>
        </w:rPr>
      </w:pPr>
      <w:r w:rsidRPr="00A14BAE">
        <w:rPr>
          <w:szCs w:val="28"/>
        </w:rPr>
        <w:t>Четвъртият риск е автоматизираното изпълнение на действия без човешки контрол, особено когато системата има достъп до вътрешни бази данни, административни функции, електронни услуги или програмни интерфейси.</w:t>
      </w:r>
    </w:p>
    <w:p w14:paraId="7F369AE4" w14:textId="77777777" w:rsidR="00A14BAE" w:rsidRPr="00A14BAE" w:rsidRDefault="00A14BAE" w:rsidP="00A14BAE">
      <w:pPr>
        <w:ind w:firstLine="567"/>
        <w:jc w:val="both"/>
        <w:rPr>
          <w:szCs w:val="28"/>
        </w:rPr>
      </w:pPr>
      <w:r w:rsidRPr="00A14BAE">
        <w:rPr>
          <w:szCs w:val="28"/>
        </w:rPr>
        <w:t xml:space="preserve">За минимализиране на посочените рискове е необходимо да се приеме стандарт за сигурност. Такъв стандарт за сигурност на системи с изкуствен интелект следва да бъде структуриран като практически приложима рамка, която съчетава организационни, технически и правни изисквания. </w:t>
      </w:r>
    </w:p>
    <w:p w14:paraId="6CE11D7A" w14:textId="77777777" w:rsidR="00A14BAE" w:rsidRPr="00A14BAE" w:rsidRDefault="00A14BAE" w:rsidP="00A14BAE">
      <w:pPr>
        <w:ind w:firstLine="567"/>
        <w:jc w:val="both"/>
        <w:rPr>
          <w:szCs w:val="28"/>
        </w:rPr>
      </w:pPr>
      <w:r w:rsidRPr="00A14BAE">
        <w:rPr>
          <w:szCs w:val="28"/>
        </w:rPr>
        <w:t>Първият задължителен елемент е институционалното управление. Всяка организация, която внедрява или използва система с изкуствен интелект, трябва да определи отговорен служител по изкуствен интелект. Тази роля следва да координира регистъра на системите, допустимите случаи на употреба, правилата за работа с данни, обучението на служителите и процедурите за реагиране при инциденти.</w:t>
      </w:r>
    </w:p>
    <w:p w14:paraId="1334CCE1" w14:textId="77777777" w:rsidR="00A14BAE" w:rsidRPr="00A14BAE" w:rsidRDefault="00A14BAE" w:rsidP="00A14BAE">
      <w:pPr>
        <w:ind w:firstLine="567"/>
        <w:jc w:val="both"/>
        <w:rPr>
          <w:szCs w:val="28"/>
        </w:rPr>
      </w:pPr>
      <w:r w:rsidRPr="00A14BAE">
        <w:rPr>
          <w:szCs w:val="28"/>
        </w:rPr>
        <w:t>Вторият елемент е създаването на регистър на системите с изкуствен интелект. Той трябва да съдържа информация за наименованието на системата, доставчика, версията, предназначението, категориите обработвани данни, местоположението на данните, нивото на риск, отговорните лица, използваните външни модели и връзките с други информационни системи. Такъв регистър създава предпоставки за отчетност, проверка и навременно управление на уязвимости в системата.</w:t>
      </w:r>
    </w:p>
    <w:p w14:paraId="6BA49B71" w14:textId="77777777" w:rsidR="00A14BAE" w:rsidRPr="00A14BAE" w:rsidRDefault="00A14BAE" w:rsidP="00A14BAE">
      <w:pPr>
        <w:ind w:firstLine="567"/>
        <w:jc w:val="both"/>
        <w:rPr>
          <w:szCs w:val="28"/>
        </w:rPr>
      </w:pPr>
      <w:r w:rsidRPr="00A14BAE">
        <w:rPr>
          <w:szCs w:val="28"/>
        </w:rPr>
        <w:t>Третият елемент е предварителният анализ на риска. Преди внедряване на система с изкуствен интелект следва да се оценяват вероятността и въздействието на рисковете. Задължително трябва да се включат рискове като изтичане на данни, нерегламентиран достъп, манипулиране на входа, ниско качество на изхода, автоматизирани нежелани действия, зависимост от доставчик и несъответствие с нормативните изисквания. Анализът трябва да определя и конкретни мерки и процедури за намаляване на риска.</w:t>
      </w:r>
    </w:p>
    <w:p w14:paraId="24EC37BC" w14:textId="2BB16955" w:rsidR="00A14BAE" w:rsidRPr="00A14BAE" w:rsidRDefault="00A14BAE" w:rsidP="00A14BAE">
      <w:pPr>
        <w:ind w:firstLine="567"/>
        <w:jc w:val="both"/>
        <w:rPr>
          <w:szCs w:val="28"/>
        </w:rPr>
      </w:pPr>
      <w:r w:rsidRPr="00A14BAE">
        <w:rPr>
          <w:szCs w:val="28"/>
        </w:rPr>
        <w:t xml:space="preserve">Четвъртият елемент е техническата сигурност. Стандартът трябва да включва ясно разделение на средите за обучение, тестване и експлоатация; принцип на минималните права; автентикация и авторизация; </w:t>
      </w:r>
      <w:r w:rsidR="00FF2931">
        <w:rPr>
          <w:szCs w:val="28"/>
        </w:rPr>
        <w:t xml:space="preserve">одитни записи на </w:t>
      </w:r>
      <w:r w:rsidRPr="00A14BAE">
        <w:rPr>
          <w:szCs w:val="28"/>
        </w:rPr>
        <w:t>заявки</w:t>
      </w:r>
      <w:r w:rsidR="008A1E08">
        <w:rPr>
          <w:szCs w:val="28"/>
        </w:rPr>
        <w:t>те</w:t>
      </w:r>
      <w:r w:rsidRPr="00A14BAE">
        <w:rPr>
          <w:szCs w:val="28"/>
        </w:rPr>
        <w:t>, отговори и системни действия; филтриране на входа и изхода; ограничаване на автоматичното изпълнение; използване на безопасни файлови формати; проверка на модела и доставчика; редовни тестове за устойчивост и сигурност.</w:t>
      </w:r>
    </w:p>
    <w:p w14:paraId="1523008A" w14:textId="77777777" w:rsidR="00A14BAE" w:rsidRPr="00A14BAE" w:rsidRDefault="00A14BAE" w:rsidP="00A14BAE">
      <w:pPr>
        <w:ind w:firstLine="567"/>
        <w:jc w:val="both"/>
        <w:rPr>
          <w:szCs w:val="28"/>
        </w:rPr>
      </w:pPr>
      <w:r w:rsidRPr="00A14BAE">
        <w:rPr>
          <w:szCs w:val="28"/>
        </w:rPr>
        <w:t xml:space="preserve">Петият елемент е контролът върху данните. Публични услуги за изкуствен интелект не трябва да се използват за обработване на лични, служебни, чувствителни или класифицирани данни. Когато се използват локални или частни модели, данните трябва да бъдат категоризирани, минимизирани, защитени чрез подходящи права за достъп и при необходимост </w:t>
      </w:r>
      <w:proofErr w:type="spellStart"/>
      <w:r w:rsidRPr="00A14BAE">
        <w:rPr>
          <w:szCs w:val="28"/>
        </w:rPr>
        <w:t>анонимизирани</w:t>
      </w:r>
      <w:proofErr w:type="spellEnd"/>
      <w:r w:rsidRPr="00A14BAE">
        <w:rPr>
          <w:szCs w:val="28"/>
        </w:rPr>
        <w:t>. Обучението върху чувствителни данни следва да се допуска само при изрични условия, контролирана среда и документирано одобрение.</w:t>
      </w:r>
    </w:p>
    <w:p w14:paraId="7AD86E6B" w14:textId="77777777" w:rsidR="00A14BAE" w:rsidRPr="00A14BAE" w:rsidRDefault="00A14BAE" w:rsidP="00A14BAE">
      <w:pPr>
        <w:ind w:firstLine="567"/>
        <w:jc w:val="both"/>
        <w:rPr>
          <w:szCs w:val="28"/>
        </w:rPr>
      </w:pPr>
      <w:r w:rsidRPr="00A14BAE">
        <w:rPr>
          <w:szCs w:val="28"/>
        </w:rPr>
        <w:lastRenderedPageBreak/>
        <w:t xml:space="preserve">За България въвеждането на стандарт е необходимо поради ускорената дигитализация на публичните услуги и нарастващата зависимост на администрацията от автоматизираните информационни процеси. </w:t>
      </w:r>
    </w:p>
    <w:p w14:paraId="5C10F93A" w14:textId="73E7D884" w:rsidR="00A14BAE" w:rsidRPr="00A14BAE" w:rsidRDefault="00A14BAE" w:rsidP="00A14BAE">
      <w:pPr>
        <w:ind w:firstLine="567"/>
        <w:jc w:val="both"/>
        <w:rPr>
          <w:szCs w:val="28"/>
        </w:rPr>
      </w:pPr>
      <w:r w:rsidRPr="00A14BAE">
        <w:rPr>
          <w:szCs w:val="28"/>
        </w:rPr>
        <w:t>Институции</w:t>
      </w:r>
      <w:r w:rsidR="0036391C">
        <w:rPr>
          <w:szCs w:val="28"/>
        </w:rPr>
        <w:t>,</w:t>
      </w:r>
      <w:r w:rsidRPr="00A14BAE">
        <w:rPr>
          <w:szCs w:val="28"/>
        </w:rPr>
        <w:t xml:space="preserve"> като министерства, агенции, общини, органи по приходите, социалноосигурителни структури и организации от критичната инфраструктура обработват големи обеми данни с висока чувствителност. При липса на единна рамка съществува риск отделни администрации да въвеждат системи с изкуствен интелект по различен начин, с ниско (недостатъчно) ниво на сигурност и с неясно разпределение на отговорността. Въвеждането </w:t>
      </w:r>
      <w:r w:rsidR="00D069AE">
        <w:rPr>
          <w:szCs w:val="28"/>
        </w:rPr>
        <w:t xml:space="preserve">на </w:t>
      </w:r>
      <w:r w:rsidRPr="00A14BAE">
        <w:rPr>
          <w:szCs w:val="28"/>
        </w:rPr>
        <w:t>стандарт би изпълнявал три важни функции. Първо, той би създал минимално ниво на сигурност за всички публични организации. Второ, би улеснил съответствието с европейската регулация, включително изискванията за управление на риска, човешки надзор, прозрачност и киберсигурност. Трето, би повишил доверието на гражданите и бизнеса в цифровите публични услуги, като гарантира, че изкуственият интелект се използва по предвидим, контролиран и проверим начин.</w:t>
      </w:r>
    </w:p>
    <w:p w14:paraId="123617BD" w14:textId="77777777" w:rsidR="00A14BAE" w:rsidRPr="00A14BAE" w:rsidRDefault="00A14BAE" w:rsidP="00A14BAE">
      <w:pPr>
        <w:ind w:firstLine="567"/>
        <w:jc w:val="both"/>
        <w:rPr>
          <w:szCs w:val="28"/>
        </w:rPr>
      </w:pPr>
      <w:r w:rsidRPr="00A14BAE">
        <w:rPr>
          <w:szCs w:val="28"/>
        </w:rPr>
        <w:t>Практическото прилагане на стандарта следва да започне с инвентаризация на използваните системи и услуги с изкуствен интелект, категоризация на данните, забрана за използване на публични модели с чувствителна информация, назначаване на отговорни служители по изкуствен интелект и разработване на модели с процедури за одит. В следващ етап могат да бъдат въведени специализирани процедури за оценка на доставчици, тестване на модели, докладване на инциденти и обучение на служителите по ИИ.</w:t>
      </w:r>
    </w:p>
    <w:p w14:paraId="40397631" w14:textId="77777777" w:rsidR="00A14BAE" w:rsidRPr="00A14BAE" w:rsidRDefault="00A14BAE" w:rsidP="00A14BAE">
      <w:pPr>
        <w:ind w:firstLine="567"/>
        <w:jc w:val="both"/>
        <w:rPr>
          <w:szCs w:val="28"/>
        </w:rPr>
      </w:pPr>
      <w:r w:rsidRPr="00A14BAE">
        <w:rPr>
          <w:szCs w:val="28"/>
        </w:rPr>
        <w:t>В заключение от гореизложеното системите с изкуствен интелект, и особено генеративните модели, вече не могат да бъдат разглеждани, като обикновени софтуерни инструменти. Те са комплексни компоненти на информационната инфраструктура, които взаимодействат с данни, потребители, приложения и външни доставчици. Поради това тяхната сигурност изисква цялостен подход, обхващащ жизнения цикъл на системата, управлението на риска, контрола върху данните, техническата защита и човешки надзор.</w:t>
      </w:r>
    </w:p>
    <w:p w14:paraId="7778090B" w14:textId="77777777" w:rsidR="00A14BAE" w:rsidRPr="00210FFF" w:rsidRDefault="00A14BAE" w:rsidP="00A14BAE">
      <w:pPr>
        <w:ind w:firstLine="567"/>
        <w:jc w:val="both"/>
        <w:rPr>
          <w:szCs w:val="28"/>
        </w:rPr>
      </w:pPr>
      <w:r w:rsidRPr="00A14BAE">
        <w:rPr>
          <w:szCs w:val="28"/>
        </w:rPr>
        <w:t>Европейската рамка, изградена чрез Регламент (ЕС) 2024/1689 и допълнена от практическите препоръки на ANSSI и BSI, показва посоката за развитие на политиките в тази област. За България създаването на стандарт за сигурност на системите с изкуствен интелект би имало стратегическо значение. То би ограничило фрагментираните практики, би създало минимални изисквания за публичните организации и би подпомогнало съответствието с европейските правила.</w:t>
      </w:r>
    </w:p>
    <w:p w14:paraId="4297A961" w14:textId="77777777" w:rsidR="004A0A52" w:rsidRPr="00DE574C" w:rsidRDefault="004A0A52" w:rsidP="00A14BAE">
      <w:pPr>
        <w:ind w:firstLine="567"/>
        <w:jc w:val="both"/>
        <w:rPr>
          <w:szCs w:val="28"/>
        </w:rPr>
      </w:pPr>
    </w:p>
    <w:p w14:paraId="68DF1B34" w14:textId="7BFE9CC0" w:rsidR="0012475C" w:rsidRPr="00DE574C" w:rsidRDefault="0012475C" w:rsidP="00A14BAE">
      <w:pPr>
        <w:ind w:firstLine="567"/>
        <w:jc w:val="both"/>
        <w:rPr>
          <w:szCs w:val="28"/>
        </w:rPr>
      </w:pPr>
      <w:r w:rsidRPr="0012475C">
        <w:rPr>
          <w:b/>
          <w:bCs/>
          <w:szCs w:val="28"/>
        </w:rPr>
        <w:t>Благодарности:</w:t>
      </w:r>
      <w:r w:rsidRPr="0012475C">
        <w:rPr>
          <w:szCs w:val="28"/>
        </w:rPr>
        <w:t xml:space="preserve"> Тази публикация е финансирана в изпълнение на вътрешно-научен проект по Договор № НИП-2026-09 от 04.04.2026 г., на тема: „Международната сигурност в условията на създаващия се многополюсен свят“.</w:t>
      </w:r>
    </w:p>
    <w:p w14:paraId="70D5CCDC" w14:textId="77777777" w:rsidR="00BC2FB1" w:rsidRDefault="00BC2FB1" w:rsidP="00BC2FB1">
      <w:pPr>
        <w:ind w:firstLine="567"/>
        <w:jc w:val="both"/>
        <w:rPr>
          <w:b/>
          <w:bCs/>
          <w:szCs w:val="28"/>
        </w:rPr>
      </w:pPr>
    </w:p>
    <w:p w14:paraId="5918C61D" w14:textId="77777777" w:rsidR="006A7C1E" w:rsidRDefault="006A7C1E" w:rsidP="003004BD">
      <w:pPr>
        <w:ind w:firstLine="567"/>
        <w:jc w:val="both"/>
        <w:rPr>
          <w:szCs w:val="28"/>
        </w:rPr>
      </w:pPr>
    </w:p>
    <w:p w14:paraId="22ED4BA0" w14:textId="1644EE5B" w:rsidR="006A7C1E" w:rsidRPr="006A7C1E" w:rsidRDefault="006A7C1E" w:rsidP="006A7C1E">
      <w:pPr>
        <w:ind w:firstLine="567"/>
        <w:jc w:val="both"/>
        <w:rPr>
          <w:b/>
          <w:bCs/>
          <w:szCs w:val="28"/>
        </w:rPr>
      </w:pPr>
      <w:r w:rsidRPr="006A7C1E">
        <w:rPr>
          <w:b/>
          <w:bCs/>
          <w:szCs w:val="28"/>
        </w:rPr>
        <w:lastRenderedPageBreak/>
        <w:t>БЕЛЕЖКИ</w:t>
      </w:r>
      <w:r w:rsidR="00F64D1C">
        <w:rPr>
          <w:b/>
          <w:bCs/>
          <w:szCs w:val="28"/>
        </w:rPr>
        <w:t>:</w:t>
      </w:r>
    </w:p>
    <w:p w14:paraId="5479E65F" w14:textId="20484069" w:rsidR="006A7C1E" w:rsidRPr="009605D7" w:rsidRDefault="007041A3" w:rsidP="003004BD">
      <w:pPr>
        <w:ind w:firstLine="567"/>
        <w:jc w:val="both"/>
        <w:rPr>
          <w:szCs w:val="28"/>
          <w:lang w:val="ru-RU"/>
        </w:rPr>
      </w:pPr>
      <w:r>
        <w:rPr>
          <w:szCs w:val="28"/>
          <w:lang w:val="en-US"/>
        </w:rPr>
        <w:t>[</w:t>
      </w:r>
      <w:r w:rsidR="00694543">
        <w:rPr>
          <w:szCs w:val="28"/>
          <w:lang w:val="en-US"/>
        </w:rPr>
        <w:t>1</w:t>
      </w:r>
      <w:r>
        <w:rPr>
          <w:szCs w:val="28"/>
          <w:lang w:val="en-US"/>
        </w:rPr>
        <w:t>]</w:t>
      </w:r>
      <w:r w:rsidR="00694543">
        <w:rPr>
          <w:szCs w:val="28"/>
          <w:lang w:val="en-US"/>
        </w:rPr>
        <w:t xml:space="preserve"> </w:t>
      </w:r>
      <w:r w:rsidR="00093D56" w:rsidRPr="00093D56">
        <w:rPr>
          <w:szCs w:val="28"/>
          <w:lang w:val="en-US"/>
        </w:rPr>
        <w:t xml:space="preserve">EUROPEAN PARLIAMENT AND COUNCIL OF THE EUROPEAN UNION. Regulation (EU) 2024/1689 of the European Parliament and of the Council of 13 June 2024 laying down </w:t>
      </w:r>
      <w:proofErr w:type="spellStart"/>
      <w:r w:rsidR="00093D56" w:rsidRPr="00093D56">
        <w:rPr>
          <w:szCs w:val="28"/>
          <w:lang w:val="en-US"/>
        </w:rPr>
        <w:t>harmonised</w:t>
      </w:r>
      <w:proofErr w:type="spellEnd"/>
      <w:r w:rsidR="00093D56" w:rsidRPr="00093D56">
        <w:rPr>
          <w:szCs w:val="28"/>
          <w:lang w:val="en-US"/>
        </w:rPr>
        <w:t xml:space="preserve"> rules on artificial intelligence (Artificial Intelligence Act). Official Journal of the European Union, L 2024/1689, 12 July 2024. Available from: EUR-Lex. </w:t>
      </w:r>
      <w:hyperlink r:id="rId8" w:history="1">
        <w:r w:rsidR="001C53CA" w:rsidRPr="004A6C2D">
          <w:rPr>
            <w:rStyle w:val="af"/>
            <w:szCs w:val="28"/>
            <w:lang w:val="en-US"/>
          </w:rPr>
          <w:t>https://eur-lex.europa.eu/eli/reg/2024/1689/oj/eng</w:t>
        </w:r>
      </w:hyperlink>
      <w:r w:rsidR="001C53CA">
        <w:rPr>
          <w:szCs w:val="28"/>
          <w:lang w:val="en-US"/>
        </w:rPr>
        <w:t xml:space="preserve"> </w:t>
      </w:r>
      <w:r w:rsidR="00F64D1C" w:rsidRPr="009605D7">
        <w:rPr>
          <w:bCs/>
          <w:lang w:val="ru-RU"/>
        </w:rPr>
        <w:t>[</w:t>
      </w:r>
      <w:r w:rsidR="00F64D1C" w:rsidRPr="00F64D1C">
        <w:rPr>
          <w:bCs/>
          <w:lang w:val="en-US"/>
        </w:rPr>
        <w:t>viewed</w:t>
      </w:r>
      <w:r w:rsidR="00F64D1C" w:rsidRPr="009605D7">
        <w:rPr>
          <w:bCs/>
          <w:lang w:val="ru-RU"/>
        </w:rPr>
        <w:t xml:space="preserve"> 20</w:t>
      </w:r>
      <w:r w:rsidR="001C53CA">
        <w:rPr>
          <w:bCs/>
          <w:lang w:val="en-US"/>
        </w:rPr>
        <w:t>2</w:t>
      </w:r>
      <w:r w:rsidR="00F64D1C" w:rsidRPr="009605D7">
        <w:rPr>
          <w:bCs/>
          <w:lang w:val="ru-RU"/>
        </w:rPr>
        <w:t>6-0</w:t>
      </w:r>
      <w:r w:rsidR="001C53CA">
        <w:rPr>
          <w:bCs/>
          <w:lang w:val="en-US"/>
        </w:rPr>
        <w:t>7</w:t>
      </w:r>
      <w:r w:rsidR="00F64D1C" w:rsidRPr="009605D7">
        <w:rPr>
          <w:bCs/>
          <w:lang w:val="ru-RU"/>
        </w:rPr>
        <w:t>-06].</w:t>
      </w:r>
    </w:p>
    <w:p w14:paraId="65098A41" w14:textId="6478D7DC" w:rsidR="006A7C1E" w:rsidRPr="00D74146" w:rsidRDefault="007041A3" w:rsidP="003004BD">
      <w:pPr>
        <w:ind w:firstLine="567"/>
        <w:jc w:val="both"/>
        <w:rPr>
          <w:szCs w:val="28"/>
        </w:rPr>
      </w:pPr>
      <w:r w:rsidRPr="009605D7">
        <w:rPr>
          <w:szCs w:val="28"/>
          <w:lang w:val="ru-RU"/>
        </w:rPr>
        <w:t>[</w:t>
      </w:r>
      <w:r w:rsidR="00694543" w:rsidRPr="009605D7">
        <w:rPr>
          <w:szCs w:val="28"/>
          <w:lang w:val="ru-RU"/>
        </w:rPr>
        <w:t>2</w:t>
      </w:r>
      <w:r w:rsidRPr="009605D7">
        <w:rPr>
          <w:szCs w:val="28"/>
          <w:lang w:val="ru-RU"/>
        </w:rPr>
        <w:t>]</w:t>
      </w:r>
      <w:r w:rsidR="00F64D1C">
        <w:rPr>
          <w:szCs w:val="28"/>
        </w:rPr>
        <w:t xml:space="preserve"> </w:t>
      </w:r>
      <w:r w:rsidR="006727EE" w:rsidRPr="006727EE">
        <w:rPr>
          <w:szCs w:val="28"/>
        </w:rPr>
        <w:t xml:space="preserve">AGENCE NATIONALE DE LA SÉCURITÉ DES SYSTÈMES D’INFORMATION. </w:t>
      </w:r>
      <w:r w:rsidR="006727EE" w:rsidRPr="00D8611F">
        <w:rPr>
          <w:szCs w:val="28"/>
          <w:lang w:val="en-US"/>
        </w:rPr>
        <w:t xml:space="preserve">Security recommendations for a generative AI system. </w:t>
      </w:r>
      <w:r w:rsidR="006727EE" w:rsidRPr="00210FFF">
        <w:rPr>
          <w:szCs w:val="28"/>
          <w:lang w:val="fr-FR"/>
        </w:rPr>
        <w:t>Version 1.0, 29 April 2024. Paris: ANSSI, 2024. Available from</w:t>
      </w:r>
      <w:r w:rsidR="006727EE" w:rsidRPr="006727EE">
        <w:rPr>
          <w:szCs w:val="28"/>
        </w:rPr>
        <w:t xml:space="preserve">: cyber.gouv.fr. </w:t>
      </w:r>
      <w:hyperlink r:id="rId9" w:history="1">
        <w:r w:rsidR="00CA7A8F" w:rsidRPr="004A6C2D">
          <w:rPr>
            <w:rStyle w:val="af"/>
            <w:szCs w:val="28"/>
          </w:rPr>
          <w:t>https://messervices.cyber.gouv.fr/documents-guides/security_recommandations_for_a_generative_ai_system.pdf</w:t>
        </w:r>
      </w:hyperlink>
      <w:r w:rsidR="00F64D1C" w:rsidRPr="00F64D1C">
        <w:rPr>
          <w:bCs/>
        </w:rPr>
        <w:t>.</w:t>
      </w:r>
      <w:r w:rsidR="00D74146" w:rsidRPr="00D74146">
        <w:rPr>
          <w:bCs/>
        </w:rPr>
        <w:t xml:space="preserve"> [</w:t>
      </w:r>
      <w:proofErr w:type="spellStart"/>
      <w:r w:rsidR="00D74146" w:rsidRPr="00D74146">
        <w:rPr>
          <w:bCs/>
        </w:rPr>
        <w:t>viewed</w:t>
      </w:r>
      <w:proofErr w:type="spellEnd"/>
      <w:r w:rsidR="00D74146" w:rsidRPr="00D74146">
        <w:rPr>
          <w:bCs/>
        </w:rPr>
        <w:t xml:space="preserve"> 2026-06-12].</w:t>
      </w:r>
    </w:p>
    <w:p w14:paraId="2538A4FE" w14:textId="335B4C7E" w:rsidR="006A7C1E" w:rsidRPr="00DE574C" w:rsidRDefault="007041A3" w:rsidP="003004BD">
      <w:pPr>
        <w:ind w:firstLine="567"/>
        <w:jc w:val="both"/>
        <w:rPr>
          <w:szCs w:val="28"/>
          <w:lang w:val="de-DE"/>
        </w:rPr>
      </w:pPr>
      <w:r w:rsidRPr="003E1B10">
        <w:rPr>
          <w:szCs w:val="28"/>
          <w:lang w:val="de-DE"/>
        </w:rPr>
        <w:t>[</w:t>
      </w:r>
      <w:r w:rsidR="00F64D1C">
        <w:rPr>
          <w:szCs w:val="28"/>
        </w:rPr>
        <w:t>3</w:t>
      </w:r>
      <w:r w:rsidRPr="003E1B10">
        <w:rPr>
          <w:szCs w:val="28"/>
          <w:lang w:val="de-DE"/>
        </w:rPr>
        <w:t>]</w:t>
      </w:r>
      <w:r w:rsidR="00D74146" w:rsidRPr="00D74146">
        <w:rPr>
          <w:szCs w:val="28"/>
          <w:lang w:val="de-DE"/>
        </w:rPr>
        <w:t xml:space="preserve"> </w:t>
      </w:r>
      <w:r w:rsidR="003E1B10" w:rsidRPr="003E1B10">
        <w:rPr>
          <w:szCs w:val="28"/>
        </w:rPr>
        <w:t xml:space="preserve">BUNDESAMT FÜR SICHERHEIT IN DER INFORMATIONSTECHNIK. </w:t>
      </w:r>
      <w:r w:rsidR="003E1B10" w:rsidRPr="00D8611F">
        <w:rPr>
          <w:szCs w:val="28"/>
          <w:lang w:val="de-DE"/>
        </w:rPr>
        <w:t>Kriterienkatalog des BSI zur Integration von extern bereitgestellten generativen KI-Modellen in eigene Anwendungen. Version 1.0, 6 June 2025. Bonn: BSI, 2025.</w:t>
      </w:r>
      <w:r w:rsidR="003E1B10" w:rsidRPr="003E1B10">
        <w:rPr>
          <w:szCs w:val="28"/>
        </w:rPr>
        <w:t xml:space="preserve"> </w:t>
      </w:r>
      <w:proofErr w:type="spellStart"/>
      <w:r w:rsidR="003E1B10" w:rsidRPr="00DE574C">
        <w:rPr>
          <w:szCs w:val="28"/>
          <w:lang w:val="de-DE"/>
        </w:rPr>
        <w:t>Available</w:t>
      </w:r>
      <w:proofErr w:type="spellEnd"/>
      <w:r w:rsidR="003E1B10" w:rsidRPr="00DE574C">
        <w:rPr>
          <w:szCs w:val="28"/>
          <w:lang w:val="de-DE"/>
        </w:rPr>
        <w:t xml:space="preserve"> </w:t>
      </w:r>
      <w:proofErr w:type="spellStart"/>
      <w:r w:rsidR="003E1B10" w:rsidRPr="00DE574C">
        <w:rPr>
          <w:szCs w:val="28"/>
          <w:lang w:val="de-DE"/>
        </w:rPr>
        <w:t>from</w:t>
      </w:r>
      <w:proofErr w:type="spellEnd"/>
      <w:r w:rsidR="003E1B10" w:rsidRPr="00210FFF">
        <w:rPr>
          <w:szCs w:val="28"/>
          <w:lang w:val="de-DE"/>
        </w:rPr>
        <w:t>:</w:t>
      </w:r>
      <w:r w:rsidR="003E1B10" w:rsidRPr="003E1B10">
        <w:rPr>
          <w:szCs w:val="28"/>
        </w:rPr>
        <w:t xml:space="preserve"> bsi.bund.de. </w:t>
      </w:r>
      <w:hyperlink r:id="rId10" w:history="1">
        <w:r w:rsidR="003E1B10" w:rsidRPr="004A6C2D">
          <w:rPr>
            <w:rStyle w:val="af"/>
            <w:szCs w:val="28"/>
          </w:rPr>
          <w:t>https://www.bsi.bund.de/SharedDocs/Downloads/DE/BSI/KI/Kriterienkatalog_KI-Modelle_Bundesverwaltung.pdf?__blob=publicationFile&amp;v=3</w:t>
        </w:r>
      </w:hyperlink>
      <w:r w:rsidR="002E5BE7" w:rsidRPr="002E5BE7">
        <w:rPr>
          <w:szCs w:val="28"/>
        </w:rPr>
        <w:t>.</w:t>
      </w:r>
      <w:r w:rsidR="003E1B10" w:rsidRPr="002E5BE7">
        <w:rPr>
          <w:szCs w:val="28"/>
        </w:rPr>
        <w:t xml:space="preserve"> </w:t>
      </w:r>
      <w:r w:rsidR="00F64D1C" w:rsidRPr="00DE574C">
        <w:rPr>
          <w:szCs w:val="28"/>
          <w:lang w:val="de-DE"/>
        </w:rPr>
        <w:t>[</w:t>
      </w:r>
      <w:proofErr w:type="spellStart"/>
      <w:r w:rsidR="00F64D1C" w:rsidRPr="00DE574C">
        <w:rPr>
          <w:szCs w:val="28"/>
          <w:lang w:val="de-DE"/>
        </w:rPr>
        <w:t>viewed</w:t>
      </w:r>
      <w:proofErr w:type="spellEnd"/>
      <w:r w:rsidR="00F64D1C" w:rsidRPr="00DE574C">
        <w:rPr>
          <w:szCs w:val="28"/>
          <w:lang w:val="de-DE"/>
        </w:rPr>
        <w:t xml:space="preserve"> 20</w:t>
      </w:r>
      <w:r w:rsidR="002E5BE7" w:rsidRPr="00DE574C">
        <w:rPr>
          <w:szCs w:val="28"/>
          <w:lang w:val="de-DE"/>
        </w:rPr>
        <w:t>26</w:t>
      </w:r>
      <w:r w:rsidR="00F64D1C" w:rsidRPr="00DE574C">
        <w:rPr>
          <w:szCs w:val="28"/>
          <w:lang w:val="de-DE"/>
        </w:rPr>
        <w:t>-0</w:t>
      </w:r>
      <w:r w:rsidR="002E5BE7" w:rsidRPr="00DE574C">
        <w:rPr>
          <w:szCs w:val="28"/>
          <w:lang w:val="de-DE"/>
        </w:rPr>
        <w:t>6</w:t>
      </w:r>
      <w:r w:rsidR="00F64D1C" w:rsidRPr="00DE574C">
        <w:rPr>
          <w:szCs w:val="28"/>
          <w:lang w:val="de-DE"/>
        </w:rPr>
        <w:t>-1</w:t>
      </w:r>
      <w:r w:rsidR="008818EF" w:rsidRPr="00DE574C">
        <w:rPr>
          <w:szCs w:val="28"/>
          <w:lang w:val="de-DE"/>
        </w:rPr>
        <w:t>3</w:t>
      </w:r>
      <w:r w:rsidR="00F64D1C" w:rsidRPr="00DE574C">
        <w:rPr>
          <w:szCs w:val="28"/>
          <w:lang w:val="de-DE"/>
        </w:rPr>
        <w:t>].</w:t>
      </w:r>
    </w:p>
    <w:p w14:paraId="6022BC1A" w14:textId="46FE3293" w:rsidR="00F64D1C" w:rsidRPr="00DE574C" w:rsidRDefault="007041A3" w:rsidP="00925081">
      <w:pPr>
        <w:ind w:firstLine="567"/>
        <w:jc w:val="both"/>
        <w:rPr>
          <w:szCs w:val="28"/>
          <w:lang w:val="de-DE"/>
        </w:rPr>
      </w:pPr>
      <w:r w:rsidRPr="009605D7">
        <w:rPr>
          <w:szCs w:val="28"/>
          <w:lang w:val="ru-RU" w:bidi="bg-BG"/>
        </w:rPr>
        <w:t>[</w:t>
      </w:r>
      <w:r w:rsidR="001F6E53" w:rsidRPr="001F6E53">
        <w:rPr>
          <w:szCs w:val="28"/>
          <w:lang w:bidi="bg-BG"/>
        </w:rPr>
        <w:t>4</w:t>
      </w:r>
      <w:r w:rsidRPr="009605D7">
        <w:rPr>
          <w:szCs w:val="28"/>
          <w:lang w:val="ru-RU" w:bidi="bg-BG"/>
        </w:rPr>
        <w:t>]</w:t>
      </w:r>
      <w:r w:rsidR="001F6E53">
        <w:rPr>
          <w:szCs w:val="28"/>
        </w:rPr>
        <w:t xml:space="preserve"> </w:t>
      </w:r>
      <w:r w:rsidR="00771A58" w:rsidRPr="00771A58">
        <w:rPr>
          <w:szCs w:val="28"/>
        </w:rPr>
        <w:t xml:space="preserve">BUNDESMINISTERIUM DES INNERN UND FÜR HEIMAT. </w:t>
      </w:r>
      <w:r w:rsidR="00771A58" w:rsidRPr="00D8611F">
        <w:rPr>
          <w:szCs w:val="28"/>
          <w:lang w:val="de-DE"/>
        </w:rPr>
        <w:t xml:space="preserve">Leitlinien für den Einsatz Künstlicher Intelligenz in der Bundesverwaltung. Berlin: Bundesministerium des Innern und für Heimat, 27 March 2025. </w:t>
      </w:r>
      <w:proofErr w:type="spellStart"/>
      <w:r w:rsidR="00771A58" w:rsidRPr="00DE574C">
        <w:rPr>
          <w:szCs w:val="28"/>
          <w:lang w:val="de-DE"/>
        </w:rPr>
        <w:t>Available</w:t>
      </w:r>
      <w:proofErr w:type="spellEnd"/>
      <w:r w:rsidR="00771A58" w:rsidRPr="00DE574C">
        <w:rPr>
          <w:szCs w:val="28"/>
          <w:lang w:val="de-DE"/>
        </w:rPr>
        <w:t xml:space="preserve"> </w:t>
      </w:r>
      <w:proofErr w:type="spellStart"/>
      <w:r w:rsidR="00771A58" w:rsidRPr="00DE574C">
        <w:rPr>
          <w:szCs w:val="28"/>
          <w:lang w:val="de-DE"/>
        </w:rPr>
        <w:t>from</w:t>
      </w:r>
      <w:proofErr w:type="spellEnd"/>
      <w:r w:rsidR="00771A58" w:rsidRPr="00D8611F">
        <w:rPr>
          <w:szCs w:val="28"/>
          <w:lang w:val="de-DE"/>
        </w:rPr>
        <w:t>:</w:t>
      </w:r>
      <w:r w:rsidR="00771A58" w:rsidRPr="00771A58">
        <w:rPr>
          <w:szCs w:val="28"/>
        </w:rPr>
        <w:t xml:space="preserve"> </w:t>
      </w:r>
      <w:hyperlink r:id="rId11" w:history="1">
        <w:r w:rsidR="00771A58" w:rsidRPr="004A6C2D">
          <w:rPr>
            <w:rStyle w:val="af"/>
            <w:szCs w:val="28"/>
          </w:rPr>
          <w:t>https://bmds.bund.de/fileadmin/BMDS/Dokumente/CDR_Leitlinien-ki-bundesverwaltung.pdf</w:t>
        </w:r>
      </w:hyperlink>
      <w:r w:rsidR="00771A58" w:rsidRPr="00771A58">
        <w:rPr>
          <w:szCs w:val="28"/>
        </w:rPr>
        <w:t xml:space="preserve"> </w:t>
      </w:r>
      <w:r w:rsidR="00771A58" w:rsidRPr="00210FFF">
        <w:rPr>
          <w:szCs w:val="28"/>
          <w:lang w:val="de-DE"/>
        </w:rPr>
        <w:t xml:space="preserve"> [</w:t>
      </w:r>
      <w:proofErr w:type="spellStart"/>
      <w:r w:rsidR="00771A58" w:rsidRPr="00DE574C">
        <w:rPr>
          <w:szCs w:val="28"/>
          <w:lang w:val="de-DE"/>
        </w:rPr>
        <w:t>viewed</w:t>
      </w:r>
      <w:proofErr w:type="spellEnd"/>
      <w:r w:rsidR="00771A58" w:rsidRPr="00DE574C">
        <w:rPr>
          <w:szCs w:val="28"/>
          <w:lang w:val="de-DE"/>
        </w:rPr>
        <w:t xml:space="preserve"> 2026-06-15].</w:t>
      </w:r>
    </w:p>
    <w:p w14:paraId="3EEA3D3A" w14:textId="77777777" w:rsidR="001F6E53" w:rsidRPr="00DE574C" w:rsidRDefault="001F6E53" w:rsidP="003004BD">
      <w:pPr>
        <w:ind w:firstLine="567"/>
        <w:jc w:val="both"/>
        <w:rPr>
          <w:szCs w:val="28"/>
          <w:lang w:val="de-DE"/>
        </w:rPr>
      </w:pPr>
    </w:p>
    <w:p w14:paraId="3A07BFAC" w14:textId="42561C1F" w:rsidR="007E2105" w:rsidRPr="0022685B" w:rsidRDefault="007E2105" w:rsidP="003004BD">
      <w:pPr>
        <w:ind w:firstLine="567"/>
        <w:jc w:val="both"/>
        <w:rPr>
          <w:b/>
          <w:szCs w:val="28"/>
        </w:rPr>
      </w:pPr>
      <w:r w:rsidRPr="0022685B">
        <w:rPr>
          <w:b/>
          <w:szCs w:val="28"/>
        </w:rPr>
        <w:t>ЛИТЕРАТУРА:</w:t>
      </w:r>
    </w:p>
    <w:p w14:paraId="5A87701C" w14:textId="1D15ADD9" w:rsidR="009B0B5E" w:rsidRDefault="00694543" w:rsidP="00694543">
      <w:pPr>
        <w:ind w:firstLine="567"/>
        <w:jc w:val="both"/>
        <w:rPr>
          <w:szCs w:val="28"/>
          <w:lang w:val="en-US"/>
        </w:rPr>
      </w:pPr>
      <w:r w:rsidRPr="009605D7">
        <w:rPr>
          <w:szCs w:val="28"/>
          <w:lang w:val="ru-RU"/>
        </w:rPr>
        <w:t>1</w:t>
      </w:r>
      <w:r w:rsidR="007041A3">
        <w:rPr>
          <w:szCs w:val="28"/>
        </w:rPr>
        <w:t>.</w:t>
      </w:r>
      <w:r w:rsidRPr="009605D7">
        <w:rPr>
          <w:szCs w:val="28"/>
          <w:lang w:val="ru-RU"/>
        </w:rPr>
        <w:t xml:space="preserve"> </w:t>
      </w:r>
      <w:r w:rsidR="003F3854" w:rsidRPr="003F3854">
        <w:rPr>
          <w:szCs w:val="28"/>
          <w:lang w:val="ru-RU"/>
        </w:rPr>
        <w:t xml:space="preserve">AGENCE NATIONALE DE LA SÉCURITÉ DES SYSTÈMES D’INFORMATION. Security </w:t>
      </w:r>
      <w:r w:rsidR="003F3854" w:rsidRPr="00EF1E33">
        <w:rPr>
          <w:szCs w:val="28"/>
          <w:lang w:val="en-US"/>
        </w:rPr>
        <w:t>recommendations for a generative AI system. Version 1.0, 29 April 2024. Paris: ANSSI, 2024. Available from</w:t>
      </w:r>
      <w:r w:rsidR="003F3854" w:rsidRPr="003F3854">
        <w:rPr>
          <w:szCs w:val="28"/>
          <w:lang w:val="ru-RU"/>
        </w:rPr>
        <w:t>: cyber.gouv.fr. https://messervices.cyber.gouv.fr/documents-guides/security_recommandations_for_a_generative_ai_system.pdf. [</w:t>
      </w:r>
      <w:r w:rsidR="003F3854" w:rsidRPr="00EF1E33">
        <w:rPr>
          <w:szCs w:val="28"/>
          <w:lang w:val="en-US"/>
        </w:rPr>
        <w:t>viewed</w:t>
      </w:r>
      <w:r w:rsidR="003F3854" w:rsidRPr="003F3854">
        <w:rPr>
          <w:szCs w:val="28"/>
          <w:lang w:val="ru-RU"/>
        </w:rPr>
        <w:t xml:space="preserve"> 2026-06-12].</w:t>
      </w:r>
      <w:r w:rsidR="009B0B5E">
        <w:rPr>
          <w:szCs w:val="28"/>
          <w:lang w:val="en-US"/>
        </w:rPr>
        <w:t xml:space="preserve">  </w:t>
      </w:r>
    </w:p>
    <w:p w14:paraId="424A58EC" w14:textId="32B32F79" w:rsidR="007B5909" w:rsidRPr="00694543" w:rsidRDefault="00694543" w:rsidP="00694543">
      <w:pPr>
        <w:ind w:firstLine="567"/>
        <w:jc w:val="both"/>
        <w:rPr>
          <w:szCs w:val="28"/>
        </w:rPr>
      </w:pPr>
      <w:r w:rsidRPr="009605D7">
        <w:rPr>
          <w:bCs/>
          <w:szCs w:val="28"/>
          <w:lang w:val="ru-RU"/>
        </w:rPr>
        <w:t>2</w:t>
      </w:r>
      <w:r w:rsidR="007041A3">
        <w:rPr>
          <w:bCs/>
          <w:szCs w:val="28"/>
        </w:rPr>
        <w:t>.</w:t>
      </w:r>
      <w:r w:rsidR="009B0B5E" w:rsidRPr="009B0B5E">
        <w:rPr>
          <w:bCs/>
          <w:szCs w:val="28"/>
          <w:lang w:val="de-DE"/>
        </w:rPr>
        <w:t xml:space="preserve"> BUNDESAMT FÜR SICHERHEIT IN DER INFORMATIONSTECHNIK. Kriterienkatalog des BSI zur Integration von extern bereitgestellten generativen KI-Modellen in eigene Anwendungen. Version 1.0, 6 June 2025. Bonn: BSI, 2025. </w:t>
      </w:r>
      <w:proofErr w:type="spellStart"/>
      <w:r w:rsidR="009B0B5E" w:rsidRPr="00DE574C">
        <w:rPr>
          <w:bCs/>
          <w:szCs w:val="28"/>
          <w:lang w:val="de-DE"/>
        </w:rPr>
        <w:t>Available</w:t>
      </w:r>
      <w:proofErr w:type="spellEnd"/>
      <w:r w:rsidR="009B0B5E" w:rsidRPr="00DE574C">
        <w:rPr>
          <w:bCs/>
          <w:szCs w:val="28"/>
          <w:lang w:val="de-DE"/>
        </w:rPr>
        <w:t xml:space="preserve"> </w:t>
      </w:r>
      <w:proofErr w:type="spellStart"/>
      <w:r w:rsidR="009B0B5E" w:rsidRPr="00DE574C">
        <w:rPr>
          <w:bCs/>
          <w:szCs w:val="28"/>
          <w:lang w:val="de-DE"/>
        </w:rPr>
        <w:t>from</w:t>
      </w:r>
      <w:proofErr w:type="spellEnd"/>
      <w:r w:rsidR="009B0B5E" w:rsidRPr="009B0B5E">
        <w:rPr>
          <w:bCs/>
          <w:szCs w:val="28"/>
          <w:lang w:val="de-DE"/>
        </w:rPr>
        <w:t xml:space="preserve">: bsi.bund.de. https://www.bsi.bund.de/SharedDocs/Downloads/DE/BSI/KI/Kriterienkatalog_KI-Modelle_Bundesverwaltung.pdf?__blob=publicationFile&amp;v=3. </w:t>
      </w:r>
      <w:r w:rsidR="009B0B5E" w:rsidRPr="002909C2">
        <w:rPr>
          <w:bCs/>
          <w:szCs w:val="28"/>
          <w:lang w:val="de-DE"/>
        </w:rPr>
        <w:t>[</w:t>
      </w:r>
      <w:proofErr w:type="spellStart"/>
      <w:r w:rsidR="009B0B5E" w:rsidRPr="00DE574C">
        <w:rPr>
          <w:bCs/>
          <w:szCs w:val="28"/>
          <w:lang w:val="de-DE"/>
        </w:rPr>
        <w:t>viewed</w:t>
      </w:r>
      <w:proofErr w:type="spellEnd"/>
      <w:r w:rsidR="009B0B5E" w:rsidRPr="00DE574C">
        <w:rPr>
          <w:bCs/>
          <w:szCs w:val="28"/>
          <w:lang w:val="de-DE"/>
        </w:rPr>
        <w:t xml:space="preserve"> </w:t>
      </w:r>
      <w:r w:rsidR="009B0B5E" w:rsidRPr="002909C2">
        <w:rPr>
          <w:bCs/>
          <w:szCs w:val="28"/>
          <w:lang w:val="de-DE"/>
        </w:rPr>
        <w:t>2026-06-13].</w:t>
      </w:r>
      <w:r w:rsidR="007B4155" w:rsidRPr="00210FFF">
        <w:rPr>
          <w:bCs/>
          <w:szCs w:val="28"/>
          <w:lang w:val="de-DE"/>
        </w:rPr>
        <w:t xml:space="preserve"> </w:t>
      </w:r>
    </w:p>
    <w:p w14:paraId="089CE7E7" w14:textId="6B5E3C01" w:rsidR="007B5909" w:rsidRPr="00210FFF" w:rsidRDefault="00694543" w:rsidP="00694543">
      <w:pPr>
        <w:ind w:firstLine="567"/>
        <w:jc w:val="both"/>
        <w:rPr>
          <w:bCs/>
          <w:szCs w:val="28"/>
          <w:lang w:val="de-DE"/>
        </w:rPr>
      </w:pPr>
      <w:r w:rsidRPr="00D87F4F">
        <w:rPr>
          <w:bCs/>
          <w:szCs w:val="28"/>
          <w:lang w:val="de-DE"/>
        </w:rPr>
        <w:t>3</w:t>
      </w:r>
      <w:r w:rsidR="007041A3">
        <w:rPr>
          <w:bCs/>
          <w:szCs w:val="28"/>
        </w:rPr>
        <w:t>.</w:t>
      </w:r>
      <w:r w:rsidRPr="00D87F4F">
        <w:rPr>
          <w:bCs/>
          <w:szCs w:val="28"/>
          <w:lang w:val="de-DE"/>
        </w:rPr>
        <w:t xml:space="preserve"> </w:t>
      </w:r>
      <w:r w:rsidR="00D87F4F" w:rsidRPr="00D87F4F">
        <w:rPr>
          <w:bCs/>
          <w:szCs w:val="28"/>
          <w:lang w:val="de-DE"/>
        </w:rPr>
        <w:t xml:space="preserve">BUNDESMINISTERIUM DES INNERN UND FÜR HEIMAT. Leitlinien für den Einsatz Künstlicher Intelligenz in der Bundesverwaltung. Berlin: Bundesministerium des Innern und für Heimat, 27 March 2025. </w:t>
      </w:r>
      <w:proofErr w:type="spellStart"/>
      <w:r w:rsidR="00D87F4F" w:rsidRPr="00DE574C">
        <w:rPr>
          <w:bCs/>
          <w:szCs w:val="28"/>
          <w:lang w:val="de-DE"/>
        </w:rPr>
        <w:t>Available</w:t>
      </w:r>
      <w:proofErr w:type="spellEnd"/>
      <w:r w:rsidR="00D87F4F" w:rsidRPr="00DE574C">
        <w:rPr>
          <w:bCs/>
          <w:szCs w:val="28"/>
          <w:lang w:val="de-DE"/>
        </w:rPr>
        <w:t xml:space="preserve"> </w:t>
      </w:r>
      <w:proofErr w:type="spellStart"/>
      <w:r w:rsidR="00D87F4F" w:rsidRPr="00DE574C">
        <w:rPr>
          <w:bCs/>
          <w:szCs w:val="28"/>
          <w:lang w:val="de-DE"/>
        </w:rPr>
        <w:t>from</w:t>
      </w:r>
      <w:proofErr w:type="spellEnd"/>
      <w:r w:rsidR="00D87F4F" w:rsidRPr="00210FFF">
        <w:rPr>
          <w:bCs/>
          <w:szCs w:val="28"/>
          <w:lang w:val="de-DE"/>
        </w:rPr>
        <w:t>:</w:t>
      </w:r>
      <w:r w:rsidR="003D69B3" w:rsidRPr="00210FFF">
        <w:rPr>
          <w:bCs/>
          <w:szCs w:val="28"/>
          <w:lang w:val="de-DE"/>
        </w:rPr>
        <w:t xml:space="preserve"> </w:t>
      </w:r>
      <w:r w:rsidR="003562DE" w:rsidRPr="00210FFF">
        <w:rPr>
          <w:bCs/>
          <w:szCs w:val="28"/>
          <w:lang w:val="de-DE"/>
        </w:rPr>
        <w:t>https://bmds.bund.de/fileadmin/BMDS/Dokumente/CDR_Leitlinien-ki-bundesverwaltung.pdf [</w:t>
      </w:r>
      <w:proofErr w:type="spellStart"/>
      <w:r w:rsidR="00D87F4F" w:rsidRPr="00DE574C">
        <w:rPr>
          <w:bCs/>
          <w:szCs w:val="28"/>
          <w:lang w:val="de-DE"/>
        </w:rPr>
        <w:t>viewed</w:t>
      </w:r>
      <w:proofErr w:type="spellEnd"/>
      <w:r w:rsidR="00D87F4F" w:rsidRPr="00DE574C">
        <w:rPr>
          <w:bCs/>
          <w:szCs w:val="28"/>
          <w:lang w:val="de-DE"/>
        </w:rPr>
        <w:t xml:space="preserve"> </w:t>
      </w:r>
      <w:r w:rsidR="00D87F4F" w:rsidRPr="00210FFF">
        <w:rPr>
          <w:bCs/>
          <w:szCs w:val="28"/>
          <w:lang w:val="de-DE"/>
        </w:rPr>
        <w:t xml:space="preserve">2026-06-15]. </w:t>
      </w:r>
    </w:p>
    <w:p w14:paraId="0D5CFBC0" w14:textId="1799AD97" w:rsidR="007973BD" w:rsidRPr="00694543" w:rsidRDefault="007973BD" w:rsidP="00694543">
      <w:pPr>
        <w:ind w:firstLine="567"/>
        <w:jc w:val="both"/>
        <w:rPr>
          <w:szCs w:val="28"/>
        </w:rPr>
      </w:pPr>
      <w:r>
        <w:rPr>
          <w:szCs w:val="28"/>
        </w:rPr>
        <w:lastRenderedPageBreak/>
        <w:t>4</w:t>
      </w:r>
      <w:r w:rsidR="007041A3">
        <w:rPr>
          <w:szCs w:val="28"/>
        </w:rPr>
        <w:t>.</w:t>
      </w:r>
      <w:r w:rsidRPr="007973BD">
        <w:rPr>
          <w:szCs w:val="28"/>
          <w:lang w:val="en-US"/>
        </w:rPr>
        <w:t xml:space="preserve"> </w:t>
      </w:r>
      <w:r w:rsidR="00311EBB" w:rsidRPr="00311EBB">
        <w:rPr>
          <w:szCs w:val="28"/>
          <w:lang w:val="en-US"/>
        </w:rPr>
        <w:t xml:space="preserve">EUROPEAN PARLIAMENT AND COUNCIL OF THE EUROPEAN UNION. Regulation (EU) 2024/1689 of the European Parliament and of the Council of 13 June 2024 laying down </w:t>
      </w:r>
      <w:proofErr w:type="spellStart"/>
      <w:r w:rsidR="00311EBB" w:rsidRPr="00311EBB">
        <w:rPr>
          <w:szCs w:val="28"/>
          <w:lang w:val="en-US"/>
        </w:rPr>
        <w:t>harmonised</w:t>
      </w:r>
      <w:proofErr w:type="spellEnd"/>
      <w:r w:rsidR="00311EBB" w:rsidRPr="00311EBB">
        <w:rPr>
          <w:szCs w:val="28"/>
          <w:lang w:val="en-US"/>
        </w:rPr>
        <w:t xml:space="preserve"> rules on artificial intelligence (Artificial Intelligence Act). Official Journal of the European Union, L 2024/1689, 12 July 2024. Available from: EUR-Lex. </w:t>
      </w:r>
      <w:hyperlink r:id="rId12" w:history="1">
        <w:r w:rsidR="00311EBB" w:rsidRPr="004A6C2D">
          <w:rPr>
            <w:rStyle w:val="af"/>
            <w:szCs w:val="28"/>
            <w:lang w:val="en-US"/>
          </w:rPr>
          <w:t>https://eur-lex.europa.eu/eli/reg/2024/1689/oj/eng</w:t>
        </w:r>
      </w:hyperlink>
      <w:r w:rsidR="00311EBB">
        <w:rPr>
          <w:szCs w:val="28"/>
          <w:lang w:val="en-US"/>
        </w:rPr>
        <w:t xml:space="preserve"> </w:t>
      </w:r>
      <w:r w:rsidR="003F2347" w:rsidRPr="003F2347">
        <w:rPr>
          <w:szCs w:val="28"/>
          <w:lang w:val="en-US"/>
        </w:rPr>
        <w:t>[viewed 2026-06-15]</w:t>
      </w:r>
      <w:r w:rsidR="003F2347">
        <w:rPr>
          <w:szCs w:val="28"/>
          <w:lang w:val="en-US"/>
        </w:rPr>
        <w:t>.</w:t>
      </w:r>
    </w:p>
    <w:p w14:paraId="5B72EEFF" w14:textId="469D2642" w:rsidR="007B5909" w:rsidRDefault="007B5909" w:rsidP="003004BD">
      <w:pPr>
        <w:ind w:firstLine="567"/>
        <w:jc w:val="both"/>
        <w:rPr>
          <w:szCs w:val="28"/>
        </w:rPr>
      </w:pPr>
    </w:p>
    <w:p w14:paraId="009B2642" w14:textId="77777777" w:rsidR="00564089" w:rsidRPr="00564089" w:rsidRDefault="00564089" w:rsidP="00564089">
      <w:pPr>
        <w:ind w:firstLine="567"/>
        <w:jc w:val="both"/>
        <w:rPr>
          <w:i/>
          <w:iCs/>
          <w:sz w:val="24"/>
        </w:rPr>
      </w:pPr>
      <w:r w:rsidRPr="00564089">
        <w:rPr>
          <w:i/>
          <w:iCs/>
          <w:sz w:val="24"/>
        </w:rPr>
        <w:t xml:space="preserve">Константин Кирилов Казаков, доцент, доктор </w:t>
      </w:r>
    </w:p>
    <w:p w14:paraId="5B177064" w14:textId="77777777" w:rsidR="00564089" w:rsidRPr="00564089" w:rsidRDefault="00564089" w:rsidP="00564089">
      <w:pPr>
        <w:ind w:firstLine="567"/>
        <w:jc w:val="both"/>
        <w:rPr>
          <w:i/>
          <w:iCs/>
          <w:sz w:val="24"/>
        </w:rPr>
      </w:pPr>
      <w:r w:rsidRPr="00564089">
        <w:rPr>
          <w:i/>
          <w:iCs/>
          <w:sz w:val="24"/>
        </w:rPr>
        <w:t>Университет по библиотекознание и информационни технологии</w:t>
      </w:r>
    </w:p>
    <w:p w14:paraId="2D3F91EF" w14:textId="77777777" w:rsidR="00564089" w:rsidRPr="00564089" w:rsidRDefault="00564089" w:rsidP="00564089">
      <w:pPr>
        <w:ind w:firstLine="567"/>
        <w:jc w:val="both"/>
        <w:rPr>
          <w:i/>
          <w:iCs/>
          <w:sz w:val="24"/>
        </w:rPr>
      </w:pPr>
      <w:r w:rsidRPr="00564089">
        <w:rPr>
          <w:i/>
          <w:iCs/>
          <w:sz w:val="24"/>
        </w:rPr>
        <w:t xml:space="preserve">гр. София, бул. “Цариградско шосе” № 119 </w:t>
      </w:r>
    </w:p>
    <w:p w14:paraId="289ED9F7" w14:textId="7ACE4873" w:rsidR="00D1767C" w:rsidRPr="00210FFF" w:rsidRDefault="00564089" w:rsidP="00564089">
      <w:pPr>
        <w:ind w:firstLine="567"/>
        <w:jc w:val="both"/>
        <w:rPr>
          <w:szCs w:val="28"/>
          <w:lang w:val="it-IT"/>
        </w:rPr>
      </w:pPr>
      <w:r w:rsidRPr="00564089">
        <w:rPr>
          <w:i/>
          <w:iCs/>
          <w:sz w:val="24"/>
        </w:rPr>
        <w:t>e-</w:t>
      </w:r>
      <w:r w:rsidRPr="00210FFF">
        <w:rPr>
          <w:i/>
          <w:iCs/>
          <w:sz w:val="24"/>
          <w:lang w:val="it-IT"/>
        </w:rPr>
        <w:t>mail: k.kazakov@unibit.bg</w:t>
      </w:r>
    </w:p>
    <w:p w14:paraId="2C9DC4E7" w14:textId="77777777" w:rsidR="00224517" w:rsidRPr="00210FFF" w:rsidRDefault="00224517" w:rsidP="00224517">
      <w:pPr>
        <w:rPr>
          <w:szCs w:val="28"/>
          <w:lang w:val="it-IT"/>
        </w:rPr>
      </w:pPr>
    </w:p>
    <w:p w14:paraId="192738A3" w14:textId="77777777" w:rsidR="001632D3" w:rsidRDefault="001632D3" w:rsidP="001632D3">
      <w:pPr>
        <w:ind w:firstLine="567"/>
        <w:rPr>
          <w:szCs w:val="28"/>
        </w:rPr>
      </w:pPr>
    </w:p>
    <w:p w14:paraId="56526A00" w14:textId="0BB77C46" w:rsidR="001632D3" w:rsidRPr="001632D3" w:rsidRDefault="001632D3" w:rsidP="001632D3">
      <w:pPr>
        <w:ind w:firstLine="567"/>
        <w:jc w:val="both"/>
        <w:rPr>
          <w:szCs w:val="28"/>
        </w:rPr>
      </w:pPr>
      <w:r w:rsidRPr="001632D3">
        <w:rPr>
          <w:szCs w:val="28"/>
        </w:rPr>
        <w:t>Авторът потвърждава използването на инструменти с изкуствен интелект за структуриране на библиографския преглед и оптимизация на статистическите изчисления. Всички извлечени данни и анализи са критично прегледани и потвърдени от автора.</w:t>
      </w:r>
    </w:p>
    <w:p w14:paraId="42B3B986" w14:textId="77777777" w:rsidR="00224517" w:rsidRDefault="00224517" w:rsidP="00224517">
      <w:pPr>
        <w:rPr>
          <w:szCs w:val="28"/>
        </w:rPr>
      </w:pPr>
    </w:p>
    <w:p w14:paraId="450FA5E1" w14:textId="77777777" w:rsidR="001632D3" w:rsidRDefault="001632D3" w:rsidP="00D066FD">
      <w:pPr>
        <w:ind w:firstLine="567"/>
        <w:jc w:val="both"/>
        <w:rPr>
          <w:szCs w:val="28"/>
        </w:rPr>
      </w:pPr>
    </w:p>
    <w:sectPr w:rsidR="001632D3"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D3B7F" w14:textId="77777777" w:rsidR="009E54CF" w:rsidRDefault="009E54CF" w:rsidP="00A0193A">
      <w:r>
        <w:separator/>
      </w:r>
    </w:p>
  </w:endnote>
  <w:endnote w:type="continuationSeparator" w:id="0">
    <w:p w14:paraId="5236A413" w14:textId="77777777" w:rsidR="009E54CF" w:rsidRDefault="009E54CF"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3A722" w14:textId="77777777" w:rsidR="009E54CF" w:rsidRDefault="009E54CF" w:rsidP="00A0193A">
      <w:r>
        <w:separator/>
      </w:r>
    </w:p>
  </w:footnote>
  <w:footnote w:type="continuationSeparator" w:id="0">
    <w:p w14:paraId="6BDA9A28" w14:textId="77777777" w:rsidR="009E54CF" w:rsidRDefault="009E54CF"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num w:numId="1" w16cid:durableId="1919363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51D66"/>
    <w:rsid w:val="0007004D"/>
    <w:rsid w:val="0007387D"/>
    <w:rsid w:val="00093D56"/>
    <w:rsid w:val="000B2FA3"/>
    <w:rsid w:val="00121F6A"/>
    <w:rsid w:val="0012475C"/>
    <w:rsid w:val="00124CF7"/>
    <w:rsid w:val="00127C45"/>
    <w:rsid w:val="001537E6"/>
    <w:rsid w:val="00155CA9"/>
    <w:rsid w:val="001632D3"/>
    <w:rsid w:val="001712CF"/>
    <w:rsid w:val="00196912"/>
    <w:rsid w:val="001B5649"/>
    <w:rsid w:val="001C53CA"/>
    <w:rsid w:val="001C655C"/>
    <w:rsid w:val="001E6585"/>
    <w:rsid w:val="001F6E53"/>
    <w:rsid w:val="00210FFF"/>
    <w:rsid w:val="0021596E"/>
    <w:rsid w:val="00224517"/>
    <w:rsid w:val="00226429"/>
    <w:rsid w:val="0022685B"/>
    <w:rsid w:val="00237706"/>
    <w:rsid w:val="00241969"/>
    <w:rsid w:val="00245689"/>
    <w:rsid w:val="002521A9"/>
    <w:rsid w:val="002565CF"/>
    <w:rsid w:val="0026135C"/>
    <w:rsid w:val="00261DCD"/>
    <w:rsid w:val="00274819"/>
    <w:rsid w:val="00276C0F"/>
    <w:rsid w:val="002909C2"/>
    <w:rsid w:val="002A7C9B"/>
    <w:rsid w:val="002B00F1"/>
    <w:rsid w:val="002B1FEE"/>
    <w:rsid w:val="002E5BE7"/>
    <w:rsid w:val="003004BD"/>
    <w:rsid w:val="00311EBB"/>
    <w:rsid w:val="00327157"/>
    <w:rsid w:val="00351C01"/>
    <w:rsid w:val="003562DE"/>
    <w:rsid w:val="0036391C"/>
    <w:rsid w:val="00371186"/>
    <w:rsid w:val="0037774C"/>
    <w:rsid w:val="00386A6A"/>
    <w:rsid w:val="003B1F44"/>
    <w:rsid w:val="003D5033"/>
    <w:rsid w:val="003D69B3"/>
    <w:rsid w:val="003E1B10"/>
    <w:rsid w:val="003E4E40"/>
    <w:rsid w:val="003F2347"/>
    <w:rsid w:val="003F3854"/>
    <w:rsid w:val="003F679D"/>
    <w:rsid w:val="00415DF1"/>
    <w:rsid w:val="004405F6"/>
    <w:rsid w:val="004A0A52"/>
    <w:rsid w:val="004F589D"/>
    <w:rsid w:val="00503623"/>
    <w:rsid w:val="00534842"/>
    <w:rsid w:val="00546B3F"/>
    <w:rsid w:val="00564089"/>
    <w:rsid w:val="005C35F1"/>
    <w:rsid w:val="005D0AF4"/>
    <w:rsid w:val="00634335"/>
    <w:rsid w:val="006727EE"/>
    <w:rsid w:val="0068049F"/>
    <w:rsid w:val="0068074F"/>
    <w:rsid w:val="00686EAC"/>
    <w:rsid w:val="00694543"/>
    <w:rsid w:val="006A7C1E"/>
    <w:rsid w:val="006C51E0"/>
    <w:rsid w:val="006D7048"/>
    <w:rsid w:val="006F2052"/>
    <w:rsid w:val="007041A3"/>
    <w:rsid w:val="00710DE2"/>
    <w:rsid w:val="00753A78"/>
    <w:rsid w:val="00763C2E"/>
    <w:rsid w:val="00771A58"/>
    <w:rsid w:val="0077663F"/>
    <w:rsid w:val="007973BD"/>
    <w:rsid w:val="007B4155"/>
    <w:rsid w:val="007B5909"/>
    <w:rsid w:val="007B686C"/>
    <w:rsid w:val="007E2105"/>
    <w:rsid w:val="008129C2"/>
    <w:rsid w:val="008652CB"/>
    <w:rsid w:val="00877F5E"/>
    <w:rsid w:val="008818EF"/>
    <w:rsid w:val="008A1E08"/>
    <w:rsid w:val="008B22A4"/>
    <w:rsid w:val="008B7B8F"/>
    <w:rsid w:val="008C7A58"/>
    <w:rsid w:val="008D1109"/>
    <w:rsid w:val="009003B5"/>
    <w:rsid w:val="00901270"/>
    <w:rsid w:val="0091243D"/>
    <w:rsid w:val="00925081"/>
    <w:rsid w:val="009375B6"/>
    <w:rsid w:val="00940E4A"/>
    <w:rsid w:val="00957EAF"/>
    <w:rsid w:val="009605D7"/>
    <w:rsid w:val="00967173"/>
    <w:rsid w:val="0098344D"/>
    <w:rsid w:val="00996456"/>
    <w:rsid w:val="009B0B5E"/>
    <w:rsid w:val="009B1B37"/>
    <w:rsid w:val="009B47A1"/>
    <w:rsid w:val="009E54CF"/>
    <w:rsid w:val="009E6451"/>
    <w:rsid w:val="009F29F2"/>
    <w:rsid w:val="009F6B0F"/>
    <w:rsid w:val="00A0193A"/>
    <w:rsid w:val="00A14BAE"/>
    <w:rsid w:val="00A769C4"/>
    <w:rsid w:val="00A77DD0"/>
    <w:rsid w:val="00A86955"/>
    <w:rsid w:val="00A8717A"/>
    <w:rsid w:val="00A945DF"/>
    <w:rsid w:val="00B17558"/>
    <w:rsid w:val="00B245AD"/>
    <w:rsid w:val="00B3091F"/>
    <w:rsid w:val="00B336CF"/>
    <w:rsid w:val="00B41AF1"/>
    <w:rsid w:val="00B601CF"/>
    <w:rsid w:val="00B62A8D"/>
    <w:rsid w:val="00B9433C"/>
    <w:rsid w:val="00B97CDE"/>
    <w:rsid w:val="00BC2FB1"/>
    <w:rsid w:val="00BD084C"/>
    <w:rsid w:val="00BD329C"/>
    <w:rsid w:val="00C46C28"/>
    <w:rsid w:val="00CA6A64"/>
    <w:rsid w:val="00CA7A8F"/>
    <w:rsid w:val="00CA7C37"/>
    <w:rsid w:val="00CB2F0D"/>
    <w:rsid w:val="00CB7B8B"/>
    <w:rsid w:val="00CF19F3"/>
    <w:rsid w:val="00D066FD"/>
    <w:rsid w:val="00D069AE"/>
    <w:rsid w:val="00D1767C"/>
    <w:rsid w:val="00D44758"/>
    <w:rsid w:val="00D74146"/>
    <w:rsid w:val="00D8611F"/>
    <w:rsid w:val="00D87F4F"/>
    <w:rsid w:val="00D940F8"/>
    <w:rsid w:val="00DC72D9"/>
    <w:rsid w:val="00DE574C"/>
    <w:rsid w:val="00DF315E"/>
    <w:rsid w:val="00E019C5"/>
    <w:rsid w:val="00E0218D"/>
    <w:rsid w:val="00E0714D"/>
    <w:rsid w:val="00E15718"/>
    <w:rsid w:val="00E16576"/>
    <w:rsid w:val="00E26ABF"/>
    <w:rsid w:val="00E50884"/>
    <w:rsid w:val="00E65114"/>
    <w:rsid w:val="00E746D1"/>
    <w:rsid w:val="00E766EE"/>
    <w:rsid w:val="00E8797D"/>
    <w:rsid w:val="00EA28F3"/>
    <w:rsid w:val="00EA48CD"/>
    <w:rsid w:val="00ED1FBC"/>
    <w:rsid w:val="00EF1E33"/>
    <w:rsid w:val="00EF5F53"/>
    <w:rsid w:val="00F0297C"/>
    <w:rsid w:val="00F31581"/>
    <w:rsid w:val="00F43811"/>
    <w:rsid w:val="00F64D1C"/>
    <w:rsid w:val="00F814FB"/>
    <w:rsid w:val="00F930D7"/>
    <w:rsid w:val="00FE5AEA"/>
    <w:rsid w:val="00FF293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4BD"/>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character" w:styleId="af0">
    <w:name w:val="Unresolved Mention"/>
    <w:basedOn w:val="a0"/>
    <w:uiPriority w:val="99"/>
    <w:semiHidden/>
    <w:unhideWhenUsed/>
    <w:rsid w:val="001C53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eli/reg/2024/1689/oj/en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eli/reg/2024/1689/oj/en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mds.bund.de/fileadmin/BMDS/Dokumente/CDR_Leitlinien-ki-bundesverwaltung.pdf" TargetMode="External"/><Relationship Id="rId5" Type="http://schemas.openxmlformats.org/officeDocument/2006/relationships/webSettings" Target="webSettings.xml"/><Relationship Id="rId10" Type="http://schemas.openxmlformats.org/officeDocument/2006/relationships/hyperlink" Target="https://www.bsi.bund.de/SharedDocs/Downloads/DE/BSI/KI/Kriterienkatalog_KI-Modelle_Bundesverwaltung.pdf?__blob=publicationFile&amp;v=3" TargetMode="External"/><Relationship Id="rId4" Type="http://schemas.openxmlformats.org/officeDocument/2006/relationships/settings" Target="settings.xml"/><Relationship Id="rId9" Type="http://schemas.openxmlformats.org/officeDocument/2006/relationships/hyperlink" Target="https://messervices.cyber.gouv.fr/documents-guides/security_recommandations_for_a_generative_ai_system.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8</Pages>
  <Words>2539</Words>
  <Characters>17343</Characters>
  <Application>Microsoft Office Word</Application>
  <DocSecurity>0</DocSecurity>
  <Lines>346</Lines>
  <Paragraphs>83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Konstantin Kazakov</cp:lastModifiedBy>
  <cp:revision>116</cp:revision>
  <dcterms:created xsi:type="dcterms:W3CDTF">2022-08-11T05:55:00Z</dcterms:created>
  <dcterms:modified xsi:type="dcterms:W3CDTF">2026-07-27T13:42:00Z</dcterms:modified>
</cp:coreProperties>
</file>