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E7237" w14:textId="77777777" w:rsidR="00AE2FF9" w:rsidRPr="00AD0DD1" w:rsidRDefault="00AE2FF9" w:rsidP="00A14503">
      <w:pPr>
        <w:shd w:val="clear" w:color="auto" w:fill="FFFFFF"/>
        <w:spacing w:after="0"/>
        <w:jc w:val="center"/>
        <w:rPr>
          <w:rFonts w:ascii="Times New Roman" w:hAnsi="Times New Roman" w:cs="Times New Roman"/>
          <w:b/>
          <w:bCs/>
          <w:sz w:val="32"/>
          <w:szCs w:val="32"/>
          <w:lang w:val="bg-BG"/>
        </w:rPr>
      </w:pPr>
      <w:bookmarkStart w:id="0" w:name="X2d4ed24daface79c180b0b0b824781358f76f30"/>
      <w:r w:rsidRPr="00AD0DD1">
        <w:rPr>
          <w:rFonts w:ascii="Times New Roman" w:hAnsi="Times New Roman" w:cs="Times New Roman" w:hint="cs"/>
          <w:b/>
          <w:bCs/>
          <w:sz w:val="32"/>
          <w:szCs w:val="32"/>
          <w:lang w:val="bg-BG"/>
        </w:rPr>
        <w:t>Г</w:t>
      </w:r>
      <w:r w:rsidRPr="00AD0DD1">
        <w:rPr>
          <w:rFonts w:ascii="Times New Roman" w:hAnsi="Times New Roman" w:cs="Times New Roman"/>
          <w:b/>
          <w:bCs/>
          <w:sz w:val="32"/>
          <w:szCs w:val="32"/>
          <w:lang w:val="bg-BG"/>
        </w:rPr>
        <w:t>ЪВКАВИ ОРГАНИЗАЦИОННИ МОДЕЛИ В СЪВРЕМЕННИЯ СТРАТЕГИЧЕСКИ МЕНИДЖМЪНТ</w:t>
      </w:r>
    </w:p>
    <w:p w14:paraId="5F7A9EFD" w14:textId="7B504DFE" w:rsidR="000236F2" w:rsidRPr="00AD0DD1" w:rsidRDefault="000236F2" w:rsidP="00A14503">
      <w:pPr>
        <w:shd w:val="clear" w:color="auto" w:fill="FFFFFF"/>
        <w:spacing w:after="0"/>
        <w:jc w:val="right"/>
        <w:rPr>
          <w:rFonts w:ascii="Times New Roman" w:eastAsia="Times New Roman" w:hAnsi="Times New Roman"/>
          <w:b/>
          <w:bCs/>
          <w:lang w:val="bg-BG"/>
        </w:rPr>
      </w:pPr>
    </w:p>
    <w:p w14:paraId="52CD129E" w14:textId="77777777" w:rsidR="00A14503" w:rsidRPr="00AD0DD1" w:rsidRDefault="00A14503" w:rsidP="00A14503">
      <w:pPr>
        <w:shd w:val="clear" w:color="auto" w:fill="FFFFFF"/>
        <w:spacing w:after="0"/>
        <w:jc w:val="right"/>
        <w:rPr>
          <w:rFonts w:ascii="Times New Roman" w:eastAsia="Times New Roman" w:hAnsi="Times New Roman"/>
          <w:b/>
          <w:bCs/>
          <w:lang w:val="bg-BG"/>
        </w:rPr>
      </w:pPr>
    </w:p>
    <w:p w14:paraId="33473721" w14:textId="36B99CFE" w:rsidR="00F41B3C" w:rsidRPr="00AD0DD1" w:rsidRDefault="00F41B3C" w:rsidP="00A14503">
      <w:pPr>
        <w:shd w:val="clear" w:color="auto" w:fill="FFFFFF"/>
        <w:spacing w:after="0"/>
        <w:jc w:val="center"/>
        <w:rPr>
          <w:rFonts w:ascii="Times New Roman" w:eastAsia="Times New Roman" w:hAnsi="Times New Roman"/>
          <w:b/>
          <w:bCs/>
          <w:sz w:val="32"/>
          <w:szCs w:val="32"/>
          <w:lang w:val="bg-BG"/>
        </w:rPr>
      </w:pPr>
      <w:r w:rsidRPr="00AD0DD1">
        <w:rPr>
          <w:rFonts w:ascii="Times New Roman" w:eastAsia="Times New Roman" w:hAnsi="Times New Roman"/>
          <w:b/>
          <w:bCs/>
          <w:sz w:val="32"/>
          <w:szCs w:val="32"/>
          <w:lang w:val="bg-BG"/>
        </w:rPr>
        <w:t>Кристина Маджарова</w:t>
      </w:r>
    </w:p>
    <w:p w14:paraId="6F5DD761" w14:textId="7E1C8E1C" w:rsidR="00C840BB" w:rsidRPr="00AD0DD1" w:rsidRDefault="00C840BB" w:rsidP="00A14503">
      <w:pPr>
        <w:shd w:val="clear" w:color="auto" w:fill="FFFFFF"/>
        <w:spacing w:after="0"/>
        <w:jc w:val="center"/>
        <w:rPr>
          <w:rFonts w:ascii="Times New Roman" w:eastAsia="Times New Roman" w:hAnsi="Times New Roman"/>
          <w:b/>
          <w:bCs/>
          <w:sz w:val="28"/>
          <w:szCs w:val="28"/>
          <w:lang w:val="bg-BG"/>
        </w:rPr>
      </w:pPr>
    </w:p>
    <w:p w14:paraId="34D80C16" w14:textId="3D8F1790" w:rsidR="00C840BB" w:rsidRPr="00AD0DD1" w:rsidRDefault="00AE2FF9" w:rsidP="00AE2FF9">
      <w:pPr>
        <w:spacing w:after="0"/>
        <w:ind w:firstLine="709"/>
        <w:jc w:val="center"/>
        <w:rPr>
          <w:rFonts w:ascii="Times New Roman" w:hAnsi="Times New Roman" w:cs="Times New Roman"/>
          <w:b/>
          <w:bCs/>
          <w:sz w:val="32"/>
          <w:szCs w:val="32"/>
          <w:lang w:val="bg-BG"/>
        </w:rPr>
      </w:pPr>
      <w:r w:rsidRPr="00AD0DD1">
        <w:rPr>
          <w:rFonts w:ascii="Times New Roman" w:hAnsi="Times New Roman" w:cs="Times New Roman"/>
          <w:b/>
          <w:bCs/>
          <w:sz w:val="32"/>
          <w:szCs w:val="32"/>
          <w:lang w:val="bg-BG"/>
        </w:rPr>
        <w:t>A</w:t>
      </w:r>
      <w:r w:rsidRPr="00AD0DD1">
        <w:rPr>
          <w:rFonts w:ascii="Times New Roman" w:hAnsi="Times New Roman" w:cs="Times New Roman"/>
          <w:b/>
          <w:bCs/>
          <w:sz w:val="32"/>
          <w:szCs w:val="32"/>
        </w:rPr>
        <w:t xml:space="preserve">GILE ORGANIZATIONAL MODELS IN CONTEMPORARY STRATEGIC MANAGEMENT </w:t>
      </w:r>
    </w:p>
    <w:p w14:paraId="3387283A" w14:textId="631F135B" w:rsidR="00C840BB" w:rsidRPr="00AD0DD1" w:rsidRDefault="00C840BB" w:rsidP="00C840BB">
      <w:pPr>
        <w:spacing w:after="0"/>
        <w:ind w:firstLine="709"/>
        <w:jc w:val="center"/>
        <w:rPr>
          <w:rFonts w:ascii="Times New Roman" w:hAnsi="Times New Roman" w:cs="Times New Roman"/>
          <w:b/>
          <w:bCs/>
          <w:sz w:val="28"/>
          <w:szCs w:val="28"/>
          <w:lang w:val="bg-BG"/>
        </w:rPr>
      </w:pPr>
    </w:p>
    <w:p w14:paraId="3A36858B" w14:textId="3E7DAF4C" w:rsidR="00C840BB" w:rsidRPr="00AD0DD1" w:rsidRDefault="00C840BB" w:rsidP="00C840BB">
      <w:pPr>
        <w:spacing w:after="0"/>
        <w:jc w:val="center"/>
        <w:rPr>
          <w:rFonts w:ascii="Times New Roman" w:eastAsia="Times New Roman" w:hAnsi="Times New Roman"/>
          <w:b/>
          <w:bCs/>
          <w:sz w:val="32"/>
          <w:szCs w:val="32"/>
          <w:lang w:val="bg-BG"/>
        </w:rPr>
      </w:pPr>
      <w:r w:rsidRPr="00AD0DD1">
        <w:rPr>
          <w:rFonts w:ascii="Times New Roman" w:eastAsia="Times New Roman" w:hAnsi="Times New Roman"/>
          <w:b/>
          <w:bCs/>
          <w:sz w:val="32"/>
          <w:szCs w:val="32"/>
          <w:lang w:val="bg-BG"/>
        </w:rPr>
        <w:t>Kristina Madzharova</w:t>
      </w:r>
    </w:p>
    <w:p w14:paraId="76BABEB0" w14:textId="75325C19" w:rsidR="00C840BB" w:rsidRPr="00AD0DD1" w:rsidRDefault="00C840BB" w:rsidP="00C840BB">
      <w:pPr>
        <w:spacing w:after="0"/>
        <w:jc w:val="center"/>
        <w:rPr>
          <w:rFonts w:ascii="Times New Roman" w:eastAsia="Times New Roman" w:hAnsi="Times New Roman"/>
          <w:b/>
          <w:bCs/>
          <w:sz w:val="28"/>
          <w:szCs w:val="28"/>
          <w:lang w:val="bg-BG"/>
        </w:rPr>
      </w:pPr>
    </w:p>
    <w:p w14:paraId="28041628" w14:textId="3FD2C5BD" w:rsidR="00C840BB" w:rsidRPr="00AD0DD1" w:rsidRDefault="00C840BB" w:rsidP="00C840BB">
      <w:pPr>
        <w:spacing w:after="0"/>
        <w:jc w:val="center"/>
        <w:rPr>
          <w:rFonts w:ascii="Times New Roman" w:eastAsia="Times New Roman" w:hAnsi="Times New Roman"/>
          <w:b/>
          <w:bCs/>
          <w:sz w:val="28"/>
          <w:szCs w:val="28"/>
          <w:lang w:val="bg-BG"/>
        </w:rPr>
      </w:pPr>
    </w:p>
    <w:p w14:paraId="0E9A53C6" w14:textId="22377756" w:rsidR="007619B8" w:rsidRPr="00AD0DD1" w:rsidRDefault="00C840BB" w:rsidP="00A14503">
      <w:pPr>
        <w:shd w:val="clear" w:color="auto" w:fill="FFFFFF"/>
        <w:spacing w:after="0"/>
        <w:ind w:right="-1" w:firstLine="709"/>
        <w:jc w:val="both"/>
        <w:rPr>
          <w:rFonts w:ascii="Times New Roman" w:eastAsia="Times New Roman" w:hAnsi="Times New Roman"/>
          <w:i/>
          <w:iCs/>
          <w:lang w:val="bg-BG"/>
        </w:rPr>
      </w:pPr>
      <w:r w:rsidRPr="00AD0DD1">
        <w:rPr>
          <w:rFonts w:ascii="Times New Roman" w:eastAsia="Times New Roman" w:hAnsi="Times New Roman"/>
          <w:b/>
          <w:i/>
          <w:iCs/>
          <w:shd w:val="clear" w:color="auto" w:fill="FFFFFF"/>
          <w:lang w:val="bg-BG"/>
        </w:rPr>
        <w:t>Резюме</w:t>
      </w:r>
      <w:r w:rsidR="00F41B3C" w:rsidRPr="00AD0DD1">
        <w:rPr>
          <w:rFonts w:ascii="Times New Roman" w:eastAsia="Times New Roman" w:hAnsi="Times New Roman"/>
          <w:b/>
          <w:i/>
          <w:iCs/>
          <w:shd w:val="clear" w:color="auto" w:fill="FFFFFF"/>
          <w:lang w:val="bg-BG"/>
        </w:rPr>
        <w:t>:</w:t>
      </w:r>
      <w:r w:rsidR="006F04D5" w:rsidRPr="00AD0DD1">
        <w:rPr>
          <w:rFonts w:ascii="Times New Roman" w:eastAsia="Times New Roman" w:hAnsi="Times New Roman"/>
          <w:b/>
          <w:i/>
          <w:iCs/>
          <w:shd w:val="clear" w:color="auto" w:fill="FFFFFF"/>
          <w:lang w:val="ru-RU"/>
        </w:rPr>
        <w:t xml:space="preserve"> </w:t>
      </w:r>
      <w:r w:rsidR="00AE2FF9" w:rsidRPr="00AD0DD1">
        <w:rPr>
          <w:rFonts w:ascii="Times New Roman" w:eastAsia="Times New Roman" w:hAnsi="Times New Roman" w:hint="cs"/>
          <w:i/>
          <w:iCs/>
          <w:lang w:val="bg-BG"/>
        </w:rPr>
        <w:t>Докладът</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изследва</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трансформацията</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на</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организационните</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модели</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в</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съвременния</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стратегически</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мениджмънт</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в</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условията</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на</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неопределеност</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Анализирани</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са</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концепциите</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за</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организационна</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гъвкавост</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динамични</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способности</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и</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устойчивост</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както</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и</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приложението</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на</w:t>
      </w:r>
      <w:r w:rsidR="00AE2FF9" w:rsidRPr="00AD0DD1">
        <w:rPr>
          <w:rFonts w:ascii="Times New Roman" w:eastAsia="Times New Roman" w:hAnsi="Times New Roman"/>
          <w:i/>
          <w:iCs/>
          <w:lang w:val="bg-BG"/>
        </w:rPr>
        <w:t xml:space="preserve"> Agile, </w:t>
      </w:r>
      <w:r w:rsidR="00AE2FF9" w:rsidRPr="00AD0DD1">
        <w:rPr>
          <w:rFonts w:ascii="Times New Roman" w:eastAsia="Times New Roman" w:hAnsi="Times New Roman" w:hint="cs"/>
          <w:i/>
          <w:iCs/>
          <w:lang w:val="bg-BG"/>
        </w:rPr>
        <w:t>мрежови</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холакратични</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и</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други</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адаптивни</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модели</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Изведени</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са</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техните</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предимства</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ограничения</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и</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възможности</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за</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приложение</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в</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публичния</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сектор</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и</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организациите</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от</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сферата</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на</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сигурността</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и</w:t>
      </w:r>
      <w:r w:rsidR="00AE2FF9" w:rsidRPr="00AD0DD1">
        <w:rPr>
          <w:rFonts w:ascii="Times New Roman" w:eastAsia="Times New Roman" w:hAnsi="Times New Roman"/>
          <w:i/>
          <w:iCs/>
          <w:lang w:val="bg-BG"/>
        </w:rPr>
        <w:t xml:space="preserve"> </w:t>
      </w:r>
      <w:r w:rsidR="00AE2FF9" w:rsidRPr="00AD0DD1">
        <w:rPr>
          <w:rFonts w:ascii="Times New Roman" w:eastAsia="Times New Roman" w:hAnsi="Times New Roman" w:hint="cs"/>
          <w:i/>
          <w:iCs/>
          <w:lang w:val="bg-BG"/>
        </w:rPr>
        <w:t>отбраната</w:t>
      </w:r>
      <w:r w:rsidR="007619B8" w:rsidRPr="00AD0DD1">
        <w:rPr>
          <w:rFonts w:ascii="Times New Roman" w:eastAsia="Times New Roman" w:hAnsi="Times New Roman"/>
          <w:i/>
          <w:iCs/>
          <w:lang w:val="bg-BG"/>
        </w:rPr>
        <w:t>.</w:t>
      </w:r>
    </w:p>
    <w:p w14:paraId="01BC629D" w14:textId="77777777" w:rsidR="000236F2" w:rsidRPr="00AD0DD1" w:rsidRDefault="000236F2" w:rsidP="00A14503">
      <w:pPr>
        <w:shd w:val="clear" w:color="auto" w:fill="FFFFFF"/>
        <w:spacing w:after="0"/>
        <w:ind w:right="-1" w:firstLine="709"/>
        <w:jc w:val="both"/>
        <w:rPr>
          <w:rFonts w:ascii="Times New Roman" w:eastAsia="Times New Roman" w:hAnsi="Times New Roman"/>
          <w:sz w:val="28"/>
          <w:szCs w:val="28"/>
          <w:lang w:val="bg-BG"/>
        </w:rPr>
      </w:pPr>
    </w:p>
    <w:p w14:paraId="452B8A43" w14:textId="59445D2D" w:rsidR="00AE2FF9" w:rsidRPr="00AD0DD1" w:rsidRDefault="00F41B3C" w:rsidP="00AE2FF9">
      <w:pPr>
        <w:shd w:val="clear" w:color="auto" w:fill="FFFFFF"/>
        <w:spacing w:after="0"/>
        <w:ind w:right="-1" w:firstLine="709"/>
        <w:jc w:val="both"/>
        <w:rPr>
          <w:rFonts w:ascii="Times New Roman" w:eastAsia="Times New Roman" w:hAnsi="Times New Roman"/>
          <w:i/>
          <w:lang w:val="bg-BG"/>
        </w:rPr>
      </w:pPr>
      <w:r w:rsidRPr="00AD0DD1">
        <w:rPr>
          <w:rFonts w:ascii="Times New Roman" w:eastAsia="Times New Roman" w:hAnsi="Times New Roman"/>
          <w:b/>
          <w:i/>
          <w:shd w:val="clear" w:color="auto" w:fill="FFFFFF"/>
          <w:lang w:val="bg-BG"/>
        </w:rPr>
        <w:t>Ключови думи</w:t>
      </w:r>
      <w:r w:rsidRPr="00AD0DD1">
        <w:rPr>
          <w:rFonts w:ascii="Times New Roman" w:eastAsia="Times New Roman" w:hAnsi="Times New Roman"/>
          <w:b/>
          <w:i/>
          <w:lang w:val="bg-BG"/>
        </w:rPr>
        <w:t>:</w:t>
      </w:r>
      <w:r w:rsidRPr="00AD0DD1">
        <w:rPr>
          <w:rFonts w:ascii="Times New Roman" w:eastAsia="Times New Roman" w:hAnsi="Times New Roman"/>
          <w:i/>
          <w:lang w:val="bg-BG"/>
        </w:rPr>
        <w:t xml:space="preserve"> </w:t>
      </w:r>
      <w:r w:rsidR="00AE2FF9" w:rsidRPr="00AD0DD1">
        <w:rPr>
          <w:rFonts w:ascii="Times New Roman" w:eastAsia="Times New Roman" w:hAnsi="Times New Roman"/>
          <w:i/>
          <w:lang w:val="bg-BG"/>
        </w:rPr>
        <w:t>г</w:t>
      </w:r>
      <w:r w:rsidR="00AE2FF9" w:rsidRPr="00AD0DD1">
        <w:rPr>
          <w:rFonts w:ascii="Times New Roman" w:eastAsia="Times New Roman" w:hAnsi="Times New Roman" w:hint="cs"/>
          <w:i/>
          <w:lang w:val="bg-BG"/>
        </w:rPr>
        <w:t>ъвкави</w:t>
      </w:r>
      <w:r w:rsidR="00AE2FF9" w:rsidRPr="00AD0DD1">
        <w:rPr>
          <w:rFonts w:ascii="Times New Roman" w:eastAsia="Times New Roman" w:hAnsi="Times New Roman"/>
          <w:i/>
          <w:lang w:val="bg-BG"/>
        </w:rPr>
        <w:t xml:space="preserve"> </w:t>
      </w:r>
      <w:r w:rsidR="00AE2FF9" w:rsidRPr="00AD0DD1">
        <w:rPr>
          <w:rFonts w:ascii="Times New Roman" w:eastAsia="Times New Roman" w:hAnsi="Times New Roman" w:hint="cs"/>
          <w:i/>
          <w:lang w:val="bg-BG"/>
        </w:rPr>
        <w:t>организационни</w:t>
      </w:r>
      <w:r w:rsidR="00AE2FF9" w:rsidRPr="00AD0DD1">
        <w:rPr>
          <w:rFonts w:ascii="Times New Roman" w:eastAsia="Times New Roman" w:hAnsi="Times New Roman"/>
          <w:i/>
          <w:lang w:val="bg-BG"/>
        </w:rPr>
        <w:t xml:space="preserve"> </w:t>
      </w:r>
      <w:r w:rsidR="00AE2FF9" w:rsidRPr="00AD0DD1">
        <w:rPr>
          <w:rFonts w:ascii="Times New Roman" w:eastAsia="Times New Roman" w:hAnsi="Times New Roman" w:hint="cs"/>
          <w:i/>
          <w:lang w:val="bg-BG"/>
        </w:rPr>
        <w:t>модели</w:t>
      </w:r>
      <w:r w:rsidR="00AE2FF9" w:rsidRPr="00AD0DD1">
        <w:rPr>
          <w:rFonts w:ascii="Times New Roman" w:eastAsia="Times New Roman" w:hAnsi="Times New Roman"/>
          <w:i/>
          <w:lang w:val="bg-BG"/>
        </w:rPr>
        <w:t>, с</w:t>
      </w:r>
      <w:r w:rsidR="00AE2FF9" w:rsidRPr="00AD0DD1">
        <w:rPr>
          <w:rFonts w:ascii="Times New Roman" w:eastAsia="Times New Roman" w:hAnsi="Times New Roman" w:hint="cs"/>
          <w:i/>
          <w:lang w:val="bg-BG"/>
        </w:rPr>
        <w:t>тратегически</w:t>
      </w:r>
      <w:r w:rsidR="00AE2FF9" w:rsidRPr="00AD0DD1">
        <w:rPr>
          <w:rFonts w:ascii="Times New Roman" w:eastAsia="Times New Roman" w:hAnsi="Times New Roman"/>
          <w:i/>
          <w:lang w:val="bg-BG"/>
        </w:rPr>
        <w:t xml:space="preserve"> </w:t>
      </w:r>
      <w:r w:rsidR="00AE2FF9" w:rsidRPr="00AD0DD1">
        <w:rPr>
          <w:rFonts w:ascii="Times New Roman" w:eastAsia="Times New Roman" w:hAnsi="Times New Roman" w:hint="cs"/>
          <w:i/>
          <w:lang w:val="bg-BG"/>
        </w:rPr>
        <w:t>мениджмънт</w:t>
      </w:r>
      <w:r w:rsidR="00AE2FF9" w:rsidRPr="00AD0DD1">
        <w:rPr>
          <w:rFonts w:ascii="Times New Roman" w:eastAsia="Times New Roman" w:hAnsi="Times New Roman"/>
          <w:i/>
          <w:lang w:val="bg-BG"/>
        </w:rPr>
        <w:t>, о</w:t>
      </w:r>
      <w:r w:rsidR="00AE2FF9" w:rsidRPr="00AD0DD1">
        <w:rPr>
          <w:rFonts w:ascii="Times New Roman" w:eastAsia="Times New Roman" w:hAnsi="Times New Roman" w:hint="cs"/>
          <w:i/>
          <w:lang w:val="bg-BG"/>
        </w:rPr>
        <w:t>рганизационна</w:t>
      </w:r>
      <w:r w:rsidR="00AE2FF9" w:rsidRPr="00AD0DD1">
        <w:rPr>
          <w:rFonts w:ascii="Times New Roman" w:eastAsia="Times New Roman" w:hAnsi="Times New Roman"/>
          <w:i/>
          <w:lang w:val="bg-BG"/>
        </w:rPr>
        <w:t xml:space="preserve"> </w:t>
      </w:r>
      <w:r w:rsidR="00AE2FF9" w:rsidRPr="00AD0DD1">
        <w:rPr>
          <w:rFonts w:ascii="Times New Roman" w:eastAsia="Times New Roman" w:hAnsi="Times New Roman" w:hint="cs"/>
          <w:i/>
          <w:lang w:val="bg-BG"/>
        </w:rPr>
        <w:t>гъвкавост</w:t>
      </w:r>
      <w:r w:rsidR="00965E1A" w:rsidRPr="00AD0DD1">
        <w:rPr>
          <w:rFonts w:ascii="Times New Roman" w:eastAsia="Times New Roman" w:hAnsi="Times New Roman"/>
          <w:i/>
          <w:lang w:val="bg-BG"/>
        </w:rPr>
        <w:t>, о</w:t>
      </w:r>
      <w:r w:rsidR="00965E1A" w:rsidRPr="00AD0DD1">
        <w:rPr>
          <w:rFonts w:ascii="Times New Roman" w:eastAsia="Times New Roman" w:hAnsi="Times New Roman" w:hint="cs"/>
          <w:i/>
          <w:lang w:val="bg-BG"/>
        </w:rPr>
        <w:t>рганизационна</w:t>
      </w:r>
      <w:r w:rsidR="00965E1A" w:rsidRPr="00AD0DD1">
        <w:rPr>
          <w:rFonts w:ascii="Times New Roman" w:eastAsia="Times New Roman" w:hAnsi="Times New Roman"/>
          <w:i/>
          <w:lang w:val="bg-BG"/>
        </w:rPr>
        <w:t xml:space="preserve"> </w:t>
      </w:r>
      <w:r w:rsidR="00965E1A" w:rsidRPr="00AD0DD1">
        <w:rPr>
          <w:rFonts w:ascii="Times New Roman" w:eastAsia="Times New Roman" w:hAnsi="Times New Roman" w:hint="cs"/>
          <w:i/>
          <w:lang w:val="bg-BG"/>
        </w:rPr>
        <w:t>устойчивост</w:t>
      </w:r>
      <w:r w:rsidR="00965E1A" w:rsidRPr="00AD0DD1">
        <w:rPr>
          <w:rFonts w:ascii="Times New Roman" w:eastAsia="Times New Roman" w:hAnsi="Times New Roman"/>
          <w:i/>
          <w:lang w:val="bg-BG"/>
        </w:rPr>
        <w:t>,</w:t>
      </w:r>
      <w:r w:rsidR="00965E1A" w:rsidRPr="00AD0DD1">
        <w:rPr>
          <w:rFonts w:ascii="Times New Roman" w:eastAsia="Times New Roman" w:hAnsi="Times New Roman" w:hint="cs"/>
          <w:i/>
          <w:lang w:val="bg-BG"/>
        </w:rPr>
        <w:t xml:space="preserve"> способности</w:t>
      </w:r>
    </w:p>
    <w:p w14:paraId="21693EAF" w14:textId="2EB76E00" w:rsidR="00F41B3C" w:rsidRPr="00AD0DD1" w:rsidRDefault="00F41B3C" w:rsidP="00AE2FF9">
      <w:pPr>
        <w:shd w:val="clear" w:color="auto" w:fill="FFFFFF"/>
        <w:spacing w:after="0"/>
        <w:ind w:right="-1" w:firstLine="709"/>
        <w:jc w:val="both"/>
        <w:rPr>
          <w:rFonts w:ascii="Times New Roman" w:eastAsia="Times New Roman" w:hAnsi="Times New Roman"/>
          <w:i/>
          <w:lang w:val="bg-BG"/>
        </w:rPr>
      </w:pPr>
    </w:p>
    <w:p w14:paraId="74D8F111" w14:textId="77777777" w:rsidR="00F41B3C" w:rsidRPr="00AD0DD1" w:rsidRDefault="00F41B3C" w:rsidP="00A14503">
      <w:pPr>
        <w:spacing w:after="0"/>
        <w:ind w:firstLine="709"/>
        <w:jc w:val="both"/>
        <w:rPr>
          <w:rFonts w:ascii="Times New Roman" w:hAnsi="Times New Roman" w:cs="Times New Roman"/>
          <w:iCs/>
          <w:sz w:val="28"/>
          <w:szCs w:val="28"/>
          <w:lang w:val="bg-BG"/>
        </w:rPr>
      </w:pPr>
    </w:p>
    <w:p w14:paraId="0843E013" w14:textId="29A859DA" w:rsidR="007619B8" w:rsidRPr="00AD0DD1" w:rsidRDefault="009E691D" w:rsidP="00A14503">
      <w:pPr>
        <w:spacing w:after="0"/>
        <w:ind w:firstLine="709"/>
        <w:jc w:val="both"/>
        <w:rPr>
          <w:rFonts w:ascii="Times New Roman" w:eastAsia="Times New Roman" w:hAnsi="Times New Roman"/>
          <w:bCs/>
          <w:i/>
          <w:iCs/>
          <w:shd w:val="clear" w:color="auto" w:fill="FFFFFF"/>
          <w:lang w:val="bg-BG"/>
        </w:rPr>
      </w:pPr>
      <w:bookmarkStart w:id="1" w:name="резюме"/>
      <w:r w:rsidRPr="00AD0DD1">
        <w:rPr>
          <w:rFonts w:ascii="Times New Roman" w:eastAsia="Times New Roman" w:hAnsi="Times New Roman"/>
          <w:b/>
          <w:i/>
          <w:iCs/>
          <w:shd w:val="clear" w:color="auto" w:fill="FFFFFF"/>
          <w:lang w:val="bg-BG"/>
        </w:rPr>
        <w:t xml:space="preserve">Abstract: </w:t>
      </w:r>
      <w:r w:rsidR="00965E1A" w:rsidRPr="00AD0DD1">
        <w:rPr>
          <w:rFonts w:ascii="Times New Roman" w:eastAsia="Times New Roman" w:hAnsi="Times New Roman"/>
          <w:bCs/>
          <w:i/>
          <w:iCs/>
          <w:shd w:val="clear" w:color="auto" w:fill="FFFFFF"/>
          <w:lang w:val="bg-BG"/>
        </w:rPr>
        <w:t>The paper examines the transformation of organizational models in contemporary strategic management under conditions of uncertainty. It analyzes the concepts of organizational agility, dynamic capabilities, and organizational resilience, as well as the application of Agile, network-based, holacratic, and other adaptive organizational models. Their advantages, limitations, and potential applications in the public sector and in security and defense organizations are identified and discussed</w:t>
      </w:r>
      <w:r w:rsidR="007619B8" w:rsidRPr="00AD0DD1">
        <w:rPr>
          <w:rFonts w:ascii="Times New Roman" w:eastAsia="Times New Roman" w:hAnsi="Times New Roman"/>
          <w:bCs/>
          <w:i/>
          <w:iCs/>
          <w:shd w:val="clear" w:color="auto" w:fill="FFFFFF"/>
          <w:lang w:val="bg-BG"/>
        </w:rPr>
        <w:t>.</w:t>
      </w:r>
    </w:p>
    <w:p w14:paraId="703377C4" w14:textId="77777777" w:rsidR="009E691D" w:rsidRPr="00AD0DD1" w:rsidRDefault="009E691D" w:rsidP="00A14503">
      <w:pPr>
        <w:spacing w:after="0"/>
        <w:ind w:firstLine="709"/>
        <w:jc w:val="both"/>
        <w:rPr>
          <w:rFonts w:ascii="Times New Roman" w:eastAsia="Times New Roman" w:hAnsi="Times New Roman"/>
          <w:b/>
          <w:sz w:val="28"/>
          <w:szCs w:val="28"/>
          <w:shd w:val="clear" w:color="auto" w:fill="FFFFFF"/>
          <w:lang w:val="bg-BG"/>
        </w:rPr>
      </w:pPr>
    </w:p>
    <w:p w14:paraId="375A66B8" w14:textId="7FCE874D" w:rsidR="00965E1A" w:rsidRPr="00AD0DD1" w:rsidRDefault="009E691D" w:rsidP="00965E1A">
      <w:pPr>
        <w:spacing w:after="0"/>
        <w:ind w:firstLine="709"/>
        <w:jc w:val="both"/>
        <w:rPr>
          <w:rFonts w:ascii="Times New Roman" w:eastAsia="Times New Roman" w:hAnsi="Times New Roman"/>
          <w:bCs/>
          <w:i/>
          <w:iCs/>
          <w:shd w:val="clear" w:color="auto" w:fill="FFFFFF"/>
          <w:lang w:val="bg-BG"/>
        </w:rPr>
      </w:pPr>
      <w:r w:rsidRPr="00AD0DD1">
        <w:rPr>
          <w:rFonts w:ascii="Times New Roman" w:eastAsia="Times New Roman" w:hAnsi="Times New Roman"/>
          <w:b/>
          <w:i/>
          <w:iCs/>
          <w:shd w:val="clear" w:color="auto" w:fill="FFFFFF"/>
          <w:lang w:val="bg-BG"/>
        </w:rPr>
        <w:t xml:space="preserve">Keywords: </w:t>
      </w:r>
      <w:r w:rsidR="00965E1A" w:rsidRPr="00AD0DD1">
        <w:rPr>
          <w:rFonts w:ascii="Times New Roman" w:eastAsia="Times New Roman" w:hAnsi="Times New Roman"/>
          <w:bCs/>
          <w:i/>
          <w:iCs/>
          <w:shd w:val="clear" w:color="auto" w:fill="FFFFFF"/>
        </w:rPr>
        <w:t>A</w:t>
      </w:r>
      <w:r w:rsidR="00C61E5F" w:rsidRPr="00AD0DD1">
        <w:rPr>
          <w:rFonts w:ascii="Times New Roman" w:eastAsia="Times New Roman" w:hAnsi="Times New Roman"/>
          <w:bCs/>
          <w:i/>
          <w:iCs/>
          <w:shd w:val="clear" w:color="auto" w:fill="FFFFFF"/>
          <w:lang w:val="bg-BG"/>
        </w:rPr>
        <w:t>gile</w:t>
      </w:r>
      <w:r w:rsidR="00965E1A" w:rsidRPr="00AD0DD1">
        <w:t xml:space="preserve"> </w:t>
      </w:r>
      <w:r w:rsidR="00965E1A" w:rsidRPr="00AD0DD1">
        <w:rPr>
          <w:rFonts w:ascii="Times New Roman" w:eastAsia="Times New Roman" w:hAnsi="Times New Roman"/>
          <w:bCs/>
          <w:i/>
          <w:iCs/>
          <w:shd w:val="clear" w:color="auto" w:fill="FFFFFF"/>
          <w:lang w:val="bg-BG"/>
        </w:rPr>
        <w:t>organizational models</w:t>
      </w:r>
      <w:r w:rsidR="00965E1A" w:rsidRPr="00AD0DD1">
        <w:rPr>
          <w:rFonts w:ascii="Times New Roman" w:eastAsia="Times New Roman" w:hAnsi="Times New Roman"/>
          <w:bCs/>
          <w:i/>
          <w:iCs/>
          <w:shd w:val="clear" w:color="auto" w:fill="FFFFFF"/>
        </w:rPr>
        <w:t>, s</w:t>
      </w:r>
      <w:r w:rsidR="00965E1A" w:rsidRPr="00AD0DD1">
        <w:rPr>
          <w:rFonts w:ascii="Times New Roman" w:eastAsia="Times New Roman" w:hAnsi="Times New Roman"/>
          <w:bCs/>
          <w:i/>
          <w:iCs/>
          <w:shd w:val="clear" w:color="auto" w:fill="FFFFFF"/>
          <w:lang w:val="bg-BG"/>
        </w:rPr>
        <w:t>trategic management</w:t>
      </w:r>
      <w:r w:rsidR="00965E1A" w:rsidRPr="00AD0DD1">
        <w:rPr>
          <w:rFonts w:ascii="Times New Roman" w:eastAsia="Times New Roman" w:hAnsi="Times New Roman"/>
          <w:bCs/>
          <w:i/>
          <w:iCs/>
          <w:shd w:val="clear" w:color="auto" w:fill="FFFFFF"/>
        </w:rPr>
        <w:t>, o</w:t>
      </w:r>
      <w:r w:rsidR="00965E1A" w:rsidRPr="00AD0DD1">
        <w:rPr>
          <w:rFonts w:ascii="Times New Roman" w:eastAsia="Times New Roman" w:hAnsi="Times New Roman"/>
          <w:bCs/>
          <w:i/>
          <w:iCs/>
          <w:shd w:val="clear" w:color="auto" w:fill="FFFFFF"/>
          <w:lang w:val="bg-BG"/>
        </w:rPr>
        <w:t>rganizational agility</w:t>
      </w:r>
      <w:r w:rsidR="00965E1A" w:rsidRPr="00AD0DD1">
        <w:rPr>
          <w:rFonts w:ascii="Times New Roman" w:eastAsia="Times New Roman" w:hAnsi="Times New Roman"/>
          <w:bCs/>
          <w:i/>
          <w:iCs/>
          <w:shd w:val="clear" w:color="auto" w:fill="FFFFFF"/>
        </w:rPr>
        <w:t>, o</w:t>
      </w:r>
      <w:r w:rsidR="00965E1A" w:rsidRPr="00AD0DD1">
        <w:rPr>
          <w:rFonts w:ascii="Times New Roman" w:eastAsia="Times New Roman" w:hAnsi="Times New Roman"/>
          <w:bCs/>
          <w:i/>
          <w:iCs/>
          <w:shd w:val="clear" w:color="auto" w:fill="FFFFFF"/>
          <w:lang w:val="bg-BG"/>
        </w:rPr>
        <w:t>rganizational resilience</w:t>
      </w:r>
      <w:r w:rsidR="00965E1A" w:rsidRPr="00AD0DD1">
        <w:rPr>
          <w:rFonts w:ascii="Times New Roman" w:eastAsia="Times New Roman" w:hAnsi="Times New Roman"/>
          <w:bCs/>
          <w:i/>
          <w:iCs/>
          <w:shd w:val="clear" w:color="auto" w:fill="FFFFFF"/>
        </w:rPr>
        <w:t xml:space="preserve">, </w:t>
      </w:r>
      <w:r w:rsidR="00965E1A" w:rsidRPr="00AD0DD1">
        <w:rPr>
          <w:rFonts w:ascii="Times New Roman" w:eastAsia="Times New Roman" w:hAnsi="Times New Roman"/>
          <w:bCs/>
          <w:i/>
          <w:iCs/>
          <w:shd w:val="clear" w:color="auto" w:fill="FFFFFF"/>
          <w:lang w:val="bg-BG"/>
        </w:rPr>
        <w:t>capabilities</w:t>
      </w:r>
    </w:p>
    <w:p w14:paraId="220916A9" w14:textId="45742CBD" w:rsidR="009E691D" w:rsidRPr="00AD0DD1" w:rsidRDefault="009E691D" w:rsidP="00A14503">
      <w:pPr>
        <w:spacing w:after="0"/>
        <w:ind w:firstLine="709"/>
        <w:jc w:val="both"/>
        <w:rPr>
          <w:rFonts w:ascii="Times New Roman" w:eastAsia="Times New Roman" w:hAnsi="Times New Roman"/>
          <w:bCs/>
          <w:sz w:val="28"/>
          <w:szCs w:val="28"/>
          <w:shd w:val="clear" w:color="auto" w:fill="FFFFFF"/>
          <w:lang w:val="bg-BG"/>
        </w:rPr>
      </w:pPr>
    </w:p>
    <w:p w14:paraId="14E51672" w14:textId="0CF3853D" w:rsidR="00C840BB" w:rsidRPr="00AD0DD1" w:rsidRDefault="00C840BB" w:rsidP="00A14503">
      <w:pPr>
        <w:spacing w:after="0"/>
        <w:ind w:firstLine="709"/>
        <w:jc w:val="both"/>
        <w:rPr>
          <w:rFonts w:ascii="Times New Roman" w:eastAsia="Times New Roman" w:hAnsi="Times New Roman"/>
          <w:bCs/>
          <w:sz w:val="28"/>
          <w:szCs w:val="28"/>
          <w:shd w:val="clear" w:color="auto" w:fill="FFFFFF"/>
          <w:lang w:val="bg-BG"/>
        </w:rPr>
      </w:pPr>
    </w:p>
    <w:p w14:paraId="5A961C30" w14:textId="77777777" w:rsidR="00764B07" w:rsidRPr="00AD0DD1" w:rsidRDefault="00764B07" w:rsidP="00137452">
      <w:pPr>
        <w:spacing w:after="0"/>
        <w:ind w:firstLine="709"/>
        <w:jc w:val="both"/>
        <w:rPr>
          <w:rFonts w:ascii="Times New Roman" w:hAnsi="Times New Roman" w:cs="Times New Roman"/>
          <w:b/>
          <w:bCs/>
          <w:sz w:val="28"/>
          <w:szCs w:val="28"/>
          <w:lang w:val="bg-BG"/>
        </w:rPr>
      </w:pPr>
      <w:bookmarkStart w:id="2" w:name="използвани-източници"/>
      <w:bookmarkEnd w:id="1"/>
      <w:r w:rsidRPr="00AD0DD1">
        <w:rPr>
          <w:rFonts w:ascii="Times New Roman" w:hAnsi="Times New Roman" w:cs="Times New Roman"/>
          <w:b/>
          <w:bCs/>
          <w:sz w:val="28"/>
          <w:szCs w:val="28"/>
          <w:lang w:val="bg-BG"/>
        </w:rPr>
        <w:t>Увод</w:t>
      </w:r>
    </w:p>
    <w:p w14:paraId="6C7E0662" w14:textId="100368DA" w:rsidR="0065328E" w:rsidRPr="00AD0DD1" w:rsidRDefault="0065328E"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Стратегическото управление в съвременните условия изисква не само ефективно използване на наличните ресурси, но и способност за непрекъсната адаптация към променящата се среда.</w:t>
      </w:r>
      <w:r w:rsidRPr="00AD0DD1">
        <w:rPr>
          <w:lang w:val="ru-RU"/>
        </w:rPr>
        <w:t xml:space="preserve"> </w:t>
      </w:r>
      <w:r w:rsidRPr="00AD0DD1">
        <w:rPr>
          <w:rFonts w:ascii="Times New Roman" w:hAnsi="Times New Roman" w:cs="Times New Roman"/>
          <w:sz w:val="28"/>
          <w:szCs w:val="28"/>
          <w:lang w:val="bg-BG"/>
        </w:rPr>
        <w:t xml:space="preserve">Много са факторите, които поставят под въпрос ефективността на традиционните организационни модели, основани предимно на йерархична структура, централизирано управление и стандартизирани процедури. Ускореното развитие на технологиите, глобализацията, геополитическите трансформации обуславят възникването на нови типове рискове. </w:t>
      </w:r>
      <w:r w:rsidR="00A07E99" w:rsidRPr="00AD0DD1">
        <w:rPr>
          <w:rFonts w:ascii="Times New Roman" w:hAnsi="Times New Roman" w:cs="Times New Roman" w:hint="cs"/>
          <w:sz w:val="28"/>
          <w:szCs w:val="28"/>
          <w:lang w:val="bg-BG"/>
        </w:rPr>
        <w:t>Настоящата</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организационна</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среда</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се</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отличава</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с</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безпрецедентна</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динамика</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интензивно</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нарастваща</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сложност</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и</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висока</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степен</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на</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неопределеност</w:t>
      </w:r>
      <w:r w:rsidRPr="00AD0DD1">
        <w:rPr>
          <w:rFonts w:ascii="Times New Roman" w:hAnsi="Times New Roman" w:cs="Times New Roman"/>
          <w:sz w:val="28"/>
          <w:szCs w:val="28"/>
          <w:lang w:val="bg-BG"/>
        </w:rPr>
        <w:t>.</w:t>
      </w:r>
    </w:p>
    <w:p w14:paraId="304794A0" w14:textId="6E52BE97" w:rsidR="00826E88"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 xml:space="preserve">В този контекст гъвкавостта се превръща в ключова характеристика, която определя способността на организациите да реагират своевременно на </w:t>
      </w:r>
      <w:r w:rsidRPr="00AD0DD1">
        <w:rPr>
          <w:rFonts w:ascii="Times New Roman" w:hAnsi="Times New Roman" w:cs="Times New Roman"/>
          <w:sz w:val="28"/>
          <w:szCs w:val="28"/>
          <w:lang w:val="bg-BG"/>
        </w:rPr>
        <w:lastRenderedPageBreak/>
        <w:t>външни промени и да трансформират своите стратегии и структури. Концепцията за стратегическа гъвкавост (strategic agility) излиза извън рамките на оперативната адаптация и се свързва със способността на организациите да предвиждат промени, да експериментират и да създават нови възможности за развитие</w:t>
      </w:r>
      <w:r w:rsidR="00E12A85" w:rsidRPr="00AD0DD1">
        <w:rPr>
          <w:rFonts w:ascii="Times New Roman" w:hAnsi="Times New Roman" w:cs="Times New Roman"/>
          <w:sz w:val="28"/>
          <w:szCs w:val="28"/>
          <w:lang w:val="bg-BG"/>
        </w:rPr>
        <w:t>.</w:t>
      </w:r>
      <w:r w:rsidRPr="00AD0DD1">
        <w:rPr>
          <w:rFonts w:ascii="Times New Roman" w:hAnsi="Times New Roman" w:cs="Times New Roman"/>
          <w:sz w:val="28"/>
          <w:szCs w:val="28"/>
          <w:lang w:val="bg-BG"/>
        </w:rPr>
        <w:t xml:space="preserve"> </w:t>
      </w:r>
      <w:r w:rsidR="00E12A85" w:rsidRPr="00AD0DD1">
        <w:rPr>
          <w:rFonts w:ascii="Times New Roman" w:hAnsi="Times New Roman" w:cs="Times New Roman"/>
          <w:sz w:val="28"/>
          <w:szCs w:val="28"/>
          <w:bdr w:val="none" w:sz="0" w:space="0" w:color="auto" w:frame="1"/>
          <w:lang w:val="bg-BG"/>
        </w:rPr>
        <w:t>[</w:t>
      </w:r>
      <w:r w:rsidR="000F369B" w:rsidRPr="00AD0DD1">
        <w:rPr>
          <w:rFonts w:ascii="Times New Roman" w:hAnsi="Times New Roman" w:cs="Times New Roman"/>
          <w:sz w:val="28"/>
          <w:szCs w:val="28"/>
          <w:bdr w:val="none" w:sz="0" w:space="0" w:color="auto" w:frame="1"/>
          <w:lang w:val="bg-BG"/>
        </w:rPr>
        <w:t>1</w:t>
      </w:r>
      <w:r w:rsidR="00E12A85" w:rsidRPr="00AD0DD1">
        <w:rPr>
          <w:rFonts w:ascii="Times New Roman" w:hAnsi="Times New Roman" w:cs="Times New Roman"/>
          <w:sz w:val="28"/>
          <w:szCs w:val="28"/>
          <w:bdr w:val="none" w:sz="0" w:space="0" w:color="auto" w:frame="1"/>
          <w:lang w:val="bg-BG"/>
        </w:rPr>
        <w:t>]</w:t>
      </w:r>
    </w:p>
    <w:p w14:paraId="2439E51C" w14:textId="4A02BC43" w:rsidR="00826E88" w:rsidRPr="00AD0DD1" w:rsidRDefault="00764B07" w:rsidP="00826E88">
      <w:pPr>
        <w:spacing w:after="0"/>
        <w:ind w:firstLine="709"/>
        <w:jc w:val="both"/>
        <w:rPr>
          <w:rFonts w:ascii="Times New Roman" w:hAnsi="Times New Roman" w:cs="Times New Roman"/>
          <w:sz w:val="28"/>
          <w:szCs w:val="28"/>
          <w:bdr w:val="none" w:sz="0" w:space="0" w:color="auto" w:frame="1"/>
          <w:lang w:val="bg-BG"/>
        </w:rPr>
      </w:pPr>
      <w:r w:rsidRPr="00AD0DD1">
        <w:rPr>
          <w:rFonts w:ascii="Times New Roman" w:hAnsi="Times New Roman" w:cs="Times New Roman"/>
          <w:sz w:val="28"/>
          <w:szCs w:val="28"/>
          <w:lang w:val="bg-BG"/>
        </w:rPr>
        <w:t xml:space="preserve">Развитието на гъвкавите организационни модели е резултат от постепенното преминаване от механистични към адаптивни организационни структури. </w:t>
      </w:r>
      <w:r w:rsidR="00A07E99" w:rsidRPr="00AD0DD1">
        <w:rPr>
          <w:rFonts w:ascii="Times New Roman" w:hAnsi="Times New Roman" w:cs="Times New Roman" w:hint="cs"/>
          <w:sz w:val="28"/>
          <w:szCs w:val="28"/>
          <w:lang w:val="bg-BG"/>
        </w:rPr>
        <w:t>Докато</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традиционните</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парадигми</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са</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структурирани</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около</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принципите</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на</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стабилност</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контрол</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и</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предвидимост</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актуалните</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подходи</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поставят</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акцент</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върху</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самоорганизацията</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децентрализацията</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междуфункционалната</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интеграция</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и</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организационното</w:t>
      </w:r>
      <w:r w:rsidR="00A07E99" w:rsidRPr="00AD0DD1">
        <w:rPr>
          <w:rFonts w:ascii="Times New Roman" w:hAnsi="Times New Roman" w:cs="Times New Roman"/>
          <w:sz w:val="28"/>
          <w:szCs w:val="28"/>
          <w:lang w:val="bg-BG"/>
        </w:rPr>
        <w:t xml:space="preserve"> </w:t>
      </w:r>
      <w:r w:rsidR="00A07E99" w:rsidRPr="00AD0DD1">
        <w:rPr>
          <w:rFonts w:ascii="Times New Roman" w:hAnsi="Times New Roman" w:cs="Times New Roman" w:hint="cs"/>
          <w:sz w:val="28"/>
          <w:szCs w:val="28"/>
          <w:lang w:val="bg-BG"/>
        </w:rPr>
        <w:t>учене</w:t>
      </w:r>
      <w:r w:rsidR="00E12A85" w:rsidRPr="00AD0DD1">
        <w:rPr>
          <w:rFonts w:ascii="Times New Roman" w:hAnsi="Times New Roman" w:cs="Times New Roman"/>
          <w:sz w:val="28"/>
          <w:szCs w:val="28"/>
          <w:lang w:val="bg-BG"/>
        </w:rPr>
        <w:t>.</w:t>
      </w:r>
      <w:r w:rsidR="00E12A85" w:rsidRPr="00AD0DD1">
        <w:rPr>
          <w:rFonts w:ascii="Times New Roman" w:hAnsi="Times New Roman" w:cs="Times New Roman"/>
          <w:sz w:val="28"/>
          <w:szCs w:val="28"/>
          <w:bdr w:val="none" w:sz="0" w:space="0" w:color="auto" w:frame="1"/>
          <w:lang w:val="bg-BG"/>
        </w:rPr>
        <w:t xml:space="preserve"> [</w:t>
      </w:r>
      <w:r w:rsidR="000F369B" w:rsidRPr="00AD0DD1">
        <w:rPr>
          <w:rFonts w:ascii="Times New Roman" w:hAnsi="Times New Roman" w:cs="Times New Roman"/>
          <w:sz w:val="28"/>
          <w:szCs w:val="28"/>
          <w:bdr w:val="none" w:sz="0" w:space="0" w:color="auto" w:frame="1"/>
          <w:lang w:val="bg-BG"/>
        </w:rPr>
        <w:t>2</w:t>
      </w:r>
      <w:r w:rsidR="00E12A85" w:rsidRPr="00AD0DD1">
        <w:rPr>
          <w:rFonts w:ascii="Times New Roman" w:hAnsi="Times New Roman" w:cs="Times New Roman"/>
          <w:sz w:val="28"/>
          <w:szCs w:val="28"/>
          <w:bdr w:val="none" w:sz="0" w:space="0" w:color="auto" w:frame="1"/>
          <w:lang w:val="bg-BG"/>
        </w:rPr>
        <w:t>]</w:t>
      </w:r>
    </w:p>
    <w:p w14:paraId="21D7BB3E" w14:textId="6E9F4618" w:rsidR="00563A20" w:rsidRPr="00AD0DD1" w:rsidRDefault="00563A20" w:rsidP="009429C4">
      <w:pPr>
        <w:spacing w:after="0"/>
        <w:ind w:firstLine="709"/>
        <w:jc w:val="both"/>
        <w:rPr>
          <w:rFonts w:ascii="Times New Roman" w:hAnsi="Times New Roman" w:cs="Times New Roman"/>
          <w:i/>
          <w:iCs/>
          <w:sz w:val="28"/>
          <w:szCs w:val="28"/>
          <w:lang w:val="bg-BG"/>
        </w:rPr>
      </w:pPr>
      <w:r w:rsidRPr="00AD0DD1">
        <w:rPr>
          <w:rFonts w:ascii="Times New Roman" w:hAnsi="Times New Roman" w:cs="Times New Roman"/>
          <w:i/>
          <w:iCs/>
          <w:sz w:val="28"/>
          <w:szCs w:val="28"/>
          <w:lang w:val="bg-BG"/>
        </w:rPr>
        <w:t>Целта</w:t>
      </w:r>
      <w:r w:rsidRPr="00AD0DD1">
        <w:rPr>
          <w:rFonts w:ascii="Times New Roman" w:hAnsi="Times New Roman" w:cs="Times New Roman"/>
          <w:sz w:val="28"/>
          <w:szCs w:val="28"/>
          <w:lang w:val="bg-BG"/>
        </w:rPr>
        <w:t xml:space="preserve"> на настоящия доклад е да се изследват същността, развитието и приложимостта на гъвкавите организационни модели в съвременния стратегически мениджмънт, като се анализира техният принос за повишаване на организационната адаптивност, устойчивост и ефективност.</w:t>
      </w:r>
    </w:p>
    <w:p w14:paraId="443053A6" w14:textId="2287B0C7" w:rsidR="00563A20" w:rsidRPr="00AD0DD1" w:rsidRDefault="00AB7943" w:rsidP="009429C4">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 xml:space="preserve">Защитава се </w:t>
      </w:r>
      <w:r w:rsidRPr="00AD0DD1">
        <w:rPr>
          <w:rFonts w:ascii="Times New Roman" w:hAnsi="Times New Roman" w:cs="Times New Roman"/>
          <w:i/>
          <w:iCs/>
          <w:sz w:val="28"/>
          <w:szCs w:val="28"/>
          <w:lang w:val="bg-BG"/>
        </w:rPr>
        <w:t>тезата,</w:t>
      </w:r>
      <w:r w:rsidRPr="00AD0DD1">
        <w:rPr>
          <w:rFonts w:ascii="Times New Roman" w:hAnsi="Times New Roman" w:cs="Times New Roman"/>
          <w:sz w:val="28"/>
          <w:szCs w:val="28"/>
          <w:lang w:val="bg-BG"/>
        </w:rPr>
        <w:t xml:space="preserve"> че гъвкавите организационни модели се превръщат в ключов компонент на съвременния стратегически мениджмънт, тъй като предоставят механизми за повишаване на организационната адаптивност и устойчивост. Но тяхната ефективност зависи от контекстуалната им приложимост и способността на организациите да изградят баланс между структурна стабилност, управленски контрол и стратегическа гъвкавост.</w:t>
      </w:r>
    </w:p>
    <w:p w14:paraId="21C1CCF8" w14:textId="6F50F503" w:rsidR="009429C4" w:rsidRPr="00AD0DD1" w:rsidRDefault="00877FBF" w:rsidP="009429C4">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Г</w:t>
      </w:r>
      <w:r w:rsidR="009429C4" w:rsidRPr="00AD0DD1">
        <w:rPr>
          <w:rFonts w:ascii="Times New Roman" w:hAnsi="Times New Roman" w:cs="Times New Roman" w:hint="cs"/>
          <w:sz w:val="28"/>
          <w:szCs w:val="28"/>
          <w:lang w:val="bg-BG"/>
        </w:rPr>
        <w:t>ъвкавите</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организационни</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модели</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не</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следва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да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бъдат</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разглеждани</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като</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универсална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алтернатива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на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традиционните</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йерархични</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структури</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Тяхното</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успешно</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приложение</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зависи</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от</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спецификата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на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организацията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характера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на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нейните</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задачи</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организационната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култура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регулаторната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среда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и</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необходимостта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от</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баланс</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между</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контрол</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и</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адаптивност</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Поради</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това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в</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организации</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с</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висока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степен</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на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отговорност</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и</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регулиране</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каквито</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са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структурите</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от</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сектора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на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сигурността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и</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отбраната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най</w:t>
      </w:r>
      <w:r w:rsidR="009429C4" w:rsidRPr="00AD0DD1">
        <w:rPr>
          <w:rFonts w:ascii="Times New Roman" w:hAnsi="Times New Roman" w:cs="Times New Roman"/>
          <w:sz w:val="28"/>
          <w:szCs w:val="28"/>
          <w:lang w:val="bg-BG"/>
        </w:rPr>
        <w:t>-</w:t>
      </w:r>
      <w:r w:rsidR="009429C4" w:rsidRPr="00AD0DD1">
        <w:rPr>
          <w:rFonts w:ascii="Times New Roman" w:hAnsi="Times New Roman" w:cs="Times New Roman" w:hint="cs"/>
          <w:sz w:val="28"/>
          <w:szCs w:val="28"/>
          <w:lang w:val="bg-BG"/>
        </w:rPr>
        <w:t>подходящ</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се</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явява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хибридният</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организационен</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модел</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комбиниращ</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стабилността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на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йерархичните</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механизми</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с</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гъвкавостта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на</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адаптивните</w:t>
      </w:r>
      <w:r w:rsidR="009429C4" w:rsidRPr="00AD0DD1">
        <w:rPr>
          <w:rFonts w:ascii="Times New Roman" w:hAnsi="Times New Roman" w:cs="Times New Roman"/>
          <w:sz w:val="28"/>
          <w:szCs w:val="28"/>
          <w:lang w:val="bg-BG"/>
        </w:rPr>
        <w:t xml:space="preserve"> </w:t>
      </w:r>
      <w:r w:rsidR="009429C4" w:rsidRPr="00AD0DD1">
        <w:rPr>
          <w:rFonts w:ascii="Times New Roman" w:hAnsi="Times New Roman" w:cs="Times New Roman" w:hint="cs"/>
          <w:sz w:val="28"/>
          <w:szCs w:val="28"/>
          <w:lang w:val="bg-BG"/>
        </w:rPr>
        <w:t>структури</w:t>
      </w:r>
      <w:r w:rsidR="009429C4" w:rsidRPr="00AD0DD1">
        <w:rPr>
          <w:rFonts w:ascii="Times New Roman" w:hAnsi="Times New Roman" w:cs="Times New Roman"/>
          <w:sz w:val="28"/>
          <w:szCs w:val="28"/>
          <w:lang w:val="bg-BG"/>
        </w:rPr>
        <w:t>.</w:t>
      </w:r>
    </w:p>
    <w:p w14:paraId="0BB30051" w14:textId="3B8DB690" w:rsidR="00764B07" w:rsidRPr="00AD0DD1" w:rsidRDefault="00764B07" w:rsidP="00826E88">
      <w:pPr>
        <w:spacing w:after="0"/>
        <w:ind w:firstLine="709"/>
        <w:jc w:val="both"/>
        <w:rPr>
          <w:rFonts w:ascii="Times New Roman" w:hAnsi="Times New Roman" w:cs="Times New Roman"/>
          <w:i/>
          <w:iCs/>
          <w:sz w:val="28"/>
          <w:szCs w:val="28"/>
          <w:lang w:val="bg-BG"/>
        </w:rPr>
      </w:pPr>
      <w:r w:rsidRPr="00AD0DD1">
        <w:rPr>
          <w:rFonts w:ascii="Times New Roman" w:hAnsi="Times New Roman" w:cs="Times New Roman"/>
          <w:i/>
          <w:iCs/>
          <w:sz w:val="28"/>
          <w:szCs w:val="28"/>
          <w:lang w:val="bg-BG"/>
        </w:rPr>
        <w:t>Трансформация на организационното мислене</w:t>
      </w:r>
    </w:p>
    <w:p w14:paraId="6D1FE73C" w14:textId="1B38F879"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Историческото развитие на организационните модели показва постепенен преход от структури, ориентирани към контрол и стабилност, към модели, основани върху адаптивност и иновации. Класическите управленски концепции, формирани в началото на XX век, поставят акцент върху разделението на труда, специализацията и формализираните управленски процеси. Макар тези принципи да осигуряват висока ефективност в предвидима среда, те демонстрират ограничения при управление на сложни и динамични системи</w:t>
      </w:r>
      <w:r w:rsidR="00E12A85" w:rsidRPr="00AD0DD1">
        <w:rPr>
          <w:rFonts w:ascii="Times New Roman" w:hAnsi="Times New Roman" w:cs="Times New Roman"/>
          <w:sz w:val="28"/>
          <w:szCs w:val="28"/>
          <w:lang w:val="bg-BG"/>
        </w:rPr>
        <w:t xml:space="preserve">. </w:t>
      </w:r>
      <w:r w:rsidR="00E12A85" w:rsidRPr="00AD0DD1">
        <w:rPr>
          <w:rFonts w:ascii="Times New Roman" w:hAnsi="Times New Roman" w:cs="Times New Roman"/>
          <w:sz w:val="28"/>
          <w:szCs w:val="28"/>
          <w:bdr w:val="none" w:sz="0" w:space="0" w:color="auto" w:frame="1"/>
          <w:lang w:val="bg-BG"/>
        </w:rPr>
        <w:t>[</w:t>
      </w:r>
      <w:r w:rsidR="000F369B" w:rsidRPr="00AD0DD1">
        <w:rPr>
          <w:rFonts w:ascii="Times New Roman" w:hAnsi="Times New Roman" w:cs="Times New Roman"/>
          <w:sz w:val="28"/>
          <w:szCs w:val="28"/>
          <w:bdr w:val="none" w:sz="0" w:space="0" w:color="auto" w:frame="1"/>
          <w:lang w:val="bg-BG"/>
        </w:rPr>
        <w:t>3</w:t>
      </w:r>
      <w:r w:rsidR="00E12A85" w:rsidRPr="00AD0DD1">
        <w:rPr>
          <w:rFonts w:ascii="Times New Roman" w:hAnsi="Times New Roman" w:cs="Times New Roman"/>
          <w:sz w:val="28"/>
          <w:szCs w:val="28"/>
          <w:bdr w:val="none" w:sz="0" w:space="0" w:color="auto" w:frame="1"/>
          <w:lang w:val="bg-BG"/>
        </w:rPr>
        <w:t>]</w:t>
      </w:r>
    </w:p>
    <w:p w14:paraId="7BF6D165" w14:textId="01037E84"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 xml:space="preserve">Развитието на стратегическия мениджмънт през втората половина на XX век променя разбирането за организацията като статична структура и я представя като динамична система, която взаимодейства непрекъснато с външната среда. </w:t>
      </w:r>
      <w:r w:rsidR="00903593" w:rsidRPr="00AD0DD1">
        <w:rPr>
          <w:rFonts w:ascii="Times New Roman" w:hAnsi="Times New Roman" w:cs="Times New Roman"/>
          <w:sz w:val="28"/>
          <w:szCs w:val="28"/>
          <w:lang w:val="bg-BG"/>
        </w:rPr>
        <w:t>С</w:t>
      </w:r>
      <w:r w:rsidRPr="00AD0DD1">
        <w:rPr>
          <w:rFonts w:ascii="Times New Roman" w:hAnsi="Times New Roman" w:cs="Times New Roman"/>
          <w:sz w:val="28"/>
          <w:szCs w:val="28"/>
          <w:lang w:val="bg-BG"/>
        </w:rPr>
        <w:t xml:space="preserve">тратегическият успех все повече зависи от способността </w:t>
      </w:r>
      <w:r w:rsidRPr="00AD0DD1">
        <w:rPr>
          <w:rFonts w:ascii="Times New Roman" w:hAnsi="Times New Roman" w:cs="Times New Roman"/>
          <w:sz w:val="28"/>
          <w:szCs w:val="28"/>
          <w:lang w:val="bg-BG"/>
        </w:rPr>
        <w:lastRenderedPageBreak/>
        <w:t>на организацията да комбинира ресурсна ефективност с адаптивност и иновационен потенциал.</w:t>
      </w:r>
      <w:r w:rsidR="00903593" w:rsidRPr="00AD0DD1">
        <w:rPr>
          <w:rFonts w:ascii="Times New Roman" w:hAnsi="Times New Roman" w:cs="Times New Roman"/>
          <w:sz w:val="28"/>
          <w:szCs w:val="28"/>
          <w:bdr w:val="none" w:sz="0" w:space="0" w:color="auto" w:frame="1"/>
          <w:lang w:val="bg-BG"/>
        </w:rPr>
        <w:t xml:space="preserve"> [</w:t>
      </w:r>
      <w:r w:rsidR="000F369B" w:rsidRPr="00AD0DD1">
        <w:rPr>
          <w:rFonts w:ascii="Times New Roman" w:hAnsi="Times New Roman" w:cs="Times New Roman"/>
          <w:sz w:val="28"/>
          <w:szCs w:val="28"/>
          <w:bdr w:val="none" w:sz="0" w:space="0" w:color="auto" w:frame="1"/>
          <w:lang w:val="bg-BG"/>
        </w:rPr>
        <w:t>4</w:t>
      </w:r>
      <w:r w:rsidR="00903593" w:rsidRPr="00AD0DD1">
        <w:rPr>
          <w:rFonts w:ascii="Times New Roman" w:hAnsi="Times New Roman" w:cs="Times New Roman"/>
          <w:sz w:val="28"/>
          <w:szCs w:val="28"/>
          <w:bdr w:val="none" w:sz="0" w:space="0" w:color="auto" w:frame="1"/>
          <w:lang w:val="bg-BG"/>
        </w:rPr>
        <w:t>]</w:t>
      </w:r>
    </w:p>
    <w:p w14:paraId="46CBFF69" w14:textId="17723A62" w:rsidR="00764B07" w:rsidRPr="00AD0DD1" w:rsidRDefault="00A07E99"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Актуалните</w:t>
      </w:r>
      <w:r w:rsidR="00764B07" w:rsidRPr="00AD0DD1">
        <w:rPr>
          <w:rFonts w:ascii="Times New Roman" w:hAnsi="Times New Roman" w:cs="Times New Roman"/>
          <w:sz w:val="28"/>
          <w:szCs w:val="28"/>
          <w:lang w:val="bg-BG"/>
        </w:rPr>
        <w:t xml:space="preserve"> подходи разглеждат организациите като сложни адаптивни системи, в които знанието, комуникацията и способността за бързо вземане на решения се превръщат в стратегически ресурси. Това разбиране е основа за развитието на концепцията за динамичните способности (dynamic capabilities), формулирана от Teece </w:t>
      </w:r>
      <w:r w:rsidR="00E12A85" w:rsidRPr="00AD0DD1">
        <w:rPr>
          <w:rFonts w:ascii="Times New Roman" w:hAnsi="Times New Roman" w:cs="Times New Roman"/>
          <w:sz w:val="28"/>
          <w:szCs w:val="28"/>
          <w:bdr w:val="none" w:sz="0" w:space="0" w:color="auto" w:frame="1"/>
          <w:lang w:val="bg-BG"/>
        </w:rPr>
        <w:t>[</w:t>
      </w:r>
      <w:r w:rsidR="000F369B" w:rsidRPr="00AD0DD1">
        <w:rPr>
          <w:rFonts w:ascii="Times New Roman" w:hAnsi="Times New Roman" w:cs="Times New Roman"/>
          <w:sz w:val="28"/>
          <w:szCs w:val="28"/>
          <w:bdr w:val="none" w:sz="0" w:space="0" w:color="auto" w:frame="1"/>
          <w:lang w:val="bg-BG"/>
        </w:rPr>
        <w:t>5</w:t>
      </w:r>
      <w:r w:rsidR="00E12A85" w:rsidRPr="00AD0DD1">
        <w:rPr>
          <w:rFonts w:ascii="Times New Roman" w:hAnsi="Times New Roman" w:cs="Times New Roman"/>
          <w:sz w:val="28"/>
          <w:szCs w:val="28"/>
          <w:bdr w:val="none" w:sz="0" w:space="0" w:color="auto" w:frame="1"/>
          <w:lang w:val="bg-BG"/>
        </w:rPr>
        <w:t>]</w:t>
      </w:r>
      <w:r w:rsidR="00764B07" w:rsidRPr="00AD0DD1">
        <w:rPr>
          <w:rFonts w:ascii="Times New Roman" w:hAnsi="Times New Roman" w:cs="Times New Roman"/>
          <w:sz w:val="28"/>
          <w:szCs w:val="28"/>
          <w:lang w:val="bg-BG"/>
        </w:rPr>
        <w:t>, според която конкурентоспособността зависи от способността на организацията да създава, интегрира и трансформира ресурси в отговор на променящата се среда.</w:t>
      </w:r>
    </w:p>
    <w:p w14:paraId="1B123264" w14:textId="290E6B68"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 xml:space="preserve">Следователно еволюцията на организационните модели не представлява пълно отхвърляне на традиционните структури, а процес на тяхното трансформиране чрез включване на механизми за гъвкавост, адаптация и стратегическо обновяване. Именно този процес формира основата за появата на </w:t>
      </w:r>
      <w:r w:rsidR="00A07E99" w:rsidRPr="00AD0DD1">
        <w:rPr>
          <w:rFonts w:ascii="Times New Roman" w:hAnsi="Times New Roman" w:cs="Times New Roman"/>
          <w:sz w:val="28"/>
          <w:szCs w:val="28"/>
          <w:lang w:val="bg-BG"/>
        </w:rPr>
        <w:t>новите</w:t>
      </w:r>
      <w:r w:rsidRPr="00AD0DD1">
        <w:rPr>
          <w:rFonts w:ascii="Times New Roman" w:hAnsi="Times New Roman" w:cs="Times New Roman"/>
          <w:sz w:val="28"/>
          <w:szCs w:val="28"/>
          <w:lang w:val="bg-BG"/>
        </w:rPr>
        <w:t xml:space="preserve"> гъвкави организационни модели.</w:t>
      </w:r>
    </w:p>
    <w:p w14:paraId="1304F05C" w14:textId="3F693E38" w:rsidR="00764B07" w:rsidRPr="00AD0DD1" w:rsidRDefault="00764B07" w:rsidP="00826E88">
      <w:pPr>
        <w:spacing w:after="0"/>
        <w:ind w:firstLine="709"/>
        <w:jc w:val="both"/>
        <w:rPr>
          <w:rFonts w:ascii="Times New Roman" w:hAnsi="Times New Roman" w:cs="Times New Roman"/>
          <w:i/>
          <w:iCs/>
          <w:sz w:val="28"/>
          <w:szCs w:val="28"/>
          <w:lang w:val="bg-BG"/>
        </w:rPr>
      </w:pPr>
      <w:r w:rsidRPr="00AD0DD1">
        <w:rPr>
          <w:rFonts w:ascii="Times New Roman" w:hAnsi="Times New Roman" w:cs="Times New Roman"/>
          <w:i/>
          <w:iCs/>
          <w:sz w:val="28"/>
          <w:szCs w:val="28"/>
          <w:lang w:val="bg-BG"/>
        </w:rPr>
        <w:t>От йерархични към адаптивни организационни структури</w:t>
      </w:r>
    </w:p>
    <w:p w14:paraId="3F85A6AE" w14:textId="77777777"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Йерархичният организационен модел продължава да бъде широко използван, особено в големи публични и индустриални организации, поради способността му да осигурява контрол, отчетност и стандартизирано изпълнение на задачи. В условията на бързо променяща се среда обаче прекомерната централизация може да забави процесите на вземане на решения и да ограничи иновационния потенциал.</w:t>
      </w:r>
    </w:p>
    <w:p w14:paraId="05582FF7" w14:textId="60DB3D5B" w:rsidR="00764B07" w:rsidRPr="00AD0DD1" w:rsidRDefault="00A07E99"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hint="cs"/>
          <w:sz w:val="28"/>
          <w:szCs w:val="28"/>
          <w:lang w:val="bg-BG"/>
        </w:rPr>
        <w:t>Иновативното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проектиране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организациите</w:t>
      </w:r>
      <w:r w:rsidRPr="00AD0DD1">
        <w:rPr>
          <w:rFonts w:ascii="Times New Roman" w:hAnsi="Times New Roman" w:cs="Times New Roman"/>
          <w:sz w:val="28"/>
          <w:szCs w:val="28"/>
          <w:lang w:val="bg-BG"/>
        </w:rPr>
        <w:t xml:space="preserve"> </w:t>
      </w:r>
      <w:r w:rsidR="00764B07" w:rsidRPr="00AD0DD1">
        <w:rPr>
          <w:rFonts w:ascii="Times New Roman" w:hAnsi="Times New Roman" w:cs="Times New Roman"/>
          <w:sz w:val="28"/>
          <w:szCs w:val="28"/>
          <w:lang w:val="bg-BG"/>
        </w:rPr>
        <w:t>следва да бъде разглеждан</w:t>
      </w:r>
      <w:r w:rsidRPr="00AD0DD1">
        <w:rPr>
          <w:rFonts w:ascii="Times New Roman" w:hAnsi="Times New Roman" w:cs="Times New Roman"/>
          <w:sz w:val="28"/>
          <w:szCs w:val="28"/>
          <w:lang w:val="bg-BG"/>
        </w:rPr>
        <w:t>о</w:t>
      </w:r>
      <w:r w:rsidR="00764B07" w:rsidRPr="00AD0DD1">
        <w:rPr>
          <w:rFonts w:ascii="Times New Roman" w:hAnsi="Times New Roman" w:cs="Times New Roman"/>
          <w:sz w:val="28"/>
          <w:szCs w:val="28"/>
          <w:lang w:val="bg-BG"/>
        </w:rPr>
        <w:t xml:space="preserve"> като стратегически инструмент, чрез който структурата се адаптира към характера на задачите, средата и организационните цели. Това предполага преминаване към по-гъвкави механизми за координация, основани не само на формални правила, а и на доверие, компетентност и споделена отговорност.</w:t>
      </w:r>
    </w:p>
    <w:p w14:paraId="3AB14B43" w14:textId="0D98E629"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Адаптивните организационни структури се характеризират с намаляване на управленските нива, развитие на мрежови връзки и създаване на автономни екипи. Тези характеристики позволяват по-бързо разпространение на информацията и по-ефективно използване на експертния потенциал на организацията.</w:t>
      </w:r>
      <w:r w:rsidR="00E12A85" w:rsidRPr="00AD0DD1">
        <w:rPr>
          <w:rFonts w:ascii="Times New Roman" w:hAnsi="Times New Roman" w:cs="Times New Roman"/>
          <w:sz w:val="28"/>
          <w:szCs w:val="28"/>
          <w:bdr w:val="none" w:sz="0" w:space="0" w:color="auto" w:frame="1"/>
          <w:lang w:val="bg-BG"/>
        </w:rPr>
        <w:t xml:space="preserve"> </w:t>
      </w:r>
      <w:r w:rsidRPr="00AD0DD1">
        <w:rPr>
          <w:rFonts w:ascii="Times New Roman" w:hAnsi="Times New Roman" w:cs="Times New Roman"/>
          <w:sz w:val="28"/>
          <w:szCs w:val="28"/>
          <w:lang w:val="bg-BG"/>
        </w:rPr>
        <w:t>Преминаването към адаптивни модели не означава пълно премахване на управленските структури, а промяна на тяхната функция.</w:t>
      </w:r>
    </w:p>
    <w:p w14:paraId="5ADE8046" w14:textId="460305A4" w:rsidR="00764B07" w:rsidRPr="00AD0DD1" w:rsidRDefault="00764B07" w:rsidP="00826E88">
      <w:pPr>
        <w:spacing w:after="0"/>
        <w:ind w:firstLine="709"/>
        <w:jc w:val="both"/>
        <w:rPr>
          <w:rFonts w:ascii="Times New Roman" w:hAnsi="Times New Roman" w:cs="Times New Roman"/>
          <w:i/>
          <w:iCs/>
          <w:sz w:val="28"/>
          <w:szCs w:val="28"/>
          <w:lang w:val="bg-BG"/>
        </w:rPr>
      </w:pPr>
      <w:r w:rsidRPr="00AD0DD1">
        <w:rPr>
          <w:rFonts w:ascii="Times New Roman" w:hAnsi="Times New Roman" w:cs="Times New Roman"/>
          <w:i/>
          <w:iCs/>
          <w:sz w:val="28"/>
          <w:szCs w:val="28"/>
          <w:lang w:val="bg-BG"/>
        </w:rPr>
        <w:t>Организационната гъвкавост като стратегическа способност</w:t>
      </w:r>
    </w:p>
    <w:p w14:paraId="1EA961C6" w14:textId="200AD34D" w:rsidR="00BA73BF" w:rsidRPr="00AD0DD1" w:rsidRDefault="00764B07" w:rsidP="00826E88">
      <w:pPr>
        <w:spacing w:after="0"/>
        <w:ind w:firstLine="709"/>
        <w:jc w:val="both"/>
        <w:rPr>
          <w:rFonts w:ascii="Times New Roman" w:hAnsi="Times New Roman" w:cs="Times New Roman"/>
          <w:sz w:val="28"/>
          <w:szCs w:val="28"/>
          <w:bdr w:val="none" w:sz="0" w:space="0" w:color="auto" w:frame="1"/>
          <w:lang w:val="bg-BG"/>
        </w:rPr>
      </w:pPr>
      <w:r w:rsidRPr="00AD0DD1">
        <w:rPr>
          <w:rFonts w:ascii="Times New Roman" w:hAnsi="Times New Roman" w:cs="Times New Roman"/>
          <w:sz w:val="28"/>
          <w:szCs w:val="28"/>
          <w:lang w:val="bg-BG"/>
        </w:rPr>
        <w:t>Организационната гъвкавост се превръща в едно от ключовите понятия в съвременния стратегически мениджмънт, тъй като отразява способността на организацията да възприема, анализира и реагира на промени във външната среда. Тя включва не само оперативна адаптация, но и способност за стратегическа трансформация, когато съществуващите модели на функциониране вече не осигуряват необходимата ефективност</w:t>
      </w:r>
      <w:r w:rsidR="003320D4" w:rsidRPr="00AD0DD1">
        <w:rPr>
          <w:rFonts w:ascii="Times New Roman" w:hAnsi="Times New Roman" w:cs="Times New Roman"/>
          <w:sz w:val="28"/>
          <w:szCs w:val="28"/>
          <w:lang w:val="bg-BG"/>
        </w:rPr>
        <w:t>.</w:t>
      </w:r>
      <w:r w:rsidRPr="00AD0DD1">
        <w:rPr>
          <w:rFonts w:ascii="Times New Roman" w:hAnsi="Times New Roman" w:cs="Times New Roman"/>
          <w:sz w:val="28"/>
          <w:szCs w:val="28"/>
          <w:lang w:val="bg-BG"/>
        </w:rPr>
        <w:t xml:space="preserve"> </w:t>
      </w:r>
    </w:p>
    <w:p w14:paraId="074F3C80" w14:textId="48A3F8CE" w:rsidR="00764B07" w:rsidRPr="00AD0DD1" w:rsidRDefault="00BD2259"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hint="cs"/>
          <w:sz w:val="28"/>
          <w:szCs w:val="28"/>
          <w:lang w:val="bg-BG"/>
        </w:rPr>
        <w:t>В</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специализираната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научна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литература</w:t>
      </w:r>
      <w:r w:rsidRPr="00AD0DD1">
        <w:rPr>
          <w:rFonts w:ascii="Times New Roman" w:hAnsi="Times New Roman" w:cs="Times New Roman"/>
          <w:sz w:val="28"/>
          <w:szCs w:val="28"/>
          <w:lang w:val="bg-BG"/>
        </w:rPr>
        <w:t xml:space="preserve"> </w:t>
      </w:r>
      <w:r w:rsidR="00764B07" w:rsidRPr="00AD0DD1">
        <w:rPr>
          <w:rFonts w:ascii="Times New Roman" w:hAnsi="Times New Roman" w:cs="Times New Roman"/>
          <w:sz w:val="28"/>
          <w:szCs w:val="28"/>
          <w:lang w:val="bg-BG"/>
        </w:rPr>
        <w:t>организационната гъвкавост се разглежда като многомерна характеристика, която включва бързина на реакцията, адаптивност на структурите, мобилизиране на ресурси и способност за организационно учене.</w:t>
      </w:r>
      <w:r w:rsidR="003320D4" w:rsidRPr="00AD0DD1">
        <w:rPr>
          <w:rFonts w:ascii="Times New Roman" w:hAnsi="Times New Roman" w:cs="Times New Roman"/>
          <w:sz w:val="28"/>
          <w:szCs w:val="28"/>
          <w:lang w:val="bg-BG"/>
        </w:rPr>
        <w:t xml:space="preserve"> Д</w:t>
      </w:r>
      <w:r w:rsidR="00764B07" w:rsidRPr="00AD0DD1">
        <w:rPr>
          <w:rFonts w:ascii="Times New Roman" w:hAnsi="Times New Roman" w:cs="Times New Roman"/>
          <w:sz w:val="28"/>
          <w:szCs w:val="28"/>
          <w:lang w:val="bg-BG"/>
        </w:rPr>
        <w:t xml:space="preserve">игиталната трансформация </w:t>
      </w:r>
      <w:r w:rsidR="00764B07" w:rsidRPr="00AD0DD1">
        <w:rPr>
          <w:rFonts w:ascii="Times New Roman" w:hAnsi="Times New Roman" w:cs="Times New Roman"/>
          <w:sz w:val="28"/>
          <w:szCs w:val="28"/>
          <w:lang w:val="bg-BG"/>
        </w:rPr>
        <w:lastRenderedPageBreak/>
        <w:t>допълнително засилва необходимостта от изграждане на организационни способности, позволяващи непрекъснато обновяване на бизнес моделите и управленските практики.</w:t>
      </w:r>
    </w:p>
    <w:p w14:paraId="05D0ACEE" w14:textId="77777777"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Стратегическата гъвкавост предполага баланс между стабилност и промяна. Организациите трябва едновременно да запазват основните си способности и да развиват нови компетентности, които им позволяват да отговорят на бъдещи предизвикателства. Този баланс е особено важен за организации, функциониращи в условия на висока степен на риск и неопределеност.</w:t>
      </w:r>
    </w:p>
    <w:p w14:paraId="3186E34E" w14:textId="77777777"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Следователно организационната гъвкавост следва да бъде разглеждана не като отделен управленски инструмент, а като стратегическа способност, която се изгражда чрез подходяща структура, организационна култура, лидерство и механизми за управление на знанието.</w:t>
      </w:r>
    </w:p>
    <w:p w14:paraId="6A0D8EA4" w14:textId="53E6F10F" w:rsidR="00764B07" w:rsidRPr="00AD0DD1" w:rsidRDefault="00764B07" w:rsidP="00826E88">
      <w:pPr>
        <w:spacing w:after="0"/>
        <w:ind w:firstLine="709"/>
        <w:jc w:val="both"/>
        <w:rPr>
          <w:rFonts w:ascii="Times New Roman" w:hAnsi="Times New Roman" w:cs="Times New Roman"/>
          <w:i/>
          <w:iCs/>
          <w:sz w:val="28"/>
          <w:szCs w:val="28"/>
          <w:lang w:val="bg-BG"/>
        </w:rPr>
      </w:pPr>
      <w:r w:rsidRPr="00AD0DD1">
        <w:rPr>
          <w:rFonts w:ascii="Times New Roman" w:hAnsi="Times New Roman" w:cs="Times New Roman"/>
          <w:i/>
          <w:iCs/>
          <w:sz w:val="28"/>
          <w:szCs w:val="28"/>
          <w:lang w:val="bg-BG"/>
        </w:rPr>
        <w:t>Концепцията за динамичните способности</w:t>
      </w:r>
    </w:p>
    <w:p w14:paraId="252626A3" w14:textId="1968AA7F" w:rsidR="00764B07" w:rsidRPr="00AD0DD1" w:rsidRDefault="00764B07" w:rsidP="00826E88">
      <w:pPr>
        <w:spacing w:after="0"/>
        <w:ind w:firstLine="709"/>
        <w:jc w:val="both"/>
        <w:rPr>
          <w:rFonts w:ascii="Times New Roman" w:hAnsi="Times New Roman" w:cs="Times New Roman"/>
          <w:sz w:val="28"/>
          <w:szCs w:val="28"/>
          <w:lang w:val="ru-RU"/>
        </w:rPr>
      </w:pPr>
      <w:r w:rsidRPr="00AD0DD1">
        <w:rPr>
          <w:rFonts w:ascii="Times New Roman" w:hAnsi="Times New Roman" w:cs="Times New Roman"/>
          <w:sz w:val="28"/>
          <w:szCs w:val="28"/>
          <w:lang w:val="bg-BG"/>
        </w:rPr>
        <w:t xml:space="preserve">Концепцията за динамичните способности </w:t>
      </w:r>
      <w:r w:rsidR="003320D4" w:rsidRPr="00AD0DD1">
        <w:rPr>
          <w:rFonts w:ascii="Times New Roman" w:hAnsi="Times New Roman" w:cs="Times New Roman"/>
          <w:sz w:val="28"/>
          <w:szCs w:val="28"/>
          <w:lang w:val="bg-BG"/>
        </w:rPr>
        <w:t>е</w:t>
      </w:r>
      <w:r w:rsidRPr="00AD0DD1">
        <w:rPr>
          <w:rFonts w:ascii="Times New Roman" w:hAnsi="Times New Roman" w:cs="Times New Roman"/>
          <w:sz w:val="28"/>
          <w:szCs w:val="28"/>
          <w:lang w:val="bg-BG"/>
        </w:rPr>
        <w:t xml:space="preserve"> едно от най-влиятелните направления в съвременния стратегически мениджмънт. </w:t>
      </w:r>
      <w:r w:rsidR="00113A71" w:rsidRPr="00AD0DD1">
        <w:rPr>
          <w:rFonts w:ascii="Times New Roman" w:hAnsi="Times New Roman" w:cs="Times New Roman"/>
          <w:sz w:val="28"/>
          <w:szCs w:val="28"/>
          <w:lang w:val="bg-BG"/>
        </w:rPr>
        <w:t>Д</w:t>
      </w:r>
      <w:r w:rsidRPr="00AD0DD1">
        <w:rPr>
          <w:rFonts w:ascii="Times New Roman" w:hAnsi="Times New Roman" w:cs="Times New Roman"/>
          <w:sz w:val="28"/>
          <w:szCs w:val="28"/>
          <w:lang w:val="bg-BG"/>
        </w:rPr>
        <w:t>инамичните способности представляват способността на организацията да идентифицира възникващи възможности и заплахи, да мобилизира ресурси и да трансформира своите активи в съответствие с промените в средата.</w:t>
      </w:r>
      <w:r w:rsidR="003320D4" w:rsidRPr="00AD0DD1">
        <w:rPr>
          <w:rFonts w:ascii="Times New Roman" w:hAnsi="Times New Roman" w:cs="Times New Roman"/>
          <w:sz w:val="28"/>
          <w:szCs w:val="28"/>
          <w:lang w:val="ru-RU"/>
        </w:rPr>
        <w:t xml:space="preserve"> [</w:t>
      </w:r>
      <w:r w:rsidR="00BA73BF" w:rsidRPr="00AD0DD1">
        <w:rPr>
          <w:rFonts w:ascii="Times New Roman" w:hAnsi="Times New Roman" w:cs="Times New Roman"/>
          <w:sz w:val="28"/>
          <w:szCs w:val="28"/>
          <w:lang w:val="ru-RU"/>
        </w:rPr>
        <w:t>6</w:t>
      </w:r>
      <w:r w:rsidR="003320D4" w:rsidRPr="00AD0DD1">
        <w:rPr>
          <w:rFonts w:ascii="Times New Roman" w:hAnsi="Times New Roman" w:cs="Times New Roman"/>
          <w:sz w:val="28"/>
          <w:szCs w:val="28"/>
          <w:lang w:val="ru-RU"/>
        </w:rPr>
        <w:t>]</w:t>
      </w:r>
    </w:p>
    <w:p w14:paraId="43A4F4C3" w14:textId="77777777"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Тази концепция надгражда традиционния ресурсно-базиран подход, според който устойчивото конкурентно предимство произтича от притежаването на ценни и трудно копируеми ресурси. В условията на висока динамика обаче самото притежание на ресурси не е достатъчно, тъй като тяхната стойност зависи от способността на организацията да ги адаптира и използва ефективно.</w:t>
      </w:r>
    </w:p>
    <w:p w14:paraId="25E323FE" w14:textId="77777777"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Прилагането на концепцията за динамичните способности в стратегическия мениджмънт показва, че организационната гъвкавост не е резултат само от формална структура, а от комплексно взаимодействие между лидерство, знания, технологии и организационна култура. Това обяснява защо някои организации успешно реализират трансформации, докато други изпитват затруднения дори при наличие на сходни ресурси.</w:t>
      </w:r>
    </w:p>
    <w:p w14:paraId="15888918" w14:textId="0819BA48" w:rsidR="00764B07" w:rsidRPr="00AD0DD1" w:rsidRDefault="00764B07" w:rsidP="00826E88">
      <w:pPr>
        <w:spacing w:after="0"/>
        <w:ind w:firstLine="709"/>
        <w:jc w:val="both"/>
        <w:rPr>
          <w:rFonts w:ascii="Times New Roman" w:hAnsi="Times New Roman" w:cs="Times New Roman"/>
          <w:i/>
          <w:iCs/>
          <w:sz w:val="28"/>
          <w:szCs w:val="28"/>
          <w:lang w:val="bg-BG"/>
        </w:rPr>
      </w:pPr>
      <w:r w:rsidRPr="00AD0DD1">
        <w:rPr>
          <w:rFonts w:ascii="Times New Roman" w:hAnsi="Times New Roman" w:cs="Times New Roman"/>
          <w:i/>
          <w:iCs/>
          <w:sz w:val="28"/>
          <w:szCs w:val="28"/>
          <w:lang w:val="bg-BG"/>
        </w:rPr>
        <w:t>Организационна устойчивост и адаптивно управление</w:t>
      </w:r>
    </w:p>
    <w:p w14:paraId="3200164A" w14:textId="77777777"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През последните години организационната устойчивост (organizational resilience) се превърна в ключов елемент от стратегическия мениджмънт. Пандемията COVID-19, геополитическите конфликти, прекъсванията на веригите за доставки и киберзаплахите показаха, че организациите трябва да притежават не само ефективност, но и способност да функционират при кризи.</w:t>
      </w:r>
    </w:p>
    <w:p w14:paraId="4863F40B" w14:textId="399D4FC0" w:rsidR="00764B07" w:rsidRPr="00AD0DD1" w:rsidRDefault="003320D4"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О</w:t>
      </w:r>
      <w:r w:rsidR="00764B07" w:rsidRPr="00AD0DD1">
        <w:rPr>
          <w:rFonts w:ascii="Times New Roman" w:hAnsi="Times New Roman" w:cs="Times New Roman"/>
          <w:sz w:val="28"/>
          <w:szCs w:val="28"/>
          <w:lang w:val="bg-BG"/>
        </w:rPr>
        <w:t xml:space="preserve">рганизационната устойчивост </w:t>
      </w:r>
      <w:r w:rsidRPr="00AD0DD1">
        <w:rPr>
          <w:rFonts w:ascii="Times New Roman" w:hAnsi="Times New Roman" w:cs="Times New Roman"/>
          <w:sz w:val="28"/>
          <w:szCs w:val="28"/>
          <w:lang w:val="bg-BG"/>
        </w:rPr>
        <w:t xml:space="preserve">се определя и </w:t>
      </w:r>
      <w:r w:rsidR="00764B07" w:rsidRPr="00AD0DD1">
        <w:rPr>
          <w:rFonts w:ascii="Times New Roman" w:hAnsi="Times New Roman" w:cs="Times New Roman"/>
          <w:sz w:val="28"/>
          <w:szCs w:val="28"/>
          <w:lang w:val="bg-BG"/>
        </w:rPr>
        <w:t>като способност на организацията да предвижда потенциални заплахи, да се справя с възникнали нарушения и да се възстановява чрез натрупване на нови знания и способности.</w:t>
      </w:r>
      <w:r w:rsidRPr="00AD0DD1">
        <w:rPr>
          <w:rFonts w:ascii="Times New Roman" w:hAnsi="Times New Roman" w:cs="Times New Roman"/>
          <w:sz w:val="28"/>
          <w:szCs w:val="28"/>
          <w:bdr w:val="none" w:sz="0" w:space="0" w:color="auto" w:frame="1"/>
          <w:lang w:val="bg-BG"/>
        </w:rPr>
        <w:t xml:space="preserve"> </w:t>
      </w:r>
      <w:r w:rsidR="00BA73BF" w:rsidRPr="00AD0DD1">
        <w:rPr>
          <w:rFonts w:ascii="Times New Roman" w:hAnsi="Times New Roman" w:cs="Times New Roman"/>
          <w:sz w:val="28"/>
          <w:szCs w:val="28"/>
          <w:bdr w:val="none" w:sz="0" w:space="0" w:color="auto" w:frame="1"/>
          <w:lang w:val="bg-BG"/>
        </w:rPr>
        <w:t>Тук а</w:t>
      </w:r>
      <w:r w:rsidR="00764B07" w:rsidRPr="00AD0DD1">
        <w:rPr>
          <w:rFonts w:ascii="Times New Roman" w:hAnsi="Times New Roman" w:cs="Times New Roman"/>
          <w:sz w:val="28"/>
          <w:szCs w:val="28"/>
          <w:lang w:val="bg-BG"/>
        </w:rPr>
        <w:t>кцент</w:t>
      </w:r>
      <w:r w:rsidR="00BA73BF" w:rsidRPr="00AD0DD1">
        <w:rPr>
          <w:rFonts w:ascii="Times New Roman" w:hAnsi="Times New Roman" w:cs="Times New Roman"/>
          <w:sz w:val="28"/>
          <w:szCs w:val="28"/>
          <w:lang w:val="bg-BG"/>
        </w:rPr>
        <w:t>ът е</w:t>
      </w:r>
      <w:r w:rsidR="00764B07" w:rsidRPr="00AD0DD1">
        <w:rPr>
          <w:rFonts w:ascii="Times New Roman" w:hAnsi="Times New Roman" w:cs="Times New Roman"/>
          <w:sz w:val="28"/>
          <w:szCs w:val="28"/>
          <w:lang w:val="bg-BG"/>
        </w:rPr>
        <w:t xml:space="preserve"> върху превантивното управление, а не само върху реакцията след настъпване на кризисни събития.</w:t>
      </w:r>
    </w:p>
    <w:p w14:paraId="3D9617B2" w14:textId="7C11BC22"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 xml:space="preserve">Гъвкавите организационни модели създават предпоставки за повишаване на устойчивостта чрез децентрализация </w:t>
      </w:r>
      <w:r w:rsidR="00113A71" w:rsidRPr="00AD0DD1">
        <w:rPr>
          <w:rFonts w:ascii="Times New Roman" w:hAnsi="Times New Roman" w:cs="Times New Roman"/>
          <w:sz w:val="28"/>
          <w:szCs w:val="28"/>
          <w:lang w:val="bg-BG"/>
        </w:rPr>
        <w:t>при вземането на решения</w:t>
      </w:r>
      <w:r w:rsidRPr="00AD0DD1">
        <w:rPr>
          <w:rFonts w:ascii="Times New Roman" w:hAnsi="Times New Roman" w:cs="Times New Roman"/>
          <w:sz w:val="28"/>
          <w:szCs w:val="28"/>
          <w:lang w:val="bg-BG"/>
        </w:rPr>
        <w:t xml:space="preserve">, развитие на автономни екипи и подобряване на </w:t>
      </w:r>
      <w:r w:rsidRPr="00AD0DD1">
        <w:rPr>
          <w:rFonts w:ascii="Times New Roman" w:hAnsi="Times New Roman" w:cs="Times New Roman"/>
          <w:sz w:val="28"/>
          <w:szCs w:val="28"/>
          <w:lang w:val="bg-BG"/>
        </w:rPr>
        <w:lastRenderedPageBreak/>
        <w:t xml:space="preserve">комуникационните процеси. </w:t>
      </w:r>
      <w:r w:rsidR="002D4B62" w:rsidRPr="00AD0DD1">
        <w:rPr>
          <w:rFonts w:ascii="Times New Roman" w:hAnsi="Times New Roman" w:cs="Times New Roman"/>
          <w:sz w:val="28"/>
          <w:szCs w:val="28"/>
          <w:lang w:val="bg-BG"/>
        </w:rPr>
        <w:t>У</w:t>
      </w:r>
      <w:r w:rsidRPr="00AD0DD1">
        <w:rPr>
          <w:rFonts w:ascii="Times New Roman" w:hAnsi="Times New Roman" w:cs="Times New Roman"/>
          <w:sz w:val="28"/>
          <w:szCs w:val="28"/>
          <w:lang w:val="bg-BG"/>
        </w:rPr>
        <w:t>стойчивите организации се характеризират със способност да комбинират стабилност и адаптация.</w:t>
      </w:r>
      <w:r w:rsidR="002D4B62" w:rsidRPr="00AD0DD1">
        <w:rPr>
          <w:rFonts w:ascii="Times New Roman" w:hAnsi="Times New Roman" w:cs="Times New Roman"/>
          <w:sz w:val="28"/>
          <w:szCs w:val="28"/>
          <w:bdr w:val="none" w:sz="0" w:space="0" w:color="auto" w:frame="1"/>
          <w:lang w:val="bg-BG"/>
        </w:rPr>
        <w:t xml:space="preserve"> </w:t>
      </w:r>
    </w:p>
    <w:p w14:paraId="4217EF5D" w14:textId="77777777"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В контекста на стратегическия мениджмънт това означава, че организационната устойчивост не трябва да се разглежда като отделна функция, а като интегрална част от стратегическото планиране. Гъвкавите модели предоставят организационна рамка, чрез която устойчивостта може да бъде превърната в постоянно развивана способност.</w:t>
      </w:r>
    </w:p>
    <w:p w14:paraId="144A60A2" w14:textId="428BF000" w:rsidR="00764B07" w:rsidRPr="00AD0DD1" w:rsidRDefault="00764B07" w:rsidP="00826E88">
      <w:pPr>
        <w:spacing w:after="0"/>
        <w:ind w:firstLine="709"/>
        <w:jc w:val="both"/>
        <w:rPr>
          <w:rFonts w:ascii="Times New Roman" w:hAnsi="Times New Roman" w:cs="Times New Roman"/>
          <w:i/>
          <w:iCs/>
          <w:sz w:val="28"/>
          <w:szCs w:val="28"/>
          <w:lang w:val="bg-BG"/>
        </w:rPr>
      </w:pPr>
      <w:r w:rsidRPr="00AD0DD1">
        <w:rPr>
          <w:rFonts w:ascii="Times New Roman" w:hAnsi="Times New Roman" w:cs="Times New Roman"/>
          <w:i/>
          <w:iCs/>
          <w:sz w:val="28"/>
          <w:szCs w:val="28"/>
          <w:lang w:val="bg-BG"/>
        </w:rPr>
        <w:t>Agile организации като модел на адаптивно управление</w:t>
      </w:r>
    </w:p>
    <w:p w14:paraId="0469F348" w14:textId="77777777"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Agile подходът възниква първоначално в областта на разработката на софтуер, но постепенно се трансформира в цялостна управленска философия. Основният му принцип е организацията да бъде способна да реагира бързо на промени чрез итеративни процеси, автономни екипи и непрекъснато усъвършенстване.</w:t>
      </w:r>
    </w:p>
    <w:p w14:paraId="6D64BA6A" w14:textId="5EB234DF"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Agile организациите се отличават с формиране на малки, самоуправляващи се екипи, които имат ясно определени цели и свобода при избора на средства за тяхното постигане. Това позволява значително съкращаване на времето за реакция и подобряване на качеството на управленските решения.</w:t>
      </w:r>
      <w:r w:rsidR="002A4797" w:rsidRPr="00AD0DD1">
        <w:rPr>
          <w:rFonts w:ascii="Times New Roman" w:hAnsi="Times New Roman" w:cs="Times New Roman"/>
          <w:sz w:val="28"/>
          <w:szCs w:val="28"/>
          <w:lang w:val="bg-BG"/>
        </w:rPr>
        <w:t xml:space="preserve"> </w:t>
      </w:r>
      <w:r w:rsidRPr="00AD0DD1">
        <w:rPr>
          <w:rFonts w:ascii="Times New Roman" w:hAnsi="Times New Roman" w:cs="Times New Roman"/>
          <w:sz w:val="28"/>
          <w:szCs w:val="28"/>
          <w:lang w:val="bg-BG"/>
        </w:rPr>
        <w:t>В стратегически аспект Agile не представлява просто набор от техники за управление на проекти, а промяна в организационната логика. Той предполага преминаване от управление чрез детайлно планиране към управление чрез адаптация, експериментиране и обучение от практиката</w:t>
      </w:r>
      <w:r w:rsidR="00BB41AE" w:rsidRPr="00AD0DD1">
        <w:rPr>
          <w:rFonts w:ascii="Times New Roman" w:hAnsi="Times New Roman" w:cs="Times New Roman"/>
          <w:sz w:val="28"/>
          <w:szCs w:val="28"/>
          <w:lang w:val="bg-BG"/>
        </w:rPr>
        <w:t>.</w:t>
      </w:r>
      <w:r w:rsidR="00BB41AE" w:rsidRPr="00AD0DD1">
        <w:rPr>
          <w:rFonts w:ascii="Times New Roman" w:hAnsi="Times New Roman" w:cs="Times New Roman"/>
          <w:sz w:val="28"/>
          <w:szCs w:val="28"/>
          <w:bdr w:val="none" w:sz="0" w:space="0" w:color="auto" w:frame="1"/>
          <w:lang w:val="bg-BG"/>
        </w:rPr>
        <w:t xml:space="preserve"> </w:t>
      </w:r>
    </w:p>
    <w:p w14:paraId="4C5072E9" w14:textId="77777777"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Независимо от своите предимства Agile моделът има и ограничения. Прилагането му в големи организации изисква промяна на организационната култура, лидерския стил и системите за оценяване на представянето. Без такава трансформация Agile практиките могат да останат само формални процедури без реален стратегически ефект.</w:t>
      </w:r>
    </w:p>
    <w:p w14:paraId="725D8044" w14:textId="79BF6656" w:rsidR="00764B07" w:rsidRPr="00AD0DD1" w:rsidRDefault="00764B07" w:rsidP="00826E88">
      <w:pPr>
        <w:spacing w:after="0"/>
        <w:ind w:firstLine="709"/>
        <w:jc w:val="both"/>
        <w:rPr>
          <w:rFonts w:ascii="Times New Roman" w:hAnsi="Times New Roman" w:cs="Times New Roman"/>
          <w:i/>
          <w:iCs/>
          <w:sz w:val="28"/>
          <w:szCs w:val="28"/>
          <w:lang w:val="bg-BG"/>
        </w:rPr>
      </w:pPr>
      <w:r w:rsidRPr="00AD0DD1">
        <w:rPr>
          <w:rFonts w:ascii="Times New Roman" w:hAnsi="Times New Roman" w:cs="Times New Roman"/>
          <w:i/>
          <w:iCs/>
          <w:sz w:val="28"/>
          <w:szCs w:val="28"/>
          <w:lang w:val="bg-BG"/>
        </w:rPr>
        <w:t>Мрежови и платформени организационни модели</w:t>
      </w:r>
    </w:p>
    <w:p w14:paraId="080E982F" w14:textId="77777777"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Мрежовите организации представляват друга важна форма на гъвкави организационни модели, при която традиционните граници между организационните единици се заменят с по-динамични взаимодействия и партньорства. Те се основават на координация чрез информационни потоци, доверие и споделяне на ресурси.</w:t>
      </w:r>
    </w:p>
    <w:p w14:paraId="32F0F0B5" w14:textId="10B6359C" w:rsidR="00764B07" w:rsidRPr="00AD0DD1" w:rsidRDefault="00BB41AE"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П</w:t>
      </w:r>
      <w:r w:rsidR="00764B07" w:rsidRPr="00AD0DD1">
        <w:rPr>
          <w:rFonts w:ascii="Times New Roman" w:hAnsi="Times New Roman" w:cs="Times New Roman"/>
          <w:sz w:val="28"/>
          <w:szCs w:val="28"/>
          <w:lang w:val="bg-BG"/>
        </w:rPr>
        <w:t xml:space="preserve">латформените организации създават стойност чрез свързване на множество участници в обща екосистема. </w:t>
      </w:r>
      <w:r w:rsidRPr="00AD0DD1">
        <w:rPr>
          <w:rFonts w:ascii="Times New Roman" w:hAnsi="Times New Roman" w:cs="Times New Roman"/>
          <w:sz w:val="28"/>
          <w:szCs w:val="28"/>
          <w:bdr w:val="none" w:sz="0" w:space="0" w:color="auto" w:frame="1"/>
          <w:lang w:val="bg-BG"/>
        </w:rPr>
        <w:t>[</w:t>
      </w:r>
      <w:r w:rsidR="008C5B50" w:rsidRPr="00AD0DD1">
        <w:rPr>
          <w:rFonts w:ascii="Times New Roman" w:hAnsi="Times New Roman" w:cs="Times New Roman"/>
          <w:sz w:val="28"/>
          <w:szCs w:val="28"/>
          <w:bdr w:val="none" w:sz="0" w:space="0" w:color="auto" w:frame="1"/>
        </w:rPr>
        <w:t>7</w:t>
      </w:r>
      <w:r w:rsidRPr="00AD0DD1">
        <w:rPr>
          <w:rFonts w:ascii="Times New Roman" w:hAnsi="Times New Roman" w:cs="Times New Roman"/>
          <w:sz w:val="28"/>
          <w:szCs w:val="28"/>
          <w:bdr w:val="none" w:sz="0" w:space="0" w:color="auto" w:frame="1"/>
          <w:lang w:val="bg-BG"/>
        </w:rPr>
        <w:t xml:space="preserve">] </w:t>
      </w:r>
      <w:r w:rsidR="00764B07" w:rsidRPr="00AD0DD1">
        <w:rPr>
          <w:rFonts w:ascii="Times New Roman" w:hAnsi="Times New Roman" w:cs="Times New Roman"/>
          <w:sz w:val="28"/>
          <w:szCs w:val="28"/>
          <w:lang w:val="bg-BG"/>
        </w:rPr>
        <w:t>Този модел позволява бързо мащабиране, иновации и използване на външен експертен потенциал.</w:t>
      </w:r>
    </w:p>
    <w:p w14:paraId="604F1AFB" w14:textId="3DE7445F"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 xml:space="preserve">В публичния сектор и </w:t>
      </w:r>
      <w:r w:rsidR="00962F4B" w:rsidRPr="00AD0DD1">
        <w:rPr>
          <w:rFonts w:ascii="Times New Roman" w:hAnsi="Times New Roman" w:cs="Times New Roman"/>
          <w:sz w:val="28"/>
          <w:szCs w:val="28"/>
          <w:lang w:val="bg-BG"/>
        </w:rPr>
        <w:t xml:space="preserve">в </w:t>
      </w:r>
      <w:r w:rsidRPr="00AD0DD1">
        <w:rPr>
          <w:rFonts w:ascii="Times New Roman" w:hAnsi="Times New Roman" w:cs="Times New Roman"/>
          <w:sz w:val="28"/>
          <w:szCs w:val="28"/>
          <w:lang w:val="bg-BG"/>
        </w:rPr>
        <w:t>организациите за сигурност мрежовият подход придобива особено значение поради необходимостта от междуведомствено взаимодействие и координация между множество институционални участници. Съвременните кризи все по-често изискват интегрирани реакции, които не могат да бъдат реализирани чрез изолирани йерархични структури.</w:t>
      </w:r>
    </w:p>
    <w:p w14:paraId="55CAF71C" w14:textId="77777777"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Мрежовите модели обаче поставят предизвикателства, свързани с управлението на взаимоотношенията, разпределението на отговорностите и гарантирането на сигурността на информацията. Поради това тяхното приложение изисква ясно определени механизми за координация и контрол.</w:t>
      </w:r>
    </w:p>
    <w:p w14:paraId="760A2799" w14:textId="7F3A28E2" w:rsidR="00764B07" w:rsidRPr="00AD0DD1" w:rsidRDefault="00764B07" w:rsidP="00826E88">
      <w:pPr>
        <w:spacing w:after="0"/>
        <w:ind w:firstLine="709"/>
        <w:jc w:val="both"/>
        <w:rPr>
          <w:rFonts w:ascii="Times New Roman" w:hAnsi="Times New Roman" w:cs="Times New Roman"/>
          <w:i/>
          <w:iCs/>
          <w:sz w:val="28"/>
          <w:szCs w:val="28"/>
          <w:lang w:val="bg-BG"/>
        </w:rPr>
      </w:pPr>
      <w:r w:rsidRPr="00AD0DD1">
        <w:rPr>
          <w:rFonts w:ascii="Times New Roman" w:hAnsi="Times New Roman" w:cs="Times New Roman"/>
          <w:i/>
          <w:iCs/>
          <w:sz w:val="28"/>
          <w:szCs w:val="28"/>
          <w:lang w:val="bg-BG"/>
        </w:rPr>
        <w:lastRenderedPageBreak/>
        <w:t>Холакрация и самоорганизиращи се организационни модели</w:t>
      </w:r>
    </w:p>
    <w:p w14:paraId="6C091E3F" w14:textId="03224FCA" w:rsidR="00EE7544" w:rsidRPr="00AD0DD1" w:rsidRDefault="00EE7544" w:rsidP="00EE7544">
      <w:pPr>
        <w:spacing w:after="0"/>
        <w:ind w:firstLine="709"/>
        <w:jc w:val="both"/>
        <w:rPr>
          <w:rFonts w:ascii="Times New Roman" w:hAnsi="Times New Roman" w:cs="Times New Roman"/>
          <w:sz w:val="28"/>
          <w:szCs w:val="28"/>
          <w:lang w:val="bg-BG"/>
        </w:rPr>
      </w:pPr>
      <w:r w:rsidRPr="00AD0DD1">
        <w:rPr>
          <w:rFonts w:ascii="Times New Roman" w:hAnsi="Times New Roman" w:cs="Times New Roman" w:hint="cs"/>
          <w:sz w:val="28"/>
          <w:szCs w:val="28"/>
          <w:lang w:val="bg-BG"/>
        </w:rPr>
        <w:t>Холакрацията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представлява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съвременен</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модел</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организационен</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дизайн</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основан</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разпределено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лидерство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автономни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роли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децентрализирано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вземане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решения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разлика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традиционните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йерархични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структури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тя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заменя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фиксираните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длъжностни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позиции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динамични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роли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определени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според</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конкретните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функции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отговорности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организационни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цели</w:t>
      </w:r>
      <w:r w:rsidRPr="00AD0DD1">
        <w:rPr>
          <w:rFonts w:ascii="Times New Roman" w:hAnsi="Times New Roman" w:cs="Times New Roman"/>
          <w:sz w:val="28"/>
          <w:szCs w:val="28"/>
          <w:lang w:val="bg-BG"/>
        </w:rPr>
        <w:t xml:space="preserve"> [</w:t>
      </w:r>
      <w:r w:rsidR="008C5B50" w:rsidRPr="00AD0DD1">
        <w:rPr>
          <w:rFonts w:ascii="Times New Roman" w:hAnsi="Times New Roman" w:cs="Times New Roman"/>
          <w:sz w:val="28"/>
          <w:szCs w:val="28"/>
        </w:rPr>
        <w:t>8</w:t>
      </w:r>
      <w:r w:rsidRPr="00AD0DD1">
        <w:rPr>
          <w:rFonts w:ascii="Times New Roman" w:hAnsi="Times New Roman" w:cs="Times New Roman"/>
          <w:sz w:val="28"/>
          <w:szCs w:val="28"/>
          <w:lang w:val="bg-BG"/>
        </w:rPr>
        <w:t>].</w:t>
      </w:r>
    </w:p>
    <w:p w14:paraId="34DA470E" w14:textId="33EE9B16" w:rsidR="00EE7544" w:rsidRPr="00AD0DD1" w:rsidRDefault="00EE7544" w:rsidP="00EE7544">
      <w:pPr>
        <w:spacing w:after="0"/>
        <w:ind w:firstLine="709"/>
        <w:jc w:val="both"/>
        <w:rPr>
          <w:rFonts w:ascii="Times New Roman" w:hAnsi="Times New Roman" w:cs="Times New Roman"/>
          <w:sz w:val="28"/>
          <w:szCs w:val="28"/>
          <w:lang w:val="bg-BG"/>
        </w:rPr>
      </w:pPr>
      <w:r w:rsidRPr="00AD0DD1">
        <w:rPr>
          <w:rFonts w:ascii="Times New Roman" w:hAnsi="Times New Roman" w:cs="Times New Roman" w:hint="cs"/>
          <w:sz w:val="28"/>
          <w:szCs w:val="28"/>
          <w:lang w:val="bg-BG"/>
        </w:rPr>
        <w:t>Моделът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разглежда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организацията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като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система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взаимосвързани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самоорганизиращи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екипи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w:t>
      </w:r>
      <w:r w:rsidRPr="00AD0DD1">
        <w:rPr>
          <w:rFonts w:ascii="Times New Roman" w:hAnsi="Times New Roman" w:cs="Times New Roman"/>
          <w:sz w:val="28"/>
          <w:szCs w:val="28"/>
          <w:lang w:val="bg-BG"/>
        </w:rPr>
        <w:t xml:space="preserve"> относителна автономност при изпълнение на своите задачи, </w:t>
      </w:r>
      <w:r w:rsidRPr="00AD0DD1">
        <w:rPr>
          <w:rFonts w:ascii="Times New Roman" w:hAnsi="Times New Roman" w:cs="Times New Roman" w:hint="cs"/>
          <w:sz w:val="28"/>
          <w:szCs w:val="28"/>
          <w:lang w:val="bg-BG"/>
        </w:rPr>
        <w:t>което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създава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предпоставки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w:t>
      </w:r>
      <w:r w:rsidRPr="00AD0DD1">
        <w:rPr>
          <w:rFonts w:ascii="Times New Roman" w:hAnsi="Times New Roman" w:cs="Times New Roman"/>
          <w:sz w:val="28"/>
          <w:szCs w:val="28"/>
          <w:lang w:val="bg-BG"/>
        </w:rPr>
        <w:t>-</w:t>
      </w:r>
      <w:r w:rsidRPr="00AD0DD1">
        <w:rPr>
          <w:rFonts w:ascii="Times New Roman" w:hAnsi="Times New Roman" w:cs="Times New Roman" w:hint="cs"/>
          <w:sz w:val="28"/>
          <w:szCs w:val="28"/>
          <w:lang w:val="bg-BG"/>
        </w:rPr>
        <w:t>бърза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адаптация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w:t>
      </w:r>
      <w:r w:rsidRPr="00AD0DD1">
        <w:rPr>
          <w:rFonts w:ascii="Times New Roman" w:hAnsi="Times New Roman" w:cs="Times New Roman"/>
          <w:sz w:val="28"/>
          <w:szCs w:val="28"/>
          <w:lang w:val="bg-BG"/>
        </w:rPr>
        <w:t>-</w:t>
      </w:r>
      <w:r w:rsidRPr="00AD0DD1">
        <w:rPr>
          <w:rFonts w:ascii="Times New Roman" w:hAnsi="Times New Roman" w:cs="Times New Roman" w:hint="cs"/>
          <w:sz w:val="28"/>
          <w:szCs w:val="28"/>
          <w:lang w:val="bg-BG"/>
        </w:rPr>
        <w:t>кратки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управленски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цикли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w:t>
      </w:r>
      <w:r w:rsidRPr="00AD0DD1">
        <w:rPr>
          <w:rFonts w:ascii="Times New Roman" w:hAnsi="Times New Roman" w:cs="Times New Roman"/>
          <w:sz w:val="28"/>
          <w:szCs w:val="28"/>
          <w:lang w:val="bg-BG"/>
        </w:rPr>
        <w:t>-</w:t>
      </w:r>
      <w:r w:rsidRPr="00AD0DD1">
        <w:rPr>
          <w:rFonts w:ascii="Times New Roman" w:hAnsi="Times New Roman" w:cs="Times New Roman" w:hint="cs"/>
          <w:sz w:val="28"/>
          <w:szCs w:val="28"/>
          <w:lang w:val="bg-BG"/>
        </w:rPr>
        <w:t>ефективно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използване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експертния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потенциал</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условията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сложна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динамична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среда</w:t>
      </w:r>
      <w:r w:rsidRPr="00AD0DD1">
        <w:rPr>
          <w:rFonts w:ascii="Times New Roman" w:hAnsi="Times New Roman" w:cs="Times New Roman"/>
          <w:sz w:val="28"/>
          <w:szCs w:val="28"/>
          <w:lang w:val="bg-BG"/>
        </w:rPr>
        <w:t>.</w:t>
      </w:r>
    </w:p>
    <w:p w14:paraId="7795D6C8" w14:textId="45DE4433" w:rsidR="00EE7544" w:rsidRPr="00AD0DD1" w:rsidRDefault="00EE7544" w:rsidP="00EE7544">
      <w:pPr>
        <w:spacing w:after="0"/>
        <w:ind w:firstLine="709"/>
        <w:jc w:val="both"/>
        <w:rPr>
          <w:rFonts w:ascii="Times New Roman" w:hAnsi="Times New Roman" w:cs="Times New Roman"/>
          <w:sz w:val="28"/>
          <w:szCs w:val="28"/>
          <w:lang w:val="bg-BG"/>
        </w:rPr>
      </w:pPr>
      <w:r w:rsidRPr="00AD0DD1">
        <w:rPr>
          <w:rFonts w:ascii="Times New Roman" w:hAnsi="Times New Roman" w:cs="Times New Roman" w:hint="cs"/>
          <w:sz w:val="28"/>
          <w:szCs w:val="28"/>
          <w:lang w:val="bg-BG"/>
        </w:rPr>
        <w:t>Въпреки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предимствата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холакрацията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изисква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висока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организационна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зрялост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култура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доверие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готовност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споделена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отговорност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Поради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това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нейното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цялостно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приложение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ограничено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силно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регулирани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включително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сектора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сигурност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отбрана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където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w:t>
      </w:r>
      <w:r w:rsidRPr="00AD0DD1">
        <w:rPr>
          <w:rFonts w:ascii="Times New Roman" w:hAnsi="Times New Roman" w:cs="Times New Roman"/>
          <w:sz w:val="28"/>
          <w:szCs w:val="28"/>
          <w:lang w:val="bg-BG"/>
        </w:rPr>
        <w:t>-</w:t>
      </w:r>
      <w:r w:rsidRPr="00AD0DD1">
        <w:rPr>
          <w:rFonts w:ascii="Times New Roman" w:hAnsi="Times New Roman" w:cs="Times New Roman" w:hint="cs"/>
          <w:sz w:val="28"/>
          <w:szCs w:val="28"/>
          <w:lang w:val="bg-BG"/>
        </w:rPr>
        <w:t>подходящ</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подходът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интегриране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отделни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холакратични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принципи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съществуващите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управленски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модели</w:t>
      </w:r>
    </w:p>
    <w:p w14:paraId="1D10B451" w14:textId="6EF6E143" w:rsidR="00764B07" w:rsidRPr="00AD0DD1" w:rsidRDefault="00764B07" w:rsidP="00826E88">
      <w:pPr>
        <w:spacing w:after="0"/>
        <w:ind w:firstLine="709"/>
        <w:jc w:val="both"/>
        <w:rPr>
          <w:rFonts w:ascii="Times New Roman" w:hAnsi="Times New Roman" w:cs="Times New Roman"/>
          <w:i/>
          <w:iCs/>
          <w:sz w:val="28"/>
          <w:szCs w:val="28"/>
          <w:lang w:val="bg-BG"/>
        </w:rPr>
      </w:pPr>
      <w:r w:rsidRPr="00AD0DD1">
        <w:rPr>
          <w:rFonts w:ascii="Times New Roman" w:hAnsi="Times New Roman" w:cs="Times New Roman"/>
          <w:i/>
          <w:iCs/>
          <w:sz w:val="28"/>
          <w:szCs w:val="28"/>
          <w:lang w:val="bg-BG"/>
        </w:rPr>
        <w:t>Teal организации и нови парадигми на управление</w:t>
      </w:r>
    </w:p>
    <w:p w14:paraId="32CBEBA2" w14:textId="3CA8BD30" w:rsidR="00EE7544" w:rsidRPr="00AD0DD1" w:rsidRDefault="00EE7544" w:rsidP="00EE7544">
      <w:pPr>
        <w:spacing w:after="0"/>
        <w:ind w:firstLine="709"/>
        <w:jc w:val="both"/>
        <w:rPr>
          <w:rFonts w:ascii="Times New Roman" w:hAnsi="Times New Roman" w:cs="Times New Roman"/>
          <w:sz w:val="28"/>
          <w:szCs w:val="28"/>
          <w:lang w:val="bg-BG"/>
        </w:rPr>
      </w:pPr>
      <w:r w:rsidRPr="00AD0DD1">
        <w:rPr>
          <w:rFonts w:ascii="Times New Roman" w:hAnsi="Times New Roman" w:cs="Times New Roman" w:hint="cs"/>
          <w:sz w:val="28"/>
          <w:szCs w:val="28"/>
          <w:lang w:val="bg-BG"/>
        </w:rPr>
        <w:t>Концепцията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w:t>
      </w:r>
      <w:r w:rsidRPr="00AD0DD1">
        <w:rPr>
          <w:rFonts w:ascii="Times New Roman" w:hAnsi="Times New Roman" w:cs="Times New Roman"/>
          <w:sz w:val="28"/>
          <w:szCs w:val="28"/>
          <w:lang w:val="bg-BG"/>
        </w:rPr>
        <w:t xml:space="preserve"> Teal </w:t>
      </w:r>
      <w:r w:rsidRPr="00AD0DD1">
        <w:rPr>
          <w:rFonts w:ascii="Times New Roman" w:hAnsi="Times New Roman" w:cs="Times New Roman" w:hint="cs"/>
          <w:sz w:val="28"/>
          <w:szCs w:val="28"/>
          <w:lang w:val="bg-BG"/>
        </w:rPr>
        <w:t>организациите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представя</w:t>
      </w:r>
      <w:r w:rsidRPr="00AD0DD1">
        <w:rPr>
          <w:rFonts w:ascii="Times New Roman" w:hAnsi="Times New Roman" w:cs="Times New Roman"/>
          <w:sz w:val="28"/>
          <w:szCs w:val="28"/>
          <w:lang w:val="bg-BG"/>
        </w:rPr>
        <w:t xml:space="preserve"> </w:t>
      </w:r>
      <w:r w:rsidR="00BD2259" w:rsidRPr="00AD0DD1">
        <w:rPr>
          <w:rFonts w:ascii="Times New Roman" w:hAnsi="Times New Roman" w:cs="Times New Roman" w:hint="cs"/>
          <w:sz w:val="28"/>
          <w:szCs w:val="28"/>
          <w:lang w:val="bg-BG"/>
        </w:rPr>
        <w:t>прогресивен</w:t>
      </w:r>
      <w:r w:rsidR="00BD2259" w:rsidRPr="00AD0DD1">
        <w:rPr>
          <w:rFonts w:ascii="Times New Roman" w:hAnsi="Times New Roman" w:cs="Times New Roman"/>
          <w:sz w:val="28"/>
          <w:szCs w:val="28"/>
          <w:lang w:val="bg-BG"/>
        </w:rPr>
        <w:t xml:space="preserve"> </w:t>
      </w:r>
      <w:r w:rsidR="00BD2259" w:rsidRPr="00AD0DD1">
        <w:rPr>
          <w:rFonts w:ascii="Times New Roman" w:hAnsi="Times New Roman" w:cs="Times New Roman" w:hint="cs"/>
          <w:sz w:val="28"/>
          <w:szCs w:val="28"/>
          <w:lang w:val="bg-BG"/>
        </w:rPr>
        <w:t>модел</w:t>
      </w:r>
      <w:r w:rsidR="00BD2259" w:rsidRPr="00AD0DD1">
        <w:rPr>
          <w:rFonts w:ascii="Times New Roman" w:hAnsi="Times New Roman" w:cs="Times New Roman"/>
          <w:sz w:val="28"/>
          <w:szCs w:val="28"/>
          <w:lang w:val="bg-BG"/>
        </w:rPr>
        <w:t xml:space="preserve"> </w:t>
      </w:r>
      <w:r w:rsidR="00BD2259" w:rsidRPr="00AD0DD1">
        <w:rPr>
          <w:rFonts w:ascii="Times New Roman" w:hAnsi="Times New Roman" w:cs="Times New Roman" w:hint="cs"/>
          <w:sz w:val="28"/>
          <w:szCs w:val="28"/>
          <w:lang w:val="bg-BG"/>
        </w:rPr>
        <w:t>на</w:t>
      </w:r>
      <w:r w:rsidR="00BD2259" w:rsidRPr="00AD0DD1">
        <w:rPr>
          <w:rFonts w:ascii="Times New Roman" w:hAnsi="Times New Roman" w:cs="Times New Roman"/>
          <w:sz w:val="28"/>
          <w:szCs w:val="28"/>
          <w:lang w:val="bg-BG"/>
        </w:rPr>
        <w:t xml:space="preserve"> </w:t>
      </w:r>
      <w:r w:rsidR="00BD2259" w:rsidRPr="00AD0DD1">
        <w:rPr>
          <w:rFonts w:ascii="Times New Roman" w:hAnsi="Times New Roman" w:cs="Times New Roman" w:hint="cs"/>
          <w:sz w:val="28"/>
          <w:szCs w:val="28"/>
          <w:lang w:val="bg-BG"/>
        </w:rPr>
        <w:t>организационно</w:t>
      </w:r>
      <w:r w:rsidR="00BD2259" w:rsidRPr="00AD0DD1">
        <w:rPr>
          <w:rFonts w:ascii="Times New Roman" w:hAnsi="Times New Roman" w:cs="Times New Roman"/>
          <w:sz w:val="28"/>
          <w:szCs w:val="28"/>
          <w:lang w:val="bg-BG"/>
        </w:rPr>
        <w:t xml:space="preserve"> </w:t>
      </w:r>
      <w:r w:rsidR="00BD2259" w:rsidRPr="00AD0DD1">
        <w:rPr>
          <w:rFonts w:ascii="Times New Roman" w:hAnsi="Times New Roman" w:cs="Times New Roman" w:hint="cs"/>
          <w:sz w:val="28"/>
          <w:szCs w:val="28"/>
          <w:lang w:val="bg-BG"/>
        </w:rPr>
        <w:t>развитие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основан</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самоорганизация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споделена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цел</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развитие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човешкия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потенциал</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Тя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характеризира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автономни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екипи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ограничена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йерархия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управление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базирано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доверие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колективна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отговорност</w:t>
      </w:r>
      <w:r w:rsidRPr="00AD0DD1">
        <w:rPr>
          <w:rFonts w:ascii="Times New Roman" w:hAnsi="Times New Roman" w:cs="Times New Roman"/>
          <w:sz w:val="28"/>
          <w:szCs w:val="28"/>
          <w:lang w:val="bg-BG"/>
        </w:rPr>
        <w:t>.</w:t>
      </w:r>
    </w:p>
    <w:p w14:paraId="3E043AB7" w14:textId="66C8A47D" w:rsidR="00EE7544" w:rsidRPr="00AD0DD1" w:rsidRDefault="00EE7544" w:rsidP="00EE7544">
      <w:pPr>
        <w:spacing w:after="0"/>
        <w:ind w:firstLine="709"/>
        <w:jc w:val="both"/>
        <w:rPr>
          <w:rFonts w:ascii="Times New Roman" w:hAnsi="Times New Roman" w:cs="Times New Roman"/>
          <w:sz w:val="28"/>
          <w:szCs w:val="28"/>
          <w:lang w:val="bg-BG"/>
        </w:rPr>
      </w:pPr>
      <w:r w:rsidRPr="00AD0DD1">
        <w:rPr>
          <w:rFonts w:ascii="Times New Roman" w:hAnsi="Times New Roman" w:cs="Times New Roman" w:hint="cs"/>
          <w:sz w:val="28"/>
          <w:szCs w:val="28"/>
          <w:lang w:val="bg-BG"/>
        </w:rPr>
        <w:t>За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разлика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традиционните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управленски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модели</w:t>
      </w:r>
      <w:r w:rsidRPr="00AD0DD1">
        <w:rPr>
          <w:rFonts w:ascii="Times New Roman" w:hAnsi="Times New Roman" w:cs="Times New Roman"/>
          <w:sz w:val="28"/>
          <w:szCs w:val="28"/>
          <w:lang w:val="bg-BG"/>
        </w:rPr>
        <w:t xml:space="preserve">, Teal </w:t>
      </w:r>
      <w:r w:rsidRPr="00AD0DD1">
        <w:rPr>
          <w:rFonts w:ascii="Times New Roman" w:hAnsi="Times New Roman" w:cs="Times New Roman" w:hint="cs"/>
          <w:sz w:val="28"/>
          <w:szCs w:val="28"/>
          <w:lang w:val="bg-BG"/>
        </w:rPr>
        <w:t>организациите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разглеждат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служителите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само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като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изпълнители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функции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като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активни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участници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създаването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организационна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стойност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развитието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способности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Този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подход</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насърчава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иновациите</w:t>
      </w:r>
      <w:r w:rsidRPr="00AD0DD1">
        <w:rPr>
          <w:rFonts w:ascii="Times New Roman" w:hAnsi="Times New Roman" w:cs="Times New Roman"/>
          <w:sz w:val="28"/>
          <w:szCs w:val="28"/>
          <w:lang w:val="bg-BG"/>
        </w:rPr>
        <w:t xml:space="preserve">, обучението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адаптивността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като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измества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акцента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централизирания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контрол</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към</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координацията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съвместното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лидерство</w:t>
      </w:r>
      <w:r w:rsidRPr="00AD0DD1">
        <w:rPr>
          <w:rFonts w:ascii="Times New Roman" w:hAnsi="Times New Roman" w:cs="Times New Roman"/>
          <w:sz w:val="28"/>
          <w:szCs w:val="28"/>
          <w:lang w:val="bg-BG"/>
        </w:rPr>
        <w:t>.</w:t>
      </w:r>
    </w:p>
    <w:p w14:paraId="1EAE4B41" w14:textId="59C6760C" w:rsidR="00EE7544" w:rsidRPr="00AD0DD1" w:rsidRDefault="00EE7544" w:rsidP="00EE7544">
      <w:pPr>
        <w:spacing w:after="0"/>
        <w:ind w:firstLine="709"/>
        <w:jc w:val="both"/>
        <w:rPr>
          <w:rFonts w:ascii="Times New Roman" w:hAnsi="Times New Roman" w:cs="Times New Roman"/>
          <w:sz w:val="28"/>
          <w:szCs w:val="28"/>
          <w:lang w:val="bg-BG"/>
        </w:rPr>
      </w:pPr>
      <w:r w:rsidRPr="00AD0DD1">
        <w:rPr>
          <w:rFonts w:ascii="Times New Roman" w:hAnsi="Times New Roman" w:cs="Times New Roman" w:hint="cs"/>
          <w:sz w:val="28"/>
          <w:szCs w:val="28"/>
          <w:lang w:val="bg-BG"/>
        </w:rPr>
        <w:t>Практическото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приложение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модела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обаче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ограничено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силно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регламентирани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организации</w:t>
      </w:r>
      <w:r w:rsidRPr="00AD0DD1">
        <w:rPr>
          <w:rFonts w:ascii="Times New Roman" w:hAnsi="Times New Roman" w:cs="Times New Roman"/>
          <w:sz w:val="28"/>
          <w:szCs w:val="28"/>
          <w:lang w:val="bg-BG"/>
        </w:rPr>
        <w:t xml:space="preserve">, каквито са </w:t>
      </w:r>
      <w:r w:rsidRPr="00AD0DD1">
        <w:rPr>
          <w:rFonts w:ascii="Times New Roman" w:hAnsi="Times New Roman" w:cs="Times New Roman" w:hint="cs"/>
          <w:sz w:val="28"/>
          <w:szCs w:val="28"/>
          <w:lang w:val="bg-BG"/>
        </w:rPr>
        <w:t>в</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сектора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сигурност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отбрана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където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необходими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ясна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командна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структура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централизирано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вземане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решения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Поради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това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най</w:t>
      </w:r>
      <w:r w:rsidRPr="00AD0DD1">
        <w:rPr>
          <w:rFonts w:ascii="Times New Roman" w:hAnsi="Times New Roman" w:cs="Times New Roman"/>
          <w:sz w:val="28"/>
          <w:szCs w:val="28"/>
          <w:lang w:val="bg-BG"/>
        </w:rPr>
        <w:t>-</w:t>
      </w:r>
      <w:r w:rsidRPr="00AD0DD1">
        <w:rPr>
          <w:rFonts w:ascii="Times New Roman" w:hAnsi="Times New Roman" w:cs="Times New Roman" w:hint="cs"/>
          <w:sz w:val="28"/>
          <w:szCs w:val="28"/>
          <w:lang w:val="bg-BG"/>
        </w:rPr>
        <w:t>подходящ</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хибридният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подход</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който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съчетава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принципите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самоорганизация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механизмите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стратегическо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управление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контрол</w:t>
      </w:r>
    </w:p>
    <w:p w14:paraId="702A3B6D" w14:textId="60AAC362" w:rsidR="00764B07" w:rsidRPr="00AD0DD1" w:rsidRDefault="00764B07" w:rsidP="00826E88">
      <w:pPr>
        <w:spacing w:after="0"/>
        <w:ind w:firstLine="709"/>
        <w:jc w:val="both"/>
        <w:rPr>
          <w:rFonts w:ascii="Times New Roman" w:hAnsi="Times New Roman" w:cs="Times New Roman"/>
          <w:i/>
          <w:iCs/>
          <w:sz w:val="28"/>
          <w:szCs w:val="28"/>
          <w:lang w:val="bg-BG"/>
        </w:rPr>
      </w:pPr>
      <w:r w:rsidRPr="00AD0DD1">
        <w:rPr>
          <w:rFonts w:ascii="Times New Roman" w:hAnsi="Times New Roman" w:cs="Times New Roman"/>
          <w:i/>
          <w:iCs/>
          <w:sz w:val="28"/>
          <w:szCs w:val="28"/>
          <w:lang w:val="bg-BG"/>
        </w:rPr>
        <w:t>Връзка между организационната гъвкавост и стратегическата устойчивост</w:t>
      </w:r>
    </w:p>
    <w:p w14:paraId="1F36C70D" w14:textId="48E346F1" w:rsidR="00764B07" w:rsidRPr="00AD0DD1" w:rsidRDefault="00BD2259"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hint="cs"/>
          <w:sz w:val="28"/>
          <w:szCs w:val="28"/>
          <w:lang w:val="bg-BG"/>
        </w:rPr>
        <w:t>В</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условията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силно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променливата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външна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среда</w:t>
      </w:r>
      <w:r w:rsidR="00764B07" w:rsidRPr="00AD0DD1">
        <w:rPr>
          <w:rFonts w:ascii="Times New Roman" w:hAnsi="Times New Roman" w:cs="Times New Roman"/>
          <w:sz w:val="28"/>
          <w:szCs w:val="28"/>
          <w:lang w:val="bg-BG"/>
        </w:rPr>
        <w:t xml:space="preserve"> стратегическата устойчивост се превръща в ключов критерий за организационен успех. Тя предполага способност не само за преодоляване на кризи, но и за използване на възникващите промени като възможности за развитие. Гъвкавите организационни модели създават предпоставки за такава устойчивост чрез повишаване на скоростта на реакция и способността за адаптация.</w:t>
      </w:r>
    </w:p>
    <w:p w14:paraId="137EFA58" w14:textId="0F3D66F0" w:rsidR="00764B07" w:rsidRPr="00AD0DD1" w:rsidRDefault="00BB41AE"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О</w:t>
      </w:r>
      <w:r w:rsidR="00764B07" w:rsidRPr="00AD0DD1">
        <w:rPr>
          <w:rFonts w:ascii="Times New Roman" w:hAnsi="Times New Roman" w:cs="Times New Roman"/>
          <w:sz w:val="28"/>
          <w:szCs w:val="28"/>
          <w:lang w:val="bg-BG"/>
        </w:rPr>
        <w:t xml:space="preserve">рганизационната устойчивост следва да се разглежда като динамична способност, която се изгражда чрез комбинация от ресурси, </w:t>
      </w:r>
      <w:r w:rsidR="00764B07" w:rsidRPr="00AD0DD1">
        <w:rPr>
          <w:rFonts w:ascii="Times New Roman" w:hAnsi="Times New Roman" w:cs="Times New Roman"/>
          <w:sz w:val="28"/>
          <w:szCs w:val="28"/>
          <w:lang w:val="bg-BG"/>
        </w:rPr>
        <w:lastRenderedPageBreak/>
        <w:t>организационни процеси и управленски практики.</w:t>
      </w:r>
      <w:r w:rsidRPr="00AD0DD1">
        <w:rPr>
          <w:rFonts w:ascii="Times New Roman" w:hAnsi="Times New Roman" w:cs="Times New Roman"/>
          <w:sz w:val="28"/>
          <w:szCs w:val="28"/>
          <w:bdr w:val="none" w:sz="0" w:space="0" w:color="auto" w:frame="1"/>
          <w:lang w:val="bg-BG"/>
        </w:rPr>
        <w:t xml:space="preserve"> </w:t>
      </w:r>
      <w:r w:rsidR="00764B07" w:rsidRPr="00AD0DD1">
        <w:rPr>
          <w:rFonts w:ascii="Times New Roman" w:hAnsi="Times New Roman" w:cs="Times New Roman"/>
          <w:sz w:val="28"/>
          <w:szCs w:val="28"/>
          <w:lang w:val="bg-BG"/>
        </w:rPr>
        <w:t>Това означава, че устойчивостта не е предварително дадено качество, а резултат от целенасочено организационно развитие.</w:t>
      </w:r>
    </w:p>
    <w:p w14:paraId="0956B36D" w14:textId="77777777"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Гъвкавите структури подпомагат устойчивостта чрез подобряване на информационния обмен и създаване на условия за по-бързо идентифициране на рискове. Организациите, които разполагат с автономни екипи и децентрализирани механизми за вземане на решения, могат по-ефективно да реагират при възникване на непредвидени ситуации.</w:t>
      </w:r>
    </w:p>
    <w:p w14:paraId="5E2E0B94" w14:textId="77777777"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Следователно гъвкавите организационни модели следва да бъдат разглеждани не само като алтернатива на традиционните структури, а като стратегически инструмент за изграждане на устойчивост. Тяхната стойност се проявява най-силно в условия, при които стандартните процедури не могат да осигурят достатъчно бърза и адекватна реакция.</w:t>
      </w:r>
    </w:p>
    <w:p w14:paraId="4E89615A" w14:textId="6D9F88BF" w:rsidR="00764B07" w:rsidRPr="00AD0DD1" w:rsidRDefault="00764B07" w:rsidP="00826E88">
      <w:pPr>
        <w:spacing w:after="0"/>
        <w:ind w:firstLine="709"/>
        <w:jc w:val="both"/>
        <w:rPr>
          <w:rFonts w:ascii="Times New Roman" w:hAnsi="Times New Roman" w:cs="Times New Roman"/>
          <w:i/>
          <w:iCs/>
          <w:sz w:val="28"/>
          <w:szCs w:val="28"/>
          <w:lang w:val="bg-BG"/>
        </w:rPr>
      </w:pPr>
      <w:r w:rsidRPr="00AD0DD1">
        <w:rPr>
          <w:rFonts w:ascii="Times New Roman" w:hAnsi="Times New Roman" w:cs="Times New Roman"/>
          <w:i/>
          <w:iCs/>
          <w:sz w:val="28"/>
          <w:szCs w:val="28"/>
          <w:lang w:val="bg-BG"/>
        </w:rPr>
        <w:t>Значение на дигиталната трансформация за развитието на гъвкави организации</w:t>
      </w:r>
    </w:p>
    <w:p w14:paraId="52949912" w14:textId="1215624F"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 xml:space="preserve">Дигиталната трансформация представлява един от основните фактори, ускоряващи развитието на гъвкавите организационни модели. Новите технологии променят начина, по който организациите събират информация, координират дейности и вземат стратегически решения. </w:t>
      </w:r>
      <w:r w:rsidR="00BB41AE" w:rsidRPr="00AD0DD1">
        <w:rPr>
          <w:rFonts w:ascii="Times New Roman" w:hAnsi="Times New Roman" w:cs="Times New Roman"/>
          <w:sz w:val="28"/>
          <w:szCs w:val="28"/>
          <w:lang w:val="bg-BG"/>
        </w:rPr>
        <w:t>Д</w:t>
      </w:r>
      <w:r w:rsidRPr="00AD0DD1">
        <w:rPr>
          <w:rFonts w:ascii="Times New Roman" w:hAnsi="Times New Roman" w:cs="Times New Roman"/>
          <w:sz w:val="28"/>
          <w:szCs w:val="28"/>
          <w:lang w:val="bg-BG"/>
        </w:rPr>
        <w:t>игиталната трансформация не се изчерпва с технологично обновяване, а представлява цялостна промяна на организационните способности.</w:t>
      </w:r>
      <w:r w:rsidR="00BB41AE" w:rsidRPr="00AD0DD1">
        <w:rPr>
          <w:rFonts w:ascii="Times New Roman" w:hAnsi="Times New Roman" w:cs="Times New Roman"/>
          <w:sz w:val="28"/>
          <w:szCs w:val="28"/>
          <w:lang w:val="bg-BG"/>
        </w:rPr>
        <w:t xml:space="preserve"> У</w:t>
      </w:r>
      <w:r w:rsidRPr="00AD0DD1">
        <w:rPr>
          <w:rFonts w:ascii="Times New Roman" w:hAnsi="Times New Roman" w:cs="Times New Roman"/>
          <w:sz w:val="28"/>
          <w:szCs w:val="28"/>
          <w:lang w:val="bg-BG"/>
        </w:rPr>
        <w:t>спешната дигитална трансформация изисква изграждане на динамични способности, включващи стратегическо наблюдение, бързо експериментиране и организационно преустройство. Това пряко кореспондира с принципите на гъвкавите организационни модели.</w:t>
      </w:r>
    </w:p>
    <w:p w14:paraId="706400D5" w14:textId="305BB281"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Внедряването на цифрови платформи, системи за управление на знанията и инструменти за сътрудничество създава условия за по-голяма организационна свързаност. Особено значение придобива възможността за функциониране на разпределени екипи и управление на комплексни проекти в реално време.</w:t>
      </w:r>
      <w:r w:rsidR="002A4797" w:rsidRPr="00AD0DD1">
        <w:rPr>
          <w:rFonts w:ascii="Times New Roman" w:hAnsi="Times New Roman" w:cs="Times New Roman"/>
          <w:sz w:val="28"/>
          <w:szCs w:val="28"/>
          <w:lang w:val="bg-BG"/>
        </w:rPr>
        <w:t xml:space="preserve"> </w:t>
      </w:r>
      <w:r w:rsidRPr="00AD0DD1">
        <w:rPr>
          <w:rFonts w:ascii="Times New Roman" w:hAnsi="Times New Roman" w:cs="Times New Roman"/>
          <w:sz w:val="28"/>
          <w:szCs w:val="28"/>
          <w:lang w:val="bg-BG"/>
        </w:rPr>
        <w:t>Въпреки това технологиите сами по себе си не гарантират организационна гъвкавост. Необходима е промяна в управленската култура, лидерските модели и начина, по който организацията възприема знанието и иновациите.</w:t>
      </w:r>
    </w:p>
    <w:p w14:paraId="16B4896E" w14:textId="48DBD974" w:rsidR="00764B07" w:rsidRPr="00AD0DD1" w:rsidRDefault="00764B07" w:rsidP="00826E88">
      <w:pPr>
        <w:spacing w:after="0"/>
        <w:ind w:firstLine="709"/>
        <w:jc w:val="both"/>
        <w:rPr>
          <w:rFonts w:ascii="Times New Roman" w:hAnsi="Times New Roman" w:cs="Times New Roman"/>
          <w:i/>
          <w:iCs/>
          <w:sz w:val="28"/>
          <w:szCs w:val="28"/>
          <w:lang w:val="bg-BG"/>
        </w:rPr>
      </w:pPr>
      <w:r w:rsidRPr="00AD0DD1">
        <w:rPr>
          <w:rFonts w:ascii="Times New Roman" w:hAnsi="Times New Roman" w:cs="Times New Roman"/>
          <w:i/>
          <w:iCs/>
          <w:sz w:val="28"/>
          <w:szCs w:val="28"/>
          <w:lang w:val="bg-BG"/>
        </w:rPr>
        <w:t xml:space="preserve">Ограничения при приложението на гъвкави модели </w:t>
      </w:r>
    </w:p>
    <w:p w14:paraId="5280A872" w14:textId="52E01AB2" w:rsidR="00EE7544" w:rsidRPr="00AD0DD1" w:rsidRDefault="00EE7544" w:rsidP="00EE7544">
      <w:pPr>
        <w:spacing w:after="0"/>
        <w:ind w:firstLine="709"/>
        <w:jc w:val="both"/>
        <w:rPr>
          <w:rFonts w:ascii="Times New Roman" w:hAnsi="Times New Roman" w:cs="Times New Roman"/>
          <w:sz w:val="28"/>
          <w:szCs w:val="28"/>
          <w:lang w:val="bg-BG"/>
        </w:rPr>
      </w:pPr>
      <w:r w:rsidRPr="00AD0DD1">
        <w:rPr>
          <w:rFonts w:ascii="Times New Roman" w:hAnsi="Times New Roman" w:cs="Times New Roman" w:hint="cs"/>
          <w:sz w:val="28"/>
          <w:szCs w:val="28"/>
          <w:lang w:val="bg-BG"/>
        </w:rPr>
        <w:t>Публичните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структурите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сектора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сигурност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отбрана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функционират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условията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строга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нормативна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регулация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йерархично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управление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отчетност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висока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отговорност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вземането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решения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което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ограничава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прякото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прилагане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радикално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гъвкави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организационни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модели</w:t>
      </w:r>
      <w:r w:rsidRPr="00AD0DD1">
        <w:rPr>
          <w:rFonts w:ascii="Times New Roman" w:hAnsi="Times New Roman" w:cs="Times New Roman"/>
          <w:sz w:val="28"/>
          <w:szCs w:val="28"/>
          <w:lang w:val="bg-BG"/>
        </w:rPr>
        <w:t>.</w:t>
      </w:r>
      <w:r w:rsidR="00773EF7"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Същевременно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нарастващата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сложност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средата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сигурност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хибридните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заплахи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киберрисковете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комплексните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кризи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налагат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развитие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w:t>
      </w:r>
      <w:r w:rsidRPr="00AD0DD1">
        <w:rPr>
          <w:rFonts w:ascii="Times New Roman" w:hAnsi="Times New Roman" w:cs="Times New Roman"/>
          <w:sz w:val="28"/>
          <w:szCs w:val="28"/>
          <w:lang w:val="bg-BG"/>
        </w:rPr>
        <w:t>-</w:t>
      </w:r>
      <w:r w:rsidRPr="00AD0DD1">
        <w:rPr>
          <w:rFonts w:ascii="Times New Roman" w:hAnsi="Times New Roman" w:cs="Times New Roman" w:hint="cs"/>
          <w:sz w:val="28"/>
          <w:szCs w:val="28"/>
          <w:lang w:val="bg-BG"/>
        </w:rPr>
        <w:t>гъвкави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механизми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координация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обмен</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информация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управление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способности</w:t>
      </w:r>
      <w:r w:rsidRPr="00AD0DD1">
        <w:rPr>
          <w:rFonts w:ascii="Times New Roman" w:hAnsi="Times New Roman" w:cs="Times New Roman"/>
          <w:sz w:val="28"/>
          <w:szCs w:val="28"/>
          <w:lang w:val="bg-BG"/>
        </w:rPr>
        <w:t>.</w:t>
      </w:r>
    </w:p>
    <w:p w14:paraId="3B519D5B" w14:textId="00E6D104" w:rsidR="00EE7544" w:rsidRPr="00AD0DD1" w:rsidRDefault="00EE7544" w:rsidP="00EE7544">
      <w:pPr>
        <w:spacing w:after="0"/>
        <w:ind w:firstLine="709"/>
        <w:jc w:val="both"/>
        <w:rPr>
          <w:rFonts w:ascii="Times New Roman" w:hAnsi="Times New Roman" w:cs="Times New Roman"/>
          <w:sz w:val="28"/>
          <w:szCs w:val="28"/>
          <w:lang w:val="bg-BG"/>
        </w:rPr>
      </w:pPr>
      <w:r w:rsidRPr="00AD0DD1">
        <w:rPr>
          <w:rFonts w:ascii="Times New Roman" w:hAnsi="Times New Roman" w:cs="Times New Roman" w:hint="cs"/>
          <w:sz w:val="28"/>
          <w:szCs w:val="28"/>
          <w:lang w:val="bg-BG"/>
        </w:rPr>
        <w:t>В</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този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контекст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адаптивното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управление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предполага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съчетаване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традиционната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йерархия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мрежови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проектно</w:t>
      </w:r>
      <w:r w:rsidRPr="00AD0DD1">
        <w:rPr>
          <w:rFonts w:ascii="Times New Roman" w:hAnsi="Times New Roman" w:cs="Times New Roman"/>
          <w:sz w:val="28"/>
          <w:szCs w:val="28"/>
          <w:lang w:val="bg-BG"/>
        </w:rPr>
        <w:t>-</w:t>
      </w:r>
      <w:r w:rsidRPr="00AD0DD1">
        <w:rPr>
          <w:rFonts w:ascii="Times New Roman" w:hAnsi="Times New Roman" w:cs="Times New Roman" w:hint="cs"/>
          <w:sz w:val="28"/>
          <w:szCs w:val="28"/>
          <w:lang w:val="bg-BG"/>
        </w:rPr>
        <w:t>ориентирани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механизми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Перспективно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направление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изграждането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хибридни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организационни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lastRenderedPageBreak/>
        <w:t>модели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които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интегрират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устойчивостта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йерархичните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структури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адаптивността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съвременните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управленски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подходи</w:t>
      </w:r>
      <w:r w:rsidRPr="00AD0DD1">
        <w:rPr>
          <w:rFonts w:ascii="Times New Roman" w:hAnsi="Times New Roman" w:cs="Times New Roman"/>
          <w:sz w:val="28"/>
          <w:szCs w:val="28"/>
          <w:lang w:val="bg-BG"/>
        </w:rPr>
        <w:t>.</w:t>
      </w:r>
    </w:p>
    <w:p w14:paraId="674A1145" w14:textId="21982C19" w:rsidR="00764B07" w:rsidRPr="00AD0DD1" w:rsidRDefault="00764B07" w:rsidP="00826E88">
      <w:pPr>
        <w:spacing w:after="0"/>
        <w:ind w:firstLine="709"/>
        <w:jc w:val="both"/>
        <w:rPr>
          <w:rFonts w:ascii="Times New Roman" w:hAnsi="Times New Roman" w:cs="Times New Roman"/>
          <w:i/>
          <w:iCs/>
          <w:sz w:val="28"/>
          <w:szCs w:val="28"/>
          <w:lang w:val="bg-BG"/>
        </w:rPr>
      </w:pPr>
      <w:r w:rsidRPr="00AD0DD1">
        <w:rPr>
          <w:rFonts w:ascii="Times New Roman" w:hAnsi="Times New Roman" w:cs="Times New Roman"/>
          <w:i/>
          <w:iCs/>
          <w:sz w:val="28"/>
          <w:szCs w:val="28"/>
          <w:lang w:val="bg-BG"/>
        </w:rPr>
        <w:t>Приложение на гъвкавите принципи в сигурността и отбраната</w:t>
      </w:r>
    </w:p>
    <w:p w14:paraId="1F857E5A" w14:textId="77777777"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Организациите в областта на сигурността и отбраната все по-често са изправени пред ситуации, характеризиращи се с висока неопределеност и необходимост от бързи решения. Това създава предпоставки за интегриране на принципи от Agile управлението, проектните структури и междуорганизационното взаимодействие.</w:t>
      </w:r>
    </w:p>
    <w:p w14:paraId="5F4D06F4" w14:textId="7DA84C6B"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 xml:space="preserve">В рамките на съюзни организации като </w:t>
      </w:r>
      <w:r w:rsidR="002A4797" w:rsidRPr="00AD0DD1">
        <w:rPr>
          <w:rFonts w:ascii="Times New Roman" w:hAnsi="Times New Roman" w:cs="Times New Roman"/>
          <w:sz w:val="28"/>
          <w:szCs w:val="28"/>
        </w:rPr>
        <w:t>NATO</w:t>
      </w:r>
      <w:r w:rsidRPr="00AD0DD1">
        <w:rPr>
          <w:rFonts w:ascii="Times New Roman" w:hAnsi="Times New Roman" w:cs="Times New Roman"/>
          <w:sz w:val="28"/>
          <w:szCs w:val="28"/>
          <w:lang w:val="bg-BG"/>
        </w:rPr>
        <w:t xml:space="preserve"> се наблюдава тенденция към развитие на концепции, свързани с адаптивност, иновации и оперативна гъвкавост. Документите за развитие на способности поставят акцент върху необходимостта от организационна трансформация и ускорено внедряване на нови технологии.</w:t>
      </w:r>
    </w:p>
    <w:p w14:paraId="2910AAB0" w14:textId="77777777"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Прилагането на гъвкави модели в отбраната следва да бъде съобразено със спецификата на военните организации. Необходимо е запазване на командната структура при изпълнение на операции, но едновременно с това развитие на по-гъвкави механизми при планиране, подготовка, иновации и управление на знанията.</w:t>
      </w:r>
    </w:p>
    <w:p w14:paraId="7F70F8ED" w14:textId="77777777" w:rsidR="00764B07" w:rsidRPr="00AD0DD1" w:rsidRDefault="00764B07" w:rsidP="00826E88">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В този смисъл бъдещето на управлението на отбранителните организации е свързано не с пълна замяна на традиционните модели, а с тяхната трансформация чрез интегриране на принципите на адаптивност, устойчивост и стратегическа гъвкавост.</w:t>
      </w:r>
    </w:p>
    <w:p w14:paraId="2D716F47" w14:textId="0C994F5C" w:rsidR="00764B07" w:rsidRPr="00AD0DD1" w:rsidRDefault="00764B07" w:rsidP="00826E88">
      <w:pPr>
        <w:spacing w:after="0"/>
        <w:ind w:firstLine="709"/>
        <w:jc w:val="both"/>
        <w:rPr>
          <w:rFonts w:ascii="Times New Roman" w:hAnsi="Times New Roman" w:cs="Times New Roman"/>
          <w:b/>
          <w:bCs/>
          <w:sz w:val="28"/>
          <w:szCs w:val="28"/>
          <w:lang w:val="bg-BG"/>
        </w:rPr>
      </w:pPr>
      <w:r w:rsidRPr="00AD0DD1">
        <w:rPr>
          <w:rFonts w:ascii="Times New Roman" w:hAnsi="Times New Roman" w:cs="Times New Roman"/>
          <w:b/>
          <w:bCs/>
          <w:sz w:val="28"/>
          <w:szCs w:val="28"/>
          <w:lang w:val="bg-BG"/>
        </w:rPr>
        <w:t>Заключение</w:t>
      </w:r>
    </w:p>
    <w:p w14:paraId="5A6EBD20" w14:textId="77777777" w:rsidR="00773EF7" w:rsidRPr="00AD0DD1" w:rsidRDefault="00773EF7" w:rsidP="00773EF7">
      <w:pPr>
        <w:spacing w:after="0"/>
        <w:ind w:firstLine="709"/>
        <w:jc w:val="both"/>
        <w:rPr>
          <w:rFonts w:ascii="Times New Roman" w:hAnsi="Times New Roman" w:cs="Times New Roman"/>
          <w:sz w:val="28"/>
          <w:szCs w:val="28"/>
          <w:lang w:val="bg-BG"/>
        </w:rPr>
      </w:pPr>
      <w:r w:rsidRPr="00AD0DD1">
        <w:rPr>
          <w:rFonts w:ascii="Times New Roman" w:hAnsi="Times New Roman" w:cs="Times New Roman" w:hint="cs"/>
          <w:sz w:val="28"/>
          <w:szCs w:val="28"/>
          <w:lang w:val="bg-BG"/>
        </w:rPr>
        <w:t>Проведеният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анализ</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показва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че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гъвкавите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организационни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модели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закономерен</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етап</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развитието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стратегическия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мениджмънт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условията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динамична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сложна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неопределена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среда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отразяват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прехода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традиционните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йерархични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модели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към</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управленски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подходи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ориентирани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към</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адаптивност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организационно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учене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иновации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ефективно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използване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знанията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този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контекст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организационната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гъвкавост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следва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да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разглежда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като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стратегическа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способност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която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повишава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устойчивостта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ефективността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организациите</w:t>
      </w:r>
      <w:r w:rsidRPr="00AD0DD1">
        <w:rPr>
          <w:rFonts w:ascii="Times New Roman" w:hAnsi="Times New Roman" w:cs="Times New Roman"/>
          <w:sz w:val="28"/>
          <w:szCs w:val="28"/>
          <w:lang w:val="bg-BG"/>
        </w:rPr>
        <w:t>.</w:t>
      </w:r>
    </w:p>
    <w:p w14:paraId="55BA4ECE" w14:textId="77777777" w:rsidR="00773EF7" w:rsidRPr="00AD0DD1" w:rsidRDefault="00773EF7" w:rsidP="00773EF7">
      <w:pPr>
        <w:spacing w:after="0"/>
        <w:ind w:firstLine="709"/>
        <w:jc w:val="both"/>
        <w:rPr>
          <w:rFonts w:ascii="Times New Roman" w:hAnsi="Times New Roman" w:cs="Times New Roman"/>
          <w:sz w:val="28"/>
          <w:szCs w:val="28"/>
          <w:lang w:val="bg-BG"/>
        </w:rPr>
      </w:pPr>
      <w:r w:rsidRPr="00AD0DD1">
        <w:rPr>
          <w:rFonts w:ascii="Times New Roman" w:hAnsi="Times New Roman" w:cs="Times New Roman" w:hint="cs"/>
          <w:sz w:val="28"/>
          <w:szCs w:val="28"/>
          <w:lang w:val="bg-BG"/>
        </w:rPr>
        <w:t>Изследването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потвърждава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че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концепцията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динамичните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способности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предоставя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подходяща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теоретична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основа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развитие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организационната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адаптация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чрез</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своевременно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разпознаване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промените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мобилизиране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ресурси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преструктуриране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способности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съответствие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изискванията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средата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Анализът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Agile, </w:t>
      </w:r>
      <w:r w:rsidRPr="00AD0DD1">
        <w:rPr>
          <w:rFonts w:ascii="Times New Roman" w:hAnsi="Times New Roman" w:cs="Times New Roman" w:hint="cs"/>
          <w:sz w:val="28"/>
          <w:szCs w:val="28"/>
          <w:lang w:val="bg-BG"/>
        </w:rPr>
        <w:t>мрежовите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холакратичните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Teal </w:t>
      </w:r>
      <w:r w:rsidRPr="00AD0DD1">
        <w:rPr>
          <w:rFonts w:ascii="Times New Roman" w:hAnsi="Times New Roman" w:cs="Times New Roman" w:hint="cs"/>
          <w:sz w:val="28"/>
          <w:szCs w:val="28"/>
          <w:lang w:val="bg-BG"/>
        </w:rPr>
        <w:t>моделите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показва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че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предлагат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различни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механизми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повишаване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адаптивността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тяхното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приложение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зависи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спецификата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организационния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контекст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нормативната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среда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необходимото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равнище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управленски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контрол</w:t>
      </w:r>
      <w:r w:rsidRPr="00AD0DD1">
        <w:rPr>
          <w:rFonts w:ascii="Times New Roman" w:hAnsi="Times New Roman" w:cs="Times New Roman"/>
          <w:sz w:val="28"/>
          <w:szCs w:val="28"/>
          <w:lang w:val="bg-BG"/>
        </w:rPr>
        <w:t>.</w:t>
      </w:r>
    </w:p>
    <w:p w14:paraId="05D0E208" w14:textId="77777777" w:rsidR="00773EF7" w:rsidRPr="00AD0DD1" w:rsidRDefault="00773EF7" w:rsidP="00773EF7">
      <w:pPr>
        <w:spacing w:after="0"/>
        <w:ind w:firstLine="709"/>
        <w:jc w:val="both"/>
        <w:rPr>
          <w:rFonts w:ascii="Times New Roman" w:hAnsi="Times New Roman" w:cs="Times New Roman"/>
          <w:sz w:val="28"/>
          <w:szCs w:val="28"/>
          <w:lang w:val="bg-BG"/>
        </w:rPr>
      </w:pPr>
      <w:r w:rsidRPr="00AD0DD1">
        <w:rPr>
          <w:rFonts w:ascii="Times New Roman" w:hAnsi="Times New Roman" w:cs="Times New Roman" w:hint="cs"/>
          <w:sz w:val="28"/>
          <w:szCs w:val="28"/>
          <w:lang w:val="bg-BG"/>
        </w:rPr>
        <w:t>Особено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значение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има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изводът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че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сектора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сигурност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отбрана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цялостното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заместване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йерархичните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структури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изцяло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децентрализирани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модели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практически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приложимо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w:t>
      </w:r>
      <w:r w:rsidRPr="00AD0DD1">
        <w:rPr>
          <w:rFonts w:ascii="Times New Roman" w:hAnsi="Times New Roman" w:cs="Times New Roman"/>
          <w:sz w:val="28"/>
          <w:szCs w:val="28"/>
          <w:lang w:val="bg-BG"/>
        </w:rPr>
        <w:t>-</w:t>
      </w:r>
      <w:r w:rsidRPr="00AD0DD1">
        <w:rPr>
          <w:rFonts w:ascii="Times New Roman" w:hAnsi="Times New Roman" w:cs="Times New Roman" w:hint="cs"/>
          <w:sz w:val="28"/>
          <w:szCs w:val="28"/>
          <w:lang w:val="bg-BG"/>
        </w:rPr>
        <w:t>подходящо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решение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изграждането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хибридни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организационни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модели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които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съчетават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предимствата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йерархичното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управление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отчетност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координация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ясно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разпределение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отговорностите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гъвкави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lastRenderedPageBreak/>
        <w:t>механизми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междуфункционално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взаимодействие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организационно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учене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децентрализирано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вземане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решения</w:t>
      </w:r>
      <w:r w:rsidRPr="00AD0DD1">
        <w:rPr>
          <w:rFonts w:ascii="Times New Roman" w:hAnsi="Times New Roman" w:cs="Times New Roman"/>
          <w:sz w:val="28"/>
          <w:szCs w:val="28"/>
          <w:lang w:val="bg-BG"/>
        </w:rPr>
        <w:t>.</w:t>
      </w:r>
    </w:p>
    <w:p w14:paraId="630279F9" w14:textId="77777777" w:rsidR="00773EF7" w:rsidRPr="00AD0DD1" w:rsidRDefault="00773EF7" w:rsidP="00773EF7">
      <w:pPr>
        <w:spacing w:after="0"/>
        <w:ind w:firstLine="709"/>
        <w:jc w:val="both"/>
        <w:rPr>
          <w:rFonts w:ascii="Times New Roman" w:hAnsi="Times New Roman" w:cs="Times New Roman"/>
          <w:sz w:val="28"/>
          <w:szCs w:val="28"/>
          <w:lang w:val="bg-BG"/>
        </w:rPr>
      </w:pPr>
      <w:r w:rsidRPr="00AD0DD1">
        <w:rPr>
          <w:rFonts w:ascii="Times New Roman" w:hAnsi="Times New Roman" w:cs="Times New Roman" w:hint="cs"/>
          <w:sz w:val="28"/>
          <w:szCs w:val="28"/>
          <w:lang w:val="bg-BG"/>
        </w:rPr>
        <w:t>Научната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практическата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значимост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изследването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състои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систематизирането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съвременните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гъвкави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организационни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модели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като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инструменти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формиране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стратегическа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адаптивност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организационна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устойчивост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Получените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резултати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могат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да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бъдат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използвани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усъвършенстване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организационния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дизайн</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управлението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способности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ресурси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проектното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управление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междуинституционалната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координация</w:t>
      </w:r>
      <w:r w:rsidRPr="00AD0DD1">
        <w:rPr>
          <w:rFonts w:ascii="Times New Roman" w:hAnsi="Times New Roman" w:cs="Times New Roman"/>
          <w:sz w:val="28"/>
          <w:szCs w:val="28"/>
          <w:lang w:val="bg-BG"/>
        </w:rPr>
        <w:t>.</w:t>
      </w:r>
    </w:p>
    <w:p w14:paraId="232BC797" w14:textId="48BBF6C9" w:rsidR="00773EF7" w:rsidRPr="00AD0DD1" w:rsidRDefault="00773EF7" w:rsidP="00773EF7">
      <w:pPr>
        <w:spacing w:after="0"/>
        <w:ind w:firstLine="709"/>
        <w:jc w:val="both"/>
        <w:rPr>
          <w:rFonts w:ascii="Times New Roman" w:hAnsi="Times New Roman" w:cs="Times New Roman"/>
          <w:sz w:val="28"/>
          <w:szCs w:val="28"/>
          <w:lang w:val="bg-BG"/>
        </w:rPr>
      </w:pPr>
      <w:r w:rsidRPr="00AD0DD1">
        <w:rPr>
          <w:rFonts w:ascii="Times New Roman" w:hAnsi="Times New Roman" w:cs="Times New Roman" w:hint="cs"/>
          <w:sz w:val="28"/>
          <w:szCs w:val="28"/>
          <w:lang w:val="bg-BG"/>
        </w:rPr>
        <w:t>В</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заключение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ефективността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гъвкавите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организационни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модели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зависи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формалното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прилагане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конкретна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методология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способността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организацията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да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постигне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баланс</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между</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устойчивост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адаптивност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стандартизация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иновации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както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между</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централизирано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управление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децентрализирано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вземане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решения</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организациите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сектора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сигурност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отбрана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този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баланс</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ключово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условие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за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повишаване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на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управленската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ефективност</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и</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устойчивото</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развитие</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в</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съвременната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стратегическа</w:t>
      </w:r>
      <w:r w:rsidRPr="00AD0DD1">
        <w:rPr>
          <w:rFonts w:ascii="Times New Roman" w:hAnsi="Times New Roman" w:cs="Times New Roman"/>
          <w:sz w:val="28"/>
          <w:szCs w:val="28"/>
          <w:lang w:val="bg-BG"/>
        </w:rPr>
        <w:t xml:space="preserve"> </w:t>
      </w:r>
      <w:r w:rsidRPr="00AD0DD1">
        <w:rPr>
          <w:rFonts w:ascii="Times New Roman" w:hAnsi="Times New Roman" w:cs="Times New Roman" w:hint="cs"/>
          <w:sz w:val="28"/>
          <w:szCs w:val="28"/>
          <w:lang w:val="bg-BG"/>
        </w:rPr>
        <w:t>среда</w:t>
      </w:r>
      <w:r w:rsidRPr="00AD0DD1">
        <w:rPr>
          <w:rFonts w:ascii="Times New Roman" w:hAnsi="Times New Roman" w:cs="Times New Roman"/>
          <w:sz w:val="28"/>
          <w:szCs w:val="28"/>
          <w:lang w:val="bg-BG"/>
        </w:rPr>
        <w:t>.</w:t>
      </w:r>
    </w:p>
    <w:p w14:paraId="3EBA1171" w14:textId="77777777" w:rsidR="007F483E" w:rsidRPr="00AD0DD1" w:rsidRDefault="007F483E" w:rsidP="00826E88">
      <w:pPr>
        <w:spacing w:after="0"/>
        <w:ind w:firstLine="709"/>
        <w:jc w:val="both"/>
        <w:rPr>
          <w:rFonts w:ascii="Times New Roman" w:hAnsi="Times New Roman" w:cs="Times New Roman"/>
          <w:sz w:val="28"/>
          <w:szCs w:val="28"/>
          <w:lang w:val="bg-BG"/>
        </w:rPr>
      </w:pPr>
    </w:p>
    <w:p w14:paraId="1FE03EA6" w14:textId="6F2DE52F" w:rsidR="00F41B3C" w:rsidRPr="00AD0DD1" w:rsidRDefault="00F41B3C" w:rsidP="00E365D9">
      <w:pPr>
        <w:spacing w:after="0"/>
        <w:ind w:firstLine="709"/>
        <w:jc w:val="both"/>
        <w:rPr>
          <w:rFonts w:ascii="Times New Roman" w:hAnsi="Times New Roman" w:cs="Times New Roman"/>
          <w:b/>
          <w:bCs/>
          <w:sz w:val="28"/>
          <w:szCs w:val="28"/>
          <w:lang w:val="bg-BG"/>
        </w:rPr>
      </w:pPr>
      <w:r w:rsidRPr="00AD0DD1">
        <w:rPr>
          <w:rFonts w:ascii="Times New Roman" w:hAnsi="Times New Roman" w:cs="Times New Roman"/>
          <w:b/>
          <w:bCs/>
          <w:sz w:val="28"/>
          <w:szCs w:val="28"/>
          <w:lang w:val="bg-BG"/>
        </w:rPr>
        <w:t>БЕЛЕЖКИ</w:t>
      </w:r>
    </w:p>
    <w:p w14:paraId="2B526581" w14:textId="6ECB4DE7" w:rsidR="00A8513A" w:rsidRPr="00AD0DD1" w:rsidRDefault="00E5558C" w:rsidP="00E365D9">
      <w:pPr>
        <w:tabs>
          <w:tab w:val="num" w:pos="426"/>
        </w:tabs>
        <w:spacing w:after="0"/>
        <w:ind w:firstLine="851"/>
        <w:rPr>
          <w:rFonts w:ascii="Times New Roman" w:hAnsi="Times New Roman" w:cs="Times New Roman"/>
          <w:sz w:val="28"/>
          <w:szCs w:val="28"/>
          <w:lang w:val="bg-BG"/>
        </w:rPr>
      </w:pPr>
      <w:r w:rsidRPr="00AD0DD1">
        <w:rPr>
          <w:rFonts w:ascii="Times New Roman" w:hAnsi="Times New Roman" w:cs="Times New Roman"/>
          <w:sz w:val="28"/>
          <w:szCs w:val="28"/>
          <w:bdr w:val="none" w:sz="0" w:space="0" w:color="auto" w:frame="1"/>
          <w:lang w:val="bg-BG"/>
        </w:rPr>
        <w:t xml:space="preserve">[1] </w:t>
      </w:r>
      <w:bookmarkStart w:id="3" w:name="_Hlk239932872"/>
      <w:r w:rsidR="00E12A85" w:rsidRPr="00AD0DD1">
        <w:rPr>
          <w:rFonts w:ascii="Times New Roman" w:hAnsi="Times New Roman" w:cs="Times New Roman"/>
          <w:sz w:val="28"/>
          <w:szCs w:val="28"/>
          <w:lang w:val="bg-BG"/>
        </w:rPr>
        <w:t>Doz, Y., &amp; Kosonen, M. Embedding Strategic Agility. Long Range Planning, 43(2–3), 370–382</w:t>
      </w:r>
      <w:r w:rsidR="00E365D9" w:rsidRPr="00AD0DD1">
        <w:rPr>
          <w:rFonts w:ascii="Times New Roman" w:hAnsi="Times New Roman" w:cs="Times New Roman"/>
          <w:sz w:val="28"/>
          <w:szCs w:val="28"/>
          <w:lang w:val="bg-BG"/>
        </w:rPr>
        <w:t xml:space="preserve">, </w:t>
      </w:r>
      <w:r w:rsidR="008429AD" w:rsidRPr="00AD0DD1">
        <w:rPr>
          <w:rFonts w:ascii="Times New Roman" w:hAnsi="Times New Roman" w:cs="Times New Roman"/>
          <w:sz w:val="28"/>
          <w:szCs w:val="28"/>
        </w:rPr>
        <w:t>2010</w:t>
      </w:r>
      <w:r w:rsidR="003A461A">
        <w:rPr>
          <w:rFonts w:ascii="Times New Roman" w:hAnsi="Times New Roman" w:cs="Times New Roman"/>
          <w:sz w:val="28"/>
          <w:szCs w:val="28"/>
        </w:rPr>
        <w:t>.</w:t>
      </w:r>
      <w:r w:rsidR="008429AD" w:rsidRPr="00AD0DD1">
        <w:rPr>
          <w:rFonts w:ascii="Times New Roman" w:hAnsi="Times New Roman" w:cs="Times New Roman"/>
          <w:sz w:val="28"/>
          <w:szCs w:val="28"/>
        </w:rPr>
        <w:t xml:space="preserve"> </w:t>
      </w:r>
      <w:r w:rsidR="00E365D9" w:rsidRPr="00AD0DD1">
        <w:rPr>
          <w:rFonts w:ascii="Times New Roman" w:hAnsi="Times New Roman" w:cs="Times New Roman"/>
          <w:sz w:val="28"/>
          <w:szCs w:val="28"/>
          <w:lang w:val="bg-BG"/>
        </w:rPr>
        <w:t>ISSN 0024-6301</w:t>
      </w:r>
      <w:r w:rsidR="008429AD" w:rsidRPr="00AD0DD1">
        <w:rPr>
          <w:rFonts w:ascii="Times New Roman" w:hAnsi="Times New Roman" w:cs="Times New Roman"/>
          <w:sz w:val="28"/>
          <w:szCs w:val="28"/>
        </w:rPr>
        <w:t>,</w:t>
      </w:r>
      <w:r w:rsidR="00E365D9" w:rsidRPr="00AD0DD1">
        <w:rPr>
          <w:rFonts w:ascii="Times New Roman" w:hAnsi="Times New Roman" w:cs="Times New Roman"/>
          <w:sz w:val="28"/>
          <w:szCs w:val="28"/>
          <w:lang w:val="bg-BG"/>
        </w:rPr>
        <w:t xml:space="preserve"> </w:t>
      </w:r>
      <w:r w:rsidR="00E365D9" w:rsidRPr="00AD0DD1">
        <w:rPr>
          <w:rFonts w:ascii="Times New Roman" w:eastAsia="Times New Roman" w:hAnsi="Times New Roman" w:cs="Times New Roman"/>
          <w:bCs/>
          <w:sz w:val="28"/>
          <w:szCs w:val="28"/>
          <w:shd w:val="clear" w:color="auto" w:fill="FFFFFF"/>
        </w:rPr>
        <w:t>Available from:</w:t>
      </w:r>
      <w:r w:rsidR="00E365D9" w:rsidRPr="00AD0DD1">
        <w:rPr>
          <w:rFonts w:ascii="Times New Roman" w:eastAsia="Times New Roman" w:hAnsi="Times New Roman" w:cs="Times New Roman"/>
          <w:bCs/>
          <w:sz w:val="28"/>
          <w:szCs w:val="28"/>
          <w:shd w:val="clear" w:color="auto" w:fill="FFFFFF"/>
          <w:lang w:val="bg-BG"/>
        </w:rPr>
        <w:t xml:space="preserve"> </w:t>
      </w:r>
      <w:hyperlink r:id="rId5" w:history="1">
        <w:r w:rsidR="00E365D9" w:rsidRPr="00AD0DD1">
          <w:rPr>
            <w:rStyle w:val="Hyperlink"/>
            <w:rFonts w:ascii="Times New Roman" w:hAnsi="Times New Roman" w:cs="Times New Roman"/>
            <w:color w:val="auto"/>
            <w:sz w:val="28"/>
            <w:szCs w:val="28"/>
            <w:lang w:val="bg-BG"/>
          </w:rPr>
          <w:t>https://doi.org/10.1016/j.lrp.2009.07.006</w:t>
        </w:r>
      </w:hyperlink>
      <w:r w:rsidR="00E365D9" w:rsidRPr="00AD0DD1">
        <w:rPr>
          <w:rFonts w:ascii="Times New Roman" w:hAnsi="Times New Roman" w:cs="Times New Roman"/>
          <w:sz w:val="28"/>
          <w:szCs w:val="28"/>
          <w:lang w:val="bg-BG"/>
        </w:rPr>
        <w:t xml:space="preserve"> </w:t>
      </w:r>
      <w:r w:rsidR="00E365D9" w:rsidRPr="00AD0DD1">
        <w:rPr>
          <w:rFonts w:ascii="Times New Roman" w:eastAsia="Times New Roman" w:hAnsi="Times New Roman" w:cs="Times New Roman"/>
          <w:bCs/>
          <w:sz w:val="28"/>
          <w:szCs w:val="28"/>
          <w:shd w:val="clear" w:color="auto" w:fill="FFFFFF"/>
        </w:rPr>
        <w:t xml:space="preserve">[viewed </w:t>
      </w:r>
      <w:r w:rsidR="00E365D9" w:rsidRPr="00AD0DD1">
        <w:rPr>
          <w:rFonts w:ascii="Times New Roman" w:eastAsia="Times New Roman" w:hAnsi="Times New Roman" w:cs="Times New Roman"/>
          <w:bCs/>
          <w:sz w:val="28"/>
          <w:szCs w:val="28"/>
          <w:shd w:val="clear" w:color="auto" w:fill="FFFFFF"/>
          <w:lang w:val="bg-BG"/>
        </w:rPr>
        <w:t>2026</w:t>
      </w:r>
      <w:r w:rsidR="00E365D9" w:rsidRPr="00AD0DD1">
        <w:rPr>
          <w:rFonts w:ascii="Times New Roman" w:eastAsia="Times New Roman" w:hAnsi="Times New Roman" w:cs="Times New Roman"/>
          <w:bCs/>
          <w:sz w:val="28"/>
          <w:szCs w:val="28"/>
          <w:shd w:val="clear" w:color="auto" w:fill="FFFFFF"/>
        </w:rPr>
        <w:t>-</w:t>
      </w:r>
      <w:r w:rsidR="00E365D9" w:rsidRPr="00AD0DD1">
        <w:rPr>
          <w:rFonts w:ascii="Times New Roman" w:eastAsia="Times New Roman" w:hAnsi="Times New Roman" w:cs="Times New Roman"/>
          <w:bCs/>
          <w:sz w:val="28"/>
          <w:szCs w:val="28"/>
          <w:shd w:val="clear" w:color="auto" w:fill="FFFFFF"/>
          <w:lang w:val="bg-BG"/>
        </w:rPr>
        <w:t>08</w:t>
      </w:r>
      <w:r w:rsidR="00E365D9" w:rsidRPr="00AD0DD1">
        <w:rPr>
          <w:rFonts w:ascii="Times New Roman" w:eastAsia="Times New Roman" w:hAnsi="Times New Roman" w:cs="Times New Roman"/>
          <w:bCs/>
          <w:sz w:val="28"/>
          <w:szCs w:val="28"/>
          <w:shd w:val="clear" w:color="auto" w:fill="FFFFFF"/>
        </w:rPr>
        <w:t>-</w:t>
      </w:r>
      <w:r w:rsidR="00E365D9" w:rsidRPr="00AD0DD1">
        <w:rPr>
          <w:rFonts w:ascii="Times New Roman" w:eastAsia="Times New Roman" w:hAnsi="Times New Roman" w:cs="Times New Roman"/>
          <w:bCs/>
          <w:sz w:val="28"/>
          <w:szCs w:val="28"/>
          <w:shd w:val="clear" w:color="auto" w:fill="FFFFFF"/>
          <w:lang w:val="bg-BG"/>
        </w:rPr>
        <w:t>30</w:t>
      </w:r>
      <w:r w:rsidR="00E365D9" w:rsidRPr="00AD0DD1">
        <w:rPr>
          <w:rFonts w:ascii="Times New Roman" w:eastAsia="Times New Roman" w:hAnsi="Times New Roman" w:cs="Times New Roman"/>
          <w:bCs/>
          <w:sz w:val="28"/>
          <w:szCs w:val="28"/>
          <w:shd w:val="clear" w:color="auto" w:fill="FFFFFF"/>
        </w:rPr>
        <w:t>].</w:t>
      </w:r>
    </w:p>
    <w:bookmarkEnd w:id="3"/>
    <w:p w14:paraId="19005220" w14:textId="3F223A6D" w:rsidR="00E12A85" w:rsidRPr="00AD0DD1" w:rsidRDefault="00E12A85" w:rsidP="00E365D9">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bdr w:val="none" w:sz="0" w:space="0" w:color="auto" w:frame="1"/>
          <w:lang w:val="bg-BG"/>
        </w:rPr>
        <w:t>[</w:t>
      </w:r>
      <w:r w:rsidR="00742475" w:rsidRPr="00AD0DD1">
        <w:rPr>
          <w:rFonts w:ascii="Times New Roman" w:hAnsi="Times New Roman" w:cs="Times New Roman"/>
          <w:sz w:val="28"/>
          <w:szCs w:val="28"/>
          <w:bdr w:val="none" w:sz="0" w:space="0" w:color="auto" w:frame="1"/>
          <w:lang w:val="bg-BG"/>
        </w:rPr>
        <w:t>2</w:t>
      </w:r>
      <w:r w:rsidRPr="00AD0DD1">
        <w:rPr>
          <w:rFonts w:ascii="Times New Roman" w:hAnsi="Times New Roman" w:cs="Times New Roman"/>
          <w:sz w:val="28"/>
          <w:szCs w:val="28"/>
          <w:bdr w:val="none" w:sz="0" w:space="0" w:color="auto" w:frame="1"/>
          <w:lang w:val="bg-BG"/>
        </w:rPr>
        <w:t xml:space="preserve">] </w:t>
      </w:r>
      <w:r w:rsidRPr="00AD0DD1">
        <w:rPr>
          <w:rFonts w:ascii="Times New Roman" w:hAnsi="Times New Roman" w:cs="Times New Roman"/>
          <w:sz w:val="28"/>
          <w:szCs w:val="28"/>
          <w:lang w:val="bg-BG"/>
        </w:rPr>
        <w:t>Burton, R. M., Obel, B., &amp; Håkonsson, D. D. Organizational Design: A Step-by-Step Approach. Cambridge University Press</w:t>
      </w:r>
      <w:r w:rsidR="003A461A">
        <w:rPr>
          <w:rFonts w:ascii="Times New Roman" w:hAnsi="Times New Roman" w:cs="Times New Roman"/>
          <w:sz w:val="28"/>
          <w:szCs w:val="28"/>
        </w:rPr>
        <w:t>,</w:t>
      </w:r>
      <w:r w:rsidR="00E365D9" w:rsidRPr="00AD0DD1">
        <w:rPr>
          <w:rFonts w:ascii="Times New Roman" w:hAnsi="Times New Roman" w:cs="Times New Roman"/>
          <w:sz w:val="28"/>
          <w:szCs w:val="28"/>
          <w:lang w:val="bg-BG"/>
        </w:rPr>
        <w:t xml:space="preserve"> </w:t>
      </w:r>
      <w:r w:rsidR="008429AD" w:rsidRPr="00AD0DD1">
        <w:rPr>
          <w:rFonts w:ascii="Times New Roman" w:hAnsi="Times New Roman" w:cs="Times New Roman"/>
          <w:sz w:val="28"/>
          <w:szCs w:val="28"/>
          <w:lang w:val="bg-BG"/>
        </w:rPr>
        <w:t>2020</w:t>
      </w:r>
      <w:r w:rsidR="003A461A">
        <w:rPr>
          <w:rFonts w:ascii="Times New Roman" w:hAnsi="Times New Roman" w:cs="Times New Roman"/>
          <w:sz w:val="28"/>
          <w:szCs w:val="28"/>
        </w:rPr>
        <w:t>.</w:t>
      </w:r>
      <w:r w:rsidR="008429AD" w:rsidRPr="00AD0DD1">
        <w:rPr>
          <w:rFonts w:ascii="Times New Roman" w:hAnsi="Times New Roman" w:cs="Times New Roman"/>
          <w:sz w:val="28"/>
          <w:szCs w:val="28"/>
          <w:lang w:val="bg-BG"/>
        </w:rPr>
        <w:t xml:space="preserve"> </w:t>
      </w:r>
      <w:r w:rsidR="00E365D9" w:rsidRPr="00AD0DD1">
        <w:rPr>
          <w:rFonts w:ascii="Times New Roman" w:hAnsi="Times New Roman" w:cs="Times New Roman"/>
          <w:sz w:val="28"/>
          <w:szCs w:val="28"/>
          <w:lang w:val="bg-BG"/>
        </w:rPr>
        <w:t>ISBN110871756X, 9781108717564</w:t>
      </w:r>
    </w:p>
    <w:p w14:paraId="5231CE26" w14:textId="630D7DC4" w:rsidR="00E12A85" w:rsidRPr="00AD0DD1" w:rsidRDefault="00E12A85" w:rsidP="00E365D9">
      <w:pPr>
        <w:spacing w:after="0"/>
        <w:ind w:firstLine="709"/>
        <w:jc w:val="both"/>
        <w:rPr>
          <w:rFonts w:ascii="Times New Roman" w:hAnsi="Times New Roman" w:cs="Times New Roman"/>
          <w:sz w:val="28"/>
          <w:szCs w:val="28"/>
        </w:rPr>
      </w:pPr>
      <w:r w:rsidRPr="00AD0DD1">
        <w:rPr>
          <w:rFonts w:ascii="Times New Roman" w:hAnsi="Times New Roman" w:cs="Times New Roman"/>
          <w:sz w:val="28"/>
          <w:szCs w:val="28"/>
          <w:bdr w:val="none" w:sz="0" w:space="0" w:color="auto" w:frame="1"/>
          <w:lang w:val="bg-BG"/>
        </w:rPr>
        <w:t>[</w:t>
      </w:r>
      <w:r w:rsidR="00742475" w:rsidRPr="00AD0DD1">
        <w:rPr>
          <w:rFonts w:ascii="Times New Roman" w:hAnsi="Times New Roman" w:cs="Times New Roman"/>
          <w:sz w:val="28"/>
          <w:szCs w:val="28"/>
          <w:bdr w:val="none" w:sz="0" w:space="0" w:color="auto" w:frame="1"/>
          <w:lang w:val="bg-BG"/>
        </w:rPr>
        <w:t>3</w:t>
      </w:r>
      <w:r w:rsidRPr="00AD0DD1">
        <w:rPr>
          <w:rFonts w:ascii="Times New Roman" w:hAnsi="Times New Roman" w:cs="Times New Roman"/>
          <w:sz w:val="28"/>
          <w:szCs w:val="28"/>
          <w:bdr w:val="none" w:sz="0" w:space="0" w:color="auto" w:frame="1"/>
          <w:lang w:val="bg-BG"/>
        </w:rPr>
        <w:t xml:space="preserve">] </w:t>
      </w:r>
      <w:r w:rsidRPr="00AD0DD1">
        <w:rPr>
          <w:rFonts w:ascii="Times New Roman" w:hAnsi="Times New Roman" w:cs="Times New Roman"/>
          <w:sz w:val="28"/>
          <w:szCs w:val="28"/>
          <w:lang w:val="bg-BG"/>
        </w:rPr>
        <w:t>Morgan, G. Images of Organization. Sage</w:t>
      </w:r>
      <w:r w:rsidR="00430D5D" w:rsidRPr="00AD0DD1">
        <w:rPr>
          <w:rFonts w:ascii="Times New Roman" w:hAnsi="Times New Roman" w:cs="Times New Roman"/>
          <w:sz w:val="28"/>
          <w:szCs w:val="28"/>
        </w:rPr>
        <w:t xml:space="preserve"> </w:t>
      </w:r>
      <w:r w:rsidR="00430D5D" w:rsidRPr="00AD0DD1">
        <w:rPr>
          <w:rFonts w:ascii="Times New Roman" w:hAnsi="Times New Roman" w:cs="Times New Roman"/>
          <w:sz w:val="28"/>
          <w:szCs w:val="28"/>
          <w:lang w:val="bg-BG"/>
        </w:rPr>
        <w:t>Publications</w:t>
      </w:r>
      <w:r w:rsidR="00430D5D" w:rsidRPr="00AD0DD1">
        <w:rPr>
          <w:rFonts w:ascii="Times New Roman" w:hAnsi="Times New Roman" w:cs="Times New Roman"/>
          <w:sz w:val="28"/>
          <w:szCs w:val="28"/>
        </w:rPr>
        <w:t xml:space="preserve">, </w:t>
      </w:r>
      <w:r w:rsidR="008429AD" w:rsidRPr="00AD0DD1">
        <w:rPr>
          <w:rFonts w:ascii="Times New Roman" w:hAnsi="Times New Roman" w:cs="Times New Roman"/>
          <w:sz w:val="28"/>
          <w:szCs w:val="28"/>
        </w:rPr>
        <w:t>2006</w:t>
      </w:r>
      <w:r w:rsidR="003A461A">
        <w:rPr>
          <w:rFonts w:ascii="Times New Roman" w:hAnsi="Times New Roman" w:cs="Times New Roman"/>
          <w:sz w:val="28"/>
          <w:szCs w:val="28"/>
        </w:rPr>
        <w:t>.</w:t>
      </w:r>
      <w:r w:rsidR="008429AD" w:rsidRPr="00AD0DD1">
        <w:rPr>
          <w:rFonts w:ascii="Times New Roman" w:hAnsi="Times New Roman" w:cs="Times New Roman"/>
          <w:sz w:val="28"/>
          <w:szCs w:val="28"/>
        </w:rPr>
        <w:t xml:space="preserve"> </w:t>
      </w:r>
      <w:r w:rsidR="00430D5D" w:rsidRPr="00AD0DD1">
        <w:rPr>
          <w:rFonts w:ascii="Times New Roman" w:hAnsi="Times New Roman" w:cs="Times New Roman"/>
          <w:sz w:val="28"/>
          <w:szCs w:val="28"/>
        </w:rPr>
        <w:t>ISBN 1544344473, 9781544344478</w:t>
      </w:r>
    </w:p>
    <w:p w14:paraId="51705322" w14:textId="77EBEE8A" w:rsidR="00E12A85" w:rsidRPr="00AD0DD1" w:rsidRDefault="00E12A85" w:rsidP="00E365D9">
      <w:pPr>
        <w:spacing w:after="0"/>
        <w:ind w:firstLine="709"/>
        <w:jc w:val="both"/>
        <w:rPr>
          <w:rFonts w:ascii="Times New Roman" w:hAnsi="Times New Roman" w:cs="Times New Roman"/>
          <w:sz w:val="28"/>
          <w:szCs w:val="28"/>
        </w:rPr>
      </w:pPr>
      <w:r w:rsidRPr="00AD0DD1">
        <w:rPr>
          <w:rFonts w:ascii="Times New Roman" w:hAnsi="Times New Roman" w:cs="Times New Roman"/>
          <w:sz w:val="28"/>
          <w:szCs w:val="28"/>
          <w:bdr w:val="none" w:sz="0" w:space="0" w:color="auto" w:frame="1"/>
          <w:lang w:val="bg-BG"/>
        </w:rPr>
        <w:t>[</w:t>
      </w:r>
      <w:r w:rsidR="00742475" w:rsidRPr="00AD0DD1">
        <w:rPr>
          <w:rFonts w:ascii="Times New Roman" w:hAnsi="Times New Roman" w:cs="Times New Roman"/>
          <w:sz w:val="28"/>
          <w:szCs w:val="28"/>
          <w:bdr w:val="none" w:sz="0" w:space="0" w:color="auto" w:frame="1"/>
          <w:lang w:val="bg-BG"/>
        </w:rPr>
        <w:t>4</w:t>
      </w:r>
      <w:r w:rsidRPr="00AD0DD1">
        <w:rPr>
          <w:rFonts w:ascii="Times New Roman" w:hAnsi="Times New Roman" w:cs="Times New Roman"/>
          <w:sz w:val="28"/>
          <w:szCs w:val="28"/>
          <w:bdr w:val="none" w:sz="0" w:space="0" w:color="auto" w:frame="1"/>
          <w:lang w:val="bg-BG"/>
        </w:rPr>
        <w:t xml:space="preserve">] </w:t>
      </w:r>
      <w:bookmarkStart w:id="4" w:name="_Hlk239932937"/>
      <w:r w:rsidRPr="00AD0DD1">
        <w:rPr>
          <w:rFonts w:ascii="Times New Roman" w:hAnsi="Times New Roman" w:cs="Times New Roman"/>
          <w:sz w:val="28"/>
          <w:szCs w:val="28"/>
          <w:lang w:val="bg-BG"/>
        </w:rPr>
        <w:t>Grant, R. M. Contemporary Strategy Analysis. Wiley</w:t>
      </w:r>
      <w:r w:rsidR="003A461A">
        <w:rPr>
          <w:rFonts w:ascii="Times New Roman" w:hAnsi="Times New Roman" w:cs="Times New Roman"/>
          <w:sz w:val="28"/>
          <w:szCs w:val="28"/>
        </w:rPr>
        <w:t>,</w:t>
      </w:r>
      <w:r w:rsidR="008429AD" w:rsidRPr="00AD0DD1">
        <w:rPr>
          <w:rFonts w:ascii="Times New Roman" w:hAnsi="Times New Roman" w:cs="Times New Roman"/>
          <w:sz w:val="28"/>
          <w:szCs w:val="28"/>
        </w:rPr>
        <w:t xml:space="preserve"> 2024</w:t>
      </w:r>
      <w:r w:rsidR="003A461A">
        <w:rPr>
          <w:rFonts w:ascii="Times New Roman" w:hAnsi="Times New Roman" w:cs="Times New Roman"/>
          <w:sz w:val="28"/>
          <w:szCs w:val="28"/>
        </w:rPr>
        <w:t>.</w:t>
      </w:r>
      <w:r w:rsidR="008429AD" w:rsidRPr="00AD0DD1">
        <w:rPr>
          <w:rFonts w:ascii="Times New Roman" w:hAnsi="Times New Roman" w:cs="Times New Roman"/>
          <w:sz w:val="28"/>
          <w:szCs w:val="28"/>
        </w:rPr>
        <w:t xml:space="preserve"> ISBN 1394251572, 9781394251575</w:t>
      </w:r>
      <w:bookmarkEnd w:id="4"/>
    </w:p>
    <w:p w14:paraId="6A63E9A3" w14:textId="60097E62" w:rsidR="00817943" w:rsidRPr="00AD0DD1" w:rsidRDefault="00E12A85" w:rsidP="00817943">
      <w:pPr>
        <w:spacing w:after="0"/>
        <w:ind w:firstLine="709"/>
        <w:jc w:val="both"/>
        <w:rPr>
          <w:rFonts w:ascii="Times New Roman" w:hAnsi="Times New Roman" w:cs="Times New Roman"/>
          <w:sz w:val="28"/>
          <w:szCs w:val="28"/>
        </w:rPr>
      </w:pPr>
      <w:r w:rsidRPr="00AD0DD1">
        <w:rPr>
          <w:rFonts w:ascii="Times New Roman" w:hAnsi="Times New Roman" w:cs="Times New Roman"/>
          <w:sz w:val="28"/>
          <w:szCs w:val="28"/>
          <w:bdr w:val="none" w:sz="0" w:space="0" w:color="auto" w:frame="1"/>
          <w:lang w:val="bg-BG"/>
        </w:rPr>
        <w:t>[</w:t>
      </w:r>
      <w:r w:rsidR="00742475" w:rsidRPr="00AD0DD1">
        <w:rPr>
          <w:rFonts w:ascii="Times New Roman" w:hAnsi="Times New Roman" w:cs="Times New Roman"/>
          <w:sz w:val="28"/>
          <w:szCs w:val="28"/>
          <w:bdr w:val="none" w:sz="0" w:space="0" w:color="auto" w:frame="1"/>
          <w:lang w:val="bg-BG"/>
        </w:rPr>
        <w:t>5</w:t>
      </w:r>
      <w:r w:rsidRPr="00AD0DD1">
        <w:rPr>
          <w:rFonts w:ascii="Times New Roman" w:hAnsi="Times New Roman" w:cs="Times New Roman"/>
          <w:sz w:val="28"/>
          <w:szCs w:val="28"/>
          <w:bdr w:val="none" w:sz="0" w:space="0" w:color="auto" w:frame="1"/>
          <w:lang w:val="bg-BG"/>
        </w:rPr>
        <w:t xml:space="preserve">] </w:t>
      </w:r>
      <w:r w:rsidRPr="00AD0DD1">
        <w:rPr>
          <w:rFonts w:ascii="Times New Roman" w:hAnsi="Times New Roman" w:cs="Times New Roman"/>
          <w:sz w:val="28"/>
          <w:szCs w:val="28"/>
          <w:lang w:val="bg-BG"/>
        </w:rPr>
        <w:t>Teece, D. J. Business Models and Dynamic Capabilities. Long Range Planning, 51(1), 40–49</w:t>
      </w:r>
      <w:r w:rsidR="008429AD" w:rsidRPr="00AD0DD1">
        <w:rPr>
          <w:rFonts w:ascii="Times New Roman" w:hAnsi="Times New Roman" w:cs="Times New Roman"/>
          <w:sz w:val="28"/>
          <w:szCs w:val="28"/>
        </w:rPr>
        <w:t>, 2018</w:t>
      </w:r>
      <w:r w:rsidR="003A461A">
        <w:rPr>
          <w:rFonts w:ascii="Times New Roman" w:hAnsi="Times New Roman" w:cs="Times New Roman"/>
          <w:sz w:val="28"/>
          <w:szCs w:val="28"/>
        </w:rPr>
        <w:t>.</w:t>
      </w:r>
      <w:r w:rsidR="008429AD" w:rsidRPr="00AD0DD1">
        <w:rPr>
          <w:rFonts w:ascii="Times New Roman" w:hAnsi="Times New Roman" w:cs="Times New Roman"/>
          <w:sz w:val="28"/>
          <w:szCs w:val="28"/>
        </w:rPr>
        <w:t xml:space="preserve"> </w:t>
      </w:r>
      <w:r w:rsidR="008429AD" w:rsidRPr="00AD0DD1">
        <w:rPr>
          <w:rFonts w:ascii="Times New Roman" w:eastAsia="Times New Roman" w:hAnsi="Times New Roman" w:cs="Times New Roman"/>
          <w:bCs/>
          <w:sz w:val="28"/>
          <w:szCs w:val="28"/>
          <w:shd w:val="clear" w:color="auto" w:fill="FFFFFF"/>
        </w:rPr>
        <w:t>Available from:</w:t>
      </w:r>
      <w:r w:rsidR="008429AD" w:rsidRPr="00AD0DD1">
        <w:rPr>
          <w:rFonts w:ascii="Times New Roman" w:eastAsia="Times New Roman" w:hAnsi="Times New Roman" w:cs="Times New Roman"/>
          <w:bCs/>
          <w:sz w:val="28"/>
          <w:szCs w:val="28"/>
          <w:shd w:val="clear" w:color="auto" w:fill="FFFFFF"/>
          <w:lang w:val="bg-BG"/>
        </w:rPr>
        <w:t xml:space="preserve"> </w:t>
      </w:r>
      <w:hyperlink r:id="rId6" w:history="1">
        <w:r w:rsidR="008429AD" w:rsidRPr="00AD0DD1">
          <w:rPr>
            <w:rStyle w:val="Hyperlink"/>
            <w:rFonts w:ascii="Times New Roman" w:hAnsi="Times New Roman" w:cs="Times New Roman"/>
            <w:color w:val="auto"/>
            <w:sz w:val="28"/>
            <w:szCs w:val="28"/>
          </w:rPr>
          <w:t>https://doi.org/10.1016/j.lrp.2017.06.007</w:t>
        </w:r>
      </w:hyperlink>
      <w:r w:rsidR="008429AD" w:rsidRPr="00AD0DD1">
        <w:rPr>
          <w:rFonts w:ascii="Times New Roman" w:hAnsi="Times New Roman" w:cs="Times New Roman"/>
          <w:sz w:val="28"/>
          <w:szCs w:val="28"/>
        </w:rPr>
        <w:t xml:space="preserve">, </w:t>
      </w:r>
      <w:r w:rsidR="008429AD" w:rsidRPr="00AD0DD1">
        <w:rPr>
          <w:rFonts w:ascii="Times New Roman" w:eastAsia="Times New Roman" w:hAnsi="Times New Roman" w:cs="Times New Roman"/>
          <w:bCs/>
          <w:sz w:val="28"/>
          <w:szCs w:val="28"/>
          <w:shd w:val="clear" w:color="auto" w:fill="FFFFFF"/>
        </w:rPr>
        <w:t xml:space="preserve">[viewed </w:t>
      </w:r>
      <w:r w:rsidR="008429AD" w:rsidRPr="00AD0DD1">
        <w:rPr>
          <w:rFonts w:ascii="Times New Roman" w:eastAsia="Times New Roman" w:hAnsi="Times New Roman" w:cs="Times New Roman"/>
          <w:bCs/>
          <w:sz w:val="28"/>
          <w:szCs w:val="28"/>
          <w:shd w:val="clear" w:color="auto" w:fill="FFFFFF"/>
          <w:lang w:val="bg-BG"/>
        </w:rPr>
        <w:t>2026</w:t>
      </w:r>
      <w:r w:rsidR="008429AD" w:rsidRPr="00AD0DD1">
        <w:rPr>
          <w:rFonts w:ascii="Times New Roman" w:eastAsia="Times New Roman" w:hAnsi="Times New Roman" w:cs="Times New Roman"/>
          <w:bCs/>
          <w:sz w:val="28"/>
          <w:szCs w:val="28"/>
          <w:shd w:val="clear" w:color="auto" w:fill="FFFFFF"/>
        </w:rPr>
        <w:t>-</w:t>
      </w:r>
      <w:r w:rsidR="008429AD" w:rsidRPr="00AD0DD1">
        <w:rPr>
          <w:rFonts w:ascii="Times New Roman" w:eastAsia="Times New Roman" w:hAnsi="Times New Roman" w:cs="Times New Roman"/>
          <w:bCs/>
          <w:sz w:val="28"/>
          <w:szCs w:val="28"/>
          <w:shd w:val="clear" w:color="auto" w:fill="FFFFFF"/>
          <w:lang w:val="bg-BG"/>
        </w:rPr>
        <w:t>08</w:t>
      </w:r>
      <w:r w:rsidR="008429AD" w:rsidRPr="00AD0DD1">
        <w:rPr>
          <w:rFonts w:ascii="Times New Roman" w:eastAsia="Times New Roman" w:hAnsi="Times New Roman" w:cs="Times New Roman"/>
          <w:bCs/>
          <w:sz w:val="28"/>
          <w:szCs w:val="28"/>
          <w:shd w:val="clear" w:color="auto" w:fill="FFFFFF"/>
        </w:rPr>
        <w:t>-</w:t>
      </w:r>
      <w:r w:rsidR="008429AD" w:rsidRPr="00AD0DD1">
        <w:rPr>
          <w:rFonts w:ascii="Times New Roman" w:eastAsia="Times New Roman" w:hAnsi="Times New Roman" w:cs="Times New Roman"/>
          <w:bCs/>
          <w:sz w:val="28"/>
          <w:szCs w:val="28"/>
          <w:shd w:val="clear" w:color="auto" w:fill="FFFFFF"/>
          <w:lang w:val="bg-BG"/>
        </w:rPr>
        <w:t>30</w:t>
      </w:r>
      <w:r w:rsidR="008429AD" w:rsidRPr="00AD0DD1">
        <w:rPr>
          <w:rFonts w:ascii="Times New Roman" w:eastAsia="Times New Roman" w:hAnsi="Times New Roman" w:cs="Times New Roman"/>
          <w:bCs/>
          <w:sz w:val="28"/>
          <w:szCs w:val="28"/>
          <w:shd w:val="clear" w:color="auto" w:fill="FFFFFF"/>
        </w:rPr>
        <w:t>].</w:t>
      </w:r>
    </w:p>
    <w:p w14:paraId="0436E6FE" w14:textId="78023BCB" w:rsidR="00E12A85" w:rsidRPr="00AD0DD1" w:rsidRDefault="00E12A85" w:rsidP="00EE04DB">
      <w:pPr>
        <w:spacing w:after="0"/>
        <w:ind w:firstLine="709"/>
        <w:jc w:val="both"/>
        <w:rPr>
          <w:rFonts w:ascii="Times New Roman" w:hAnsi="Times New Roman" w:cs="Times New Roman"/>
          <w:sz w:val="28"/>
          <w:szCs w:val="28"/>
        </w:rPr>
      </w:pPr>
      <w:r w:rsidRPr="00AD0DD1">
        <w:rPr>
          <w:rFonts w:ascii="Times New Roman" w:hAnsi="Times New Roman" w:cs="Times New Roman"/>
          <w:sz w:val="28"/>
          <w:szCs w:val="28"/>
          <w:bdr w:val="none" w:sz="0" w:space="0" w:color="auto" w:frame="1"/>
          <w:lang w:val="bg-BG"/>
        </w:rPr>
        <w:t>[</w:t>
      </w:r>
      <w:r w:rsidR="00742475" w:rsidRPr="00AD0DD1">
        <w:rPr>
          <w:rFonts w:ascii="Times New Roman" w:hAnsi="Times New Roman" w:cs="Times New Roman"/>
          <w:sz w:val="28"/>
          <w:szCs w:val="28"/>
          <w:bdr w:val="none" w:sz="0" w:space="0" w:color="auto" w:frame="1"/>
          <w:lang w:val="bg-BG"/>
        </w:rPr>
        <w:t>6</w:t>
      </w:r>
      <w:r w:rsidRPr="00AD0DD1">
        <w:rPr>
          <w:rFonts w:ascii="Times New Roman" w:hAnsi="Times New Roman" w:cs="Times New Roman"/>
          <w:sz w:val="28"/>
          <w:szCs w:val="28"/>
          <w:bdr w:val="none" w:sz="0" w:space="0" w:color="auto" w:frame="1"/>
          <w:lang w:val="bg-BG"/>
        </w:rPr>
        <w:t xml:space="preserve">] </w:t>
      </w:r>
      <w:r w:rsidR="00BA73BF" w:rsidRPr="00AD0DD1">
        <w:rPr>
          <w:rFonts w:ascii="Times New Roman" w:hAnsi="Times New Roman" w:cs="Times New Roman"/>
          <w:sz w:val="28"/>
          <w:szCs w:val="28"/>
          <w:lang w:val="bg-BG"/>
        </w:rPr>
        <w:t>Warner, K. S. R., &amp; Wäger, M. Building Dynamic Capabilities for Digital Transformation. Long Range Planning, 52(3), 326–349</w:t>
      </w:r>
      <w:r w:rsidR="00EE04DB" w:rsidRPr="00AD0DD1">
        <w:rPr>
          <w:rFonts w:ascii="Times New Roman" w:hAnsi="Times New Roman" w:cs="Times New Roman"/>
          <w:sz w:val="28"/>
          <w:szCs w:val="28"/>
        </w:rPr>
        <w:t>, 2019</w:t>
      </w:r>
      <w:r w:rsidR="003A461A">
        <w:rPr>
          <w:rFonts w:ascii="Times New Roman" w:hAnsi="Times New Roman" w:cs="Times New Roman"/>
          <w:sz w:val="28"/>
          <w:szCs w:val="28"/>
        </w:rPr>
        <w:t>.</w:t>
      </w:r>
      <w:r w:rsidR="00EE04DB" w:rsidRPr="00AD0DD1">
        <w:rPr>
          <w:rFonts w:ascii="Times New Roman" w:hAnsi="Times New Roman" w:cs="Times New Roman"/>
          <w:sz w:val="28"/>
          <w:szCs w:val="28"/>
        </w:rPr>
        <w:t xml:space="preserve"> </w:t>
      </w:r>
      <w:r w:rsidR="00EE04DB" w:rsidRPr="00AD0DD1">
        <w:rPr>
          <w:rFonts w:ascii="Times New Roman" w:eastAsia="Times New Roman" w:hAnsi="Times New Roman" w:cs="Times New Roman"/>
          <w:bCs/>
          <w:sz w:val="28"/>
          <w:szCs w:val="28"/>
          <w:shd w:val="clear" w:color="auto" w:fill="FFFFFF"/>
        </w:rPr>
        <w:t>Available from:</w:t>
      </w:r>
      <w:r w:rsidR="00EE04DB" w:rsidRPr="00AD0DD1">
        <w:rPr>
          <w:rFonts w:ascii="Times New Roman" w:eastAsia="Times New Roman" w:hAnsi="Times New Roman" w:cs="Times New Roman"/>
          <w:bCs/>
          <w:sz w:val="28"/>
          <w:szCs w:val="28"/>
          <w:shd w:val="clear" w:color="auto" w:fill="FFFFFF"/>
          <w:lang w:val="bg-BG"/>
        </w:rPr>
        <w:t xml:space="preserve"> </w:t>
      </w:r>
      <w:r w:rsidR="00EE04DB" w:rsidRPr="00AD0DD1">
        <w:rPr>
          <w:rFonts w:ascii="Times New Roman" w:hAnsi="Times New Roman" w:cs="Times New Roman"/>
          <w:sz w:val="28"/>
          <w:szCs w:val="28"/>
        </w:rPr>
        <w:t>https://doi.org/10.1016/j.lrp.2018.12.001,</w:t>
      </w:r>
      <w:r w:rsidR="00EE04DB" w:rsidRPr="00AD0DD1">
        <w:rPr>
          <w:rFonts w:ascii="Times New Roman" w:eastAsia="Times New Roman" w:hAnsi="Times New Roman" w:cs="Times New Roman"/>
          <w:bCs/>
          <w:sz w:val="28"/>
          <w:szCs w:val="28"/>
          <w:shd w:val="clear" w:color="auto" w:fill="FFFFFF"/>
        </w:rPr>
        <w:t xml:space="preserve"> [viewed </w:t>
      </w:r>
      <w:r w:rsidR="00EE04DB" w:rsidRPr="00AD0DD1">
        <w:rPr>
          <w:rFonts w:ascii="Times New Roman" w:eastAsia="Times New Roman" w:hAnsi="Times New Roman" w:cs="Times New Roman"/>
          <w:bCs/>
          <w:sz w:val="28"/>
          <w:szCs w:val="28"/>
          <w:shd w:val="clear" w:color="auto" w:fill="FFFFFF"/>
          <w:lang w:val="bg-BG"/>
        </w:rPr>
        <w:t>2026</w:t>
      </w:r>
      <w:r w:rsidR="00EE04DB" w:rsidRPr="00AD0DD1">
        <w:rPr>
          <w:rFonts w:ascii="Times New Roman" w:eastAsia="Times New Roman" w:hAnsi="Times New Roman" w:cs="Times New Roman"/>
          <w:bCs/>
          <w:sz w:val="28"/>
          <w:szCs w:val="28"/>
          <w:shd w:val="clear" w:color="auto" w:fill="FFFFFF"/>
        </w:rPr>
        <w:t>-</w:t>
      </w:r>
      <w:r w:rsidR="00EE04DB" w:rsidRPr="00AD0DD1">
        <w:rPr>
          <w:rFonts w:ascii="Times New Roman" w:eastAsia="Times New Roman" w:hAnsi="Times New Roman" w:cs="Times New Roman"/>
          <w:bCs/>
          <w:sz w:val="28"/>
          <w:szCs w:val="28"/>
          <w:shd w:val="clear" w:color="auto" w:fill="FFFFFF"/>
          <w:lang w:val="bg-BG"/>
        </w:rPr>
        <w:t>08</w:t>
      </w:r>
      <w:r w:rsidR="00EE04DB" w:rsidRPr="00AD0DD1">
        <w:rPr>
          <w:rFonts w:ascii="Times New Roman" w:eastAsia="Times New Roman" w:hAnsi="Times New Roman" w:cs="Times New Roman"/>
          <w:bCs/>
          <w:sz w:val="28"/>
          <w:szCs w:val="28"/>
          <w:shd w:val="clear" w:color="auto" w:fill="FFFFFF"/>
        </w:rPr>
        <w:t>-</w:t>
      </w:r>
      <w:r w:rsidR="00EE04DB" w:rsidRPr="00AD0DD1">
        <w:rPr>
          <w:rFonts w:ascii="Times New Roman" w:eastAsia="Times New Roman" w:hAnsi="Times New Roman" w:cs="Times New Roman"/>
          <w:bCs/>
          <w:sz w:val="28"/>
          <w:szCs w:val="28"/>
          <w:shd w:val="clear" w:color="auto" w:fill="FFFFFF"/>
          <w:lang w:val="bg-BG"/>
        </w:rPr>
        <w:t>30</w:t>
      </w:r>
      <w:r w:rsidR="00EE04DB" w:rsidRPr="00AD0DD1">
        <w:rPr>
          <w:rFonts w:ascii="Times New Roman" w:eastAsia="Times New Roman" w:hAnsi="Times New Roman" w:cs="Times New Roman"/>
          <w:bCs/>
          <w:sz w:val="28"/>
          <w:szCs w:val="28"/>
          <w:shd w:val="clear" w:color="auto" w:fill="FFFFFF"/>
        </w:rPr>
        <w:t>].</w:t>
      </w:r>
    </w:p>
    <w:p w14:paraId="55C1AFB0" w14:textId="50D20678" w:rsidR="003320D4" w:rsidRPr="00AD0DD1" w:rsidRDefault="00E12A85" w:rsidP="003320D4">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bdr w:val="none" w:sz="0" w:space="0" w:color="auto" w:frame="1"/>
          <w:lang w:val="bg-BG"/>
        </w:rPr>
        <w:t>[</w:t>
      </w:r>
      <w:r w:rsidR="00742475" w:rsidRPr="00AD0DD1">
        <w:rPr>
          <w:rFonts w:ascii="Times New Roman" w:hAnsi="Times New Roman" w:cs="Times New Roman"/>
          <w:sz w:val="28"/>
          <w:szCs w:val="28"/>
          <w:bdr w:val="none" w:sz="0" w:space="0" w:color="auto" w:frame="1"/>
          <w:lang w:val="bg-BG"/>
        </w:rPr>
        <w:t>7</w:t>
      </w:r>
      <w:r w:rsidRPr="00AD0DD1">
        <w:rPr>
          <w:rFonts w:ascii="Times New Roman" w:hAnsi="Times New Roman" w:cs="Times New Roman"/>
          <w:sz w:val="28"/>
          <w:szCs w:val="28"/>
          <w:bdr w:val="none" w:sz="0" w:space="0" w:color="auto" w:frame="1"/>
          <w:lang w:val="bg-BG"/>
        </w:rPr>
        <w:t xml:space="preserve">] </w:t>
      </w:r>
      <w:r w:rsidR="002A4797" w:rsidRPr="00AD0DD1">
        <w:rPr>
          <w:rFonts w:ascii="Times New Roman" w:hAnsi="Times New Roman" w:cs="Times New Roman"/>
          <w:sz w:val="28"/>
          <w:szCs w:val="28"/>
          <w:lang w:val="bg-BG"/>
        </w:rPr>
        <w:t>Parker, G., Van Alstyne, M., &amp; Choudary, S. Platform Revolution. Norton</w:t>
      </w:r>
      <w:r w:rsidR="00E365D9" w:rsidRPr="00AD0DD1">
        <w:rPr>
          <w:rFonts w:ascii="Times New Roman" w:hAnsi="Times New Roman" w:cs="Times New Roman"/>
          <w:sz w:val="28"/>
          <w:szCs w:val="28"/>
          <w:lang w:val="bg-BG"/>
        </w:rPr>
        <w:t xml:space="preserve">, </w:t>
      </w:r>
      <w:r w:rsidR="008C5B50" w:rsidRPr="00AD0DD1">
        <w:rPr>
          <w:rFonts w:ascii="Times New Roman" w:hAnsi="Times New Roman" w:cs="Times New Roman"/>
          <w:sz w:val="28"/>
          <w:szCs w:val="28"/>
          <w:lang w:val="bg-BG"/>
        </w:rPr>
        <w:t>2019</w:t>
      </w:r>
      <w:r w:rsidR="003A461A">
        <w:rPr>
          <w:rFonts w:ascii="Times New Roman" w:hAnsi="Times New Roman" w:cs="Times New Roman"/>
          <w:sz w:val="28"/>
          <w:szCs w:val="28"/>
        </w:rPr>
        <w:t>.</w:t>
      </w:r>
      <w:r w:rsidR="008C5B50" w:rsidRPr="00AD0DD1">
        <w:rPr>
          <w:rFonts w:ascii="Times New Roman" w:hAnsi="Times New Roman" w:cs="Times New Roman"/>
          <w:sz w:val="28"/>
          <w:szCs w:val="28"/>
        </w:rPr>
        <w:t xml:space="preserve"> </w:t>
      </w:r>
      <w:r w:rsidR="00E365D9" w:rsidRPr="00AD0DD1">
        <w:rPr>
          <w:rFonts w:ascii="Times New Roman" w:hAnsi="Times New Roman" w:cs="Times New Roman"/>
          <w:sz w:val="28"/>
          <w:szCs w:val="28"/>
          <w:lang w:val="bg-BG"/>
        </w:rPr>
        <w:t xml:space="preserve">ISBN </w:t>
      </w:r>
      <w:r w:rsidR="00B31F3B" w:rsidRPr="00AD0DD1">
        <w:rPr>
          <w:rFonts w:ascii="Times New Roman" w:hAnsi="Times New Roman" w:cs="Times New Roman"/>
          <w:sz w:val="28"/>
          <w:szCs w:val="28"/>
          <w:lang w:val="bg-BG"/>
        </w:rPr>
        <w:t>9780393249132</w:t>
      </w:r>
    </w:p>
    <w:p w14:paraId="22C82FB3" w14:textId="04909035" w:rsidR="00E12A85" w:rsidRPr="00AD0DD1" w:rsidRDefault="003320D4" w:rsidP="00E12A85">
      <w:pPr>
        <w:spacing w:after="0"/>
        <w:ind w:firstLine="709"/>
        <w:jc w:val="both"/>
        <w:rPr>
          <w:rFonts w:ascii="Times New Roman" w:hAnsi="Times New Roman" w:cs="Times New Roman"/>
          <w:sz w:val="28"/>
          <w:szCs w:val="28"/>
        </w:rPr>
      </w:pPr>
      <w:r w:rsidRPr="00AD0DD1">
        <w:rPr>
          <w:rFonts w:ascii="Times New Roman" w:hAnsi="Times New Roman" w:cs="Times New Roman"/>
          <w:sz w:val="28"/>
          <w:szCs w:val="28"/>
          <w:bdr w:val="none" w:sz="0" w:space="0" w:color="auto" w:frame="1"/>
          <w:lang w:val="bg-BG"/>
        </w:rPr>
        <w:t>[</w:t>
      </w:r>
      <w:r w:rsidR="008C5B50" w:rsidRPr="00AD0DD1">
        <w:rPr>
          <w:rFonts w:ascii="Times New Roman" w:hAnsi="Times New Roman" w:cs="Times New Roman"/>
          <w:sz w:val="28"/>
          <w:szCs w:val="28"/>
          <w:bdr w:val="none" w:sz="0" w:space="0" w:color="auto" w:frame="1"/>
        </w:rPr>
        <w:t>8</w:t>
      </w:r>
      <w:r w:rsidRPr="00AD0DD1">
        <w:rPr>
          <w:rFonts w:ascii="Times New Roman" w:hAnsi="Times New Roman" w:cs="Times New Roman"/>
          <w:sz w:val="28"/>
          <w:szCs w:val="28"/>
          <w:bdr w:val="none" w:sz="0" w:space="0" w:color="auto" w:frame="1"/>
          <w:lang w:val="bg-BG"/>
        </w:rPr>
        <w:t xml:space="preserve">] </w:t>
      </w:r>
      <w:r w:rsidR="002A4797" w:rsidRPr="00AD0DD1">
        <w:rPr>
          <w:rFonts w:ascii="Times New Roman" w:hAnsi="Times New Roman" w:cs="Times New Roman"/>
          <w:sz w:val="28"/>
          <w:szCs w:val="28"/>
          <w:lang w:val="bg-BG"/>
        </w:rPr>
        <w:t>Robertson, B.</w:t>
      </w:r>
      <w:r w:rsidR="008C5B50" w:rsidRPr="00AD0DD1">
        <w:rPr>
          <w:rFonts w:ascii="Times New Roman" w:hAnsi="Times New Roman" w:cs="Times New Roman"/>
          <w:sz w:val="28"/>
          <w:szCs w:val="28"/>
        </w:rPr>
        <w:t xml:space="preserve"> </w:t>
      </w:r>
      <w:r w:rsidR="002A4797" w:rsidRPr="00AD0DD1">
        <w:rPr>
          <w:rFonts w:ascii="Times New Roman" w:hAnsi="Times New Roman" w:cs="Times New Roman"/>
          <w:sz w:val="28"/>
          <w:szCs w:val="28"/>
          <w:lang w:val="bg-BG"/>
        </w:rPr>
        <w:t>Holacracy: The New Management System for a Rapidly Changing World</w:t>
      </w:r>
      <w:r w:rsidR="003A461A">
        <w:rPr>
          <w:rFonts w:ascii="Times New Roman" w:hAnsi="Times New Roman" w:cs="Times New Roman"/>
          <w:sz w:val="28"/>
          <w:szCs w:val="28"/>
        </w:rPr>
        <w:t>.</w:t>
      </w:r>
      <w:r w:rsidR="002A4797" w:rsidRPr="00AD0DD1">
        <w:rPr>
          <w:rFonts w:ascii="Times New Roman" w:hAnsi="Times New Roman" w:cs="Times New Roman"/>
          <w:sz w:val="28"/>
          <w:szCs w:val="28"/>
          <w:lang w:val="bg-BG"/>
        </w:rPr>
        <w:t xml:space="preserve"> </w:t>
      </w:r>
      <w:r w:rsidR="008C5B50" w:rsidRPr="00AD0DD1">
        <w:rPr>
          <w:rFonts w:ascii="Times New Roman" w:hAnsi="Times New Roman" w:cs="Times New Roman"/>
          <w:sz w:val="28"/>
          <w:szCs w:val="28"/>
          <w:lang w:val="bg-BG"/>
        </w:rPr>
        <w:t xml:space="preserve">Macmillan + ORM, </w:t>
      </w:r>
      <w:r w:rsidR="003A461A" w:rsidRPr="00AD0DD1">
        <w:rPr>
          <w:rFonts w:ascii="Times New Roman" w:hAnsi="Times New Roman" w:cs="Times New Roman"/>
          <w:sz w:val="28"/>
          <w:szCs w:val="28"/>
        </w:rPr>
        <w:t>2015</w:t>
      </w:r>
      <w:r w:rsidR="003A461A">
        <w:rPr>
          <w:rFonts w:ascii="Times New Roman" w:hAnsi="Times New Roman" w:cs="Times New Roman"/>
          <w:sz w:val="28"/>
          <w:szCs w:val="28"/>
        </w:rPr>
        <w:t>.</w:t>
      </w:r>
      <w:r w:rsidR="003A461A" w:rsidRPr="00AD0DD1">
        <w:rPr>
          <w:rFonts w:ascii="Times New Roman" w:hAnsi="Times New Roman" w:cs="Times New Roman"/>
          <w:sz w:val="28"/>
          <w:szCs w:val="28"/>
        </w:rPr>
        <w:t xml:space="preserve"> </w:t>
      </w:r>
      <w:r w:rsidR="008C5B50" w:rsidRPr="00AD0DD1">
        <w:rPr>
          <w:rFonts w:ascii="Times New Roman" w:hAnsi="Times New Roman" w:cs="Times New Roman"/>
          <w:sz w:val="28"/>
          <w:szCs w:val="28"/>
        </w:rPr>
        <w:t>ISBN 1627794298, 9781627794299</w:t>
      </w:r>
    </w:p>
    <w:p w14:paraId="5A854BCD" w14:textId="77777777" w:rsidR="00BB41AE" w:rsidRPr="00AD0DD1" w:rsidRDefault="00BB41AE" w:rsidP="00817943">
      <w:pPr>
        <w:spacing w:after="0"/>
        <w:ind w:firstLine="709"/>
        <w:jc w:val="both"/>
        <w:rPr>
          <w:rFonts w:ascii="Times New Roman" w:hAnsi="Times New Roman" w:cs="Times New Roman"/>
          <w:sz w:val="28"/>
          <w:szCs w:val="28"/>
          <w:lang w:val="bg-BG"/>
        </w:rPr>
      </w:pPr>
    </w:p>
    <w:p w14:paraId="1F79C445" w14:textId="6F465FD3" w:rsidR="00817943" w:rsidRPr="00AD0DD1" w:rsidRDefault="00C34DBA" w:rsidP="00817943">
      <w:pPr>
        <w:spacing w:after="0"/>
        <w:ind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ИЗПОЛЗВАНИ ИЗТОЧНИЦИ</w:t>
      </w:r>
    </w:p>
    <w:p w14:paraId="7E97DF64" w14:textId="4005B704" w:rsidR="002B7707" w:rsidRPr="00AD0DD1" w:rsidRDefault="00054D69" w:rsidP="00BB41AE">
      <w:pPr>
        <w:pStyle w:val="ListParagraph"/>
        <w:numPr>
          <w:ilvl w:val="0"/>
          <w:numId w:val="13"/>
        </w:numPr>
        <w:spacing w:after="0"/>
        <w:ind w:left="0"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Burton, R. M., Obel, B., &amp; Håkonsson, D. D. Organizational Design: A Step-by-Step Approach. Cambridge University Press</w:t>
      </w:r>
      <w:r w:rsidR="003A461A">
        <w:rPr>
          <w:rFonts w:ascii="Times New Roman" w:hAnsi="Times New Roman" w:cs="Times New Roman"/>
          <w:sz w:val="28"/>
          <w:szCs w:val="28"/>
        </w:rPr>
        <w:t>,</w:t>
      </w:r>
      <w:r w:rsidRPr="00AD0DD1">
        <w:rPr>
          <w:rFonts w:ascii="Times New Roman" w:hAnsi="Times New Roman" w:cs="Times New Roman"/>
          <w:sz w:val="28"/>
          <w:szCs w:val="28"/>
          <w:lang w:val="bg-BG"/>
        </w:rPr>
        <w:t xml:space="preserve"> 2020</w:t>
      </w:r>
      <w:r w:rsidR="003A461A">
        <w:rPr>
          <w:rFonts w:ascii="Times New Roman" w:hAnsi="Times New Roman" w:cs="Times New Roman"/>
          <w:sz w:val="28"/>
          <w:szCs w:val="28"/>
        </w:rPr>
        <w:t>.</w:t>
      </w:r>
      <w:r w:rsidRPr="00AD0DD1">
        <w:rPr>
          <w:rFonts w:ascii="Times New Roman" w:hAnsi="Times New Roman" w:cs="Times New Roman"/>
          <w:sz w:val="28"/>
          <w:szCs w:val="28"/>
          <w:lang w:val="bg-BG"/>
        </w:rPr>
        <w:t xml:space="preserve"> ISBN110871756X, 9781108717564</w:t>
      </w:r>
      <w:r w:rsidR="002B7707" w:rsidRPr="00AD0DD1">
        <w:rPr>
          <w:rFonts w:ascii="Times New Roman" w:hAnsi="Times New Roman" w:cs="Times New Roman"/>
          <w:sz w:val="28"/>
          <w:szCs w:val="28"/>
          <w:lang w:val="bg-BG"/>
        </w:rPr>
        <w:t>.</w:t>
      </w:r>
    </w:p>
    <w:p w14:paraId="01B47AD7" w14:textId="73094BE6" w:rsidR="00EF3222" w:rsidRPr="00AD0DD1" w:rsidRDefault="00054D69" w:rsidP="00BB41AE">
      <w:pPr>
        <w:pStyle w:val="ListParagraph"/>
        <w:numPr>
          <w:ilvl w:val="0"/>
          <w:numId w:val="13"/>
        </w:numPr>
        <w:spacing w:after="0"/>
        <w:ind w:left="0"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lastRenderedPageBreak/>
        <w:t>Doz, Y., &amp; Kosonen, M. Embedding Strategic Agility. Long Range Planning, 43(2–3), 370–382, 2010</w:t>
      </w:r>
      <w:r w:rsidR="003A461A">
        <w:rPr>
          <w:rFonts w:ascii="Times New Roman" w:hAnsi="Times New Roman" w:cs="Times New Roman"/>
          <w:sz w:val="28"/>
          <w:szCs w:val="28"/>
        </w:rPr>
        <w:t>.</w:t>
      </w:r>
      <w:r w:rsidRPr="00AD0DD1">
        <w:rPr>
          <w:rFonts w:ascii="Times New Roman" w:hAnsi="Times New Roman" w:cs="Times New Roman"/>
          <w:sz w:val="28"/>
          <w:szCs w:val="28"/>
          <w:lang w:val="bg-BG"/>
        </w:rPr>
        <w:t xml:space="preserve"> ISSN 0024-6301, Available from: https://doi.org/10.1016/j.lrp.2009.07.006 [viewed 2026-08-30].</w:t>
      </w:r>
    </w:p>
    <w:p w14:paraId="32F05E48" w14:textId="2A5678E0" w:rsidR="002B7707" w:rsidRPr="00AD0DD1" w:rsidRDefault="00054D69" w:rsidP="00BB41AE">
      <w:pPr>
        <w:pStyle w:val="ListParagraph"/>
        <w:numPr>
          <w:ilvl w:val="0"/>
          <w:numId w:val="13"/>
        </w:numPr>
        <w:spacing w:after="0"/>
        <w:ind w:left="0"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Grant, R. M. Contemporary Strategy Analysis. Wiley</w:t>
      </w:r>
      <w:r w:rsidR="003A461A">
        <w:rPr>
          <w:rFonts w:ascii="Times New Roman" w:hAnsi="Times New Roman" w:cs="Times New Roman"/>
          <w:sz w:val="28"/>
          <w:szCs w:val="28"/>
        </w:rPr>
        <w:t>,</w:t>
      </w:r>
      <w:r w:rsidRPr="00AD0DD1">
        <w:rPr>
          <w:rFonts w:ascii="Times New Roman" w:hAnsi="Times New Roman" w:cs="Times New Roman"/>
          <w:sz w:val="28"/>
          <w:szCs w:val="28"/>
          <w:lang w:val="bg-BG"/>
        </w:rPr>
        <w:t xml:space="preserve"> 2024</w:t>
      </w:r>
      <w:r w:rsidR="003A461A">
        <w:rPr>
          <w:rFonts w:ascii="Times New Roman" w:hAnsi="Times New Roman" w:cs="Times New Roman"/>
          <w:sz w:val="28"/>
          <w:szCs w:val="28"/>
        </w:rPr>
        <w:t>.</w:t>
      </w:r>
      <w:r w:rsidRPr="00AD0DD1">
        <w:rPr>
          <w:rFonts w:ascii="Times New Roman" w:hAnsi="Times New Roman" w:cs="Times New Roman"/>
          <w:sz w:val="28"/>
          <w:szCs w:val="28"/>
          <w:lang w:val="bg-BG"/>
        </w:rPr>
        <w:t xml:space="preserve"> ISBN 1394251572, 9781394251575</w:t>
      </w:r>
      <w:r w:rsidR="002B7707" w:rsidRPr="00AD0DD1">
        <w:rPr>
          <w:rFonts w:ascii="Times New Roman" w:hAnsi="Times New Roman" w:cs="Times New Roman"/>
          <w:sz w:val="28"/>
          <w:szCs w:val="28"/>
          <w:lang w:val="bg-BG"/>
        </w:rPr>
        <w:t>.</w:t>
      </w:r>
    </w:p>
    <w:p w14:paraId="64C1D8C7" w14:textId="78A4056E" w:rsidR="002B7707" w:rsidRPr="00AD0DD1" w:rsidRDefault="00054D69" w:rsidP="00BB41AE">
      <w:pPr>
        <w:pStyle w:val="ListParagraph"/>
        <w:numPr>
          <w:ilvl w:val="0"/>
          <w:numId w:val="13"/>
        </w:numPr>
        <w:spacing w:after="0"/>
        <w:ind w:left="0"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Morgan, G. Images of Organization. Sage Publications, 2006</w:t>
      </w:r>
      <w:r w:rsidR="003A461A">
        <w:rPr>
          <w:rFonts w:ascii="Times New Roman" w:hAnsi="Times New Roman" w:cs="Times New Roman"/>
          <w:sz w:val="28"/>
          <w:szCs w:val="28"/>
        </w:rPr>
        <w:t>.</w:t>
      </w:r>
      <w:r w:rsidRPr="00AD0DD1">
        <w:rPr>
          <w:rFonts w:ascii="Times New Roman" w:hAnsi="Times New Roman" w:cs="Times New Roman"/>
          <w:sz w:val="28"/>
          <w:szCs w:val="28"/>
          <w:lang w:val="bg-BG"/>
        </w:rPr>
        <w:t xml:space="preserve"> ISBN 1544344473, 9781544344478</w:t>
      </w:r>
    </w:p>
    <w:p w14:paraId="6FD04ABB" w14:textId="5E1AB37D" w:rsidR="00054D69" w:rsidRPr="00AD0DD1" w:rsidRDefault="00054D69" w:rsidP="00BB41AE">
      <w:pPr>
        <w:pStyle w:val="ListParagraph"/>
        <w:numPr>
          <w:ilvl w:val="0"/>
          <w:numId w:val="13"/>
        </w:numPr>
        <w:spacing w:after="0"/>
        <w:ind w:left="0"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Parker, G., Van Alstyne, M., &amp; Choudary, S. Platform Revolution. Norton, 2019</w:t>
      </w:r>
      <w:r w:rsidR="003A461A">
        <w:rPr>
          <w:rFonts w:ascii="Times New Roman" w:hAnsi="Times New Roman" w:cs="Times New Roman"/>
          <w:sz w:val="28"/>
          <w:szCs w:val="28"/>
        </w:rPr>
        <w:t>.</w:t>
      </w:r>
      <w:r w:rsidRPr="00AD0DD1">
        <w:rPr>
          <w:rFonts w:ascii="Times New Roman" w:hAnsi="Times New Roman" w:cs="Times New Roman"/>
          <w:sz w:val="28"/>
          <w:szCs w:val="28"/>
          <w:lang w:val="bg-BG"/>
        </w:rPr>
        <w:t xml:space="preserve"> ISBN 9780393249132</w:t>
      </w:r>
    </w:p>
    <w:p w14:paraId="3F4D0253" w14:textId="4C2C4851" w:rsidR="00054D69" w:rsidRPr="00AD0DD1" w:rsidRDefault="00054D69" w:rsidP="00BB41AE">
      <w:pPr>
        <w:pStyle w:val="ListParagraph"/>
        <w:numPr>
          <w:ilvl w:val="0"/>
          <w:numId w:val="13"/>
        </w:numPr>
        <w:spacing w:after="0"/>
        <w:ind w:left="0"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 xml:space="preserve">Robertson, B. Holacracy: The New Management System for a Rapidly Changing World. Macmillan + ORM, </w:t>
      </w:r>
      <w:r w:rsidR="003A461A" w:rsidRPr="00AD0DD1">
        <w:rPr>
          <w:rFonts w:ascii="Times New Roman" w:hAnsi="Times New Roman" w:cs="Times New Roman"/>
          <w:sz w:val="28"/>
          <w:szCs w:val="28"/>
          <w:lang w:val="bg-BG"/>
        </w:rPr>
        <w:t>2015</w:t>
      </w:r>
      <w:r w:rsidR="003A461A">
        <w:rPr>
          <w:rFonts w:ascii="Times New Roman" w:hAnsi="Times New Roman" w:cs="Times New Roman"/>
          <w:sz w:val="28"/>
          <w:szCs w:val="28"/>
        </w:rPr>
        <w:t xml:space="preserve">. </w:t>
      </w:r>
      <w:r w:rsidRPr="00AD0DD1">
        <w:rPr>
          <w:rFonts w:ascii="Times New Roman" w:hAnsi="Times New Roman" w:cs="Times New Roman"/>
          <w:sz w:val="28"/>
          <w:szCs w:val="28"/>
          <w:lang w:val="bg-BG"/>
        </w:rPr>
        <w:t>ISBN 1627794298, 9781627794299</w:t>
      </w:r>
    </w:p>
    <w:p w14:paraId="52C1DDC2" w14:textId="5F8BC00C" w:rsidR="002B7707" w:rsidRPr="00AD0DD1" w:rsidRDefault="00054D69" w:rsidP="00BB41AE">
      <w:pPr>
        <w:pStyle w:val="ListParagraph"/>
        <w:numPr>
          <w:ilvl w:val="0"/>
          <w:numId w:val="13"/>
        </w:numPr>
        <w:spacing w:after="0"/>
        <w:ind w:left="0"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Teece, D. J. Business Models and Dynamic Capabilities. Long Range Planning, 51(1), 40–49, 2018</w:t>
      </w:r>
      <w:r w:rsidR="003A461A">
        <w:rPr>
          <w:rFonts w:ascii="Times New Roman" w:hAnsi="Times New Roman" w:cs="Times New Roman"/>
          <w:sz w:val="28"/>
          <w:szCs w:val="28"/>
        </w:rPr>
        <w:t>.</w:t>
      </w:r>
      <w:r w:rsidRPr="00AD0DD1">
        <w:rPr>
          <w:rFonts w:ascii="Times New Roman" w:hAnsi="Times New Roman" w:cs="Times New Roman"/>
          <w:sz w:val="28"/>
          <w:szCs w:val="28"/>
          <w:lang w:val="bg-BG"/>
        </w:rPr>
        <w:t xml:space="preserve"> Available from: https://doi.org/10.1016/j.lrp.2017.06.007, [viewed 2026-08-30].</w:t>
      </w:r>
    </w:p>
    <w:p w14:paraId="2EFD7EA2" w14:textId="107B620F" w:rsidR="002B7707" w:rsidRPr="00AD0DD1" w:rsidRDefault="00054D69" w:rsidP="00BB41AE">
      <w:pPr>
        <w:pStyle w:val="ListParagraph"/>
        <w:numPr>
          <w:ilvl w:val="0"/>
          <w:numId w:val="13"/>
        </w:numPr>
        <w:spacing w:after="0"/>
        <w:ind w:left="0" w:firstLine="709"/>
        <w:jc w:val="both"/>
        <w:rPr>
          <w:rFonts w:ascii="Times New Roman" w:hAnsi="Times New Roman" w:cs="Times New Roman"/>
          <w:sz w:val="28"/>
          <w:szCs w:val="28"/>
          <w:lang w:val="bg-BG"/>
        </w:rPr>
      </w:pPr>
      <w:r w:rsidRPr="00AD0DD1">
        <w:rPr>
          <w:rFonts w:ascii="Times New Roman" w:hAnsi="Times New Roman" w:cs="Times New Roman"/>
          <w:sz w:val="28"/>
          <w:szCs w:val="28"/>
          <w:lang w:val="bg-BG"/>
        </w:rPr>
        <w:t>Warner, K. S. R., &amp; Wäger, M. Building Dynamic Capabilities for Digital Transformation. Long Range Planning, 52(3), 326–349, 2019</w:t>
      </w:r>
      <w:r w:rsidR="003A461A">
        <w:rPr>
          <w:rFonts w:ascii="Times New Roman" w:hAnsi="Times New Roman" w:cs="Times New Roman"/>
          <w:sz w:val="28"/>
          <w:szCs w:val="28"/>
        </w:rPr>
        <w:t>.</w:t>
      </w:r>
      <w:r w:rsidRPr="00AD0DD1">
        <w:rPr>
          <w:rFonts w:ascii="Times New Roman" w:hAnsi="Times New Roman" w:cs="Times New Roman"/>
          <w:sz w:val="28"/>
          <w:szCs w:val="28"/>
          <w:lang w:val="bg-BG"/>
        </w:rPr>
        <w:t xml:space="preserve"> Available from: https://doi.org/10.1016/j.lrp.2018.12.001, [viewed 2026-08-30].</w:t>
      </w:r>
    </w:p>
    <w:p w14:paraId="25D96162" w14:textId="587B6898" w:rsidR="00817943" w:rsidRPr="00AD0DD1" w:rsidRDefault="00817943" w:rsidP="00F94443">
      <w:pPr>
        <w:spacing w:after="0"/>
        <w:ind w:firstLine="709"/>
        <w:jc w:val="both"/>
        <w:rPr>
          <w:rFonts w:ascii="Times New Roman" w:hAnsi="Times New Roman" w:cs="Times New Roman"/>
          <w:sz w:val="28"/>
          <w:szCs w:val="28"/>
          <w:lang w:val="bg-BG"/>
        </w:rPr>
      </w:pPr>
    </w:p>
    <w:p w14:paraId="3AD2A440" w14:textId="67F33306" w:rsidR="00BA3881" w:rsidRPr="00AD0DD1" w:rsidRDefault="0060557A" w:rsidP="00A14503">
      <w:pPr>
        <w:spacing w:after="0"/>
        <w:ind w:firstLine="709"/>
        <w:jc w:val="both"/>
        <w:rPr>
          <w:rFonts w:ascii="Times New Roman" w:hAnsi="Times New Roman" w:cs="Times New Roman"/>
          <w:i/>
          <w:iCs/>
          <w:lang w:val="bg-BG"/>
        </w:rPr>
      </w:pPr>
      <w:r w:rsidRPr="00AD0DD1">
        <w:rPr>
          <w:rFonts w:ascii="Times New Roman" w:hAnsi="Times New Roman" w:cs="Times New Roman"/>
          <w:i/>
          <w:iCs/>
          <w:lang w:val="bg-BG"/>
        </w:rPr>
        <w:t>Кристина</w:t>
      </w:r>
      <w:r w:rsidR="00BA3881" w:rsidRPr="00AD0DD1">
        <w:rPr>
          <w:rFonts w:ascii="Times New Roman" w:hAnsi="Times New Roman" w:cs="Times New Roman"/>
          <w:i/>
          <w:iCs/>
          <w:lang w:val="bg-BG"/>
        </w:rPr>
        <w:t xml:space="preserve"> Митева Маджарова, доктор, подполковник,</w:t>
      </w:r>
    </w:p>
    <w:p w14:paraId="1C2C4E78" w14:textId="46FBBD27" w:rsidR="0060557A" w:rsidRPr="00AD0DD1" w:rsidRDefault="00BA3881" w:rsidP="00A14503">
      <w:pPr>
        <w:spacing w:after="0"/>
        <w:ind w:firstLine="709"/>
        <w:jc w:val="both"/>
        <w:rPr>
          <w:rFonts w:ascii="Times New Roman" w:hAnsi="Times New Roman" w:cs="Times New Roman"/>
          <w:i/>
          <w:iCs/>
          <w:lang w:val="bg-BG"/>
        </w:rPr>
      </w:pPr>
      <w:r w:rsidRPr="00AD0DD1">
        <w:rPr>
          <w:rFonts w:ascii="Times New Roman" w:hAnsi="Times New Roman" w:cs="Times New Roman"/>
          <w:i/>
          <w:iCs/>
          <w:lang w:val="bg-BG"/>
        </w:rPr>
        <w:t>Военна академия „Г. С. Раковски“,</w:t>
      </w:r>
    </w:p>
    <w:p w14:paraId="42944BF2" w14:textId="28F93CAA" w:rsidR="00BA3881" w:rsidRPr="00AD0DD1" w:rsidRDefault="00BA3881" w:rsidP="00A14503">
      <w:pPr>
        <w:spacing w:after="0"/>
        <w:ind w:firstLine="709"/>
        <w:jc w:val="both"/>
        <w:rPr>
          <w:rFonts w:ascii="Times New Roman" w:hAnsi="Times New Roman" w:cs="Times New Roman"/>
          <w:i/>
          <w:iCs/>
          <w:lang w:val="bg-BG"/>
        </w:rPr>
      </w:pPr>
      <w:r w:rsidRPr="00AD0DD1">
        <w:rPr>
          <w:rFonts w:ascii="Times New Roman" w:hAnsi="Times New Roman" w:cs="Times New Roman"/>
          <w:i/>
          <w:iCs/>
          <w:lang w:val="bg-BG"/>
        </w:rPr>
        <w:t>София,  п.к. 1504; бул. „Евлоги и Христо Георгиеви“ № 82</w:t>
      </w:r>
    </w:p>
    <w:p w14:paraId="7C991B9F" w14:textId="0CCB8EE7" w:rsidR="00BA3881" w:rsidRPr="00AD0DD1" w:rsidRDefault="00BA3881" w:rsidP="00A14503">
      <w:pPr>
        <w:spacing w:after="0"/>
        <w:ind w:firstLine="709"/>
        <w:jc w:val="both"/>
        <w:rPr>
          <w:rFonts w:ascii="Times New Roman" w:hAnsi="Times New Roman" w:cs="Times New Roman"/>
          <w:i/>
          <w:iCs/>
          <w:lang w:val="bg-BG"/>
        </w:rPr>
      </w:pPr>
      <w:r w:rsidRPr="00AD0DD1">
        <w:rPr>
          <w:rFonts w:ascii="Times New Roman" w:hAnsi="Times New Roman" w:cs="Times New Roman"/>
          <w:i/>
          <w:iCs/>
          <w:lang w:val="bg-BG"/>
        </w:rPr>
        <w:t>GSM: 0888951357</w:t>
      </w:r>
    </w:p>
    <w:p w14:paraId="188E91B5" w14:textId="569693B0" w:rsidR="0060557A" w:rsidRPr="00AD0DD1" w:rsidRDefault="00BA3881" w:rsidP="00BB4FC9">
      <w:pPr>
        <w:spacing w:after="0"/>
        <w:ind w:firstLine="709"/>
        <w:jc w:val="both"/>
        <w:rPr>
          <w:rStyle w:val="normaltextrun"/>
          <w:rFonts w:ascii="Times New Roman" w:eastAsia="Times New Roman" w:hAnsi="Times New Roman" w:cs="Times New Roman"/>
          <w:lang w:val="bg-BG"/>
        </w:rPr>
      </w:pPr>
      <w:r w:rsidRPr="00AD0DD1">
        <w:rPr>
          <w:rFonts w:ascii="Times New Roman" w:hAnsi="Times New Roman" w:cs="Times New Roman"/>
          <w:i/>
          <w:iCs/>
          <w:lang w:val="bg-BG"/>
        </w:rPr>
        <w:t>E-mail: k.madzharova@rndc.bg</w:t>
      </w:r>
      <w:bookmarkEnd w:id="0"/>
      <w:bookmarkEnd w:id="2"/>
    </w:p>
    <w:sectPr w:rsidR="0060557A" w:rsidRPr="00AD0DD1" w:rsidSect="00D62E65">
      <w:footnotePr>
        <w:numRestart w:val="eachSect"/>
      </w:footnotePr>
      <w:pgSz w:w="11907" w:h="16840" w:code="9"/>
      <w:pgMar w:top="1134" w:right="1134" w:bottom="851" w:left="1701"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charset w:val="00"/>
    <w:family w:val="auto"/>
    <w:pitch w:val="default"/>
  </w:font>
  <w:font w:name="Aptos Display">
    <w:altName w:val="Cambria"/>
    <w:charset w:val="00"/>
    <w:family w:val="swiss"/>
    <w:pitch w:val="default"/>
    <w:sig w:usb0="00000000" w:usb1="00000000"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47C28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8A0E9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0387A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628A9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CC9D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14A1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FAF8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2C0D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FA46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2C32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A990"/>
    <w:multiLevelType w:val="multilevel"/>
    <w:tmpl w:val="F0C2F06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1" w15:restartNumberingAfterBreak="0">
    <w:nsid w:val="4B110FA1"/>
    <w:multiLevelType w:val="multilevel"/>
    <w:tmpl w:val="9956F5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8586046"/>
    <w:multiLevelType w:val="multilevel"/>
    <w:tmpl w:val="3378C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AB2FCD"/>
    <w:multiLevelType w:val="hybridMultilevel"/>
    <w:tmpl w:val="B85E838E"/>
    <w:lvl w:ilvl="0" w:tplc="9F923C9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76B55A79"/>
    <w:multiLevelType w:val="hybridMultilevel"/>
    <w:tmpl w:val="4BA69D7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10"/>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13"/>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C04"/>
    <w:rsid w:val="000154F9"/>
    <w:rsid w:val="000236F2"/>
    <w:rsid w:val="00027137"/>
    <w:rsid w:val="00052DE3"/>
    <w:rsid w:val="00054D69"/>
    <w:rsid w:val="000C0476"/>
    <w:rsid w:val="000F369B"/>
    <w:rsid w:val="00113A71"/>
    <w:rsid w:val="00137452"/>
    <w:rsid w:val="00155F6D"/>
    <w:rsid w:val="001A29BB"/>
    <w:rsid w:val="002A4797"/>
    <w:rsid w:val="002A7F0C"/>
    <w:rsid w:val="002B7707"/>
    <w:rsid w:val="002D4B62"/>
    <w:rsid w:val="002E07D7"/>
    <w:rsid w:val="002F6A77"/>
    <w:rsid w:val="003320D4"/>
    <w:rsid w:val="003974DF"/>
    <w:rsid w:val="003A461A"/>
    <w:rsid w:val="003C76E9"/>
    <w:rsid w:val="00430D5D"/>
    <w:rsid w:val="00455505"/>
    <w:rsid w:val="00483C95"/>
    <w:rsid w:val="005375FF"/>
    <w:rsid w:val="005526EB"/>
    <w:rsid w:val="00563A20"/>
    <w:rsid w:val="00580E1A"/>
    <w:rsid w:val="00587A6F"/>
    <w:rsid w:val="005B79BC"/>
    <w:rsid w:val="0060557A"/>
    <w:rsid w:val="0065328E"/>
    <w:rsid w:val="006E19DA"/>
    <w:rsid w:val="006F04D5"/>
    <w:rsid w:val="00700A2D"/>
    <w:rsid w:val="00742475"/>
    <w:rsid w:val="007619B8"/>
    <w:rsid w:val="00764B07"/>
    <w:rsid w:val="00773EF7"/>
    <w:rsid w:val="007B33AF"/>
    <w:rsid w:val="007E5E1F"/>
    <w:rsid w:val="007F483E"/>
    <w:rsid w:val="00817943"/>
    <w:rsid w:val="00826E88"/>
    <w:rsid w:val="008429AD"/>
    <w:rsid w:val="00863A50"/>
    <w:rsid w:val="00877FBF"/>
    <w:rsid w:val="008C5B50"/>
    <w:rsid w:val="00903593"/>
    <w:rsid w:val="009429C4"/>
    <w:rsid w:val="00962F4B"/>
    <w:rsid w:val="00965E1A"/>
    <w:rsid w:val="009A7228"/>
    <w:rsid w:val="009E691D"/>
    <w:rsid w:val="00A07E99"/>
    <w:rsid w:val="00A14503"/>
    <w:rsid w:val="00A50475"/>
    <w:rsid w:val="00A76A39"/>
    <w:rsid w:val="00A8513A"/>
    <w:rsid w:val="00AB7943"/>
    <w:rsid w:val="00AD0DD1"/>
    <w:rsid w:val="00AE2FF9"/>
    <w:rsid w:val="00AF6B26"/>
    <w:rsid w:val="00B27207"/>
    <w:rsid w:val="00B31F3B"/>
    <w:rsid w:val="00B42C50"/>
    <w:rsid w:val="00B67C04"/>
    <w:rsid w:val="00BA3881"/>
    <w:rsid w:val="00BA73BF"/>
    <w:rsid w:val="00BB41AE"/>
    <w:rsid w:val="00BB4FC9"/>
    <w:rsid w:val="00BC2716"/>
    <w:rsid w:val="00BD2259"/>
    <w:rsid w:val="00C34DBA"/>
    <w:rsid w:val="00C61E5F"/>
    <w:rsid w:val="00C75448"/>
    <w:rsid w:val="00C75EF4"/>
    <w:rsid w:val="00C840BB"/>
    <w:rsid w:val="00CF1854"/>
    <w:rsid w:val="00D15914"/>
    <w:rsid w:val="00D24E5B"/>
    <w:rsid w:val="00D40C6A"/>
    <w:rsid w:val="00D62E65"/>
    <w:rsid w:val="00E12A85"/>
    <w:rsid w:val="00E365D9"/>
    <w:rsid w:val="00E368C9"/>
    <w:rsid w:val="00E5558C"/>
    <w:rsid w:val="00E623C1"/>
    <w:rsid w:val="00EB39B2"/>
    <w:rsid w:val="00ED0B50"/>
    <w:rsid w:val="00EE04DB"/>
    <w:rsid w:val="00EE7544"/>
    <w:rsid w:val="00EF1F5C"/>
    <w:rsid w:val="00EF3222"/>
    <w:rsid w:val="00F00114"/>
    <w:rsid w:val="00F41B3C"/>
    <w:rsid w:val="00F4661E"/>
    <w:rsid w:val="00F51B85"/>
    <w:rsid w:val="00F744CE"/>
    <w:rsid w:val="00F94443"/>
    <w:rsid w:val="00FB7DF6"/>
    <w:rsid w:val="00FF4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B6555"/>
  <w15:docId w15:val="{BD85C710-EBEA-40CC-B019-68C3D204F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paragraph">
    <w:name w:val="paragraph"/>
    <w:basedOn w:val="Normal"/>
    <w:rsid w:val="00F41B3C"/>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F41B3C"/>
  </w:style>
  <w:style w:type="paragraph" w:styleId="NormalWeb">
    <w:name w:val="Normal (Web)"/>
    <w:basedOn w:val="Normal"/>
    <w:uiPriority w:val="99"/>
    <w:unhideWhenUsed/>
    <w:rsid w:val="00F41B3C"/>
    <w:pPr>
      <w:spacing w:before="100" w:beforeAutospacing="1" w:after="100" w:afterAutospacing="1"/>
    </w:pPr>
    <w:rPr>
      <w:rFonts w:ascii="Times New Roman" w:eastAsia="Times New Roman" w:hAnsi="Times New Roman" w:cs="Times New Roman"/>
    </w:rPr>
  </w:style>
  <w:style w:type="character" w:styleId="Strong">
    <w:name w:val="Strong"/>
    <w:uiPriority w:val="22"/>
    <w:qFormat/>
    <w:rsid w:val="00F41B3C"/>
    <w:rPr>
      <w:b/>
      <w:bCs/>
    </w:rPr>
  </w:style>
  <w:style w:type="paragraph" w:styleId="EndnoteText">
    <w:name w:val="endnote text"/>
    <w:basedOn w:val="Normal"/>
    <w:link w:val="EndnoteTextChar"/>
    <w:uiPriority w:val="99"/>
    <w:unhideWhenUsed/>
    <w:rsid w:val="00F41B3C"/>
    <w:pPr>
      <w:spacing w:after="0"/>
    </w:pPr>
    <w:rPr>
      <w:rFonts w:ascii="Calibri" w:eastAsia="Calibri" w:hAnsi="Calibri" w:cs="Times New Roman"/>
      <w:kern w:val="2"/>
      <w:sz w:val="20"/>
      <w:szCs w:val="20"/>
    </w:rPr>
  </w:style>
  <w:style w:type="character" w:customStyle="1" w:styleId="EndnoteTextChar">
    <w:name w:val="Endnote Text Char"/>
    <w:basedOn w:val="DefaultParagraphFont"/>
    <w:link w:val="EndnoteText"/>
    <w:uiPriority w:val="99"/>
    <w:rsid w:val="00F41B3C"/>
    <w:rPr>
      <w:rFonts w:ascii="Calibri" w:eastAsia="Calibri" w:hAnsi="Calibri" w:cs="Times New Roman"/>
      <w:kern w:val="2"/>
      <w:sz w:val="20"/>
      <w:szCs w:val="20"/>
    </w:rPr>
  </w:style>
  <w:style w:type="character" w:styleId="EndnoteReference">
    <w:name w:val="endnote reference"/>
    <w:uiPriority w:val="99"/>
    <w:semiHidden/>
    <w:unhideWhenUsed/>
    <w:rsid w:val="00F41B3C"/>
    <w:rPr>
      <w:vertAlign w:val="superscript"/>
    </w:rPr>
  </w:style>
  <w:style w:type="character" w:styleId="CommentReference">
    <w:name w:val="annotation reference"/>
    <w:basedOn w:val="DefaultParagraphFont"/>
    <w:semiHidden/>
    <w:unhideWhenUsed/>
    <w:rsid w:val="000154F9"/>
    <w:rPr>
      <w:sz w:val="16"/>
      <w:szCs w:val="16"/>
    </w:rPr>
  </w:style>
  <w:style w:type="paragraph" w:styleId="CommentText">
    <w:name w:val="annotation text"/>
    <w:basedOn w:val="Normal"/>
    <w:link w:val="CommentTextChar"/>
    <w:semiHidden/>
    <w:unhideWhenUsed/>
    <w:rsid w:val="000154F9"/>
    <w:rPr>
      <w:sz w:val="20"/>
      <w:szCs w:val="20"/>
    </w:rPr>
  </w:style>
  <w:style w:type="character" w:customStyle="1" w:styleId="CommentTextChar">
    <w:name w:val="Comment Text Char"/>
    <w:basedOn w:val="DefaultParagraphFont"/>
    <w:link w:val="CommentText"/>
    <w:semiHidden/>
    <w:rsid w:val="000154F9"/>
    <w:rPr>
      <w:sz w:val="20"/>
      <w:szCs w:val="20"/>
    </w:rPr>
  </w:style>
  <w:style w:type="paragraph" w:styleId="CommentSubject">
    <w:name w:val="annotation subject"/>
    <w:basedOn w:val="CommentText"/>
    <w:next w:val="CommentText"/>
    <w:link w:val="CommentSubjectChar"/>
    <w:semiHidden/>
    <w:unhideWhenUsed/>
    <w:rsid w:val="000154F9"/>
    <w:rPr>
      <w:b/>
      <w:bCs/>
    </w:rPr>
  </w:style>
  <w:style w:type="character" w:customStyle="1" w:styleId="CommentSubjectChar">
    <w:name w:val="Comment Subject Char"/>
    <w:basedOn w:val="CommentTextChar"/>
    <w:link w:val="CommentSubject"/>
    <w:semiHidden/>
    <w:rsid w:val="000154F9"/>
    <w:rPr>
      <w:b/>
      <w:bCs/>
      <w:sz w:val="20"/>
      <w:szCs w:val="20"/>
    </w:rPr>
  </w:style>
  <w:style w:type="paragraph" w:styleId="BalloonText">
    <w:name w:val="Balloon Text"/>
    <w:basedOn w:val="Normal"/>
    <w:link w:val="BalloonTextChar"/>
    <w:semiHidden/>
    <w:unhideWhenUsed/>
    <w:rsid w:val="000154F9"/>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0154F9"/>
    <w:rPr>
      <w:rFonts w:ascii="Segoe UI" w:hAnsi="Segoe UI" w:cs="Segoe UI"/>
      <w:sz w:val="18"/>
      <w:szCs w:val="18"/>
    </w:rPr>
  </w:style>
  <w:style w:type="character" w:customStyle="1" w:styleId="vkekvd">
    <w:name w:val="vkekvd"/>
    <w:basedOn w:val="DefaultParagraphFont"/>
    <w:rsid w:val="000154F9"/>
  </w:style>
  <w:style w:type="character" w:customStyle="1" w:styleId="t286pc">
    <w:name w:val="t286pc"/>
    <w:basedOn w:val="DefaultParagraphFont"/>
    <w:rsid w:val="000154F9"/>
  </w:style>
  <w:style w:type="character" w:styleId="UnresolvedMention">
    <w:name w:val="Unresolved Mention"/>
    <w:basedOn w:val="DefaultParagraphFont"/>
    <w:uiPriority w:val="99"/>
    <w:semiHidden/>
    <w:unhideWhenUsed/>
    <w:rsid w:val="00F00114"/>
    <w:rPr>
      <w:color w:val="605E5C"/>
      <w:shd w:val="clear" w:color="auto" w:fill="E1DFDD"/>
    </w:rPr>
  </w:style>
  <w:style w:type="character" w:customStyle="1" w:styleId="BodyTextChar">
    <w:name w:val="Body Text Char"/>
    <w:basedOn w:val="DefaultParagraphFont"/>
    <w:link w:val="BodyText"/>
    <w:rsid w:val="00C75448"/>
  </w:style>
  <w:style w:type="paragraph" w:styleId="ListParagraph">
    <w:name w:val="List Paragraph"/>
    <w:basedOn w:val="Normal"/>
    <w:rsid w:val="00BB41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840315">
      <w:bodyDiv w:val="1"/>
      <w:marLeft w:val="0"/>
      <w:marRight w:val="0"/>
      <w:marTop w:val="0"/>
      <w:marBottom w:val="0"/>
      <w:divBdr>
        <w:top w:val="none" w:sz="0" w:space="0" w:color="auto"/>
        <w:left w:val="none" w:sz="0" w:space="0" w:color="auto"/>
        <w:bottom w:val="none" w:sz="0" w:space="0" w:color="auto"/>
        <w:right w:val="none" w:sz="0" w:space="0" w:color="auto"/>
      </w:divBdr>
    </w:div>
    <w:div w:id="628125343">
      <w:bodyDiv w:val="1"/>
      <w:marLeft w:val="0"/>
      <w:marRight w:val="0"/>
      <w:marTop w:val="0"/>
      <w:marBottom w:val="0"/>
      <w:divBdr>
        <w:top w:val="none" w:sz="0" w:space="0" w:color="auto"/>
        <w:left w:val="none" w:sz="0" w:space="0" w:color="auto"/>
        <w:bottom w:val="none" w:sz="0" w:space="0" w:color="auto"/>
        <w:right w:val="none" w:sz="0" w:space="0" w:color="auto"/>
      </w:divBdr>
      <w:divsChild>
        <w:div w:id="1643190697">
          <w:marLeft w:val="0"/>
          <w:marRight w:val="0"/>
          <w:marTop w:val="0"/>
          <w:marBottom w:val="0"/>
          <w:divBdr>
            <w:top w:val="none" w:sz="0" w:space="0" w:color="auto"/>
            <w:left w:val="none" w:sz="0" w:space="0" w:color="auto"/>
            <w:bottom w:val="none" w:sz="0" w:space="0" w:color="auto"/>
            <w:right w:val="none" w:sz="0" w:space="0" w:color="auto"/>
          </w:divBdr>
        </w:div>
        <w:div w:id="2107193380">
          <w:marLeft w:val="0"/>
          <w:marRight w:val="0"/>
          <w:marTop w:val="0"/>
          <w:marBottom w:val="0"/>
          <w:divBdr>
            <w:top w:val="none" w:sz="0" w:space="0" w:color="auto"/>
            <w:left w:val="none" w:sz="0" w:space="0" w:color="auto"/>
            <w:bottom w:val="none" w:sz="0" w:space="0" w:color="auto"/>
            <w:right w:val="none" w:sz="0" w:space="0" w:color="auto"/>
          </w:divBdr>
        </w:div>
      </w:divsChild>
    </w:div>
    <w:div w:id="922952049">
      <w:bodyDiv w:val="1"/>
      <w:marLeft w:val="0"/>
      <w:marRight w:val="0"/>
      <w:marTop w:val="0"/>
      <w:marBottom w:val="0"/>
      <w:divBdr>
        <w:top w:val="none" w:sz="0" w:space="0" w:color="auto"/>
        <w:left w:val="none" w:sz="0" w:space="0" w:color="auto"/>
        <w:bottom w:val="none" w:sz="0" w:space="0" w:color="auto"/>
        <w:right w:val="none" w:sz="0" w:space="0" w:color="auto"/>
      </w:divBdr>
      <w:divsChild>
        <w:div w:id="2011639307">
          <w:marLeft w:val="0"/>
          <w:marRight w:val="0"/>
          <w:marTop w:val="0"/>
          <w:marBottom w:val="0"/>
          <w:divBdr>
            <w:top w:val="none" w:sz="0" w:space="0" w:color="auto"/>
            <w:left w:val="none" w:sz="0" w:space="0" w:color="auto"/>
            <w:bottom w:val="none" w:sz="0" w:space="0" w:color="auto"/>
            <w:right w:val="none" w:sz="0" w:space="0" w:color="auto"/>
          </w:divBdr>
        </w:div>
        <w:div w:id="1702628723">
          <w:marLeft w:val="0"/>
          <w:marRight w:val="0"/>
          <w:marTop w:val="0"/>
          <w:marBottom w:val="0"/>
          <w:divBdr>
            <w:top w:val="none" w:sz="0" w:space="0" w:color="auto"/>
            <w:left w:val="none" w:sz="0" w:space="0" w:color="auto"/>
            <w:bottom w:val="none" w:sz="0" w:space="0" w:color="auto"/>
            <w:right w:val="none" w:sz="0" w:space="0" w:color="auto"/>
          </w:divBdr>
        </w:div>
      </w:divsChild>
    </w:div>
    <w:div w:id="1589849321">
      <w:bodyDiv w:val="1"/>
      <w:marLeft w:val="0"/>
      <w:marRight w:val="0"/>
      <w:marTop w:val="0"/>
      <w:marBottom w:val="0"/>
      <w:divBdr>
        <w:top w:val="none" w:sz="0" w:space="0" w:color="auto"/>
        <w:left w:val="none" w:sz="0" w:space="0" w:color="auto"/>
        <w:bottom w:val="none" w:sz="0" w:space="0" w:color="auto"/>
        <w:right w:val="none" w:sz="0" w:space="0" w:color="auto"/>
      </w:divBdr>
      <w:divsChild>
        <w:div w:id="160414937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0548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4522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j.lrp.2017.06.007" TargetMode="External"/><Relationship Id="rId5" Type="http://schemas.openxmlformats.org/officeDocument/2006/relationships/hyperlink" Target="https://doi.org/10.1016/j.lrp.2009.07.00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526</TotalTime>
  <Pages>10</Pages>
  <Words>3795</Words>
  <Characters>21635</Characters>
  <Application>Microsoft Office Word</Application>
  <DocSecurity>0</DocSecurity>
  <Lines>180</Lines>
  <Paragraphs>50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kristina m. madzharova</dc:creator>
  <cp:keywords/>
  <cp:lastModifiedBy>Кристина М. Маджарова</cp:lastModifiedBy>
  <cp:revision>35</cp:revision>
  <dcterms:created xsi:type="dcterms:W3CDTF">2026-08-05T16:12:00Z</dcterms:created>
  <dcterms:modified xsi:type="dcterms:W3CDTF">2026-09-10T14:23:00Z</dcterms:modified>
</cp:coreProperties>
</file>