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C67D5" w14:textId="38F79098" w:rsidR="00E8797D" w:rsidRDefault="00FB1EED" w:rsidP="00E019C5">
      <w:pPr>
        <w:jc w:val="center"/>
        <w:rPr>
          <w:b/>
          <w:bCs/>
          <w:sz w:val="32"/>
          <w:szCs w:val="32"/>
        </w:rPr>
      </w:pPr>
      <w:bookmarkStart w:id="0" w:name="_GoBack"/>
      <w:bookmarkEnd w:id="0"/>
      <w:r w:rsidRPr="00FB1EED">
        <w:rPr>
          <w:b/>
          <w:bCs/>
          <w:sz w:val="32"/>
          <w:szCs w:val="32"/>
        </w:rPr>
        <w:t>П</w:t>
      </w:r>
      <w:r>
        <w:rPr>
          <w:b/>
          <w:bCs/>
          <w:sz w:val="32"/>
          <w:szCs w:val="32"/>
        </w:rPr>
        <w:t>ИРОЛИЗ И ГАЗИФИКАЦИЯ НА ЦЕЛУЛОЗНИ МАТЕРИАЛИ</w:t>
      </w:r>
    </w:p>
    <w:p w14:paraId="13DE7E26" w14:textId="599A3F6F" w:rsidR="008D1109" w:rsidRDefault="008D1109" w:rsidP="00E019C5">
      <w:pPr>
        <w:jc w:val="center"/>
        <w:rPr>
          <w:szCs w:val="28"/>
        </w:rPr>
      </w:pPr>
    </w:p>
    <w:p w14:paraId="0D80780B" w14:textId="05EC8AD1" w:rsidR="008D1109" w:rsidRDefault="00FB1EED" w:rsidP="00E019C5">
      <w:pPr>
        <w:jc w:val="center"/>
        <w:rPr>
          <w:b/>
          <w:bCs/>
          <w:sz w:val="32"/>
          <w:szCs w:val="32"/>
        </w:rPr>
      </w:pPr>
      <w:r>
        <w:rPr>
          <w:b/>
          <w:bCs/>
          <w:sz w:val="32"/>
          <w:szCs w:val="32"/>
        </w:rPr>
        <w:t>Димитър Колев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0D6E7CA9" w:rsidR="008D1109" w:rsidRDefault="00FB1EED" w:rsidP="00E019C5">
      <w:pPr>
        <w:jc w:val="center"/>
        <w:rPr>
          <w:b/>
          <w:bCs/>
          <w:sz w:val="32"/>
          <w:szCs w:val="32"/>
          <w:lang w:val="en-US"/>
        </w:rPr>
      </w:pPr>
      <w:r w:rsidRPr="00FB1EED">
        <w:rPr>
          <w:b/>
          <w:bCs/>
          <w:sz w:val="32"/>
          <w:szCs w:val="32"/>
          <w:lang w:val="en-US"/>
        </w:rPr>
        <w:t>PYROLYSIS AND GASIFICATION OF CELLULOSE MATERIALS</w:t>
      </w:r>
    </w:p>
    <w:p w14:paraId="22751C3F" w14:textId="2A3FBF33" w:rsidR="008D1109" w:rsidRDefault="008D1109" w:rsidP="00E019C5">
      <w:pPr>
        <w:jc w:val="center"/>
        <w:rPr>
          <w:szCs w:val="28"/>
          <w:lang w:val="en-US"/>
        </w:rPr>
      </w:pPr>
    </w:p>
    <w:p w14:paraId="6A96D3F4" w14:textId="40AAC833" w:rsidR="00274819" w:rsidRPr="00D940F8" w:rsidRDefault="00FB1EED" w:rsidP="00E019C5">
      <w:pPr>
        <w:jc w:val="center"/>
        <w:rPr>
          <w:b/>
          <w:bCs/>
          <w:sz w:val="32"/>
          <w:szCs w:val="32"/>
        </w:rPr>
      </w:pPr>
      <w:r>
        <w:rPr>
          <w:b/>
          <w:bCs/>
          <w:sz w:val="32"/>
          <w:szCs w:val="32"/>
          <w:lang w:val="en-US"/>
        </w:rPr>
        <w:t>Dimitar Kolev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60B9A804" w:rsidR="00274819" w:rsidRPr="00FB1EED" w:rsidRDefault="00274819" w:rsidP="003004BD">
      <w:pPr>
        <w:ind w:firstLine="567"/>
        <w:jc w:val="both"/>
        <w:rPr>
          <w:i/>
          <w:iCs/>
          <w:sz w:val="24"/>
          <w:lang w:val="en-US"/>
        </w:rPr>
      </w:pPr>
      <w:r>
        <w:rPr>
          <w:b/>
          <w:bCs/>
          <w:i/>
          <w:iCs/>
          <w:sz w:val="24"/>
        </w:rPr>
        <w:t>Резюме:</w:t>
      </w:r>
      <w:r>
        <w:rPr>
          <w:i/>
          <w:iCs/>
          <w:sz w:val="24"/>
        </w:rPr>
        <w:t xml:space="preserve"> </w:t>
      </w:r>
      <w:r w:rsidR="00FB1EED" w:rsidRPr="00FB1EED">
        <w:rPr>
          <w:i/>
          <w:iCs/>
          <w:sz w:val="24"/>
        </w:rPr>
        <w:t>Използването на местни суровини, като отпадъци от селското стопанство, дърводобивната и дървопреработвателната промишленост, представлява перспективен подход за получаване на високоенергийни продукти, които могат да служат като алтернатива на изкопаемите горива. Нарастващият интерес към възобновяемите енергийни източници и устойчивото управление на отпадъците стимулира разработването на ефективни технологии за тяхното оползотворяване. Настоящата статия представя нови високотехнологични методи за получаване на алтернативни горива чрез пиролиза и газификация на целулозни материали</w:t>
      </w:r>
      <w:r w:rsidR="00FB1EED">
        <w:rPr>
          <w:i/>
          <w:iCs/>
          <w:sz w:val="24"/>
          <w:lang w:val="en-US"/>
        </w:rPr>
        <w:t>.</w:t>
      </w:r>
    </w:p>
    <w:p w14:paraId="29DBD415" w14:textId="71640005" w:rsidR="00274819" w:rsidRDefault="00274819" w:rsidP="003004BD">
      <w:pPr>
        <w:ind w:firstLine="567"/>
        <w:jc w:val="both"/>
        <w:rPr>
          <w:szCs w:val="28"/>
        </w:rPr>
      </w:pPr>
    </w:p>
    <w:p w14:paraId="2461AA37" w14:textId="37D04686" w:rsidR="00274819" w:rsidRDefault="00274819" w:rsidP="00C30590">
      <w:pPr>
        <w:ind w:firstLine="567"/>
        <w:jc w:val="both"/>
        <w:rPr>
          <w:i/>
          <w:iCs/>
          <w:sz w:val="24"/>
        </w:rPr>
      </w:pPr>
      <w:r>
        <w:rPr>
          <w:b/>
          <w:bCs/>
          <w:i/>
          <w:iCs/>
          <w:sz w:val="24"/>
        </w:rPr>
        <w:t>Ключови думи:</w:t>
      </w:r>
      <w:r w:rsidR="00FB1EED" w:rsidRPr="00FB1EED">
        <w:rPr>
          <w:color w:val="555555"/>
          <w:sz w:val="24"/>
        </w:rPr>
        <w:t xml:space="preserve"> </w:t>
      </w:r>
      <w:r w:rsidR="00FB1EED" w:rsidRPr="00FB1EED">
        <w:rPr>
          <w:i/>
          <w:iCs/>
          <w:sz w:val="24"/>
        </w:rPr>
        <w:t>пиролиза, газификация, екология , горива</w:t>
      </w:r>
    </w:p>
    <w:p w14:paraId="14068DE0" w14:textId="5A7D97ED" w:rsidR="00274819" w:rsidRDefault="00274819" w:rsidP="003004BD">
      <w:pPr>
        <w:ind w:firstLine="567"/>
        <w:jc w:val="both"/>
        <w:rPr>
          <w:szCs w:val="28"/>
        </w:rPr>
      </w:pPr>
    </w:p>
    <w:p w14:paraId="70296431" w14:textId="77777777" w:rsidR="00C30590" w:rsidRPr="00C30590" w:rsidRDefault="00274819" w:rsidP="00C30590">
      <w:pPr>
        <w:spacing w:line="300" w:lineRule="atLeast"/>
        <w:jc w:val="both"/>
        <w:rPr>
          <w:i/>
          <w:iCs/>
          <w:sz w:val="24"/>
          <w:lang w:val="en-US"/>
        </w:rPr>
      </w:pPr>
      <w:r>
        <w:rPr>
          <w:b/>
          <w:bCs/>
          <w:i/>
          <w:iCs/>
          <w:sz w:val="24"/>
          <w:lang w:val="en-US"/>
        </w:rPr>
        <w:t>Abstract:</w:t>
      </w:r>
      <w:r>
        <w:rPr>
          <w:i/>
          <w:iCs/>
          <w:sz w:val="24"/>
          <w:lang w:val="en-US"/>
        </w:rPr>
        <w:t xml:space="preserve"> </w:t>
      </w:r>
      <w:r w:rsidR="00C30590" w:rsidRPr="00C30590">
        <w:rPr>
          <w:i/>
          <w:iCs/>
          <w:sz w:val="24"/>
          <w:lang w:val="en-US"/>
        </w:rPr>
        <w:t>The utilization of local raw materials, such as agricultural waste and residues from the forestry and wood-processing industries, represents a promising approach for the production of high-energy products that can serve as an alternative to fossil fuels. The growing interest in renewable energy sources and sustainable waste management stimulates the development of efficient technologies for their utilization. This paper presents new high-tech methods for the production of alternative fuels through the pyrolysis and gasification of cellulose-based materials.</w:t>
      </w:r>
    </w:p>
    <w:p w14:paraId="42E0ACE4" w14:textId="405591FA" w:rsidR="00274819" w:rsidRPr="00274819" w:rsidRDefault="00274819" w:rsidP="003004BD">
      <w:pPr>
        <w:ind w:firstLine="567"/>
        <w:jc w:val="both"/>
        <w:rPr>
          <w:szCs w:val="28"/>
          <w:lang w:val="en-US"/>
        </w:rPr>
      </w:pPr>
    </w:p>
    <w:p w14:paraId="2DCDF3EC" w14:textId="0F444426"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C30590" w:rsidRPr="00C30590">
        <w:rPr>
          <w:i/>
          <w:iCs/>
          <w:sz w:val="24"/>
          <w:lang w:val="ru-RU"/>
        </w:rPr>
        <w:t>pyrolysis, gasification, ecology, fuels</w:t>
      </w:r>
    </w:p>
    <w:p w14:paraId="023C3CE7" w14:textId="2B740211" w:rsidR="00274819" w:rsidRPr="009605D7" w:rsidRDefault="00274819" w:rsidP="003004BD">
      <w:pPr>
        <w:ind w:firstLine="567"/>
        <w:rPr>
          <w:szCs w:val="28"/>
          <w:lang w:val="ru-RU"/>
        </w:rPr>
      </w:pPr>
    </w:p>
    <w:p w14:paraId="1C801EAB" w14:textId="433C2D28" w:rsidR="00A86955" w:rsidRPr="00B821BF" w:rsidRDefault="00B821BF" w:rsidP="003004BD">
      <w:pPr>
        <w:ind w:firstLine="567"/>
        <w:rPr>
          <w:b/>
          <w:szCs w:val="28"/>
          <w:lang w:val="ru-RU"/>
        </w:rPr>
      </w:pPr>
      <w:r w:rsidRPr="00B821BF">
        <w:rPr>
          <w:b/>
          <w:szCs w:val="28"/>
          <w:lang w:val="ru-RU"/>
        </w:rPr>
        <w:t>Увод</w:t>
      </w:r>
    </w:p>
    <w:p w14:paraId="49008E18" w14:textId="00C2959B" w:rsidR="005F3AB4" w:rsidRDefault="000B2C5E" w:rsidP="005F3AB4">
      <w:pPr>
        <w:ind w:firstLine="720"/>
        <w:jc w:val="both"/>
        <w:rPr>
          <w:szCs w:val="28"/>
        </w:rPr>
      </w:pPr>
      <w:r>
        <w:rPr>
          <w:szCs w:val="28"/>
        </w:rPr>
        <w:t>К</w:t>
      </w:r>
      <w:r w:rsidR="005F3AB4" w:rsidRPr="00A64C4C">
        <w:rPr>
          <w:szCs w:val="28"/>
        </w:rPr>
        <w:t xml:space="preserve">ак се развива сектора </w:t>
      </w:r>
      <w:r>
        <w:rPr>
          <w:szCs w:val="28"/>
        </w:rPr>
        <w:t>на биогоривата в световен мащаб</w:t>
      </w:r>
      <w:r>
        <w:rPr>
          <w:szCs w:val="28"/>
          <w:lang w:val="en-US"/>
        </w:rPr>
        <w:t>?</w:t>
      </w:r>
      <w:r w:rsidR="005F3AB4" w:rsidRPr="00A64C4C">
        <w:rPr>
          <w:szCs w:val="28"/>
        </w:rPr>
        <w:t xml:space="preserve"> Потреблението на енергия по видове е представено на Фигура 1. Вижда се че</w:t>
      </w:r>
      <w:r w:rsidR="005F3AB4">
        <w:rPr>
          <w:szCs w:val="28"/>
        </w:rPr>
        <w:t>,</w:t>
      </w:r>
      <w:r w:rsidR="005F3AB4" w:rsidRPr="00A64C4C">
        <w:rPr>
          <w:szCs w:val="28"/>
        </w:rPr>
        <w:t xml:space="preserve"> общот</w:t>
      </w:r>
      <w:r w:rsidR="005F3AB4">
        <w:rPr>
          <w:szCs w:val="28"/>
        </w:rPr>
        <w:t>о потребление на енергия не се у</w:t>
      </w:r>
      <w:r w:rsidR="005F3AB4" w:rsidRPr="00A64C4C">
        <w:rPr>
          <w:szCs w:val="28"/>
        </w:rPr>
        <w:t>величава значително през последните няколко години. Развитието на биоенергията прави връх през 2020</w:t>
      </w:r>
      <w:r w:rsidR="0075221B">
        <w:rPr>
          <w:szCs w:val="28"/>
        </w:rPr>
        <w:t xml:space="preserve"> г.</w:t>
      </w:r>
      <w:r w:rsidR="005F3AB4" w:rsidRPr="00A64C4C">
        <w:rPr>
          <w:szCs w:val="28"/>
        </w:rPr>
        <w:t xml:space="preserve"> след което</w:t>
      </w:r>
      <w:r w:rsidR="0075221B">
        <w:rPr>
          <w:szCs w:val="28"/>
        </w:rPr>
        <w:t>,</w:t>
      </w:r>
      <w:r w:rsidR="005F3AB4" w:rsidRPr="00A64C4C">
        <w:rPr>
          <w:szCs w:val="28"/>
        </w:rPr>
        <w:t xml:space="preserve"> се връща на нивата от предходните години. Приблизително 9</w:t>
      </w:r>
      <w:r w:rsidR="005F3AB4">
        <w:rPr>
          <w:szCs w:val="28"/>
        </w:rPr>
        <w:t xml:space="preserve"> </w:t>
      </w:r>
      <w:r w:rsidR="005F3AB4" w:rsidRPr="00A64C4C">
        <w:rPr>
          <w:szCs w:val="28"/>
        </w:rPr>
        <w:t>% от световното потребление на енергия е за сметка на биогоривата.</w:t>
      </w:r>
    </w:p>
    <w:p w14:paraId="30460D5C" w14:textId="101579C3" w:rsidR="005F3AB4" w:rsidRPr="00BB520E" w:rsidRDefault="005F3AB4" w:rsidP="005F3AB4">
      <w:pPr>
        <w:ind w:firstLine="720"/>
        <w:jc w:val="both"/>
        <w:rPr>
          <w:szCs w:val="28"/>
        </w:rPr>
      </w:pPr>
      <w:r w:rsidRPr="00BB520E">
        <w:rPr>
          <w:szCs w:val="28"/>
        </w:rPr>
        <w:t xml:space="preserve">На фигура 2 е представено разпределението на енергията добита от възобновяеми източници. </w:t>
      </w:r>
      <w:r w:rsidR="000B2C5E">
        <w:rPr>
          <w:szCs w:val="28"/>
        </w:rPr>
        <w:t>Н</w:t>
      </w:r>
      <w:r w:rsidR="0075221B">
        <w:rPr>
          <w:szCs w:val="28"/>
        </w:rPr>
        <w:t>ай-</w:t>
      </w:r>
      <w:r w:rsidRPr="00BB520E">
        <w:rPr>
          <w:szCs w:val="28"/>
        </w:rPr>
        <w:t xml:space="preserve">голямото количество </w:t>
      </w:r>
      <w:r w:rsidR="000B2C5E">
        <w:rPr>
          <w:szCs w:val="28"/>
        </w:rPr>
        <w:t xml:space="preserve">енергия </w:t>
      </w:r>
      <w:r w:rsidRPr="00BB520E">
        <w:rPr>
          <w:szCs w:val="28"/>
        </w:rPr>
        <w:t>се дължи на водните централи следвани от вятърната енергия и слънчева енергия. За жалост енергията получена от биологични елементи през годините не се развива с нужните темпове.</w:t>
      </w:r>
    </w:p>
    <w:p w14:paraId="508598DC" w14:textId="77777777" w:rsidR="005F3AB4" w:rsidRPr="00A64C4C" w:rsidRDefault="005F3AB4" w:rsidP="005F3AB4">
      <w:pPr>
        <w:ind w:firstLine="720"/>
        <w:jc w:val="both"/>
        <w:rPr>
          <w:szCs w:val="28"/>
        </w:rPr>
      </w:pPr>
    </w:p>
    <w:p w14:paraId="35581DB0" w14:textId="2E9EE727" w:rsidR="005F3AB4" w:rsidRDefault="00383241" w:rsidP="00383241">
      <w:pPr>
        <w:ind w:left="567" w:hanging="567"/>
        <w:jc w:val="center"/>
      </w:pPr>
      <w:r>
        <w:rPr>
          <w:noProof/>
        </w:rPr>
        <w:t xml:space="preserve"> </w:t>
      </w:r>
      <w:r w:rsidR="005F3AB4">
        <w:rPr>
          <w:noProof/>
          <w:lang w:val="en-US" w:eastAsia="en-US"/>
        </w:rPr>
        <w:drawing>
          <wp:inline distT="0" distB="0" distL="0" distR="0" wp14:anchorId="5D867D51" wp14:editId="73BC6C16">
            <wp:extent cx="5148405" cy="371463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4004" t="34003" r="33909" b="24839"/>
                    <a:stretch/>
                  </pic:blipFill>
                  <pic:spPr bwMode="auto">
                    <a:xfrm>
                      <a:off x="0" y="0"/>
                      <a:ext cx="5205935" cy="3756140"/>
                    </a:xfrm>
                    <a:prstGeom prst="rect">
                      <a:avLst/>
                    </a:prstGeom>
                    <a:ln>
                      <a:noFill/>
                    </a:ln>
                    <a:extLst>
                      <a:ext uri="{53640926-AAD7-44D8-BBD7-CCE9431645EC}">
                        <a14:shadowObscured xmlns:a14="http://schemas.microsoft.com/office/drawing/2010/main"/>
                      </a:ext>
                    </a:extLst>
                  </pic:spPr>
                </pic:pic>
              </a:graphicData>
            </a:graphic>
          </wp:inline>
        </w:drawing>
      </w:r>
    </w:p>
    <w:p w14:paraId="1077C328" w14:textId="54FDC0AC" w:rsidR="005F3AB4" w:rsidRPr="00C91CE9" w:rsidRDefault="005F3AB4" w:rsidP="00383241">
      <w:pPr>
        <w:ind w:left="709"/>
        <w:jc w:val="center"/>
        <w:rPr>
          <w:szCs w:val="28"/>
          <w:lang w:val="en-US"/>
        </w:rPr>
      </w:pPr>
      <w:r w:rsidRPr="00A64C4C">
        <w:rPr>
          <w:b/>
          <w:bCs/>
          <w:szCs w:val="28"/>
        </w:rPr>
        <w:t>Фигура 1</w:t>
      </w:r>
      <w:r w:rsidRPr="00A64C4C">
        <w:rPr>
          <w:szCs w:val="28"/>
        </w:rPr>
        <w:t xml:space="preserve"> – </w:t>
      </w:r>
      <w:r>
        <w:rPr>
          <w:szCs w:val="28"/>
        </w:rPr>
        <w:t>Световно потребление на горива по разпределено по видове</w:t>
      </w:r>
      <w:r w:rsidR="00C91CE9">
        <w:rPr>
          <w:szCs w:val="28"/>
          <w:lang w:val="en-US"/>
        </w:rPr>
        <w:t>[1]</w:t>
      </w:r>
    </w:p>
    <w:p w14:paraId="0F94374A" w14:textId="77777777" w:rsidR="005F3AB4" w:rsidRDefault="005F3AB4" w:rsidP="005F3AB4"/>
    <w:p w14:paraId="11561203" w14:textId="77777777" w:rsidR="005F3AB4" w:rsidRDefault="005F3AB4" w:rsidP="005F3AB4">
      <w:pPr>
        <w:rPr>
          <w:noProof/>
        </w:rPr>
      </w:pPr>
    </w:p>
    <w:p w14:paraId="2DFDC94B" w14:textId="77777777" w:rsidR="005F3AB4" w:rsidRDefault="005F3AB4" w:rsidP="005F3AB4">
      <w:pPr>
        <w:rPr>
          <w:noProof/>
        </w:rPr>
      </w:pPr>
    </w:p>
    <w:p w14:paraId="7C2011AB" w14:textId="791CA3B8" w:rsidR="005F3AB4" w:rsidRDefault="00383241" w:rsidP="005F3AB4">
      <w:pPr>
        <w:jc w:val="center"/>
      </w:pPr>
      <w:r>
        <w:rPr>
          <w:noProof/>
        </w:rPr>
        <w:t xml:space="preserve">  </w:t>
      </w:r>
      <w:r w:rsidR="005F3AB4">
        <w:rPr>
          <w:noProof/>
          <w:lang w:val="en-US" w:eastAsia="en-US"/>
        </w:rPr>
        <w:drawing>
          <wp:inline distT="0" distB="0" distL="0" distR="0" wp14:anchorId="39511F8B" wp14:editId="21D18084">
            <wp:extent cx="4435383" cy="378142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3085" t="27920" r="33731" b="21785"/>
                    <a:stretch/>
                  </pic:blipFill>
                  <pic:spPr bwMode="auto">
                    <a:xfrm>
                      <a:off x="0" y="0"/>
                      <a:ext cx="4501584" cy="3837865"/>
                    </a:xfrm>
                    <a:prstGeom prst="rect">
                      <a:avLst/>
                    </a:prstGeom>
                    <a:ln>
                      <a:noFill/>
                    </a:ln>
                    <a:extLst>
                      <a:ext uri="{53640926-AAD7-44D8-BBD7-CCE9431645EC}">
                        <a14:shadowObscured xmlns:a14="http://schemas.microsoft.com/office/drawing/2010/main"/>
                      </a:ext>
                    </a:extLst>
                  </pic:spPr>
                </pic:pic>
              </a:graphicData>
            </a:graphic>
          </wp:inline>
        </w:drawing>
      </w:r>
    </w:p>
    <w:p w14:paraId="7552BBA3" w14:textId="25217D68" w:rsidR="005F3AB4" w:rsidRPr="00C91CE9" w:rsidRDefault="005F3AB4" w:rsidP="005F3AB4">
      <w:pPr>
        <w:jc w:val="center"/>
        <w:rPr>
          <w:szCs w:val="28"/>
          <w:lang w:val="en-US"/>
        </w:rPr>
      </w:pPr>
      <w:r w:rsidRPr="00A64C4C">
        <w:rPr>
          <w:b/>
          <w:bCs/>
          <w:szCs w:val="28"/>
        </w:rPr>
        <w:t xml:space="preserve">Фигура </w:t>
      </w:r>
      <w:r>
        <w:rPr>
          <w:b/>
          <w:bCs/>
          <w:szCs w:val="28"/>
        </w:rPr>
        <w:t xml:space="preserve">2 </w:t>
      </w:r>
      <w:r>
        <w:rPr>
          <w:szCs w:val="28"/>
        </w:rPr>
        <w:t>Световен добив на възобновяеми горива</w:t>
      </w:r>
      <w:r w:rsidR="00C91CE9">
        <w:rPr>
          <w:szCs w:val="28"/>
          <w:lang w:val="en-US"/>
        </w:rPr>
        <w:t xml:space="preserve"> [1]</w:t>
      </w:r>
    </w:p>
    <w:p w14:paraId="01F5596D" w14:textId="77777777" w:rsidR="005F3AB4" w:rsidRDefault="005F3AB4" w:rsidP="005F3AB4"/>
    <w:p w14:paraId="3C744BCB" w14:textId="77777777" w:rsidR="005F3AB4" w:rsidRDefault="005F3AB4" w:rsidP="005F3AB4">
      <w:pPr>
        <w:jc w:val="center"/>
      </w:pPr>
      <w:r>
        <w:rPr>
          <w:noProof/>
          <w:lang w:val="en-US" w:eastAsia="en-US"/>
        </w:rPr>
        <w:lastRenderedPageBreak/>
        <w:drawing>
          <wp:inline distT="0" distB="0" distL="0" distR="0" wp14:anchorId="7C8A58BB" wp14:editId="63A4B47B">
            <wp:extent cx="4734961" cy="30480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3494" t="33814" r="34111" b="29112"/>
                    <a:stretch/>
                  </pic:blipFill>
                  <pic:spPr bwMode="auto">
                    <a:xfrm>
                      <a:off x="0" y="0"/>
                      <a:ext cx="4778843" cy="3076248"/>
                    </a:xfrm>
                    <a:prstGeom prst="rect">
                      <a:avLst/>
                    </a:prstGeom>
                    <a:ln>
                      <a:noFill/>
                    </a:ln>
                    <a:extLst>
                      <a:ext uri="{53640926-AAD7-44D8-BBD7-CCE9431645EC}">
                        <a14:shadowObscured xmlns:a14="http://schemas.microsoft.com/office/drawing/2010/main"/>
                      </a:ext>
                    </a:extLst>
                  </pic:spPr>
                </pic:pic>
              </a:graphicData>
            </a:graphic>
          </wp:inline>
        </w:drawing>
      </w:r>
    </w:p>
    <w:p w14:paraId="548C7022" w14:textId="152FCE99" w:rsidR="005F3AB4" w:rsidRDefault="005F3AB4" w:rsidP="005F3AB4">
      <w:pPr>
        <w:jc w:val="center"/>
        <w:rPr>
          <w:szCs w:val="28"/>
          <w:lang w:val="en-US"/>
        </w:rPr>
      </w:pPr>
      <w:r w:rsidRPr="00A64C4C">
        <w:rPr>
          <w:b/>
          <w:bCs/>
          <w:szCs w:val="28"/>
        </w:rPr>
        <w:t xml:space="preserve">Фигура </w:t>
      </w:r>
      <w:r>
        <w:rPr>
          <w:b/>
          <w:bCs/>
          <w:szCs w:val="28"/>
        </w:rPr>
        <w:t xml:space="preserve">3  </w:t>
      </w:r>
      <w:r>
        <w:rPr>
          <w:szCs w:val="28"/>
        </w:rPr>
        <w:t xml:space="preserve">Световен добив на възобновяеми горива </w:t>
      </w:r>
      <w:r w:rsidR="00C91CE9">
        <w:rPr>
          <w:szCs w:val="28"/>
          <w:lang w:val="en-US"/>
        </w:rPr>
        <w:t>[1]</w:t>
      </w:r>
    </w:p>
    <w:p w14:paraId="66159327" w14:textId="77777777" w:rsidR="000B2C5E" w:rsidRPr="00C91CE9" w:rsidRDefault="000B2C5E" w:rsidP="005F3AB4">
      <w:pPr>
        <w:jc w:val="center"/>
        <w:rPr>
          <w:szCs w:val="28"/>
          <w:lang w:val="en-US"/>
        </w:rPr>
      </w:pPr>
    </w:p>
    <w:p w14:paraId="2AB69A79" w14:textId="62653CEE" w:rsidR="005F3AB4" w:rsidRPr="00BB520E" w:rsidRDefault="005F3AB4" w:rsidP="005F3AB4">
      <w:pPr>
        <w:ind w:firstLine="720"/>
        <w:jc w:val="both"/>
        <w:rPr>
          <w:szCs w:val="28"/>
        </w:rPr>
      </w:pPr>
      <w:r w:rsidRPr="00BB520E">
        <w:rPr>
          <w:szCs w:val="28"/>
        </w:rPr>
        <w:t>На фигура 3 е представено на възобновяемата енергия през 2023 г представена по континенти. Азия е континент</w:t>
      </w:r>
      <w:r w:rsidR="00251826">
        <w:rPr>
          <w:szCs w:val="28"/>
        </w:rPr>
        <w:t>ът,</w:t>
      </w:r>
      <w:r w:rsidRPr="00BB520E">
        <w:rPr>
          <w:szCs w:val="28"/>
        </w:rPr>
        <w:t xml:space="preserve"> който активно развива използването на възобновяема е</w:t>
      </w:r>
      <w:r w:rsidR="00251826">
        <w:rPr>
          <w:szCs w:val="28"/>
        </w:rPr>
        <w:t>нергия . Като там се вижда че делът</w:t>
      </w:r>
      <w:r w:rsidRPr="00BB520E">
        <w:rPr>
          <w:szCs w:val="28"/>
        </w:rPr>
        <w:t xml:space="preserve"> на биоенергията започва да нараства . Европа въпреки че е от малките континенти допринася съществено за развитието и използването на възобновяема енергия.</w:t>
      </w:r>
    </w:p>
    <w:p w14:paraId="012369AD" w14:textId="77777777" w:rsidR="005F3AB4" w:rsidRDefault="005F3AB4" w:rsidP="005F3AB4">
      <w:pPr>
        <w:rPr>
          <w:noProof/>
        </w:rPr>
      </w:pPr>
    </w:p>
    <w:p w14:paraId="4699C8B2" w14:textId="77777777" w:rsidR="005F3AB4" w:rsidRDefault="005F3AB4" w:rsidP="005F3AB4">
      <w:pPr>
        <w:jc w:val="center"/>
      </w:pPr>
      <w:r>
        <w:rPr>
          <w:noProof/>
          <w:lang w:val="en-US" w:eastAsia="en-US"/>
        </w:rPr>
        <w:drawing>
          <wp:inline distT="0" distB="0" distL="0" distR="0" wp14:anchorId="1FCB40A0" wp14:editId="537AF4DE">
            <wp:extent cx="5041972" cy="3335769"/>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995" t="37582" r="34229" b="23870"/>
                    <a:stretch/>
                  </pic:blipFill>
                  <pic:spPr bwMode="auto">
                    <a:xfrm>
                      <a:off x="0" y="0"/>
                      <a:ext cx="5059754" cy="3347534"/>
                    </a:xfrm>
                    <a:prstGeom prst="rect">
                      <a:avLst/>
                    </a:prstGeom>
                    <a:ln>
                      <a:noFill/>
                    </a:ln>
                    <a:extLst>
                      <a:ext uri="{53640926-AAD7-44D8-BBD7-CCE9431645EC}">
                        <a14:shadowObscured xmlns:a14="http://schemas.microsoft.com/office/drawing/2010/main"/>
                      </a:ext>
                    </a:extLst>
                  </pic:spPr>
                </pic:pic>
              </a:graphicData>
            </a:graphic>
          </wp:inline>
        </w:drawing>
      </w:r>
    </w:p>
    <w:p w14:paraId="14B52D02" w14:textId="64BB3B9F" w:rsidR="005F3AB4" w:rsidRDefault="005F3AB4" w:rsidP="005F3AB4">
      <w:pPr>
        <w:jc w:val="center"/>
        <w:rPr>
          <w:szCs w:val="28"/>
          <w:lang w:val="en-US"/>
        </w:rPr>
      </w:pPr>
      <w:r w:rsidRPr="00A64C4C">
        <w:rPr>
          <w:b/>
          <w:bCs/>
          <w:szCs w:val="28"/>
        </w:rPr>
        <w:t xml:space="preserve">Фигура </w:t>
      </w:r>
      <w:r>
        <w:rPr>
          <w:b/>
          <w:bCs/>
          <w:szCs w:val="28"/>
        </w:rPr>
        <w:t xml:space="preserve">4  </w:t>
      </w:r>
      <w:r>
        <w:rPr>
          <w:szCs w:val="28"/>
        </w:rPr>
        <w:t>Световен добив на дървен въглен разпределен по континенти</w:t>
      </w:r>
      <w:r w:rsidR="00C91CE9">
        <w:rPr>
          <w:szCs w:val="28"/>
          <w:lang w:val="en-US"/>
        </w:rPr>
        <w:t xml:space="preserve"> [1]</w:t>
      </w:r>
    </w:p>
    <w:p w14:paraId="7DEB37A5" w14:textId="77777777" w:rsidR="000B2C5E" w:rsidRPr="00C91CE9" w:rsidRDefault="000B2C5E" w:rsidP="005F3AB4">
      <w:pPr>
        <w:jc w:val="center"/>
        <w:rPr>
          <w:szCs w:val="28"/>
          <w:lang w:val="en-US"/>
        </w:rPr>
      </w:pPr>
    </w:p>
    <w:p w14:paraId="76E1D38E" w14:textId="379E727D" w:rsidR="005F3AB4" w:rsidRPr="00BB520E" w:rsidRDefault="005F3AB4" w:rsidP="000B2C5E">
      <w:pPr>
        <w:ind w:firstLine="720"/>
        <w:jc w:val="both"/>
        <w:rPr>
          <w:szCs w:val="28"/>
        </w:rPr>
      </w:pPr>
      <w:r w:rsidRPr="00BB520E">
        <w:rPr>
          <w:szCs w:val="28"/>
        </w:rPr>
        <w:t>На фигура 4 е представено производството на дървен въглен по континенти . Вижда се че по</w:t>
      </w:r>
      <w:r w:rsidR="0075221B">
        <w:rPr>
          <w:szCs w:val="28"/>
        </w:rPr>
        <w:t>-</w:t>
      </w:r>
      <w:r w:rsidRPr="00BB520E">
        <w:rPr>
          <w:szCs w:val="28"/>
        </w:rPr>
        <w:t>слабо развит</w:t>
      </w:r>
      <w:r w:rsidR="0075221B">
        <w:rPr>
          <w:szCs w:val="28"/>
        </w:rPr>
        <w:t>ият</w:t>
      </w:r>
      <w:r w:rsidRPr="00BB520E">
        <w:rPr>
          <w:szCs w:val="28"/>
        </w:rPr>
        <w:t xml:space="preserve"> в икономически план </w:t>
      </w:r>
      <w:r w:rsidRPr="00BB520E">
        <w:rPr>
          <w:szCs w:val="28"/>
        </w:rPr>
        <w:lastRenderedPageBreak/>
        <w:t>континент като Африка произвежда значителни количества от това гориво, това се дължи на големи традиции за използване на дървения въглен в домашните домакинства. Там където няма електро енергия</w:t>
      </w:r>
      <w:r w:rsidR="00FB48D9">
        <w:rPr>
          <w:szCs w:val="28"/>
        </w:rPr>
        <w:t xml:space="preserve"> използването на </w:t>
      </w:r>
      <w:r w:rsidRPr="00BB520E">
        <w:rPr>
          <w:szCs w:val="28"/>
        </w:rPr>
        <w:t>дървения въглен е алтернатива за приготвяне на храна в домакинствата, поради факта че преноса на дърва е значително по скъп за единица енергия.</w:t>
      </w:r>
      <w:r w:rsidR="000B2C5E">
        <w:rPr>
          <w:szCs w:val="28"/>
        </w:rPr>
        <w:t xml:space="preserve"> </w:t>
      </w:r>
      <w:r w:rsidRPr="00BB520E">
        <w:rPr>
          <w:szCs w:val="28"/>
        </w:rPr>
        <w:t>И в заключение ще представя фигура 5 на която е дадена производството на биоенергия през 2023 г. от 10те  водещи страни в света. Вижда се че</w:t>
      </w:r>
      <w:r>
        <w:rPr>
          <w:szCs w:val="28"/>
        </w:rPr>
        <w:t>,</w:t>
      </w:r>
      <w:r w:rsidRPr="00BB520E">
        <w:rPr>
          <w:szCs w:val="28"/>
        </w:rPr>
        <w:t xml:space="preserve"> Китай прави пробив в тази индустрия и на практика е недостижим в използването на енергия от възобновяеми източници</w:t>
      </w:r>
      <w:r>
        <w:rPr>
          <w:szCs w:val="28"/>
        </w:rPr>
        <w:t>.</w:t>
      </w:r>
      <w:r w:rsidRPr="00BB520E">
        <w:rPr>
          <w:szCs w:val="28"/>
        </w:rPr>
        <w:t xml:space="preserve"> </w:t>
      </w:r>
    </w:p>
    <w:p w14:paraId="024301E0" w14:textId="77777777" w:rsidR="005F3AB4" w:rsidRDefault="005F3AB4" w:rsidP="005F3AB4">
      <w:pPr>
        <w:jc w:val="center"/>
      </w:pPr>
      <w:r>
        <w:rPr>
          <w:noProof/>
          <w:lang w:val="en-US" w:eastAsia="en-US"/>
        </w:rPr>
        <w:drawing>
          <wp:inline distT="0" distB="0" distL="0" distR="0" wp14:anchorId="2F10D213" wp14:editId="11B425A1">
            <wp:extent cx="3295650" cy="3331100"/>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7851" t="33903" r="39943" b="26195"/>
                    <a:stretch/>
                  </pic:blipFill>
                  <pic:spPr bwMode="auto">
                    <a:xfrm>
                      <a:off x="0" y="0"/>
                      <a:ext cx="3338938" cy="3374854"/>
                    </a:xfrm>
                    <a:prstGeom prst="rect">
                      <a:avLst/>
                    </a:prstGeom>
                    <a:ln>
                      <a:noFill/>
                    </a:ln>
                    <a:extLst>
                      <a:ext uri="{53640926-AAD7-44D8-BBD7-CCE9431645EC}">
                        <a14:shadowObscured xmlns:a14="http://schemas.microsoft.com/office/drawing/2010/main"/>
                      </a:ext>
                    </a:extLst>
                  </pic:spPr>
                </pic:pic>
              </a:graphicData>
            </a:graphic>
          </wp:inline>
        </w:drawing>
      </w:r>
    </w:p>
    <w:p w14:paraId="5FABA54C" w14:textId="1EBA21B6" w:rsidR="005F3AB4" w:rsidRPr="00C91CE9" w:rsidRDefault="00383241" w:rsidP="005F3AB4">
      <w:pPr>
        <w:jc w:val="center"/>
        <w:rPr>
          <w:szCs w:val="28"/>
          <w:lang w:val="en-US"/>
        </w:rPr>
      </w:pPr>
      <w:r>
        <w:rPr>
          <w:b/>
          <w:bCs/>
          <w:szCs w:val="28"/>
        </w:rPr>
        <w:t xml:space="preserve">     </w:t>
      </w:r>
      <w:r w:rsidR="005F3AB4" w:rsidRPr="00A64C4C">
        <w:rPr>
          <w:b/>
          <w:bCs/>
          <w:szCs w:val="28"/>
        </w:rPr>
        <w:t xml:space="preserve">Фигура </w:t>
      </w:r>
      <w:r w:rsidR="005F3AB4">
        <w:rPr>
          <w:b/>
          <w:bCs/>
          <w:szCs w:val="28"/>
        </w:rPr>
        <w:t xml:space="preserve">5  </w:t>
      </w:r>
      <w:r w:rsidR="005F3AB4">
        <w:rPr>
          <w:szCs w:val="28"/>
        </w:rPr>
        <w:t>Производство на биоенергия от 10</w:t>
      </w:r>
      <w:r w:rsidR="00251826">
        <w:rPr>
          <w:szCs w:val="28"/>
        </w:rPr>
        <w:t>-</w:t>
      </w:r>
      <w:r w:rsidR="00251826" w:rsidRPr="00251826">
        <w:rPr>
          <w:szCs w:val="28"/>
        </w:rPr>
        <w:t>те</w:t>
      </w:r>
      <w:r w:rsidR="00251826">
        <w:rPr>
          <w:szCs w:val="28"/>
        </w:rPr>
        <w:t xml:space="preserve"> </w:t>
      </w:r>
      <w:r w:rsidR="005F3AB4">
        <w:rPr>
          <w:szCs w:val="28"/>
        </w:rPr>
        <w:t>водещи страни в света</w:t>
      </w:r>
      <w:r w:rsidR="00C91CE9">
        <w:rPr>
          <w:szCs w:val="28"/>
          <w:lang w:val="en-US"/>
        </w:rPr>
        <w:t xml:space="preserve"> [1]</w:t>
      </w:r>
    </w:p>
    <w:p w14:paraId="56F133EB" w14:textId="77777777" w:rsidR="005F3AB4" w:rsidRDefault="005F3AB4" w:rsidP="005F3AB4">
      <w:pPr>
        <w:ind w:firstLine="720"/>
        <w:jc w:val="both"/>
        <w:rPr>
          <w:szCs w:val="28"/>
        </w:rPr>
      </w:pPr>
    </w:p>
    <w:p w14:paraId="7E61B102" w14:textId="1634D44D" w:rsidR="005F3AB4" w:rsidRDefault="005F3AB4" w:rsidP="000B2C5E">
      <w:pPr>
        <w:ind w:firstLine="993"/>
        <w:jc w:val="both"/>
        <w:rPr>
          <w:szCs w:val="28"/>
        </w:rPr>
      </w:pPr>
      <w:r w:rsidRPr="00BB520E">
        <w:rPr>
          <w:szCs w:val="28"/>
        </w:rPr>
        <w:t xml:space="preserve">И от световното производство да се върнем на възможностите за развитие на този сектор в България. </w:t>
      </w:r>
      <w:r>
        <w:rPr>
          <w:szCs w:val="28"/>
        </w:rPr>
        <w:t>Главните възможности за о</w:t>
      </w:r>
      <w:r w:rsidRPr="00BB520E">
        <w:rPr>
          <w:szCs w:val="28"/>
        </w:rPr>
        <w:t>сигуряване на суровина за преработка и използването</w:t>
      </w:r>
      <w:r w:rsidR="00337539">
        <w:rPr>
          <w:szCs w:val="28"/>
        </w:rPr>
        <w:t xml:space="preserve">, </w:t>
      </w:r>
      <w:r>
        <w:rPr>
          <w:szCs w:val="28"/>
        </w:rPr>
        <w:t xml:space="preserve"> както и за</w:t>
      </w:r>
      <w:r w:rsidRPr="00BB520E">
        <w:rPr>
          <w:szCs w:val="28"/>
        </w:rPr>
        <w:t xml:space="preserve"> гориво </w:t>
      </w:r>
      <w:r>
        <w:rPr>
          <w:szCs w:val="28"/>
        </w:rPr>
        <w:t xml:space="preserve">са </w:t>
      </w:r>
      <w:r w:rsidRPr="00BB520E">
        <w:rPr>
          <w:szCs w:val="28"/>
        </w:rPr>
        <w:t xml:space="preserve">преди всичко отпадъците от селското </w:t>
      </w:r>
      <w:r>
        <w:rPr>
          <w:szCs w:val="28"/>
        </w:rPr>
        <w:t xml:space="preserve">и горско </w:t>
      </w:r>
      <w:r w:rsidRPr="00BB520E">
        <w:rPr>
          <w:szCs w:val="28"/>
        </w:rPr>
        <w:t>стопанство</w:t>
      </w:r>
      <w:r>
        <w:rPr>
          <w:szCs w:val="28"/>
        </w:rPr>
        <w:t>.</w:t>
      </w:r>
    </w:p>
    <w:p w14:paraId="77CF1915" w14:textId="77777777" w:rsidR="000B2C5E" w:rsidRPr="00BB520E" w:rsidRDefault="000B2C5E" w:rsidP="000B2C5E">
      <w:pPr>
        <w:ind w:firstLine="1134"/>
        <w:jc w:val="both"/>
        <w:rPr>
          <w:szCs w:val="28"/>
        </w:rPr>
      </w:pPr>
    </w:p>
    <w:p w14:paraId="04D0967C" w14:textId="0E5980E9" w:rsidR="005F3AB4" w:rsidRPr="00C91CE9" w:rsidRDefault="005F3AB4" w:rsidP="005F3AB4">
      <w:pPr>
        <w:ind w:firstLine="720"/>
        <w:jc w:val="center"/>
        <w:rPr>
          <w:szCs w:val="28"/>
          <w:lang w:val="en-US"/>
        </w:rPr>
      </w:pPr>
      <w:r w:rsidRPr="001E43F2">
        <w:rPr>
          <w:szCs w:val="28"/>
        </w:rPr>
        <w:t xml:space="preserve">Таблица 1 – </w:t>
      </w:r>
      <w:r>
        <w:rPr>
          <w:szCs w:val="28"/>
        </w:rPr>
        <w:t>Производство на зърнени храни</w:t>
      </w:r>
      <w:r w:rsidR="00C91CE9">
        <w:rPr>
          <w:szCs w:val="28"/>
          <w:lang w:val="en-US"/>
        </w:rPr>
        <w:t>[2]</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176"/>
        <w:gridCol w:w="1077"/>
        <w:gridCol w:w="1328"/>
        <w:gridCol w:w="1376"/>
        <w:gridCol w:w="1559"/>
      </w:tblGrid>
      <w:tr w:rsidR="005F3AB4" w:rsidRPr="00EA1DF8" w14:paraId="66878F89" w14:textId="77777777" w:rsidTr="004F3CFA">
        <w:trPr>
          <w:trHeight w:val="922"/>
          <w:jc w:val="center"/>
        </w:trPr>
        <w:tc>
          <w:tcPr>
            <w:tcW w:w="1176" w:type="dxa"/>
            <w:shd w:val="clear" w:color="auto" w:fill="FBE4D5" w:themeFill="accent2" w:themeFillTint="33"/>
            <w:tcMar>
              <w:top w:w="311" w:type="dxa"/>
              <w:left w:w="15" w:type="dxa"/>
              <w:bottom w:w="0" w:type="dxa"/>
              <w:right w:w="15" w:type="dxa"/>
            </w:tcMar>
            <w:vAlign w:val="center"/>
            <w:hideMark/>
          </w:tcPr>
          <w:p w14:paraId="5129D728" w14:textId="77777777" w:rsidR="005F3AB4" w:rsidRPr="00EA1DF8" w:rsidRDefault="005F3AB4" w:rsidP="004F3CFA">
            <w:pPr>
              <w:jc w:val="center"/>
              <w:rPr>
                <w:sz w:val="24"/>
              </w:rPr>
            </w:pPr>
            <w:r w:rsidRPr="00EA1DF8">
              <w:rPr>
                <w:sz w:val="24"/>
              </w:rPr>
              <w:t>Година</w:t>
            </w:r>
          </w:p>
        </w:tc>
        <w:tc>
          <w:tcPr>
            <w:tcW w:w="1077" w:type="dxa"/>
            <w:shd w:val="clear" w:color="auto" w:fill="FBE4D5" w:themeFill="accent2" w:themeFillTint="33"/>
            <w:tcMar>
              <w:top w:w="311" w:type="dxa"/>
              <w:left w:w="15" w:type="dxa"/>
              <w:bottom w:w="0" w:type="dxa"/>
              <w:right w:w="15" w:type="dxa"/>
            </w:tcMar>
            <w:vAlign w:val="center"/>
            <w:hideMark/>
          </w:tcPr>
          <w:p w14:paraId="4D2FF7A4" w14:textId="77777777" w:rsidR="005F3AB4" w:rsidRPr="00EA1DF8" w:rsidRDefault="005F3AB4" w:rsidP="004F3CFA">
            <w:pPr>
              <w:jc w:val="center"/>
              <w:rPr>
                <w:sz w:val="24"/>
              </w:rPr>
            </w:pPr>
            <w:r w:rsidRPr="00EA1DF8">
              <w:rPr>
                <w:sz w:val="24"/>
              </w:rPr>
              <w:t>Жито</w:t>
            </w:r>
          </w:p>
          <w:p w14:paraId="443C2DD0" w14:textId="77777777" w:rsidR="005F3AB4" w:rsidRPr="00EA1DF8" w:rsidRDefault="005F3AB4" w:rsidP="004F3CFA">
            <w:pPr>
              <w:jc w:val="center"/>
              <w:rPr>
                <w:sz w:val="24"/>
              </w:rPr>
            </w:pPr>
            <w:r w:rsidRPr="00EA1DF8">
              <w:rPr>
                <w:sz w:val="24"/>
              </w:rPr>
              <w:t>(мил.т)</w:t>
            </w:r>
          </w:p>
        </w:tc>
        <w:tc>
          <w:tcPr>
            <w:tcW w:w="1328" w:type="dxa"/>
            <w:shd w:val="clear" w:color="auto" w:fill="FBE4D5" w:themeFill="accent2" w:themeFillTint="33"/>
            <w:tcMar>
              <w:top w:w="311" w:type="dxa"/>
              <w:left w:w="15" w:type="dxa"/>
              <w:bottom w:w="0" w:type="dxa"/>
              <w:right w:w="15" w:type="dxa"/>
            </w:tcMar>
            <w:vAlign w:val="center"/>
            <w:hideMark/>
          </w:tcPr>
          <w:p w14:paraId="53B6593B" w14:textId="77777777" w:rsidR="005F3AB4" w:rsidRPr="00EA1DF8" w:rsidRDefault="005F3AB4" w:rsidP="004F3CFA">
            <w:pPr>
              <w:jc w:val="center"/>
              <w:rPr>
                <w:sz w:val="24"/>
              </w:rPr>
            </w:pPr>
            <w:r w:rsidRPr="00EA1DF8">
              <w:rPr>
                <w:sz w:val="24"/>
              </w:rPr>
              <w:t>Царевица</w:t>
            </w:r>
          </w:p>
          <w:p w14:paraId="158A1004" w14:textId="77777777" w:rsidR="005F3AB4" w:rsidRPr="00EA1DF8" w:rsidRDefault="005F3AB4" w:rsidP="004F3CFA">
            <w:pPr>
              <w:jc w:val="center"/>
              <w:rPr>
                <w:sz w:val="24"/>
              </w:rPr>
            </w:pPr>
            <w:r w:rsidRPr="00EA1DF8">
              <w:rPr>
                <w:sz w:val="24"/>
              </w:rPr>
              <w:t>(мил.т)</w:t>
            </w:r>
          </w:p>
        </w:tc>
        <w:tc>
          <w:tcPr>
            <w:tcW w:w="1376" w:type="dxa"/>
            <w:shd w:val="clear" w:color="auto" w:fill="FBE4D5" w:themeFill="accent2" w:themeFillTint="33"/>
            <w:tcMar>
              <w:top w:w="311" w:type="dxa"/>
              <w:left w:w="15" w:type="dxa"/>
              <w:bottom w:w="0" w:type="dxa"/>
              <w:right w:w="15" w:type="dxa"/>
            </w:tcMar>
            <w:vAlign w:val="center"/>
            <w:hideMark/>
          </w:tcPr>
          <w:p w14:paraId="6C952C49" w14:textId="77777777" w:rsidR="005F3AB4" w:rsidRPr="00EA1DF8" w:rsidRDefault="005F3AB4" w:rsidP="004F3CFA">
            <w:pPr>
              <w:jc w:val="center"/>
              <w:rPr>
                <w:sz w:val="24"/>
              </w:rPr>
            </w:pPr>
            <w:r w:rsidRPr="00EA1DF8">
              <w:rPr>
                <w:sz w:val="24"/>
              </w:rPr>
              <w:t>Слънчоглед</w:t>
            </w:r>
          </w:p>
          <w:p w14:paraId="31D0ED9F" w14:textId="77777777" w:rsidR="005F3AB4" w:rsidRPr="00EA1DF8" w:rsidRDefault="005F3AB4" w:rsidP="004F3CFA">
            <w:pPr>
              <w:jc w:val="center"/>
              <w:rPr>
                <w:sz w:val="24"/>
              </w:rPr>
            </w:pPr>
            <w:r w:rsidRPr="00EA1DF8">
              <w:rPr>
                <w:sz w:val="24"/>
              </w:rPr>
              <w:t>(мил.т)</w:t>
            </w:r>
          </w:p>
        </w:tc>
        <w:tc>
          <w:tcPr>
            <w:tcW w:w="1559" w:type="dxa"/>
            <w:shd w:val="clear" w:color="auto" w:fill="FBE4D5" w:themeFill="accent2" w:themeFillTint="33"/>
            <w:tcMar>
              <w:top w:w="311" w:type="dxa"/>
              <w:left w:w="15" w:type="dxa"/>
              <w:bottom w:w="0" w:type="dxa"/>
              <w:right w:w="15" w:type="dxa"/>
            </w:tcMar>
            <w:vAlign w:val="center"/>
            <w:hideMark/>
          </w:tcPr>
          <w:p w14:paraId="3738C567" w14:textId="77777777" w:rsidR="005F3AB4" w:rsidRPr="00EA1DF8" w:rsidRDefault="005F3AB4" w:rsidP="004F3CFA">
            <w:pPr>
              <w:jc w:val="center"/>
              <w:rPr>
                <w:sz w:val="24"/>
              </w:rPr>
            </w:pPr>
            <w:r w:rsidRPr="00EA1DF8">
              <w:rPr>
                <w:sz w:val="24"/>
              </w:rPr>
              <w:t>Други житни</w:t>
            </w:r>
          </w:p>
          <w:p w14:paraId="17F9D5B0" w14:textId="77777777" w:rsidR="005F3AB4" w:rsidRPr="00EA1DF8" w:rsidRDefault="005F3AB4" w:rsidP="004F3CFA">
            <w:pPr>
              <w:jc w:val="center"/>
              <w:rPr>
                <w:sz w:val="24"/>
              </w:rPr>
            </w:pPr>
            <w:r w:rsidRPr="00EA1DF8">
              <w:rPr>
                <w:sz w:val="24"/>
              </w:rPr>
              <w:t>(мил.т)</w:t>
            </w:r>
          </w:p>
        </w:tc>
      </w:tr>
      <w:tr w:rsidR="005F3AB4" w:rsidRPr="00EA1DF8" w14:paraId="3F598EB7" w14:textId="77777777" w:rsidTr="004F3CFA">
        <w:trPr>
          <w:trHeight w:val="137"/>
          <w:jc w:val="center"/>
        </w:trPr>
        <w:tc>
          <w:tcPr>
            <w:tcW w:w="1176" w:type="dxa"/>
            <w:shd w:val="clear" w:color="auto" w:fill="auto"/>
            <w:tcMar>
              <w:top w:w="311" w:type="dxa"/>
              <w:left w:w="15" w:type="dxa"/>
              <w:bottom w:w="0" w:type="dxa"/>
              <w:right w:w="15" w:type="dxa"/>
            </w:tcMar>
            <w:vAlign w:val="center"/>
            <w:hideMark/>
          </w:tcPr>
          <w:p w14:paraId="799A695C" w14:textId="77777777" w:rsidR="005F3AB4" w:rsidRPr="00EA1DF8" w:rsidRDefault="005F3AB4" w:rsidP="004F3CFA">
            <w:pPr>
              <w:jc w:val="center"/>
              <w:rPr>
                <w:sz w:val="24"/>
              </w:rPr>
            </w:pPr>
            <w:r w:rsidRPr="00EA1DF8">
              <w:rPr>
                <w:sz w:val="24"/>
              </w:rPr>
              <w:t>2022</w:t>
            </w:r>
          </w:p>
        </w:tc>
        <w:tc>
          <w:tcPr>
            <w:tcW w:w="1077" w:type="dxa"/>
            <w:shd w:val="clear" w:color="auto" w:fill="auto"/>
            <w:tcMar>
              <w:top w:w="311" w:type="dxa"/>
              <w:left w:w="15" w:type="dxa"/>
              <w:bottom w:w="0" w:type="dxa"/>
              <w:right w:w="15" w:type="dxa"/>
            </w:tcMar>
            <w:vAlign w:val="center"/>
            <w:hideMark/>
          </w:tcPr>
          <w:p w14:paraId="33C8F286" w14:textId="77777777" w:rsidR="005F3AB4" w:rsidRPr="00EA1DF8" w:rsidRDefault="005F3AB4" w:rsidP="004F3CFA">
            <w:pPr>
              <w:jc w:val="center"/>
              <w:rPr>
                <w:sz w:val="24"/>
              </w:rPr>
            </w:pPr>
            <w:r w:rsidRPr="00EA1DF8">
              <w:rPr>
                <w:sz w:val="24"/>
              </w:rPr>
              <w:t>6</w:t>
            </w:r>
          </w:p>
        </w:tc>
        <w:tc>
          <w:tcPr>
            <w:tcW w:w="1328" w:type="dxa"/>
            <w:shd w:val="clear" w:color="auto" w:fill="auto"/>
            <w:tcMar>
              <w:top w:w="311" w:type="dxa"/>
              <w:left w:w="15" w:type="dxa"/>
              <w:bottom w:w="0" w:type="dxa"/>
              <w:right w:w="15" w:type="dxa"/>
            </w:tcMar>
            <w:vAlign w:val="center"/>
            <w:hideMark/>
          </w:tcPr>
          <w:p w14:paraId="3F0CBB26" w14:textId="77777777" w:rsidR="005F3AB4" w:rsidRPr="00EA1DF8" w:rsidRDefault="005F3AB4" w:rsidP="004F3CFA">
            <w:pPr>
              <w:jc w:val="center"/>
              <w:rPr>
                <w:sz w:val="24"/>
              </w:rPr>
            </w:pPr>
            <w:r w:rsidRPr="00EA1DF8">
              <w:rPr>
                <w:sz w:val="24"/>
              </w:rPr>
              <w:t>2.9</w:t>
            </w:r>
          </w:p>
        </w:tc>
        <w:tc>
          <w:tcPr>
            <w:tcW w:w="1376" w:type="dxa"/>
            <w:shd w:val="clear" w:color="auto" w:fill="auto"/>
            <w:tcMar>
              <w:top w:w="311" w:type="dxa"/>
              <w:left w:w="15" w:type="dxa"/>
              <w:bottom w:w="0" w:type="dxa"/>
              <w:right w:w="15" w:type="dxa"/>
            </w:tcMar>
            <w:vAlign w:val="center"/>
            <w:hideMark/>
          </w:tcPr>
          <w:p w14:paraId="66746AAF" w14:textId="77777777" w:rsidR="005F3AB4" w:rsidRPr="00EA1DF8" w:rsidRDefault="005F3AB4" w:rsidP="004F3CFA">
            <w:pPr>
              <w:jc w:val="center"/>
              <w:rPr>
                <w:sz w:val="24"/>
              </w:rPr>
            </w:pPr>
            <w:r w:rsidRPr="00EA1DF8">
              <w:rPr>
                <w:sz w:val="24"/>
              </w:rPr>
              <w:t>2</w:t>
            </w:r>
          </w:p>
        </w:tc>
        <w:tc>
          <w:tcPr>
            <w:tcW w:w="1559" w:type="dxa"/>
            <w:shd w:val="clear" w:color="auto" w:fill="auto"/>
            <w:tcMar>
              <w:top w:w="311" w:type="dxa"/>
              <w:left w:w="15" w:type="dxa"/>
              <w:bottom w:w="0" w:type="dxa"/>
              <w:right w:w="15" w:type="dxa"/>
            </w:tcMar>
            <w:vAlign w:val="center"/>
            <w:hideMark/>
          </w:tcPr>
          <w:p w14:paraId="1B2D992A" w14:textId="77777777" w:rsidR="005F3AB4" w:rsidRPr="00EA1DF8" w:rsidRDefault="005F3AB4" w:rsidP="004F3CFA">
            <w:pPr>
              <w:jc w:val="center"/>
              <w:rPr>
                <w:sz w:val="24"/>
              </w:rPr>
            </w:pPr>
            <w:r w:rsidRPr="00EA1DF8">
              <w:rPr>
                <w:sz w:val="24"/>
              </w:rPr>
              <w:t>0.8</w:t>
            </w:r>
          </w:p>
        </w:tc>
      </w:tr>
      <w:tr w:rsidR="005F3AB4" w:rsidRPr="00EA1DF8" w14:paraId="7DD8EB41" w14:textId="77777777" w:rsidTr="004F3CFA">
        <w:trPr>
          <w:trHeight w:val="204"/>
          <w:jc w:val="center"/>
        </w:trPr>
        <w:tc>
          <w:tcPr>
            <w:tcW w:w="1176" w:type="dxa"/>
            <w:shd w:val="clear" w:color="auto" w:fill="F2F2F2"/>
            <w:tcMar>
              <w:top w:w="311" w:type="dxa"/>
              <w:left w:w="15" w:type="dxa"/>
              <w:bottom w:w="0" w:type="dxa"/>
              <w:right w:w="15" w:type="dxa"/>
            </w:tcMar>
            <w:vAlign w:val="center"/>
            <w:hideMark/>
          </w:tcPr>
          <w:p w14:paraId="69C4CDA2" w14:textId="77777777" w:rsidR="005F3AB4" w:rsidRPr="00EA1DF8" w:rsidRDefault="005F3AB4" w:rsidP="004F3CFA">
            <w:pPr>
              <w:jc w:val="center"/>
              <w:rPr>
                <w:sz w:val="24"/>
              </w:rPr>
            </w:pPr>
            <w:r w:rsidRPr="00EA1DF8">
              <w:rPr>
                <w:sz w:val="24"/>
              </w:rPr>
              <w:t>2023</w:t>
            </w:r>
          </w:p>
        </w:tc>
        <w:tc>
          <w:tcPr>
            <w:tcW w:w="1077" w:type="dxa"/>
            <w:shd w:val="clear" w:color="auto" w:fill="F2F2F2"/>
            <w:tcMar>
              <w:top w:w="311" w:type="dxa"/>
              <w:left w:w="15" w:type="dxa"/>
              <w:bottom w:w="0" w:type="dxa"/>
              <w:right w:w="15" w:type="dxa"/>
            </w:tcMar>
            <w:vAlign w:val="center"/>
            <w:hideMark/>
          </w:tcPr>
          <w:p w14:paraId="3E11A0CF" w14:textId="77777777" w:rsidR="005F3AB4" w:rsidRPr="00EA1DF8" w:rsidRDefault="005F3AB4" w:rsidP="004F3CFA">
            <w:pPr>
              <w:jc w:val="center"/>
              <w:rPr>
                <w:sz w:val="24"/>
              </w:rPr>
            </w:pPr>
            <w:r w:rsidRPr="00EA1DF8">
              <w:rPr>
                <w:sz w:val="24"/>
              </w:rPr>
              <w:t>5.5</w:t>
            </w:r>
          </w:p>
        </w:tc>
        <w:tc>
          <w:tcPr>
            <w:tcW w:w="1328" w:type="dxa"/>
            <w:shd w:val="clear" w:color="auto" w:fill="F2F2F2"/>
            <w:tcMar>
              <w:top w:w="311" w:type="dxa"/>
              <w:left w:w="15" w:type="dxa"/>
              <w:bottom w:w="0" w:type="dxa"/>
              <w:right w:w="15" w:type="dxa"/>
            </w:tcMar>
            <w:vAlign w:val="center"/>
            <w:hideMark/>
          </w:tcPr>
          <w:p w14:paraId="455300B0" w14:textId="77777777" w:rsidR="005F3AB4" w:rsidRPr="00EA1DF8" w:rsidRDefault="005F3AB4" w:rsidP="004F3CFA">
            <w:pPr>
              <w:jc w:val="center"/>
              <w:rPr>
                <w:sz w:val="24"/>
              </w:rPr>
            </w:pPr>
            <w:r w:rsidRPr="00EA1DF8">
              <w:rPr>
                <w:sz w:val="24"/>
              </w:rPr>
              <w:t>3.2</w:t>
            </w:r>
          </w:p>
        </w:tc>
        <w:tc>
          <w:tcPr>
            <w:tcW w:w="1376" w:type="dxa"/>
            <w:shd w:val="clear" w:color="auto" w:fill="F2F2F2"/>
            <w:tcMar>
              <w:top w:w="311" w:type="dxa"/>
              <w:left w:w="15" w:type="dxa"/>
              <w:bottom w:w="0" w:type="dxa"/>
              <w:right w:w="15" w:type="dxa"/>
            </w:tcMar>
            <w:vAlign w:val="center"/>
            <w:hideMark/>
          </w:tcPr>
          <w:p w14:paraId="1C4E3176" w14:textId="77777777" w:rsidR="005F3AB4" w:rsidRPr="00EA1DF8" w:rsidRDefault="005F3AB4" w:rsidP="004F3CFA">
            <w:pPr>
              <w:jc w:val="center"/>
              <w:rPr>
                <w:sz w:val="24"/>
              </w:rPr>
            </w:pPr>
            <w:r w:rsidRPr="00EA1DF8">
              <w:rPr>
                <w:sz w:val="24"/>
              </w:rPr>
              <w:t>1.9</w:t>
            </w:r>
          </w:p>
        </w:tc>
        <w:tc>
          <w:tcPr>
            <w:tcW w:w="1559" w:type="dxa"/>
            <w:shd w:val="clear" w:color="auto" w:fill="F2F2F2"/>
            <w:tcMar>
              <w:top w:w="311" w:type="dxa"/>
              <w:left w:w="15" w:type="dxa"/>
              <w:bottom w:w="0" w:type="dxa"/>
              <w:right w:w="15" w:type="dxa"/>
            </w:tcMar>
            <w:vAlign w:val="center"/>
            <w:hideMark/>
          </w:tcPr>
          <w:p w14:paraId="7ECC4751" w14:textId="77777777" w:rsidR="005F3AB4" w:rsidRPr="00EA1DF8" w:rsidRDefault="005F3AB4" w:rsidP="004F3CFA">
            <w:pPr>
              <w:jc w:val="center"/>
              <w:rPr>
                <w:sz w:val="24"/>
              </w:rPr>
            </w:pPr>
            <w:r w:rsidRPr="00EA1DF8">
              <w:rPr>
                <w:sz w:val="24"/>
              </w:rPr>
              <w:t>0.7</w:t>
            </w:r>
          </w:p>
        </w:tc>
      </w:tr>
      <w:tr w:rsidR="005F3AB4" w:rsidRPr="00EA1DF8" w14:paraId="7251BC32" w14:textId="77777777" w:rsidTr="004F3CFA">
        <w:trPr>
          <w:trHeight w:val="130"/>
          <w:jc w:val="center"/>
        </w:trPr>
        <w:tc>
          <w:tcPr>
            <w:tcW w:w="1176" w:type="dxa"/>
            <w:shd w:val="clear" w:color="auto" w:fill="auto"/>
            <w:tcMar>
              <w:top w:w="311" w:type="dxa"/>
              <w:left w:w="15" w:type="dxa"/>
              <w:bottom w:w="0" w:type="dxa"/>
              <w:right w:w="15" w:type="dxa"/>
            </w:tcMar>
            <w:vAlign w:val="center"/>
            <w:hideMark/>
          </w:tcPr>
          <w:p w14:paraId="05C60E22" w14:textId="77777777" w:rsidR="005F3AB4" w:rsidRPr="00EA1DF8" w:rsidRDefault="005F3AB4" w:rsidP="004F3CFA">
            <w:pPr>
              <w:jc w:val="center"/>
              <w:rPr>
                <w:sz w:val="24"/>
              </w:rPr>
            </w:pPr>
            <w:r w:rsidRPr="00EA1DF8">
              <w:rPr>
                <w:sz w:val="24"/>
              </w:rPr>
              <w:t>2024</w:t>
            </w:r>
          </w:p>
        </w:tc>
        <w:tc>
          <w:tcPr>
            <w:tcW w:w="1077" w:type="dxa"/>
            <w:shd w:val="clear" w:color="auto" w:fill="auto"/>
            <w:tcMar>
              <w:top w:w="311" w:type="dxa"/>
              <w:left w:w="15" w:type="dxa"/>
              <w:bottom w:w="0" w:type="dxa"/>
              <w:right w:w="15" w:type="dxa"/>
            </w:tcMar>
            <w:vAlign w:val="center"/>
            <w:hideMark/>
          </w:tcPr>
          <w:p w14:paraId="1A18E906" w14:textId="77777777" w:rsidR="005F3AB4" w:rsidRPr="00EA1DF8" w:rsidRDefault="005F3AB4" w:rsidP="004F3CFA">
            <w:pPr>
              <w:jc w:val="center"/>
              <w:rPr>
                <w:sz w:val="24"/>
              </w:rPr>
            </w:pPr>
            <w:r w:rsidRPr="00EA1DF8">
              <w:rPr>
                <w:sz w:val="24"/>
              </w:rPr>
              <w:t>6.2</w:t>
            </w:r>
          </w:p>
        </w:tc>
        <w:tc>
          <w:tcPr>
            <w:tcW w:w="1328" w:type="dxa"/>
            <w:shd w:val="clear" w:color="auto" w:fill="auto"/>
            <w:tcMar>
              <w:top w:w="311" w:type="dxa"/>
              <w:left w:w="15" w:type="dxa"/>
              <w:bottom w:w="0" w:type="dxa"/>
              <w:right w:w="15" w:type="dxa"/>
            </w:tcMar>
            <w:vAlign w:val="center"/>
            <w:hideMark/>
          </w:tcPr>
          <w:p w14:paraId="48B04746" w14:textId="77777777" w:rsidR="005F3AB4" w:rsidRPr="00EA1DF8" w:rsidRDefault="005F3AB4" w:rsidP="004F3CFA">
            <w:pPr>
              <w:jc w:val="center"/>
              <w:rPr>
                <w:sz w:val="24"/>
              </w:rPr>
            </w:pPr>
            <w:r w:rsidRPr="00EA1DF8">
              <w:rPr>
                <w:sz w:val="24"/>
              </w:rPr>
              <w:t>3</w:t>
            </w:r>
          </w:p>
        </w:tc>
        <w:tc>
          <w:tcPr>
            <w:tcW w:w="1376" w:type="dxa"/>
            <w:shd w:val="clear" w:color="auto" w:fill="auto"/>
            <w:tcMar>
              <w:top w:w="311" w:type="dxa"/>
              <w:left w:w="15" w:type="dxa"/>
              <w:bottom w:w="0" w:type="dxa"/>
              <w:right w:w="15" w:type="dxa"/>
            </w:tcMar>
            <w:vAlign w:val="center"/>
            <w:hideMark/>
          </w:tcPr>
          <w:p w14:paraId="2DAB15D5" w14:textId="77777777" w:rsidR="005F3AB4" w:rsidRPr="00EA1DF8" w:rsidRDefault="005F3AB4" w:rsidP="004F3CFA">
            <w:pPr>
              <w:jc w:val="center"/>
              <w:rPr>
                <w:sz w:val="24"/>
              </w:rPr>
            </w:pPr>
            <w:r w:rsidRPr="00EA1DF8">
              <w:rPr>
                <w:sz w:val="24"/>
              </w:rPr>
              <w:t>2.1</w:t>
            </w:r>
          </w:p>
        </w:tc>
        <w:tc>
          <w:tcPr>
            <w:tcW w:w="1559" w:type="dxa"/>
            <w:shd w:val="clear" w:color="auto" w:fill="auto"/>
            <w:tcMar>
              <w:top w:w="311" w:type="dxa"/>
              <w:left w:w="15" w:type="dxa"/>
              <w:bottom w:w="0" w:type="dxa"/>
              <w:right w:w="15" w:type="dxa"/>
            </w:tcMar>
            <w:vAlign w:val="center"/>
            <w:hideMark/>
          </w:tcPr>
          <w:p w14:paraId="17715836" w14:textId="77777777" w:rsidR="005F3AB4" w:rsidRPr="00EA1DF8" w:rsidRDefault="005F3AB4" w:rsidP="004F3CFA">
            <w:pPr>
              <w:jc w:val="center"/>
              <w:rPr>
                <w:sz w:val="24"/>
              </w:rPr>
            </w:pPr>
            <w:r w:rsidRPr="00EA1DF8">
              <w:rPr>
                <w:sz w:val="24"/>
              </w:rPr>
              <w:t>0.8</w:t>
            </w:r>
          </w:p>
        </w:tc>
      </w:tr>
    </w:tbl>
    <w:p w14:paraId="1037A463" w14:textId="77777777" w:rsidR="003741B6" w:rsidRDefault="003741B6" w:rsidP="00FB48D9">
      <w:pPr>
        <w:ind w:left="426" w:firstLine="850"/>
        <w:jc w:val="both"/>
        <w:rPr>
          <w:sz w:val="24"/>
        </w:rPr>
      </w:pPr>
    </w:p>
    <w:p w14:paraId="5AA964ED" w14:textId="15C8E139" w:rsidR="005F3AB4" w:rsidRPr="001E43F2" w:rsidRDefault="005F3AB4" w:rsidP="000B2C5E">
      <w:pPr>
        <w:ind w:right="142" w:firstLine="708"/>
        <w:jc w:val="both"/>
        <w:rPr>
          <w:szCs w:val="28"/>
        </w:rPr>
      </w:pPr>
      <w:r w:rsidRPr="001E43F2">
        <w:rPr>
          <w:szCs w:val="28"/>
        </w:rPr>
        <w:lastRenderedPageBreak/>
        <w:t xml:space="preserve">От таблица 1 се вижда че годишното производство на зърнени храни е от порядъка на 10 милиона тона. При </w:t>
      </w:r>
      <w:r w:rsidR="00FB48D9">
        <w:rPr>
          <w:szCs w:val="28"/>
        </w:rPr>
        <w:t xml:space="preserve"> </w:t>
      </w:r>
      <w:r w:rsidRPr="001E43F2">
        <w:rPr>
          <w:szCs w:val="28"/>
        </w:rPr>
        <w:t xml:space="preserve">производството на </w:t>
      </w:r>
      <w:r w:rsidR="00FB48D9">
        <w:rPr>
          <w:szCs w:val="28"/>
        </w:rPr>
        <w:t xml:space="preserve">  </w:t>
      </w:r>
      <w:r w:rsidRPr="001E43F2">
        <w:rPr>
          <w:szCs w:val="28"/>
        </w:rPr>
        <w:t>тези храни отпадъка е приблизително колкото и самото зърно. Тоест 10 милиона тона е количеството и на селскос</w:t>
      </w:r>
      <w:r w:rsidR="00251826">
        <w:rPr>
          <w:szCs w:val="28"/>
        </w:rPr>
        <w:t>т</w:t>
      </w:r>
      <w:r w:rsidRPr="001E43F2">
        <w:rPr>
          <w:szCs w:val="28"/>
        </w:rPr>
        <w:t xml:space="preserve">опанските отпадъци. </w:t>
      </w:r>
    </w:p>
    <w:p w14:paraId="2F91B828" w14:textId="016B3685" w:rsidR="005F3AB4" w:rsidRPr="001E43F2" w:rsidRDefault="005F3AB4" w:rsidP="005F3AB4">
      <w:pPr>
        <w:ind w:firstLine="708"/>
        <w:jc w:val="both"/>
        <w:rPr>
          <w:szCs w:val="28"/>
        </w:rPr>
      </w:pPr>
      <w:r w:rsidRPr="001E43F2">
        <w:rPr>
          <w:szCs w:val="28"/>
        </w:rPr>
        <w:t>К</w:t>
      </w:r>
      <w:r w:rsidR="00251826">
        <w:rPr>
          <w:szCs w:val="28"/>
        </w:rPr>
        <w:t>акво е поло</w:t>
      </w:r>
      <w:r w:rsidRPr="001E43F2">
        <w:rPr>
          <w:szCs w:val="28"/>
        </w:rPr>
        <w:t>жението в горското стопанство</w:t>
      </w:r>
      <w:r w:rsidR="00337539">
        <w:rPr>
          <w:szCs w:val="28"/>
          <w:lang w:val="en-US"/>
        </w:rPr>
        <w:t xml:space="preserve">? </w:t>
      </w:r>
      <w:r w:rsidRPr="001E43F2">
        <w:rPr>
          <w:szCs w:val="28"/>
        </w:rPr>
        <w:t xml:space="preserve">Количеството на прираста на дървесината е от порядъка на 14,5 мил.м3 годишно  </w:t>
      </w:r>
      <w:r w:rsidR="00C91CE9">
        <w:rPr>
          <w:szCs w:val="28"/>
          <w:lang w:val="en-US"/>
        </w:rPr>
        <w:t>[3]</w:t>
      </w:r>
      <w:r w:rsidRPr="001E43F2">
        <w:rPr>
          <w:szCs w:val="28"/>
        </w:rPr>
        <w:t>.</w:t>
      </w:r>
      <w:r w:rsidR="000B2C5E">
        <w:rPr>
          <w:szCs w:val="28"/>
        </w:rPr>
        <w:t xml:space="preserve"> </w:t>
      </w:r>
      <w:r w:rsidRPr="001E43F2">
        <w:rPr>
          <w:szCs w:val="28"/>
        </w:rPr>
        <w:t>Дървопреработващата индустрия използва около 5-7 мил. М3 за година по данни от статистиката . От това производство около 30 % се получават отпадъци.</w:t>
      </w:r>
    </w:p>
    <w:p w14:paraId="0452AB21" w14:textId="77777777" w:rsidR="005F3AB4" w:rsidRPr="001E43F2" w:rsidRDefault="005F3AB4" w:rsidP="005F3AB4">
      <w:pPr>
        <w:ind w:firstLine="708"/>
        <w:jc w:val="both"/>
        <w:rPr>
          <w:szCs w:val="28"/>
        </w:rPr>
      </w:pPr>
      <w:r w:rsidRPr="001E43F2">
        <w:rPr>
          <w:szCs w:val="28"/>
        </w:rPr>
        <w:t>В заключение от селското и горско  стопанство имаме общо  около 10 милиона тона слама и още 2 000 000 м</w:t>
      </w:r>
      <w:r w:rsidRPr="00FB48D9">
        <w:rPr>
          <w:szCs w:val="28"/>
          <w:vertAlign w:val="superscript"/>
        </w:rPr>
        <w:t>3</w:t>
      </w:r>
      <w:r w:rsidRPr="001E43F2">
        <w:rPr>
          <w:szCs w:val="28"/>
        </w:rPr>
        <w:t xml:space="preserve"> стружки и дребни парчета дървесина. </w:t>
      </w:r>
    </w:p>
    <w:p w14:paraId="727BC73C" w14:textId="1BEE099A" w:rsidR="005F3AB4" w:rsidRPr="001E43F2" w:rsidRDefault="005F3AB4" w:rsidP="005F3AB4">
      <w:pPr>
        <w:ind w:firstLine="708"/>
        <w:jc w:val="both"/>
        <w:rPr>
          <w:szCs w:val="28"/>
        </w:rPr>
      </w:pPr>
      <w:r w:rsidRPr="001E43F2">
        <w:rPr>
          <w:szCs w:val="28"/>
        </w:rPr>
        <w:t>Вижда се че тези огромни количества не се изпо</w:t>
      </w:r>
      <w:r w:rsidR="00E34E4E">
        <w:rPr>
          <w:szCs w:val="28"/>
        </w:rPr>
        <w:t>лзват за създаване на горива кои</w:t>
      </w:r>
      <w:r w:rsidRPr="001E43F2">
        <w:rPr>
          <w:szCs w:val="28"/>
        </w:rPr>
        <w:t>то да заместят изкопаемите и да доведе до намаляване на количествата на парникови газове.</w:t>
      </w:r>
    </w:p>
    <w:p w14:paraId="1197361F" w14:textId="38D76580" w:rsidR="005F3AB4" w:rsidRPr="001E43F2" w:rsidRDefault="005F3AB4" w:rsidP="005F3AB4">
      <w:pPr>
        <w:ind w:firstLine="708"/>
        <w:jc w:val="both"/>
        <w:rPr>
          <w:szCs w:val="28"/>
        </w:rPr>
      </w:pPr>
      <w:r w:rsidRPr="001E43F2">
        <w:rPr>
          <w:szCs w:val="28"/>
        </w:rPr>
        <w:t>Част от сламата се закопава в земята при дълбоката оран, това на пръв поглед е едно решение за превръщане на сламата в тор за подобряване структ</w:t>
      </w:r>
      <w:r w:rsidR="00E34E4E">
        <w:rPr>
          <w:szCs w:val="28"/>
        </w:rPr>
        <w:t>у</w:t>
      </w:r>
      <w:r w:rsidRPr="001E43F2">
        <w:rPr>
          <w:szCs w:val="28"/>
        </w:rPr>
        <w:t>рата на почвата. Но това е така само на пръв поглед, тъй като по време на разлагането на сламата в отсъствие на кислород се образуват газове. Голямата част на тези газове е метана, той е повече от 20 пъти по вреден за озоновия слой в ср</w:t>
      </w:r>
      <w:r w:rsidR="005A10E7">
        <w:rPr>
          <w:szCs w:val="28"/>
        </w:rPr>
        <w:t>а</w:t>
      </w:r>
      <w:r w:rsidRPr="001E43F2">
        <w:rPr>
          <w:szCs w:val="28"/>
        </w:rPr>
        <w:t>внение с въглеродния двуокис. Поради тази причина превръщането на сламата в горива и последстващото и използване за гориво значително влияе върху намаляване на парниковите газове.</w:t>
      </w:r>
    </w:p>
    <w:p w14:paraId="7103F756" w14:textId="1B36E372" w:rsidR="005F3AB4" w:rsidRPr="001E43F2" w:rsidRDefault="005F3AB4" w:rsidP="005F3AB4">
      <w:pPr>
        <w:ind w:firstLine="708"/>
        <w:jc w:val="both"/>
        <w:rPr>
          <w:szCs w:val="28"/>
        </w:rPr>
      </w:pPr>
      <w:r w:rsidRPr="001E43F2">
        <w:rPr>
          <w:szCs w:val="28"/>
        </w:rPr>
        <w:t>И така какво пречи селскостопанските и горските отпадъци да се използват по активно и да се използват за горива: на първо място това е ниската енергийна плътност и трудното и скъпо пренасяне на материалите от полето и гората до местата където е необходима тази енергия. Ще дам един пример за да се разбере по ясно: 1м</w:t>
      </w:r>
      <w:r w:rsidRPr="00FB48D9">
        <w:rPr>
          <w:szCs w:val="28"/>
          <w:vertAlign w:val="superscript"/>
        </w:rPr>
        <w:t>3</w:t>
      </w:r>
      <w:r w:rsidRPr="001E43F2">
        <w:rPr>
          <w:szCs w:val="28"/>
        </w:rPr>
        <w:t xml:space="preserve"> слама има тегло от порядъка на 120-260 кг. И калоричност на килограм 14-16 MJ на килограм, докато калоричност</w:t>
      </w:r>
      <w:r w:rsidR="005A10E7">
        <w:rPr>
          <w:szCs w:val="28"/>
        </w:rPr>
        <w:t>т</w:t>
      </w:r>
      <w:r w:rsidRPr="001E43F2">
        <w:rPr>
          <w:szCs w:val="28"/>
        </w:rPr>
        <w:t>а на брикет от дървен въглен е 29-31MJ на килограм и при това плътност</w:t>
      </w:r>
      <w:r w:rsidR="006A338F">
        <w:rPr>
          <w:szCs w:val="28"/>
        </w:rPr>
        <w:t>т</w:t>
      </w:r>
      <w:r w:rsidRPr="001E43F2">
        <w:rPr>
          <w:szCs w:val="28"/>
        </w:rPr>
        <w:t>а му е 800-1100 кг на м</w:t>
      </w:r>
      <w:r w:rsidRPr="00FB48D9">
        <w:rPr>
          <w:szCs w:val="28"/>
          <w:vertAlign w:val="superscript"/>
        </w:rPr>
        <w:t>3</w:t>
      </w:r>
      <w:r w:rsidRPr="001E43F2">
        <w:rPr>
          <w:szCs w:val="28"/>
        </w:rPr>
        <w:t>. Вижда се че тра</w:t>
      </w:r>
      <w:r w:rsidR="006A338F">
        <w:rPr>
          <w:szCs w:val="28"/>
        </w:rPr>
        <w:t>н</w:t>
      </w:r>
      <w:r w:rsidRPr="001E43F2">
        <w:rPr>
          <w:szCs w:val="28"/>
        </w:rPr>
        <w:t>спортирането на дървен въглен е значително по евтино за единица енергия.</w:t>
      </w:r>
    </w:p>
    <w:p w14:paraId="4034814C" w14:textId="3BAED3E6" w:rsidR="005F3AB4" w:rsidRDefault="005F3AB4" w:rsidP="007445D5">
      <w:pPr>
        <w:ind w:firstLine="567"/>
        <w:jc w:val="both"/>
        <w:rPr>
          <w:szCs w:val="28"/>
        </w:rPr>
      </w:pPr>
      <w:r w:rsidRPr="001E43F2">
        <w:rPr>
          <w:szCs w:val="28"/>
        </w:rPr>
        <w:t xml:space="preserve">При газификацията процеса </w:t>
      </w:r>
      <w:r w:rsidR="00503004">
        <w:rPr>
          <w:szCs w:val="28"/>
        </w:rPr>
        <w:t>протича</w:t>
      </w:r>
      <w:r w:rsidRPr="001E43F2">
        <w:rPr>
          <w:szCs w:val="28"/>
        </w:rPr>
        <w:t xml:space="preserve"> по същия начин</w:t>
      </w:r>
      <w:r w:rsidR="00503004">
        <w:rPr>
          <w:szCs w:val="28"/>
        </w:rPr>
        <w:t>.</w:t>
      </w:r>
      <w:r w:rsidRPr="001E43F2">
        <w:rPr>
          <w:szCs w:val="28"/>
        </w:rPr>
        <w:t xml:space="preserve"> </w:t>
      </w:r>
      <w:r w:rsidR="00503004">
        <w:rPr>
          <w:szCs w:val="28"/>
        </w:rPr>
        <w:t>В</w:t>
      </w:r>
      <w:r w:rsidRPr="001E43F2">
        <w:rPr>
          <w:szCs w:val="28"/>
        </w:rPr>
        <w:t>место да пренасяме гориво прехвър</w:t>
      </w:r>
      <w:r w:rsidR="00FB7310">
        <w:rPr>
          <w:szCs w:val="28"/>
        </w:rPr>
        <w:t>ляме неговата енергия в електро</w:t>
      </w:r>
      <w:r w:rsidRPr="001E43F2">
        <w:rPr>
          <w:szCs w:val="28"/>
        </w:rPr>
        <w:t>енергия и по електропроводи я пренасяме до кунс</w:t>
      </w:r>
      <w:r w:rsidR="00FB7310">
        <w:rPr>
          <w:szCs w:val="28"/>
        </w:rPr>
        <w:t>у</w:t>
      </w:r>
      <w:r w:rsidRPr="001E43F2">
        <w:rPr>
          <w:szCs w:val="28"/>
        </w:rPr>
        <w:t>маторите.</w:t>
      </w:r>
    </w:p>
    <w:p w14:paraId="0BE04D55" w14:textId="0AEC5F97" w:rsidR="003741B6" w:rsidRDefault="003741B6" w:rsidP="003741B6">
      <w:pPr>
        <w:ind w:firstLine="720"/>
        <w:rPr>
          <w:szCs w:val="28"/>
        </w:rPr>
      </w:pPr>
      <w:r w:rsidRPr="003741B6">
        <w:rPr>
          <w:szCs w:val="28"/>
        </w:rPr>
        <w:t>За да може отпадъците да бъдат използвани като горива е необходимо тяхното преработване в близост на тяхното създаване. Така например за селскостопанските отпадъци преработващи инсталации трябва да са разположени на раз</w:t>
      </w:r>
      <w:r w:rsidR="00FB7310">
        <w:rPr>
          <w:szCs w:val="28"/>
        </w:rPr>
        <w:t>с</w:t>
      </w:r>
      <w:r w:rsidRPr="003741B6">
        <w:rPr>
          <w:szCs w:val="28"/>
        </w:rPr>
        <w:t>тояние от 60 километра една от друга. Максималното раз</w:t>
      </w:r>
      <w:r w:rsidR="00FB7310">
        <w:rPr>
          <w:szCs w:val="28"/>
        </w:rPr>
        <w:t>с</w:t>
      </w:r>
      <w:r w:rsidRPr="003741B6">
        <w:rPr>
          <w:szCs w:val="28"/>
        </w:rPr>
        <w:t xml:space="preserve">тояние на пренос не трябва да надвишава 30км. </w:t>
      </w:r>
    </w:p>
    <w:p w14:paraId="1CE616E2" w14:textId="77777777" w:rsidR="00715DAA" w:rsidRPr="003741B6" w:rsidRDefault="00715DAA" w:rsidP="003741B6">
      <w:pPr>
        <w:ind w:firstLine="720"/>
        <w:rPr>
          <w:szCs w:val="28"/>
        </w:rPr>
      </w:pPr>
    </w:p>
    <w:p w14:paraId="37036B74" w14:textId="291BE738" w:rsidR="003741B6" w:rsidRDefault="003741B6" w:rsidP="003741B6">
      <w:pPr>
        <w:ind w:firstLine="720"/>
        <w:rPr>
          <w:szCs w:val="28"/>
        </w:rPr>
      </w:pPr>
      <w:r w:rsidRPr="003741B6">
        <w:rPr>
          <w:szCs w:val="28"/>
        </w:rPr>
        <w:t>Да разгледаме от какви елементи са съставени различните отпадъци. В таблица 2 са представени основни отпадъци и техния</w:t>
      </w:r>
      <w:r w:rsidR="00FB7310">
        <w:rPr>
          <w:szCs w:val="28"/>
        </w:rPr>
        <w:t>т</w:t>
      </w:r>
      <w:r w:rsidRPr="003741B6">
        <w:rPr>
          <w:szCs w:val="28"/>
        </w:rPr>
        <w:t xml:space="preserve"> химичен състав.</w:t>
      </w:r>
    </w:p>
    <w:p w14:paraId="6B24519B" w14:textId="77777777" w:rsidR="003741B6" w:rsidRPr="003741B6" w:rsidRDefault="003741B6" w:rsidP="003741B6">
      <w:pPr>
        <w:ind w:firstLine="720"/>
        <w:rPr>
          <w:szCs w:val="28"/>
        </w:rPr>
      </w:pPr>
    </w:p>
    <w:p w14:paraId="193E161D" w14:textId="1DAC09C4" w:rsidR="003741B6" w:rsidRPr="003741B6" w:rsidRDefault="003741B6" w:rsidP="003741B6">
      <w:pPr>
        <w:ind w:firstLine="720"/>
        <w:jc w:val="center"/>
        <w:rPr>
          <w:szCs w:val="28"/>
        </w:rPr>
      </w:pPr>
      <w:r w:rsidRPr="003741B6">
        <w:rPr>
          <w:b/>
          <w:szCs w:val="28"/>
        </w:rPr>
        <w:t>Таблица 2</w:t>
      </w:r>
      <w:r w:rsidRPr="003741B6">
        <w:rPr>
          <w:szCs w:val="28"/>
        </w:rPr>
        <w:t xml:space="preserve"> – Елементен състав на различни отпадъци</w:t>
      </w:r>
    </w:p>
    <w:tbl>
      <w:tblPr>
        <w:tblStyle w:val="TableGrid"/>
        <w:tblW w:w="0" w:type="auto"/>
        <w:jc w:val="center"/>
        <w:tblLook w:val="04A0" w:firstRow="1" w:lastRow="0" w:firstColumn="1" w:lastColumn="0" w:noHBand="0" w:noVBand="1"/>
      </w:tblPr>
      <w:tblGrid>
        <w:gridCol w:w="2122"/>
        <w:gridCol w:w="1414"/>
        <w:gridCol w:w="1262"/>
        <w:gridCol w:w="1440"/>
        <w:gridCol w:w="992"/>
        <w:gridCol w:w="992"/>
      </w:tblGrid>
      <w:tr w:rsidR="003741B6" w:rsidRPr="003741B6" w14:paraId="37E3D0DE" w14:textId="77777777" w:rsidTr="004F3CFA">
        <w:trPr>
          <w:jc w:val="center"/>
        </w:trPr>
        <w:tc>
          <w:tcPr>
            <w:tcW w:w="2122" w:type="dxa"/>
            <w:shd w:val="clear" w:color="auto" w:fill="FBE4D5" w:themeFill="accent2" w:themeFillTint="33"/>
          </w:tcPr>
          <w:p w14:paraId="7DE30942" w14:textId="77777777" w:rsidR="003741B6" w:rsidRPr="003741B6" w:rsidRDefault="003741B6" w:rsidP="004F3CFA">
            <w:pPr>
              <w:jc w:val="center"/>
              <w:rPr>
                <w:szCs w:val="28"/>
              </w:rPr>
            </w:pPr>
            <w:r w:rsidRPr="003741B6">
              <w:rPr>
                <w:b/>
                <w:bCs/>
                <w:szCs w:val="28"/>
              </w:rPr>
              <w:t>Вид биомаса</w:t>
            </w:r>
          </w:p>
        </w:tc>
        <w:tc>
          <w:tcPr>
            <w:tcW w:w="1414" w:type="dxa"/>
            <w:shd w:val="clear" w:color="auto" w:fill="FBE4D5" w:themeFill="accent2" w:themeFillTint="33"/>
          </w:tcPr>
          <w:p w14:paraId="09E7280F" w14:textId="77777777" w:rsidR="003741B6" w:rsidRPr="003741B6" w:rsidRDefault="003741B6" w:rsidP="004F3CFA">
            <w:pPr>
              <w:jc w:val="center"/>
              <w:rPr>
                <w:szCs w:val="28"/>
              </w:rPr>
            </w:pPr>
            <w:r w:rsidRPr="003741B6">
              <w:rPr>
                <w:b/>
                <w:bCs/>
                <w:szCs w:val="28"/>
              </w:rPr>
              <w:t>Въглерод (C), %</w:t>
            </w:r>
          </w:p>
        </w:tc>
        <w:tc>
          <w:tcPr>
            <w:tcW w:w="1134" w:type="dxa"/>
            <w:shd w:val="clear" w:color="auto" w:fill="FBE4D5" w:themeFill="accent2" w:themeFillTint="33"/>
          </w:tcPr>
          <w:p w14:paraId="03F87D54" w14:textId="77777777" w:rsidR="003741B6" w:rsidRPr="003741B6" w:rsidRDefault="003741B6" w:rsidP="004F3CFA">
            <w:pPr>
              <w:jc w:val="center"/>
              <w:rPr>
                <w:szCs w:val="28"/>
              </w:rPr>
            </w:pPr>
            <w:r w:rsidRPr="003741B6">
              <w:rPr>
                <w:b/>
                <w:bCs/>
                <w:szCs w:val="28"/>
              </w:rPr>
              <w:t>Водород (H), %</w:t>
            </w:r>
          </w:p>
        </w:tc>
        <w:tc>
          <w:tcPr>
            <w:tcW w:w="1418" w:type="dxa"/>
            <w:shd w:val="clear" w:color="auto" w:fill="FBE4D5" w:themeFill="accent2" w:themeFillTint="33"/>
          </w:tcPr>
          <w:p w14:paraId="6EECA3A1" w14:textId="77777777" w:rsidR="003741B6" w:rsidRPr="003741B6" w:rsidRDefault="003741B6" w:rsidP="004F3CFA">
            <w:pPr>
              <w:jc w:val="center"/>
              <w:rPr>
                <w:szCs w:val="28"/>
              </w:rPr>
            </w:pPr>
            <w:r w:rsidRPr="003741B6">
              <w:rPr>
                <w:b/>
                <w:bCs/>
                <w:szCs w:val="28"/>
              </w:rPr>
              <w:t>Кислород (O), %</w:t>
            </w:r>
          </w:p>
        </w:tc>
        <w:tc>
          <w:tcPr>
            <w:tcW w:w="992" w:type="dxa"/>
            <w:shd w:val="clear" w:color="auto" w:fill="FBE4D5" w:themeFill="accent2" w:themeFillTint="33"/>
          </w:tcPr>
          <w:p w14:paraId="074E4676" w14:textId="77777777" w:rsidR="003741B6" w:rsidRPr="003741B6" w:rsidRDefault="003741B6" w:rsidP="004F3CFA">
            <w:pPr>
              <w:jc w:val="center"/>
              <w:rPr>
                <w:szCs w:val="28"/>
              </w:rPr>
            </w:pPr>
            <w:r w:rsidRPr="003741B6">
              <w:rPr>
                <w:b/>
                <w:bCs/>
                <w:szCs w:val="28"/>
              </w:rPr>
              <w:t>Азот (N), %</w:t>
            </w:r>
          </w:p>
        </w:tc>
        <w:tc>
          <w:tcPr>
            <w:tcW w:w="992" w:type="dxa"/>
            <w:shd w:val="clear" w:color="auto" w:fill="FBE4D5" w:themeFill="accent2" w:themeFillTint="33"/>
          </w:tcPr>
          <w:p w14:paraId="60F1D0CA" w14:textId="77777777" w:rsidR="003741B6" w:rsidRPr="003741B6" w:rsidRDefault="003741B6" w:rsidP="004F3CFA">
            <w:pPr>
              <w:jc w:val="center"/>
              <w:rPr>
                <w:szCs w:val="28"/>
              </w:rPr>
            </w:pPr>
            <w:r w:rsidRPr="003741B6">
              <w:rPr>
                <w:b/>
                <w:bCs/>
                <w:szCs w:val="28"/>
              </w:rPr>
              <w:t>Азот (N), %</w:t>
            </w:r>
          </w:p>
        </w:tc>
      </w:tr>
      <w:tr w:rsidR="003741B6" w:rsidRPr="003741B6" w14:paraId="16AE6E8F" w14:textId="77777777" w:rsidTr="004F3CFA">
        <w:trPr>
          <w:jc w:val="center"/>
        </w:trPr>
        <w:tc>
          <w:tcPr>
            <w:tcW w:w="2122" w:type="dxa"/>
          </w:tcPr>
          <w:p w14:paraId="39D09550" w14:textId="77777777" w:rsidR="003741B6" w:rsidRPr="003741B6" w:rsidRDefault="003741B6" w:rsidP="004F3CFA">
            <w:pPr>
              <w:jc w:val="center"/>
              <w:rPr>
                <w:szCs w:val="28"/>
              </w:rPr>
            </w:pPr>
            <w:r w:rsidRPr="003741B6">
              <w:rPr>
                <w:szCs w:val="28"/>
              </w:rPr>
              <w:t>Борова дървесина с кора</w:t>
            </w:r>
          </w:p>
        </w:tc>
        <w:tc>
          <w:tcPr>
            <w:tcW w:w="1414" w:type="dxa"/>
            <w:vAlign w:val="center"/>
          </w:tcPr>
          <w:p w14:paraId="11FCEE8A" w14:textId="77777777" w:rsidR="003741B6" w:rsidRPr="003741B6" w:rsidRDefault="003741B6" w:rsidP="004F3CFA">
            <w:pPr>
              <w:jc w:val="center"/>
              <w:rPr>
                <w:szCs w:val="28"/>
              </w:rPr>
            </w:pPr>
            <w:r w:rsidRPr="003741B6">
              <w:rPr>
                <w:szCs w:val="28"/>
              </w:rPr>
              <w:t>49.5</w:t>
            </w:r>
          </w:p>
        </w:tc>
        <w:tc>
          <w:tcPr>
            <w:tcW w:w="1134" w:type="dxa"/>
            <w:vAlign w:val="center"/>
          </w:tcPr>
          <w:p w14:paraId="2F57DAC2" w14:textId="77777777" w:rsidR="003741B6" w:rsidRPr="003741B6" w:rsidRDefault="003741B6" w:rsidP="004F3CFA">
            <w:pPr>
              <w:jc w:val="center"/>
              <w:rPr>
                <w:szCs w:val="28"/>
              </w:rPr>
            </w:pPr>
            <w:r w:rsidRPr="003741B6">
              <w:rPr>
                <w:szCs w:val="28"/>
              </w:rPr>
              <w:t>6.5</w:t>
            </w:r>
          </w:p>
        </w:tc>
        <w:tc>
          <w:tcPr>
            <w:tcW w:w="1418" w:type="dxa"/>
            <w:vAlign w:val="center"/>
          </w:tcPr>
          <w:p w14:paraId="587007E9" w14:textId="77777777" w:rsidR="003741B6" w:rsidRPr="003741B6" w:rsidRDefault="003741B6" w:rsidP="004F3CFA">
            <w:pPr>
              <w:jc w:val="center"/>
              <w:rPr>
                <w:szCs w:val="28"/>
              </w:rPr>
            </w:pPr>
            <w:r w:rsidRPr="003741B6">
              <w:rPr>
                <w:szCs w:val="28"/>
              </w:rPr>
              <w:t>42.6</w:t>
            </w:r>
          </w:p>
        </w:tc>
        <w:tc>
          <w:tcPr>
            <w:tcW w:w="992" w:type="dxa"/>
            <w:vAlign w:val="center"/>
          </w:tcPr>
          <w:p w14:paraId="5CEC61C4" w14:textId="77777777" w:rsidR="003741B6" w:rsidRPr="003741B6" w:rsidRDefault="003741B6" w:rsidP="004F3CFA">
            <w:pPr>
              <w:jc w:val="center"/>
              <w:rPr>
                <w:szCs w:val="28"/>
              </w:rPr>
            </w:pPr>
            <w:r w:rsidRPr="003741B6">
              <w:rPr>
                <w:szCs w:val="28"/>
              </w:rPr>
              <w:t>0.12</w:t>
            </w:r>
          </w:p>
        </w:tc>
        <w:tc>
          <w:tcPr>
            <w:tcW w:w="992" w:type="dxa"/>
            <w:vAlign w:val="center"/>
          </w:tcPr>
          <w:p w14:paraId="736F7A29" w14:textId="77777777" w:rsidR="003741B6" w:rsidRPr="003741B6" w:rsidRDefault="003741B6" w:rsidP="004F3CFA">
            <w:pPr>
              <w:jc w:val="center"/>
              <w:rPr>
                <w:szCs w:val="28"/>
              </w:rPr>
            </w:pPr>
            <w:r w:rsidRPr="003741B6">
              <w:rPr>
                <w:szCs w:val="28"/>
              </w:rPr>
              <w:t>0.014</w:t>
            </w:r>
          </w:p>
        </w:tc>
      </w:tr>
      <w:tr w:rsidR="003741B6" w:rsidRPr="003741B6" w14:paraId="289A6861" w14:textId="77777777" w:rsidTr="004F3CFA">
        <w:trPr>
          <w:jc w:val="center"/>
        </w:trPr>
        <w:tc>
          <w:tcPr>
            <w:tcW w:w="2122" w:type="dxa"/>
          </w:tcPr>
          <w:p w14:paraId="3CD41A93" w14:textId="77777777" w:rsidR="003741B6" w:rsidRPr="003741B6" w:rsidRDefault="003741B6" w:rsidP="004F3CFA">
            <w:pPr>
              <w:jc w:val="center"/>
              <w:rPr>
                <w:szCs w:val="28"/>
              </w:rPr>
            </w:pPr>
            <w:r w:rsidRPr="003741B6">
              <w:rPr>
                <w:szCs w:val="28"/>
              </w:rPr>
              <w:t>Смърчова дървесина с кора</w:t>
            </w:r>
          </w:p>
        </w:tc>
        <w:tc>
          <w:tcPr>
            <w:tcW w:w="1414" w:type="dxa"/>
            <w:vAlign w:val="center"/>
          </w:tcPr>
          <w:p w14:paraId="300C3CD7" w14:textId="77777777" w:rsidR="003741B6" w:rsidRPr="003741B6" w:rsidRDefault="003741B6" w:rsidP="004F3CFA">
            <w:pPr>
              <w:jc w:val="center"/>
              <w:rPr>
                <w:szCs w:val="28"/>
              </w:rPr>
            </w:pPr>
            <w:r w:rsidRPr="003741B6">
              <w:rPr>
                <w:szCs w:val="28"/>
              </w:rPr>
              <w:t>49.8</w:t>
            </w:r>
          </w:p>
        </w:tc>
        <w:tc>
          <w:tcPr>
            <w:tcW w:w="1134" w:type="dxa"/>
            <w:vAlign w:val="center"/>
          </w:tcPr>
          <w:p w14:paraId="6086C9DD" w14:textId="77777777" w:rsidR="003741B6" w:rsidRPr="003741B6" w:rsidRDefault="003741B6" w:rsidP="004F3CFA">
            <w:pPr>
              <w:jc w:val="center"/>
              <w:rPr>
                <w:szCs w:val="28"/>
              </w:rPr>
            </w:pPr>
            <w:r w:rsidRPr="003741B6">
              <w:rPr>
                <w:szCs w:val="28"/>
              </w:rPr>
              <w:t>6.3</w:t>
            </w:r>
          </w:p>
        </w:tc>
        <w:tc>
          <w:tcPr>
            <w:tcW w:w="1418" w:type="dxa"/>
            <w:vAlign w:val="center"/>
          </w:tcPr>
          <w:p w14:paraId="2DFB013F" w14:textId="77777777" w:rsidR="003741B6" w:rsidRPr="003741B6" w:rsidRDefault="003741B6" w:rsidP="004F3CFA">
            <w:pPr>
              <w:jc w:val="center"/>
              <w:rPr>
                <w:szCs w:val="28"/>
              </w:rPr>
            </w:pPr>
            <w:r w:rsidRPr="003741B6">
              <w:rPr>
                <w:szCs w:val="28"/>
              </w:rPr>
              <w:t>43.2</w:t>
            </w:r>
          </w:p>
        </w:tc>
        <w:tc>
          <w:tcPr>
            <w:tcW w:w="992" w:type="dxa"/>
            <w:vAlign w:val="center"/>
          </w:tcPr>
          <w:p w14:paraId="116B9F30" w14:textId="77777777" w:rsidR="003741B6" w:rsidRPr="003741B6" w:rsidRDefault="003741B6" w:rsidP="004F3CFA">
            <w:pPr>
              <w:jc w:val="center"/>
              <w:rPr>
                <w:szCs w:val="28"/>
              </w:rPr>
            </w:pPr>
            <w:r w:rsidRPr="003741B6">
              <w:rPr>
                <w:szCs w:val="28"/>
              </w:rPr>
              <w:t>0.13</w:t>
            </w:r>
          </w:p>
        </w:tc>
        <w:tc>
          <w:tcPr>
            <w:tcW w:w="992" w:type="dxa"/>
            <w:vAlign w:val="center"/>
          </w:tcPr>
          <w:p w14:paraId="68C6AAFC" w14:textId="77777777" w:rsidR="003741B6" w:rsidRPr="003741B6" w:rsidRDefault="003741B6" w:rsidP="004F3CFA">
            <w:pPr>
              <w:jc w:val="center"/>
              <w:rPr>
                <w:szCs w:val="28"/>
              </w:rPr>
            </w:pPr>
            <w:r w:rsidRPr="003741B6">
              <w:rPr>
                <w:szCs w:val="28"/>
              </w:rPr>
              <w:t>0.015</w:t>
            </w:r>
          </w:p>
        </w:tc>
      </w:tr>
      <w:tr w:rsidR="003741B6" w:rsidRPr="003741B6" w14:paraId="0DE29C4D" w14:textId="77777777" w:rsidTr="004F3CFA">
        <w:trPr>
          <w:jc w:val="center"/>
        </w:trPr>
        <w:tc>
          <w:tcPr>
            <w:tcW w:w="2122" w:type="dxa"/>
          </w:tcPr>
          <w:p w14:paraId="46A31B1E" w14:textId="77777777" w:rsidR="003741B6" w:rsidRPr="003741B6" w:rsidRDefault="003741B6" w:rsidP="004F3CFA">
            <w:pPr>
              <w:jc w:val="center"/>
              <w:rPr>
                <w:szCs w:val="28"/>
              </w:rPr>
            </w:pPr>
            <w:r w:rsidRPr="003741B6">
              <w:rPr>
                <w:szCs w:val="28"/>
              </w:rPr>
              <w:t>Букова дървесина с кора</w:t>
            </w:r>
          </w:p>
        </w:tc>
        <w:tc>
          <w:tcPr>
            <w:tcW w:w="1414" w:type="dxa"/>
            <w:vAlign w:val="center"/>
          </w:tcPr>
          <w:p w14:paraId="7A542B7B" w14:textId="77777777" w:rsidR="003741B6" w:rsidRPr="003741B6" w:rsidRDefault="003741B6" w:rsidP="004F3CFA">
            <w:pPr>
              <w:jc w:val="center"/>
              <w:rPr>
                <w:szCs w:val="28"/>
              </w:rPr>
            </w:pPr>
            <w:r w:rsidRPr="003741B6">
              <w:rPr>
                <w:szCs w:val="28"/>
              </w:rPr>
              <w:t>47.9</w:t>
            </w:r>
          </w:p>
        </w:tc>
        <w:tc>
          <w:tcPr>
            <w:tcW w:w="1134" w:type="dxa"/>
            <w:vAlign w:val="center"/>
          </w:tcPr>
          <w:p w14:paraId="0A1508DF" w14:textId="77777777" w:rsidR="003741B6" w:rsidRPr="003741B6" w:rsidRDefault="003741B6" w:rsidP="004F3CFA">
            <w:pPr>
              <w:jc w:val="center"/>
              <w:rPr>
                <w:szCs w:val="28"/>
              </w:rPr>
            </w:pPr>
            <w:r w:rsidRPr="003741B6">
              <w:rPr>
                <w:szCs w:val="28"/>
              </w:rPr>
              <w:t>6.2</w:t>
            </w:r>
          </w:p>
        </w:tc>
        <w:tc>
          <w:tcPr>
            <w:tcW w:w="1418" w:type="dxa"/>
            <w:vAlign w:val="center"/>
          </w:tcPr>
          <w:p w14:paraId="6401F7CD" w14:textId="77777777" w:rsidR="003741B6" w:rsidRPr="003741B6" w:rsidRDefault="003741B6" w:rsidP="004F3CFA">
            <w:pPr>
              <w:jc w:val="center"/>
              <w:rPr>
                <w:szCs w:val="28"/>
              </w:rPr>
            </w:pPr>
            <w:r w:rsidRPr="003741B6">
              <w:rPr>
                <w:szCs w:val="28"/>
              </w:rPr>
              <w:t>45.2</w:t>
            </w:r>
          </w:p>
        </w:tc>
        <w:tc>
          <w:tcPr>
            <w:tcW w:w="992" w:type="dxa"/>
            <w:vAlign w:val="center"/>
          </w:tcPr>
          <w:p w14:paraId="3A8C546E" w14:textId="77777777" w:rsidR="003741B6" w:rsidRPr="003741B6" w:rsidRDefault="003741B6" w:rsidP="004F3CFA">
            <w:pPr>
              <w:jc w:val="center"/>
              <w:rPr>
                <w:szCs w:val="28"/>
              </w:rPr>
            </w:pPr>
            <w:r w:rsidRPr="003741B6">
              <w:rPr>
                <w:szCs w:val="28"/>
              </w:rPr>
              <w:t>0.22</w:t>
            </w:r>
          </w:p>
        </w:tc>
        <w:tc>
          <w:tcPr>
            <w:tcW w:w="992" w:type="dxa"/>
            <w:vAlign w:val="center"/>
          </w:tcPr>
          <w:p w14:paraId="348FDB73" w14:textId="77777777" w:rsidR="003741B6" w:rsidRPr="003741B6" w:rsidRDefault="003741B6" w:rsidP="004F3CFA">
            <w:pPr>
              <w:jc w:val="center"/>
              <w:rPr>
                <w:szCs w:val="28"/>
              </w:rPr>
            </w:pPr>
            <w:r w:rsidRPr="003741B6">
              <w:rPr>
                <w:szCs w:val="28"/>
              </w:rPr>
              <w:t>0.015</w:t>
            </w:r>
          </w:p>
        </w:tc>
      </w:tr>
      <w:tr w:rsidR="003741B6" w:rsidRPr="003741B6" w14:paraId="7F8B55C5" w14:textId="77777777" w:rsidTr="004F3CFA">
        <w:trPr>
          <w:jc w:val="center"/>
        </w:trPr>
        <w:tc>
          <w:tcPr>
            <w:tcW w:w="2122" w:type="dxa"/>
          </w:tcPr>
          <w:p w14:paraId="4993016D" w14:textId="77777777" w:rsidR="003741B6" w:rsidRPr="003741B6" w:rsidRDefault="003741B6" w:rsidP="004F3CFA">
            <w:pPr>
              <w:jc w:val="center"/>
              <w:rPr>
                <w:szCs w:val="28"/>
              </w:rPr>
            </w:pPr>
            <w:r w:rsidRPr="003741B6">
              <w:rPr>
                <w:szCs w:val="28"/>
              </w:rPr>
              <w:t>Пшенична слама</w:t>
            </w:r>
          </w:p>
        </w:tc>
        <w:tc>
          <w:tcPr>
            <w:tcW w:w="1414" w:type="dxa"/>
            <w:vAlign w:val="center"/>
          </w:tcPr>
          <w:p w14:paraId="27AA8911" w14:textId="77777777" w:rsidR="003741B6" w:rsidRPr="003741B6" w:rsidRDefault="003741B6" w:rsidP="004F3CFA">
            <w:pPr>
              <w:jc w:val="center"/>
              <w:rPr>
                <w:szCs w:val="28"/>
              </w:rPr>
            </w:pPr>
            <w:r w:rsidRPr="003741B6">
              <w:rPr>
                <w:szCs w:val="28"/>
              </w:rPr>
              <w:t>45.6</w:t>
            </w:r>
          </w:p>
        </w:tc>
        <w:tc>
          <w:tcPr>
            <w:tcW w:w="1134" w:type="dxa"/>
            <w:vAlign w:val="center"/>
          </w:tcPr>
          <w:p w14:paraId="54591C2E" w14:textId="77777777" w:rsidR="003741B6" w:rsidRPr="003741B6" w:rsidRDefault="003741B6" w:rsidP="004F3CFA">
            <w:pPr>
              <w:jc w:val="center"/>
              <w:rPr>
                <w:szCs w:val="28"/>
              </w:rPr>
            </w:pPr>
            <w:r w:rsidRPr="003741B6">
              <w:rPr>
                <w:szCs w:val="28"/>
              </w:rPr>
              <w:t>5.8</w:t>
            </w:r>
          </w:p>
        </w:tc>
        <w:tc>
          <w:tcPr>
            <w:tcW w:w="1418" w:type="dxa"/>
            <w:vAlign w:val="center"/>
          </w:tcPr>
          <w:p w14:paraId="799AE3BA" w14:textId="77777777" w:rsidR="003741B6" w:rsidRPr="003741B6" w:rsidRDefault="003741B6" w:rsidP="004F3CFA">
            <w:pPr>
              <w:jc w:val="center"/>
              <w:rPr>
                <w:szCs w:val="28"/>
              </w:rPr>
            </w:pPr>
            <w:r w:rsidRPr="003741B6">
              <w:rPr>
                <w:szCs w:val="28"/>
              </w:rPr>
              <w:t>42.4</w:t>
            </w:r>
          </w:p>
        </w:tc>
        <w:tc>
          <w:tcPr>
            <w:tcW w:w="992" w:type="dxa"/>
            <w:vAlign w:val="center"/>
          </w:tcPr>
          <w:p w14:paraId="461F60AA" w14:textId="77777777" w:rsidR="003741B6" w:rsidRPr="003741B6" w:rsidRDefault="003741B6" w:rsidP="004F3CFA">
            <w:pPr>
              <w:jc w:val="center"/>
              <w:rPr>
                <w:szCs w:val="28"/>
              </w:rPr>
            </w:pPr>
            <w:r w:rsidRPr="003741B6">
              <w:rPr>
                <w:szCs w:val="28"/>
              </w:rPr>
              <w:t>0.48</w:t>
            </w:r>
          </w:p>
        </w:tc>
        <w:tc>
          <w:tcPr>
            <w:tcW w:w="992" w:type="dxa"/>
            <w:vAlign w:val="center"/>
          </w:tcPr>
          <w:p w14:paraId="3CCC2A9B" w14:textId="77777777" w:rsidR="003741B6" w:rsidRPr="003741B6" w:rsidRDefault="003741B6" w:rsidP="004F3CFA">
            <w:pPr>
              <w:jc w:val="center"/>
              <w:rPr>
                <w:szCs w:val="28"/>
              </w:rPr>
            </w:pPr>
            <w:r w:rsidRPr="003741B6">
              <w:rPr>
                <w:szCs w:val="28"/>
              </w:rPr>
              <w:t>0.082</w:t>
            </w:r>
          </w:p>
        </w:tc>
      </w:tr>
      <w:tr w:rsidR="003741B6" w:rsidRPr="003741B6" w14:paraId="4A0BDAD0" w14:textId="77777777" w:rsidTr="004F3CFA">
        <w:trPr>
          <w:jc w:val="center"/>
        </w:trPr>
        <w:tc>
          <w:tcPr>
            <w:tcW w:w="2122" w:type="dxa"/>
          </w:tcPr>
          <w:p w14:paraId="1F666220" w14:textId="77777777" w:rsidR="003741B6" w:rsidRPr="003741B6" w:rsidRDefault="003741B6" w:rsidP="004F3CFA">
            <w:pPr>
              <w:jc w:val="center"/>
              <w:rPr>
                <w:szCs w:val="28"/>
              </w:rPr>
            </w:pPr>
            <w:r w:rsidRPr="003741B6">
              <w:rPr>
                <w:szCs w:val="28"/>
              </w:rPr>
              <w:t>Ръжена слама</w:t>
            </w:r>
          </w:p>
        </w:tc>
        <w:tc>
          <w:tcPr>
            <w:tcW w:w="1414" w:type="dxa"/>
            <w:vAlign w:val="center"/>
          </w:tcPr>
          <w:p w14:paraId="35CF2D55" w14:textId="77777777" w:rsidR="003741B6" w:rsidRPr="003741B6" w:rsidRDefault="003741B6" w:rsidP="004F3CFA">
            <w:pPr>
              <w:jc w:val="center"/>
              <w:rPr>
                <w:szCs w:val="28"/>
              </w:rPr>
            </w:pPr>
            <w:r w:rsidRPr="003741B6">
              <w:rPr>
                <w:szCs w:val="28"/>
              </w:rPr>
              <w:t>46.6</w:t>
            </w:r>
          </w:p>
        </w:tc>
        <w:tc>
          <w:tcPr>
            <w:tcW w:w="1134" w:type="dxa"/>
            <w:vAlign w:val="center"/>
          </w:tcPr>
          <w:p w14:paraId="680AE932" w14:textId="77777777" w:rsidR="003741B6" w:rsidRPr="003741B6" w:rsidRDefault="003741B6" w:rsidP="004F3CFA">
            <w:pPr>
              <w:jc w:val="center"/>
              <w:rPr>
                <w:szCs w:val="28"/>
              </w:rPr>
            </w:pPr>
            <w:r w:rsidRPr="003741B6">
              <w:rPr>
                <w:szCs w:val="28"/>
              </w:rPr>
              <w:t>6.0</w:t>
            </w:r>
          </w:p>
        </w:tc>
        <w:tc>
          <w:tcPr>
            <w:tcW w:w="1418" w:type="dxa"/>
            <w:vAlign w:val="center"/>
          </w:tcPr>
          <w:p w14:paraId="05A122C5" w14:textId="77777777" w:rsidR="003741B6" w:rsidRPr="003741B6" w:rsidRDefault="003741B6" w:rsidP="004F3CFA">
            <w:pPr>
              <w:jc w:val="center"/>
              <w:rPr>
                <w:szCs w:val="28"/>
              </w:rPr>
            </w:pPr>
            <w:r w:rsidRPr="003741B6">
              <w:rPr>
                <w:szCs w:val="28"/>
              </w:rPr>
              <w:t>42.1</w:t>
            </w:r>
          </w:p>
        </w:tc>
        <w:tc>
          <w:tcPr>
            <w:tcW w:w="992" w:type="dxa"/>
            <w:vAlign w:val="center"/>
          </w:tcPr>
          <w:p w14:paraId="11BF9FDC" w14:textId="77777777" w:rsidR="003741B6" w:rsidRPr="003741B6" w:rsidRDefault="003741B6" w:rsidP="004F3CFA">
            <w:pPr>
              <w:jc w:val="center"/>
              <w:rPr>
                <w:szCs w:val="28"/>
              </w:rPr>
            </w:pPr>
            <w:r w:rsidRPr="003741B6">
              <w:rPr>
                <w:szCs w:val="28"/>
              </w:rPr>
              <w:t>0.55</w:t>
            </w:r>
          </w:p>
        </w:tc>
        <w:tc>
          <w:tcPr>
            <w:tcW w:w="992" w:type="dxa"/>
            <w:vAlign w:val="center"/>
          </w:tcPr>
          <w:p w14:paraId="7F64688D" w14:textId="77777777" w:rsidR="003741B6" w:rsidRPr="003741B6" w:rsidRDefault="003741B6" w:rsidP="004F3CFA">
            <w:pPr>
              <w:jc w:val="center"/>
              <w:rPr>
                <w:szCs w:val="28"/>
              </w:rPr>
            </w:pPr>
            <w:r w:rsidRPr="003741B6">
              <w:rPr>
                <w:szCs w:val="28"/>
              </w:rPr>
              <w:t>0.085</w:t>
            </w:r>
          </w:p>
        </w:tc>
      </w:tr>
      <w:tr w:rsidR="003741B6" w:rsidRPr="003741B6" w14:paraId="18851E37" w14:textId="77777777" w:rsidTr="004F3CFA">
        <w:trPr>
          <w:jc w:val="center"/>
        </w:trPr>
        <w:tc>
          <w:tcPr>
            <w:tcW w:w="2122" w:type="dxa"/>
          </w:tcPr>
          <w:p w14:paraId="43D6457D" w14:textId="77777777" w:rsidR="003741B6" w:rsidRPr="003741B6" w:rsidRDefault="003741B6" w:rsidP="004F3CFA">
            <w:pPr>
              <w:jc w:val="center"/>
              <w:rPr>
                <w:szCs w:val="28"/>
              </w:rPr>
            </w:pPr>
            <w:r w:rsidRPr="003741B6">
              <w:rPr>
                <w:szCs w:val="28"/>
              </w:rPr>
              <w:t>Просена слама</w:t>
            </w:r>
          </w:p>
        </w:tc>
        <w:tc>
          <w:tcPr>
            <w:tcW w:w="1414" w:type="dxa"/>
            <w:vAlign w:val="center"/>
          </w:tcPr>
          <w:p w14:paraId="0E34A3C8" w14:textId="77777777" w:rsidR="003741B6" w:rsidRPr="003741B6" w:rsidRDefault="003741B6" w:rsidP="004F3CFA">
            <w:pPr>
              <w:jc w:val="center"/>
              <w:rPr>
                <w:szCs w:val="28"/>
              </w:rPr>
            </w:pPr>
            <w:r w:rsidRPr="003741B6">
              <w:rPr>
                <w:szCs w:val="28"/>
              </w:rPr>
              <w:t>47.5</w:t>
            </w:r>
          </w:p>
        </w:tc>
        <w:tc>
          <w:tcPr>
            <w:tcW w:w="1134" w:type="dxa"/>
            <w:vAlign w:val="center"/>
          </w:tcPr>
          <w:p w14:paraId="147BDB31" w14:textId="77777777" w:rsidR="003741B6" w:rsidRPr="003741B6" w:rsidRDefault="003741B6" w:rsidP="004F3CFA">
            <w:pPr>
              <w:jc w:val="center"/>
              <w:rPr>
                <w:szCs w:val="28"/>
              </w:rPr>
            </w:pPr>
            <w:r w:rsidRPr="003741B6">
              <w:rPr>
                <w:szCs w:val="28"/>
              </w:rPr>
              <w:t>5.8</w:t>
            </w:r>
          </w:p>
        </w:tc>
        <w:tc>
          <w:tcPr>
            <w:tcW w:w="1418" w:type="dxa"/>
            <w:vAlign w:val="center"/>
          </w:tcPr>
          <w:p w14:paraId="6E94AEBB" w14:textId="77777777" w:rsidR="003741B6" w:rsidRPr="003741B6" w:rsidRDefault="003741B6" w:rsidP="004F3CFA">
            <w:pPr>
              <w:jc w:val="center"/>
              <w:rPr>
                <w:szCs w:val="28"/>
              </w:rPr>
            </w:pPr>
            <w:r w:rsidRPr="003741B6">
              <w:rPr>
                <w:szCs w:val="28"/>
              </w:rPr>
              <w:t>41.4</w:t>
            </w:r>
          </w:p>
        </w:tc>
        <w:tc>
          <w:tcPr>
            <w:tcW w:w="992" w:type="dxa"/>
            <w:vAlign w:val="center"/>
          </w:tcPr>
          <w:p w14:paraId="59002428" w14:textId="77777777" w:rsidR="003741B6" w:rsidRPr="003741B6" w:rsidRDefault="003741B6" w:rsidP="004F3CFA">
            <w:pPr>
              <w:jc w:val="center"/>
              <w:rPr>
                <w:szCs w:val="28"/>
              </w:rPr>
            </w:pPr>
            <w:r w:rsidRPr="003741B6">
              <w:rPr>
                <w:szCs w:val="28"/>
              </w:rPr>
              <w:t>0.46</w:t>
            </w:r>
          </w:p>
        </w:tc>
        <w:tc>
          <w:tcPr>
            <w:tcW w:w="992" w:type="dxa"/>
            <w:vAlign w:val="center"/>
          </w:tcPr>
          <w:p w14:paraId="757805D8" w14:textId="77777777" w:rsidR="003741B6" w:rsidRPr="003741B6" w:rsidRDefault="003741B6" w:rsidP="004F3CFA">
            <w:pPr>
              <w:jc w:val="center"/>
              <w:rPr>
                <w:szCs w:val="28"/>
              </w:rPr>
            </w:pPr>
            <w:r w:rsidRPr="003741B6">
              <w:rPr>
                <w:szCs w:val="28"/>
              </w:rPr>
              <w:t>0.089</w:t>
            </w:r>
          </w:p>
        </w:tc>
      </w:tr>
    </w:tbl>
    <w:p w14:paraId="45E4E970" w14:textId="77777777" w:rsidR="003741B6" w:rsidRPr="003741B6" w:rsidRDefault="003741B6" w:rsidP="003741B6">
      <w:pPr>
        <w:rPr>
          <w:szCs w:val="28"/>
        </w:rPr>
      </w:pPr>
    </w:p>
    <w:p w14:paraId="79DC5622" w14:textId="77777777" w:rsidR="003741B6" w:rsidRPr="003741B6" w:rsidRDefault="003741B6" w:rsidP="00715DAA">
      <w:pPr>
        <w:ind w:left="567" w:firstLine="709"/>
        <w:rPr>
          <w:szCs w:val="28"/>
        </w:rPr>
      </w:pPr>
      <w:r w:rsidRPr="003741B6">
        <w:rPr>
          <w:szCs w:val="28"/>
        </w:rPr>
        <w:t>Как да преработим целулозните отпадъци: Имаме няколко варианта:</w:t>
      </w:r>
    </w:p>
    <w:p w14:paraId="14E15E80" w14:textId="1923824C" w:rsidR="003741B6" w:rsidRPr="003741B6" w:rsidRDefault="00DD3740" w:rsidP="00B821BF">
      <w:pPr>
        <w:pStyle w:val="ListParagraph"/>
        <w:numPr>
          <w:ilvl w:val="0"/>
          <w:numId w:val="2"/>
        </w:numPr>
        <w:spacing w:after="160" w:line="259" w:lineRule="auto"/>
        <w:jc w:val="both"/>
        <w:rPr>
          <w:szCs w:val="28"/>
        </w:rPr>
      </w:pPr>
      <w:r>
        <w:rPr>
          <w:szCs w:val="28"/>
        </w:rPr>
        <w:t>Пресоване така у</w:t>
      </w:r>
      <w:r w:rsidR="003741B6" w:rsidRPr="003741B6">
        <w:rPr>
          <w:szCs w:val="28"/>
        </w:rPr>
        <w:t>величаваме плътноста на материала</w:t>
      </w:r>
    </w:p>
    <w:p w14:paraId="24F309A0" w14:textId="77777777" w:rsidR="003741B6" w:rsidRPr="003741B6" w:rsidRDefault="003741B6" w:rsidP="00B821BF">
      <w:pPr>
        <w:pStyle w:val="ListParagraph"/>
        <w:numPr>
          <w:ilvl w:val="0"/>
          <w:numId w:val="2"/>
        </w:numPr>
        <w:spacing w:after="160" w:line="259" w:lineRule="auto"/>
        <w:jc w:val="both"/>
        <w:rPr>
          <w:szCs w:val="28"/>
        </w:rPr>
      </w:pPr>
      <w:r w:rsidRPr="003741B6">
        <w:rPr>
          <w:szCs w:val="28"/>
        </w:rPr>
        <w:t>Подлагане на пиролиз - получаваме дървесен въглен и от него брикети посредством слепване на частиците от въглен.</w:t>
      </w:r>
    </w:p>
    <w:p w14:paraId="1AC510A6" w14:textId="09704867" w:rsidR="003741B6" w:rsidRPr="003741B6" w:rsidRDefault="003741B6" w:rsidP="00B821BF">
      <w:pPr>
        <w:pStyle w:val="ListParagraph"/>
        <w:numPr>
          <w:ilvl w:val="0"/>
          <w:numId w:val="2"/>
        </w:numPr>
        <w:spacing w:after="160" w:line="259" w:lineRule="auto"/>
        <w:jc w:val="both"/>
        <w:rPr>
          <w:szCs w:val="28"/>
        </w:rPr>
      </w:pPr>
      <w:r w:rsidRPr="003741B6">
        <w:rPr>
          <w:szCs w:val="28"/>
        </w:rPr>
        <w:t>Газификация - термичен процес на висока температура</w:t>
      </w:r>
      <w:r w:rsidR="00F0677A">
        <w:rPr>
          <w:szCs w:val="28"/>
        </w:rPr>
        <w:t xml:space="preserve"> ,</w:t>
      </w:r>
      <w:r w:rsidRPr="003741B6">
        <w:rPr>
          <w:szCs w:val="28"/>
        </w:rPr>
        <w:t xml:space="preserve"> разкъсв</w:t>
      </w:r>
      <w:r w:rsidR="00FE2209">
        <w:rPr>
          <w:szCs w:val="28"/>
        </w:rPr>
        <w:t>а</w:t>
      </w:r>
      <w:r w:rsidRPr="003741B6">
        <w:rPr>
          <w:szCs w:val="28"/>
        </w:rPr>
        <w:t>т се химичните връзки в материала и се получават газове с преобладаване на метан въглероден оксид, въглероден диоксид както и азот. Газовете могат да бъдат използвани за получаване на ел енергия или получаване на други ценни продукти</w:t>
      </w:r>
    </w:p>
    <w:p w14:paraId="151C7BC3" w14:textId="769D23E1" w:rsidR="003741B6" w:rsidRPr="003741B6" w:rsidRDefault="003741B6" w:rsidP="00F2284B">
      <w:pPr>
        <w:spacing w:before="100" w:beforeAutospacing="1" w:after="100" w:afterAutospacing="1" w:line="300" w:lineRule="atLeast"/>
        <w:rPr>
          <w:rFonts w:ascii="Segoe UI" w:hAnsi="Segoe UI" w:cs="Segoe UI"/>
          <w:b/>
          <w:bCs/>
          <w:szCs w:val="28"/>
        </w:rPr>
      </w:pPr>
      <w:r w:rsidRPr="003741B6">
        <w:rPr>
          <w:rFonts w:ascii="Segoe UI" w:hAnsi="Segoe UI" w:cs="Segoe UI"/>
          <w:b/>
          <w:bCs/>
          <w:szCs w:val="28"/>
        </w:rPr>
        <w:t xml:space="preserve">Химични и физични процеси  </w:t>
      </w:r>
    </w:p>
    <w:p w14:paraId="00C497F3" w14:textId="77777777" w:rsidR="003741B6" w:rsidRPr="003741B6" w:rsidRDefault="003741B6" w:rsidP="003741B6">
      <w:pPr>
        <w:spacing w:before="100" w:beforeAutospacing="1" w:after="100" w:afterAutospacing="1" w:line="360" w:lineRule="auto"/>
        <w:rPr>
          <w:szCs w:val="28"/>
        </w:rPr>
      </w:pPr>
      <w:r w:rsidRPr="003741B6">
        <w:rPr>
          <w:rFonts w:ascii="Segoe UI" w:hAnsi="Segoe UI" w:cs="Segoe UI"/>
          <w:b/>
          <w:bCs/>
          <w:szCs w:val="28"/>
        </w:rPr>
        <w:t>1</w:t>
      </w:r>
      <w:r w:rsidRPr="003741B6">
        <w:rPr>
          <w:b/>
          <w:bCs/>
          <w:szCs w:val="28"/>
        </w:rPr>
        <w:t>. Сушене (100-200 °C)</w:t>
      </w:r>
    </w:p>
    <w:p w14:paraId="1105E9EC" w14:textId="46DEBB78" w:rsidR="003741B6" w:rsidRPr="003741B6" w:rsidRDefault="003741B6" w:rsidP="003741B6">
      <w:pPr>
        <w:spacing w:before="100" w:beforeAutospacing="1" w:after="100" w:afterAutospacing="1" w:line="300" w:lineRule="atLeast"/>
        <w:rPr>
          <w:szCs w:val="28"/>
        </w:rPr>
      </w:pPr>
      <w:r w:rsidRPr="003741B6">
        <w:rPr>
          <w:b/>
          <w:bCs/>
          <w:szCs w:val="28"/>
        </w:rPr>
        <w:t>2. Пиролиз (200-600 °C)</w:t>
      </w:r>
      <w:r w:rsidRPr="003741B6">
        <w:rPr>
          <w:szCs w:val="28"/>
        </w:rPr>
        <w:br/>
        <w:t xml:space="preserve">a. </w:t>
      </w:r>
      <w:r w:rsidRPr="003741B6">
        <w:rPr>
          <w:b/>
          <w:bCs/>
          <w:szCs w:val="28"/>
        </w:rPr>
        <w:t>Твърд остатък</w:t>
      </w:r>
      <w:r w:rsidR="000B2C5E">
        <w:rPr>
          <w:szCs w:val="28"/>
        </w:rPr>
        <w:t xml:space="preserve"> (дървени въглища</w:t>
      </w:r>
      <w:r w:rsidRPr="003741B6">
        <w:rPr>
          <w:szCs w:val="28"/>
        </w:rPr>
        <w:t>) – основно въглерод.</w:t>
      </w:r>
      <w:r w:rsidRPr="003741B6">
        <w:rPr>
          <w:szCs w:val="28"/>
        </w:rPr>
        <w:br/>
        <w:t xml:space="preserve">b. </w:t>
      </w:r>
      <w:r w:rsidRPr="003741B6">
        <w:rPr>
          <w:b/>
          <w:bCs/>
          <w:szCs w:val="28"/>
        </w:rPr>
        <w:t>Течни продукти</w:t>
      </w:r>
      <w:r w:rsidRPr="003741B6">
        <w:rPr>
          <w:szCs w:val="28"/>
        </w:rPr>
        <w:t xml:space="preserve"> (катрани и масла).</w:t>
      </w:r>
      <w:r w:rsidRPr="003741B6">
        <w:rPr>
          <w:szCs w:val="28"/>
        </w:rPr>
        <w:br/>
        <w:t xml:space="preserve">c. </w:t>
      </w:r>
      <w:r w:rsidRPr="003741B6">
        <w:rPr>
          <w:b/>
          <w:bCs/>
          <w:szCs w:val="28"/>
        </w:rPr>
        <w:t>Газообразни съединения</w:t>
      </w:r>
      <w:r w:rsidRPr="003741B6">
        <w:rPr>
          <w:szCs w:val="28"/>
        </w:rPr>
        <w:t xml:space="preserve"> като CO, CO₂, CH₄, H₂ и леки въглеводороди.</w:t>
      </w:r>
    </w:p>
    <w:p w14:paraId="2AEBAF65" w14:textId="77777777" w:rsidR="003741B6" w:rsidRPr="003741B6" w:rsidRDefault="003741B6" w:rsidP="003741B6">
      <w:pPr>
        <w:spacing w:before="100" w:beforeAutospacing="1" w:after="100" w:afterAutospacing="1" w:line="300" w:lineRule="atLeast"/>
        <w:rPr>
          <w:szCs w:val="28"/>
        </w:rPr>
      </w:pPr>
      <w:r w:rsidRPr="003741B6">
        <w:rPr>
          <w:b/>
          <w:bCs/>
          <w:szCs w:val="28"/>
        </w:rPr>
        <w:t>3. Окисление (800-1100 °C)</w:t>
      </w:r>
      <w:r w:rsidRPr="003741B6">
        <w:rPr>
          <w:szCs w:val="28"/>
        </w:rPr>
        <w:br/>
        <w:t>a. C + O₂ → CO₂</w:t>
      </w:r>
      <w:r w:rsidRPr="003741B6">
        <w:rPr>
          <w:szCs w:val="28"/>
        </w:rPr>
        <w:br/>
        <w:t>b. CO + ½O₂ → CO₂</w:t>
      </w:r>
    </w:p>
    <w:p w14:paraId="2EB47E90" w14:textId="77777777" w:rsidR="003741B6" w:rsidRPr="003741B6" w:rsidRDefault="003741B6" w:rsidP="003741B6">
      <w:pPr>
        <w:spacing w:before="100" w:beforeAutospacing="1" w:after="100" w:afterAutospacing="1" w:line="300" w:lineRule="atLeast"/>
        <w:rPr>
          <w:szCs w:val="28"/>
        </w:rPr>
      </w:pPr>
      <w:r w:rsidRPr="003741B6">
        <w:rPr>
          <w:szCs w:val="28"/>
        </w:rPr>
        <w:lastRenderedPageBreak/>
        <w:t>Този етап осигурява необходимата топлина за протичането на целия процес.</w:t>
      </w:r>
    </w:p>
    <w:p w14:paraId="5D68135E" w14:textId="77777777" w:rsidR="003741B6" w:rsidRPr="003741B6" w:rsidRDefault="003741B6" w:rsidP="003741B6">
      <w:pPr>
        <w:spacing w:before="100" w:beforeAutospacing="1" w:after="100" w:afterAutospacing="1" w:line="300" w:lineRule="atLeast"/>
        <w:rPr>
          <w:szCs w:val="28"/>
        </w:rPr>
      </w:pPr>
      <w:r w:rsidRPr="003741B6">
        <w:rPr>
          <w:b/>
          <w:bCs/>
          <w:szCs w:val="28"/>
        </w:rPr>
        <w:t>4. Редукция (800-1000 °C)</w:t>
      </w:r>
    </w:p>
    <w:p w14:paraId="7CBBF66B" w14:textId="77777777" w:rsidR="003741B6" w:rsidRPr="003741B6" w:rsidRDefault="003741B6" w:rsidP="003741B6">
      <w:pPr>
        <w:spacing w:before="100" w:beforeAutospacing="1" w:after="100" w:afterAutospacing="1" w:line="300" w:lineRule="atLeast"/>
        <w:rPr>
          <w:szCs w:val="28"/>
        </w:rPr>
      </w:pPr>
      <w:r w:rsidRPr="003741B6">
        <w:rPr>
          <w:szCs w:val="28"/>
        </w:rPr>
        <w:t xml:space="preserve">C + CO₂ → 2CO </w:t>
      </w:r>
      <w:r w:rsidRPr="003741B6">
        <w:rPr>
          <w:i/>
          <w:iCs/>
          <w:szCs w:val="28"/>
        </w:rPr>
        <w:t>(реакция на Будоар)</w:t>
      </w:r>
    </w:p>
    <w:p w14:paraId="51E9535E" w14:textId="77777777" w:rsidR="003741B6" w:rsidRPr="003741B6" w:rsidRDefault="003741B6" w:rsidP="003741B6">
      <w:pPr>
        <w:spacing w:before="100" w:beforeAutospacing="1" w:after="100" w:afterAutospacing="1" w:line="300" w:lineRule="atLeast"/>
        <w:rPr>
          <w:szCs w:val="28"/>
        </w:rPr>
      </w:pPr>
      <w:r w:rsidRPr="003741B6">
        <w:rPr>
          <w:szCs w:val="28"/>
        </w:rPr>
        <w:t xml:space="preserve">C + H₂O → CO + H₂ </w:t>
      </w:r>
      <w:r w:rsidRPr="003741B6">
        <w:rPr>
          <w:i/>
          <w:iCs/>
          <w:szCs w:val="28"/>
        </w:rPr>
        <w:t>(реакция вода-газ)</w:t>
      </w:r>
    </w:p>
    <w:p w14:paraId="7F301795" w14:textId="3D3BB314" w:rsidR="003741B6" w:rsidRPr="00BF5BBC" w:rsidRDefault="003741B6" w:rsidP="003741B6">
      <w:pPr>
        <w:spacing w:before="100" w:beforeAutospacing="1" w:after="100" w:afterAutospacing="1" w:line="300" w:lineRule="atLeast"/>
        <w:rPr>
          <w:i/>
          <w:iCs/>
          <w:szCs w:val="28"/>
        </w:rPr>
      </w:pPr>
      <w:r w:rsidRPr="003741B6">
        <w:rPr>
          <w:szCs w:val="28"/>
        </w:rPr>
        <w:t xml:space="preserve">CO + H₂O ↔ CO₂ + H₂ </w:t>
      </w:r>
      <w:r w:rsidRPr="003741B6">
        <w:rPr>
          <w:i/>
          <w:iCs/>
          <w:szCs w:val="28"/>
        </w:rPr>
        <w:t>(</w:t>
      </w:r>
      <w:r w:rsidR="00BF5BBC" w:rsidRPr="00BF5BBC">
        <w:rPr>
          <w:i/>
          <w:iCs/>
          <w:szCs w:val="28"/>
        </w:rPr>
        <w:t>Конверсия на CO с водна пара</w:t>
      </w:r>
      <w:r w:rsidR="00BF5BBC">
        <w:rPr>
          <w:i/>
          <w:iCs/>
          <w:szCs w:val="28"/>
          <w:lang w:val="en-US"/>
        </w:rPr>
        <w:t>)</w:t>
      </w:r>
    </w:p>
    <w:p w14:paraId="7305B88B" w14:textId="77777777" w:rsidR="003741B6" w:rsidRPr="003741B6" w:rsidRDefault="003741B6" w:rsidP="003741B6">
      <w:pPr>
        <w:spacing w:before="100" w:beforeAutospacing="1" w:after="100" w:afterAutospacing="1" w:line="300" w:lineRule="atLeast"/>
        <w:rPr>
          <w:szCs w:val="28"/>
        </w:rPr>
      </w:pPr>
      <w:r w:rsidRPr="003741B6">
        <w:rPr>
          <w:szCs w:val="28"/>
        </w:rPr>
        <w:t xml:space="preserve">C + 2H₂ → CH₄ </w:t>
      </w:r>
      <w:r w:rsidRPr="003741B6">
        <w:rPr>
          <w:i/>
          <w:iCs/>
          <w:szCs w:val="28"/>
        </w:rPr>
        <w:t>(метаниране)</w:t>
      </w:r>
    </w:p>
    <w:p w14:paraId="3D85B1CB" w14:textId="4A89C7DD" w:rsidR="003741B6" w:rsidRPr="003741B6" w:rsidRDefault="003741B6" w:rsidP="003741B6">
      <w:pPr>
        <w:spacing w:before="100" w:beforeAutospacing="1" w:after="100" w:afterAutospacing="1" w:line="300" w:lineRule="atLeast"/>
        <w:ind w:firstLine="720"/>
        <w:jc w:val="both"/>
        <w:rPr>
          <w:szCs w:val="28"/>
        </w:rPr>
      </w:pPr>
      <w:r w:rsidRPr="003741B6">
        <w:rPr>
          <w:szCs w:val="28"/>
        </w:rPr>
        <w:t xml:space="preserve">Тези реакции водят до образуването на горивен газ, съдържащ основно CO, H₂ и CH₄, които определят енергийната стойност на получения генераторен газ. В зависимост от съдържанието на </w:t>
      </w:r>
      <w:r w:rsidR="00B821BF">
        <w:rPr>
          <w:szCs w:val="28"/>
        </w:rPr>
        <w:t xml:space="preserve">влага в изходния материал </w:t>
      </w:r>
      <w:r w:rsidRPr="003741B6">
        <w:rPr>
          <w:szCs w:val="28"/>
        </w:rPr>
        <w:t>води до различна концентрация на изходящите газове.</w:t>
      </w:r>
    </w:p>
    <w:p w14:paraId="4D0297FB" w14:textId="77777777" w:rsidR="003741B6" w:rsidRPr="003741B6" w:rsidRDefault="003741B6" w:rsidP="003741B6">
      <w:pPr>
        <w:spacing w:before="100" w:beforeAutospacing="1" w:after="100" w:afterAutospacing="1" w:line="300" w:lineRule="atLeast"/>
        <w:ind w:firstLine="720"/>
        <w:jc w:val="both"/>
        <w:rPr>
          <w:szCs w:val="28"/>
        </w:rPr>
      </w:pPr>
      <w:r w:rsidRPr="003741B6">
        <w:rPr>
          <w:szCs w:val="28"/>
        </w:rPr>
        <w:t xml:space="preserve">Ще представя нова технология за газификация на целулозни отпадъци. </w:t>
      </w:r>
    </w:p>
    <w:p w14:paraId="778D4CD9" w14:textId="77777777" w:rsidR="003741B6" w:rsidRPr="003741B6" w:rsidRDefault="003741B6" w:rsidP="00F2284B">
      <w:pPr>
        <w:spacing w:before="100" w:beforeAutospacing="1" w:after="100" w:afterAutospacing="1" w:line="300" w:lineRule="atLeast"/>
        <w:rPr>
          <w:b/>
          <w:szCs w:val="28"/>
        </w:rPr>
      </w:pPr>
      <w:r w:rsidRPr="003741B6">
        <w:rPr>
          <w:b/>
          <w:szCs w:val="28"/>
        </w:rPr>
        <w:t>Описание на технологията</w:t>
      </w:r>
    </w:p>
    <w:p w14:paraId="02CA2AC7" w14:textId="33963A1C" w:rsidR="003741B6" w:rsidRPr="003741B6" w:rsidRDefault="003741B6" w:rsidP="003741B6">
      <w:pPr>
        <w:spacing w:before="100" w:beforeAutospacing="1" w:after="100" w:afterAutospacing="1" w:line="300" w:lineRule="atLeast"/>
        <w:ind w:firstLine="720"/>
        <w:jc w:val="both"/>
        <w:rPr>
          <w:szCs w:val="28"/>
        </w:rPr>
      </w:pPr>
      <w:r w:rsidRPr="003741B6">
        <w:rPr>
          <w:szCs w:val="28"/>
        </w:rPr>
        <w:t>Предварително наситнената отпадна маса се зарежда в бункер 1, с помоща на челен товарач. От шнек с регулируеми обороти масата се подава в газификатор 3, престоя в който е няколко секунди, през това време се извършва процеса на газификация. Получения газ носи в себе</w:t>
      </w:r>
      <w:r w:rsidR="00F0677A">
        <w:rPr>
          <w:szCs w:val="28"/>
        </w:rPr>
        <w:t xml:space="preserve"> </w:t>
      </w:r>
      <w:r w:rsidR="00FE2209">
        <w:rPr>
          <w:szCs w:val="28"/>
        </w:rPr>
        <w:t xml:space="preserve"> </w:t>
      </w:r>
      <w:r w:rsidRPr="003741B6">
        <w:rPr>
          <w:szCs w:val="28"/>
        </w:rPr>
        <w:t>си и пепел от процеса както и недообработени частици. В циклона 4 се отделят частици с размери над 0.2 мм и през въртящата се клапа 5 се връщат в газификатора 3.  Очистените газове след циклона постъпват в рек</w:t>
      </w:r>
      <w:r w:rsidR="00FE2209">
        <w:rPr>
          <w:szCs w:val="28"/>
        </w:rPr>
        <w:t>у</w:t>
      </w:r>
      <w:r w:rsidRPr="003741B6">
        <w:rPr>
          <w:szCs w:val="28"/>
        </w:rPr>
        <w:t xml:space="preserve">перативен топлообменник </w:t>
      </w:r>
      <w:r w:rsidR="00046F18">
        <w:rPr>
          <w:szCs w:val="28"/>
          <w:lang w:val="en-US"/>
        </w:rPr>
        <w:t>7</w:t>
      </w:r>
      <w:r w:rsidRPr="003741B6">
        <w:rPr>
          <w:szCs w:val="28"/>
        </w:rPr>
        <w:t xml:space="preserve"> където подгряват въздуха необходим за процеса. В следващия топлообмен</w:t>
      </w:r>
      <w:r w:rsidR="00D4288D">
        <w:rPr>
          <w:szCs w:val="28"/>
        </w:rPr>
        <w:t>н</w:t>
      </w:r>
      <w:r w:rsidRPr="003741B6">
        <w:rPr>
          <w:szCs w:val="28"/>
        </w:rPr>
        <w:t xml:space="preserve">ик </w:t>
      </w:r>
      <w:r w:rsidR="00046F18">
        <w:rPr>
          <w:szCs w:val="28"/>
          <w:lang w:val="en-US"/>
        </w:rPr>
        <w:t>8</w:t>
      </w:r>
      <w:r w:rsidRPr="003741B6">
        <w:rPr>
          <w:szCs w:val="28"/>
        </w:rPr>
        <w:t>– утилизатор 1 газовете се охлаждат до температура под 200оС . Целта на това охлаждане е газовете да могат да се филтрират в ръкавен филтър</w:t>
      </w:r>
      <w:r w:rsidR="00046F18">
        <w:rPr>
          <w:szCs w:val="28"/>
          <w:lang w:val="en-US"/>
        </w:rPr>
        <w:t xml:space="preserve"> 9</w:t>
      </w:r>
      <w:r w:rsidRPr="003741B6">
        <w:rPr>
          <w:szCs w:val="28"/>
        </w:rPr>
        <w:t xml:space="preserve"> без в него да се образува конденз. След което преминават през директ</w:t>
      </w:r>
      <w:r w:rsidR="00046F18">
        <w:rPr>
          <w:szCs w:val="28"/>
        </w:rPr>
        <w:t>ен кондензационен топлообменик 10</w:t>
      </w:r>
      <w:r w:rsidRPr="003741B6">
        <w:rPr>
          <w:szCs w:val="28"/>
        </w:rPr>
        <w:t xml:space="preserve"> – контактен економайзер където газовете се охлаждат и носената с тях влага кондензира.  Така охладе</w:t>
      </w:r>
      <w:r w:rsidR="00046F18">
        <w:rPr>
          <w:szCs w:val="28"/>
        </w:rPr>
        <w:t>ни те постъпват във вентилатор 13</w:t>
      </w:r>
      <w:r w:rsidRPr="003741B6">
        <w:rPr>
          <w:szCs w:val="28"/>
        </w:rPr>
        <w:t xml:space="preserve">. Целта на вентилатора е да компенсира съпротивлението на газа в топлообменниците . Газовете се подават в бутална машина </w:t>
      </w:r>
      <w:r w:rsidR="00046F18">
        <w:rPr>
          <w:szCs w:val="28"/>
          <w:lang w:val="en-US"/>
        </w:rPr>
        <w:t xml:space="preserve">15 </w:t>
      </w:r>
      <w:r w:rsidRPr="003741B6">
        <w:rPr>
          <w:szCs w:val="28"/>
        </w:rPr>
        <w:t>където изгарят. Изходящите димни газове постъ</w:t>
      </w:r>
      <w:r w:rsidR="003B416B">
        <w:rPr>
          <w:szCs w:val="28"/>
        </w:rPr>
        <w:t>п</w:t>
      </w:r>
      <w:r w:rsidRPr="003741B6">
        <w:rPr>
          <w:szCs w:val="28"/>
        </w:rPr>
        <w:t>ват в у</w:t>
      </w:r>
      <w:r w:rsidR="003B416B">
        <w:rPr>
          <w:szCs w:val="28"/>
        </w:rPr>
        <w:t>т</w:t>
      </w:r>
      <w:r w:rsidRPr="003741B6">
        <w:rPr>
          <w:szCs w:val="28"/>
        </w:rPr>
        <w:t xml:space="preserve">илизатор </w:t>
      </w:r>
      <w:r w:rsidR="00046F18">
        <w:rPr>
          <w:szCs w:val="28"/>
          <w:lang w:val="en-US"/>
        </w:rPr>
        <w:t xml:space="preserve">17 </w:t>
      </w:r>
      <w:r w:rsidRPr="003741B6">
        <w:rPr>
          <w:szCs w:val="28"/>
        </w:rPr>
        <w:t>след което през к</w:t>
      </w:r>
      <w:r w:rsidR="009A4873">
        <w:rPr>
          <w:szCs w:val="28"/>
        </w:rPr>
        <w:t>о</w:t>
      </w:r>
      <w:r w:rsidRPr="003741B6">
        <w:rPr>
          <w:szCs w:val="28"/>
        </w:rPr>
        <w:t>мин напускат системата. В системата има и две горелки – едната 6 за първоначално подгряване и пускане на системата , а втората 14 която изгаря газовете преди да са се стациона</w:t>
      </w:r>
      <w:r w:rsidR="009A4873">
        <w:rPr>
          <w:szCs w:val="28"/>
        </w:rPr>
        <w:t>лизирали ,  тя се явява и аварий</w:t>
      </w:r>
      <w:r w:rsidRPr="003741B6">
        <w:rPr>
          <w:szCs w:val="28"/>
        </w:rPr>
        <w:t>на в случай на спиране на буталната машина. При стабилизиране на процеса горелките се изкл</w:t>
      </w:r>
      <w:r w:rsidR="000747B8">
        <w:rPr>
          <w:szCs w:val="28"/>
        </w:rPr>
        <w:t>ю</w:t>
      </w:r>
      <w:r w:rsidRPr="003741B6">
        <w:rPr>
          <w:szCs w:val="28"/>
        </w:rPr>
        <w:t>чват. Въздуха необходим за процеса се подава с вентилатор 1</w:t>
      </w:r>
      <w:r w:rsidR="00046F18">
        <w:rPr>
          <w:szCs w:val="28"/>
          <w:lang w:val="en-US"/>
        </w:rPr>
        <w:t>9</w:t>
      </w:r>
      <w:r w:rsidRPr="003741B6">
        <w:rPr>
          <w:szCs w:val="28"/>
        </w:rPr>
        <w:t xml:space="preserve">. </w:t>
      </w:r>
    </w:p>
    <w:p w14:paraId="20D7D735" w14:textId="77777777" w:rsidR="003741B6" w:rsidRPr="003741B6" w:rsidRDefault="003741B6" w:rsidP="003741B6">
      <w:pPr>
        <w:spacing w:before="100" w:beforeAutospacing="1" w:after="100" w:afterAutospacing="1" w:line="300" w:lineRule="atLeast"/>
        <w:jc w:val="center"/>
        <w:rPr>
          <w:szCs w:val="28"/>
        </w:rPr>
      </w:pPr>
      <w:r w:rsidRPr="003741B6">
        <w:rPr>
          <w:noProof/>
          <w:szCs w:val="28"/>
          <w:lang w:val="en-US" w:eastAsia="en-US"/>
        </w:rPr>
        <w:lastRenderedPageBreak/>
        <w:drawing>
          <wp:inline distT="0" distB="0" distL="0" distR="0" wp14:anchorId="28DCF3FA" wp14:editId="0FD79B40">
            <wp:extent cx="5525828" cy="3780116"/>
            <wp:effectExtent l="0" t="0" r="0" b="0"/>
            <wp:docPr id="7" name="Picture 6">
              <a:extLst xmlns:a="http://schemas.openxmlformats.org/drawingml/2006/main">
                <a:ext uri="{FF2B5EF4-FFF2-40B4-BE49-F238E27FC236}">
                  <a16:creationId xmlns:a16="http://schemas.microsoft.com/office/drawing/2014/main" id="{08742CF7-3CD7-8085-4C42-578664416F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8742CF7-3CD7-8085-4C42-578664416FF0}"/>
                        </a:ext>
                      </a:extLst>
                    </pic:cNvPr>
                    <pic:cNvPicPr>
                      <a:picLocks noChangeAspect="1"/>
                    </pic:cNvPicPr>
                  </pic:nvPicPr>
                  <pic:blipFill>
                    <a:blip r:embed="rId13"/>
                    <a:stretch>
                      <a:fillRect/>
                    </a:stretch>
                  </pic:blipFill>
                  <pic:spPr>
                    <a:xfrm>
                      <a:off x="0" y="0"/>
                      <a:ext cx="5532441" cy="3784640"/>
                    </a:xfrm>
                    <a:prstGeom prst="rect">
                      <a:avLst/>
                    </a:prstGeom>
                    <a:noFill/>
                  </pic:spPr>
                </pic:pic>
              </a:graphicData>
            </a:graphic>
          </wp:inline>
        </w:drawing>
      </w:r>
    </w:p>
    <w:p w14:paraId="1367C79A" w14:textId="77777777" w:rsidR="003741B6" w:rsidRPr="003741B6" w:rsidRDefault="003741B6" w:rsidP="003741B6">
      <w:pPr>
        <w:jc w:val="center"/>
        <w:rPr>
          <w:szCs w:val="28"/>
        </w:rPr>
      </w:pPr>
      <w:r w:rsidRPr="003741B6">
        <w:rPr>
          <w:b/>
          <w:bCs/>
          <w:szCs w:val="28"/>
        </w:rPr>
        <w:t xml:space="preserve">Фигура 5  </w:t>
      </w:r>
      <w:r w:rsidRPr="003741B6">
        <w:rPr>
          <w:szCs w:val="28"/>
        </w:rPr>
        <w:t>Производство на биоенергия от 10 водещи страни в света</w:t>
      </w:r>
    </w:p>
    <w:p w14:paraId="0F612408" w14:textId="0314C6AA" w:rsidR="003741B6" w:rsidRPr="003741B6" w:rsidRDefault="003741B6" w:rsidP="00B821BF">
      <w:pPr>
        <w:spacing w:before="100" w:beforeAutospacing="1" w:after="100" w:afterAutospacing="1" w:line="300" w:lineRule="atLeast"/>
        <w:rPr>
          <w:szCs w:val="28"/>
        </w:rPr>
      </w:pPr>
      <w:r w:rsidRPr="00B821BF">
        <w:rPr>
          <w:b/>
          <w:szCs w:val="28"/>
        </w:rPr>
        <w:t>Преимущества на технологията</w:t>
      </w:r>
    </w:p>
    <w:p w14:paraId="1CB00C84" w14:textId="56986CA7" w:rsidR="003741B6" w:rsidRDefault="003741B6" w:rsidP="003741B6">
      <w:pPr>
        <w:spacing w:before="100" w:beforeAutospacing="1" w:after="100" w:afterAutospacing="1" w:line="300" w:lineRule="atLeast"/>
        <w:ind w:firstLine="720"/>
        <w:jc w:val="both"/>
        <w:rPr>
          <w:szCs w:val="28"/>
        </w:rPr>
      </w:pPr>
      <w:r w:rsidRPr="003741B6">
        <w:rPr>
          <w:szCs w:val="28"/>
        </w:rPr>
        <w:t>В следствие на високата температура в газификатора и наличието на влага в изходящия материал не се получават катрани (или казано по точно получените катрани се разлагат). Степента на трансформация на енергията на суровината към енергията носена о</w:t>
      </w:r>
      <w:r w:rsidR="00F0677A">
        <w:rPr>
          <w:szCs w:val="28"/>
        </w:rPr>
        <w:t xml:space="preserve">т газовете е 81% . Като се има </w:t>
      </w:r>
      <w:r w:rsidRPr="003741B6">
        <w:rPr>
          <w:szCs w:val="28"/>
        </w:rPr>
        <w:t>пред</w:t>
      </w:r>
      <w:r w:rsidR="000747B8">
        <w:rPr>
          <w:szCs w:val="28"/>
        </w:rPr>
        <w:t xml:space="preserve"> </w:t>
      </w:r>
      <w:r w:rsidRPr="003741B6">
        <w:rPr>
          <w:szCs w:val="28"/>
        </w:rPr>
        <w:t>вид че коефициента на полезно действие на буталната машина е 42% , общия коефициент на полезно действие за производство на ел енергия е  34%.  Системата дава възможност за получаване на значителни количества топлина на различни температурни нива. Което дава възможност за развитие на съпътстващи производства и развитие на регионите.</w:t>
      </w:r>
    </w:p>
    <w:p w14:paraId="68C1ABC4" w14:textId="399CC180" w:rsidR="00F2284B" w:rsidRDefault="00F2284B" w:rsidP="00F2284B">
      <w:pPr>
        <w:spacing w:before="100" w:beforeAutospacing="1" w:after="100" w:afterAutospacing="1" w:line="300" w:lineRule="atLeast"/>
        <w:ind w:firstLine="720"/>
        <w:jc w:val="both"/>
        <w:rPr>
          <w:szCs w:val="28"/>
        </w:rPr>
      </w:pPr>
      <w:r>
        <w:rPr>
          <w:szCs w:val="28"/>
        </w:rPr>
        <w:t>По</w:t>
      </w:r>
      <w:r w:rsidR="000747B8">
        <w:rPr>
          <w:szCs w:val="28"/>
        </w:rPr>
        <w:t>-</w:t>
      </w:r>
      <w:r>
        <w:rPr>
          <w:szCs w:val="28"/>
        </w:rPr>
        <w:t>долу ще представя технология получила патент през далечната 2003г.</w:t>
      </w:r>
      <w:r w:rsidRPr="000051D9">
        <w:rPr>
          <w:i/>
        </w:rPr>
        <w:t xml:space="preserve"> </w:t>
      </w:r>
      <w:r w:rsidRPr="000051D9">
        <w:rPr>
          <w:szCs w:val="28"/>
        </w:rPr>
        <w:t>„ Метод и инсталация за получаване на брикети от дървени въглища от дребни дървени частици или нарязани растителни отпадъци”</w:t>
      </w:r>
      <w:r>
        <w:rPr>
          <w:szCs w:val="28"/>
        </w:rPr>
        <w:t xml:space="preserve"> с номер </w:t>
      </w:r>
      <w:r w:rsidRPr="000051D9">
        <w:rPr>
          <w:szCs w:val="28"/>
        </w:rPr>
        <w:t>BG 65547 B1</w:t>
      </w:r>
    </w:p>
    <w:p w14:paraId="68E77197" w14:textId="2227FF1B" w:rsidR="00F2284B" w:rsidRDefault="00F2284B" w:rsidP="00F2284B">
      <w:pPr>
        <w:ind w:firstLine="720"/>
        <w:jc w:val="both"/>
        <w:rPr>
          <w:szCs w:val="28"/>
        </w:rPr>
      </w:pPr>
      <w:r>
        <w:rPr>
          <w:szCs w:val="28"/>
        </w:rPr>
        <w:t>Технология</w:t>
      </w:r>
      <w:r w:rsidRPr="000051D9">
        <w:rPr>
          <w:szCs w:val="28"/>
        </w:rPr>
        <w:t xml:space="preserve"> за получаване на брикети от дървени въглища от дребни дървени частици и други органични отпадъци, при който дървените частици и органичните отпадъци се сушат, пиролизират се а полученият въглен се охлажда и смила, когато това е необходимо. Въглищния прах се смесва с вода и свързващо вещество, брикетира се и се суши. Характерна особеност на метода е, </w:t>
      </w:r>
      <w:r>
        <w:rPr>
          <w:szCs w:val="28"/>
        </w:rPr>
        <w:t xml:space="preserve">че </w:t>
      </w:r>
      <w:r w:rsidRPr="000051D9">
        <w:rPr>
          <w:szCs w:val="28"/>
        </w:rPr>
        <w:t>пиролизни</w:t>
      </w:r>
      <w:r w:rsidR="000747B8">
        <w:rPr>
          <w:szCs w:val="28"/>
        </w:rPr>
        <w:t>ят процес се извършва на два ета</w:t>
      </w:r>
      <w:r w:rsidRPr="000051D9">
        <w:rPr>
          <w:szCs w:val="28"/>
        </w:rPr>
        <w:t xml:space="preserve">па, основен и допълнителен пиролиз. При това </w:t>
      </w:r>
      <w:r w:rsidRPr="000051D9">
        <w:rPr>
          <w:szCs w:val="28"/>
        </w:rPr>
        <w:lastRenderedPageBreak/>
        <w:t>сушенето и основният пиролиз се извършват в един</w:t>
      </w:r>
      <w:r w:rsidRPr="000051D9">
        <w:rPr>
          <w:szCs w:val="28"/>
          <w:lang w:val="ru-RU"/>
        </w:rPr>
        <w:t xml:space="preserve"> </w:t>
      </w:r>
      <w:r w:rsidRPr="000051D9">
        <w:rPr>
          <w:szCs w:val="28"/>
        </w:rPr>
        <w:t>апарат, при директна обработка на продуктите със смес от горещи пиролизни и димни газове. Тази смес се получава при подаването на предварително нагрят въздух и горещи димни газове, като въздухът изгаря част от получените при пиролизата на органичните отпадъци летливи органични продукти, водород и СО. При това се получава необходимата за сушенето, нагряването на отпадъците и техния пиролиз топлина. Началната температура на подаване на сместа от въздуха и димните газове в апарата за основен пиролиз е преимуществено от 350 до 500</w:t>
      </w:r>
      <w:r w:rsidR="00475AB6">
        <w:rPr>
          <w:szCs w:val="28"/>
        </w:rPr>
        <w:t xml:space="preserve"> </w:t>
      </w:r>
      <w:r w:rsidRPr="000051D9">
        <w:rPr>
          <w:szCs w:val="28"/>
          <w:vertAlign w:val="superscript"/>
        </w:rPr>
        <w:t>о</w:t>
      </w:r>
      <w:r w:rsidRPr="000051D9">
        <w:rPr>
          <w:szCs w:val="28"/>
        </w:rPr>
        <w:t>С, а температурата на газовете на изход от апарата е преимуществено от 350 до 450</w:t>
      </w:r>
      <w:r w:rsidR="00475AB6">
        <w:rPr>
          <w:szCs w:val="28"/>
        </w:rPr>
        <w:t xml:space="preserve"> </w:t>
      </w:r>
      <w:r w:rsidRPr="000051D9">
        <w:rPr>
          <w:szCs w:val="28"/>
          <w:vertAlign w:val="superscript"/>
        </w:rPr>
        <w:t>о</w:t>
      </w:r>
      <w:r w:rsidRPr="000051D9">
        <w:rPr>
          <w:szCs w:val="28"/>
        </w:rPr>
        <w:t xml:space="preserve">С. Допълнителния пиролиз също се извършва в температурния интервал 350-500 </w:t>
      </w:r>
      <w:r w:rsidRPr="000051D9">
        <w:rPr>
          <w:szCs w:val="28"/>
          <w:vertAlign w:val="superscript"/>
        </w:rPr>
        <w:t>о</w:t>
      </w:r>
      <w:r w:rsidRPr="000051D9">
        <w:rPr>
          <w:szCs w:val="28"/>
        </w:rPr>
        <w:t xml:space="preserve">С. </w:t>
      </w:r>
      <w:r w:rsidR="000747B8" w:rsidRPr="000051D9">
        <w:rPr>
          <w:szCs w:val="28"/>
        </w:rPr>
        <w:t xml:space="preserve">Сместа </w:t>
      </w:r>
      <w:r w:rsidRPr="000051D9">
        <w:rPr>
          <w:szCs w:val="28"/>
        </w:rPr>
        <w:t>от пиролизните и димни газове след извършването на пиролизния процес се отделя от частиците на въглена и се изгаря. Част от полученит</w:t>
      </w:r>
      <w:r w:rsidR="000747B8">
        <w:rPr>
          <w:szCs w:val="28"/>
        </w:rPr>
        <w:t>е горещи димни газове се използ</w:t>
      </w:r>
      <w:r w:rsidRPr="000051D9">
        <w:rPr>
          <w:szCs w:val="28"/>
        </w:rPr>
        <w:t xml:space="preserve">ва да подгряване на въздуха, друга част за сушене на брикетите, а трета част се смесва с горещия въздух и се подава за извършване на изсушаването и пиролизирането на материала. Сушенето на брикетите става преимуществено в ток от димни газове, получени при смесването на горещи димни газове, с димни газове охладени в сушилната. </w:t>
      </w:r>
    </w:p>
    <w:p w14:paraId="11FDA392" w14:textId="77777777" w:rsidR="00F2284B" w:rsidRDefault="00F2284B" w:rsidP="00F2284B">
      <w:pPr>
        <w:ind w:firstLine="720"/>
        <w:jc w:val="both"/>
        <w:rPr>
          <w:szCs w:val="28"/>
        </w:rPr>
      </w:pPr>
      <w:r>
        <w:rPr>
          <w:szCs w:val="28"/>
        </w:rPr>
        <w:t xml:space="preserve">При този процес от 1 тон слама се получава до 250 кг дървен въглен. </w:t>
      </w:r>
    </w:p>
    <w:p w14:paraId="4A78D93A" w14:textId="77777777" w:rsidR="00F2284B" w:rsidRPr="00B821BF" w:rsidRDefault="00F2284B" w:rsidP="00F2284B">
      <w:pPr>
        <w:jc w:val="both"/>
        <w:rPr>
          <w:b/>
          <w:szCs w:val="28"/>
        </w:rPr>
      </w:pPr>
      <w:r w:rsidRPr="00B821BF">
        <w:rPr>
          <w:b/>
          <w:szCs w:val="28"/>
        </w:rPr>
        <w:t>Заключение</w:t>
      </w:r>
    </w:p>
    <w:p w14:paraId="193260F6" w14:textId="6E88B4C3" w:rsidR="00F2284B" w:rsidRDefault="00F2284B" w:rsidP="003416BB">
      <w:pPr>
        <w:spacing w:line="300" w:lineRule="atLeast"/>
        <w:jc w:val="both"/>
        <w:rPr>
          <w:szCs w:val="28"/>
        </w:rPr>
      </w:pPr>
      <w:r>
        <w:rPr>
          <w:szCs w:val="28"/>
        </w:rPr>
        <w:t>Преработването на отпадните продукти в енергийни продукти е в основата на развитието на общество с нулеви емисии. Европейския</w:t>
      </w:r>
      <w:r w:rsidR="000143A5">
        <w:rPr>
          <w:szCs w:val="28"/>
        </w:rPr>
        <w:t>т</w:t>
      </w:r>
      <w:r>
        <w:rPr>
          <w:szCs w:val="28"/>
        </w:rPr>
        <w:t xml:space="preserve"> съюз в негова директива №</w:t>
      </w:r>
      <w:r w:rsidR="003416BB" w:rsidRPr="003416BB">
        <w:rPr>
          <w:szCs w:val="28"/>
        </w:rPr>
        <w:t xml:space="preserve"> 2023/2413</w:t>
      </w:r>
      <w:r w:rsidR="003416BB">
        <w:rPr>
          <w:szCs w:val="28"/>
        </w:rPr>
        <w:t xml:space="preserve"> </w:t>
      </w:r>
      <w:r w:rsidR="003416BB">
        <w:rPr>
          <w:szCs w:val="28"/>
          <w:lang w:val="en-US"/>
        </w:rPr>
        <w:t xml:space="preserve">[5] </w:t>
      </w:r>
      <w:r>
        <w:rPr>
          <w:szCs w:val="28"/>
        </w:rPr>
        <w:t>подкрепя развитието на технологии за производство на биогорива.</w:t>
      </w:r>
    </w:p>
    <w:p w14:paraId="1F840E70" w14:textId="0ADA19BB" w:rsidR="00B821BF" w:rsidRDefault="00B821BF" w:rsidP="00F2284B">
      <w:pPr>
        <w:ind w:firstLine="720"/>
        <w:jc w:val="both"/>
        <w:rPr>
          <w:szCs w:val="28"/>
        </w:rPr>
      </w:pPr>
      <w:r>
        <w:rPr>
          <w:szCs w:val="28"/>
        </w:rPr>
        <w:t>При необходимост от самоосигуряване в случай на конфликт който възпреп</w:t>
      </w:r>
      <w:r w:rsidR="000747B8">
        <w:rPr>
          <w:szCs w:val="28"/>
        </w:rPr>
        <w:t>ятства доставка на енерго</w:t>
      </w:r>
      <w:r>
        <w:rPr>
          <w:szCs w:val="28"/>
        </w:rPr>
        <w:t>ресурси , наличието на инсталации за газификация и производство на дървен въглен ще обезпечи необходимите ни нужди</w:t>
      </w:r>
      <w:r w:rsidR="00475AB6">
        <w:rPr>
          <w:szCs w:val="28"/>
        </w:rPr>
        <w:t xml:space="preserve"> от енергия</w:t>
      </w:r>
      <w:r>
        <w:rPr>
          <w:szCs w:val="28"/>
        </w:rPr>
        <w:t xml:space="preserve">. </w:t>
      </w:r>
    </w:p>
    <w:p w14:paraId="79C35B99" w14:textId="77777777" w:rsidR="00B821BF" w:rsidRDefault="00B821BF" w:rsidP="00F2284B">
      <w:pPr>
        <w:ind w:firstLine="720"/>
        <w:jc w:val="both"/>
        <w:rPr>
          <w:szCs w:val="28"/>
        </w:rPr>
      </w:pPr>
    </w:p>
    <w:p w14:paraId="69301F46" w14:textId="77777777" w:rsidR="00475AB6" w:rsidRDefault="00475AB6" w:rsidP="00475AB6">
      <w:pPr>
        <w:ind w:firstLine="567"/>
        <w:jc w:val="both"/>
        <w:rPr>
          <w:szCs w:val="28"/>
        </w:rPr>
      </w:pPr>
      <w:r w:rsidRPr="006A7C1E">
        <w:rPr>
          <w:b/>
          <w:bCs/>
          <w:szCs w:val="28"/>
        </w:rPr>
        <w:t>Благодарности и финансиране</w:t>
      </w:r>
    </w:p>
    <w:p w14:paraId="762CAAD3" w14:textId="59122513" w:rsidR="00475AB6" w:rsidRDefault="00475AB6" w:rsidP="00475AB6">
      <w:pPr>
        <w:ind w:firstLine="567"/>
        <w:jc w:val="both"/>
        <w:rPr>
          <w:szCs w:val="28"/>
        </w:rPr>
      </w:pPr>
      <w:r>
        <w:rPr>
          <w:szCs w:val="28"/>
        </w:rPr>
        <w:t>Докладът</w:t>
      </w:r>
      <w:r w:rsidRPr="006A7C1E">
        <w:rPr>
          <w:szCs w:val="28"/>
        </w:rPr>
        <w:t xml:space="preserve"> е подготвен с финансовата подкрепа на </w:t>
      </w:r>
      <w:r>
        <w:rPr>
          <w:szCs w:val="28"/>
        </w:rPr>
        <w:t>Института по Инженерна Химия при Българска Академия на Науките.</w:t>
      </w:r>
    </w:p>
    <w:p w14:paraId="72E1AA48" w14:textId="564E85FD" w:rsidR="00F2284B" w:rsidRDefault="00F2284B" w:rsidP="005F3AB4">
      <w:pPr>
        <w:jc w:val="both"/>
        <w:rPr>
          <w:szCs w:val="28"/>
        </w:rPr>
      </w:pPr>
    </w:p>
    <w:p w14:paraId="1BA047FC" w14:textId="42882323" w:rsidR="00475AB6" w:rsidRDefault="00475AB6" w:rsidP="00475AB6">
      <w:pPr>
        <w:ind w:firstLine="567"/>
        <w:jc w:val="both"/>
        <w:rPr>
          <w:b/>
          <w:szCs w:val="28"/>
        </w:rPr>
      </w:pPr>
      <w:r w:rsidRPr="0022685B">
        <w:rPr>
          <w:b/>
          <w:szCs w:val="28"/>
        </w:rPr>
        <w:t>ЛИТЕРАТУРА:</w:t>
      </w:r>
    </w:p>
    <w:p w14:paraId="7BB8C7D5" w14:textId="3BFE30BF" w:rsidR="00475AB6" w:rsidRPr="008722BF" w:rsidRDefault="008722BF" w:rsidP="00B719E7">
      <w:pPr>
        <w:ind w:firstLine="567"/>
        <w:jc w:val="both"/>
        <w:rPr>
          <w:b/>
          <w:szCs w:val="28"/>
          <w:lang w:val="en-US"/>
        </w:rPr>
      </w:pPr>
      <w:r>
        <w:rPr>
          <w:bCs/>
          <w:i/>
          <w:szCs w:val="28"/>
          <w:lang w:val="en-US"/>
        </w:rPr>
        <w:t xml:space="preserve">1. </w:t>
      </w:r>
      <w:r w:rsidRPr="008722BF">
        <w:rPr>
          <w:bCs/>
          <w:i/>
          <w:szCs w:val="28"/>
          <w:lang w:val="en-US"/>
        </w:rPr>
        <w:t>Annual report 12</w:t>
      </w:r>
      <w:r w:rsidRPr="00B719E7">
        <w:rPr>
          <w:bCs/>
          <w:i/>
          <w:szCs w:val="28"/>
          <w:vertAlign w:val="superscript"/>
          <w:lang w:val="en-US"/>
        </w:rPr>
        <w:t>th</w:t>
      </w:r>
      <w:r w:rsidR="00B719E7">
        <w:rPr>
          <w:bCs/>
          <w:i/>
          <w:szCs w:val="28"/>
          <w:lang w:val="en-US"/>
        </w:rPr>
        <w:t xml:space="preserve"> World Bioenergy Association</w:t>
      </w:r>
      <w:r w:rsidRPr="008722BF">
        <w:rPr>
          <w:bCs/>
          <w:i/>
          <w:szCs w:val="28"/>
          <w:lang w:val="en-US"/>
        </w:rPr>
        <w:t xml:space="preserve"> (2025)</w:t>
      </w:r>
      <w:r>
        <w:rPr>
          <w:b/>
          <w:szCs w:val="28"/>
          <w:lang w:val="en-US"/>
        </w:rPr>
        <w:t xml:space="preserve"> </w:t>
      </w:r>
      <w:r w:rsidRPr="007973BD">
        <w:rPr>
          <w:bCs/>
          <w:szCs w:val="28"/>
          <w:lang w:val="en-US"/>
        </w:rPr>
        <w:t xml:space="preserve">Available from: </w:t>
      </w:r>
      <w:r w:rsidRPr="008722BF">
        <w:rPr>
          <w:rStyle w:val="Hyperlink"/>
          <w:bCs/>
          <w:lang w:val="en-US"/>
        </w:rPr>
        <w:t>www.worldbioenergy.org/uploads/251118%20GBSR.pdf</w:t>
      </w:r>
    </w:p>
    <w:p w14:paraId="634FABAD" w14:textId="6B9E6A01" w:rsidR="00C91CE9" w:rsidRPr="00C91CE9" w:rsidRDefault="00C91CE9" w:rsidP="00475AB6">
      <w:pPr>
        <w:ind w:firstLine="567"/>
        <w:jc w:val="both"/>
        <w:rPr>
          <w:szCs w:val="28"/>
        </w:rPr>
      </w:pPr>
      <w:r>
        <w:rPr>
          <w:szCs w:val="28"/>
          <w:lang w:val="en-US"/>
        </w:rPr>
        <w:t xml:space="preserve">2. </w:t>
      </w:r>
      <w:r w:rsidRPr="00C91CE9">
        <w:rPr>
          <w:bCs/>
          <w:i/>
          <w:szCs w:val="28"/>
          <w:lang w:val="en-US"/>
        </w:rPr>
        <w:t>Министерство на земеделието и горите</w:t>
      </w:r>
      <w:r>
        <w:rPr>
          <w:szCs w:val="28"/>
        </w:rPr>
        <w:t xml:space="preserve"> </w:t>
      </w:r>
      <w:r w:rsidRPr="007973BD">
        <w:rPr>
          <w:bCs/>
          <w:szCs w:val="28"/>
          <w:lang w:val="en-US"/>
        </w:rPr>
        <w:t>Available from:</w:t>
      </w:r>
      <w:r>
        <w:rPr>
          <w:bCs/>
          <w:szCs w:val="28"/>
        </w:rPr>
        <w:t xml:space="preserve"> </w:t>
      </w:r>
      <w:r w:rsidRPr="00C91CE9">
        <w:rPr>
          <w:rStyle w:val="Hyperlink"/>
          <w:lang w:val="en-US"/>
        </w:rPr>
        <w:t>www.mzh.government.bg/bg/statistika-i-analizi/izsledvane-rastenievadstvo/danni/</w:t>
      </w:r>
    </w:p>
    <w:p w14:paraId="142AD90A" w14:textId="56B70F3C" w:rsidR="00C91CE9" w:rsidRDefault="00C91CE9" w:rsidP="00527026">
      <w:pPr>
        <w:ind w:firstLine="567"/>
        <w:rPr>
          <w:szCs w:val="28"/>
          <w:lang w:val="ru-RU"/>
        </w:rPr>
      </w:pPr>
      <w:r>
        <w:rPr>
          <w:szCs w:val="28"/>
          <w:lang w:val="ru-RU"/>
        </w:rPr>
        <w:t xml:space="preserve">3. </w:t>
      </w:r>
      <w:r w:rsidRPr="00527026">
        <w:rPr>
          <w:bCs/>
          <w:i/>
          <w:szCs w:val="28"/>
          <w:lang w:val="en-US"/>
        </w:rPr>
        <w:t>Изпълнителна агенция по горите</w:t>
      </w:r>
      <w:r w:rsidR="00527026" w:rsidRPr="00527026">
        <w:rPr>
          <w:bCs/>
          <w:szCs w:val="28"/>
          <w:lang w:val="en-US"/>
        </w:rPr>
        <w:t xml:space="preserve"> </w:t>
      </w:r>
      <w:r w:rsidR="00527026" w:rsidRPr="007973BD">
        <w:rPr>
          <w:bCs/>
          <w:szCs w:val="28"/>
          <w:lang w:val="en-US"/>
        </w:rPr>
        <w:t>Available from:</w:t>
      </w:r>
      <w:r w:rsidR="00527026">
        <w:rPr>
          <w:bCs/>
          <w:szCs w:val="28"/>
        </w:rPr>
        <w:t xml:space="preserve"> </w:t>
      </w:r>
      <w:r>
        <w:rPr>
          <w:szCs w:val="28"/>
          <w:lang w:val="ru-RU"/>
        </w:rPr>
        <w:t xml:space="preserve"> </w:t>
      </w:r>
      <w:r w:rsidR="00527026" w:rsidRPr="00527026">
        <w:rPr>
          <w:rStyle w:val="Hyperlink"/>
          <w:lang w:val="en-US"/>
        </w:rPr>
        <w:t>https://www.iag.bg/</w:t>
      </w:r>
    </w:p>
    <w:p w14:paraId="5BBCADCE" w14:textId="53FCAE9F" w:rsidR="00C42323" w:rsidRDefault="00C42323" w:rsidP="00320F15">
      <w:pPr>
        <w:spacing w:line="360" w:lineRule="auto"/>
        <w:ind w:firstLine="567"/>
        <w:jc w:val="both"/>
        <w:rPr>
          <w:i/>
        </w:rPr>
      </w:pPr>
      <w:r>
        <w:rPr>
          <w:szCs w:val="28"/>
          <w:lang w:val="ru-RU"/>
        </w:rPr>
        <w:t xml:space="preserve">4. </w:t>
      </w:r>
      <w:r w:rsidRPr="00C42323">
        <w:rPr>
          <w:bCs/>
          <w:i/>
          <w:szCs w:val="28"/>
          <w:lang w:val="en-US"/>
        </w:rPr>
        <w:t>Патент на Република България</w:t>
      </w:r>
      <w:r>
        <w:rPr>
          <w:szCs w:val="28"/>
          <w:lang w:val="ru-RU"/>
        </w:rPr>
        <w:t xml:space="preserve"> </w:t>
      </w:r>
      <w:r w:rsidRPr="00CE3340">
        <w:t xml:space="preserve">BG 65547 B1 приоритет </w:t>
      </w:r>
      <w:r>
        <w:t xml:space="preserve">от </w:t>
      </w:r>
      <w:r w:rsidRPr="00CE3340">
        <w:t>23.01.2003</w:t>
      </w:r>
      <w:r w:rsidR="00956536">
        <w:rPr>
          <w:lang w:val="en-US"/>
        </w:rPr>
        <w:t xml:space="preserve"> </w:t>
      </w:r>
      <w:r w:rsidR="00320F15">
        <w:rPr>
          <w:lang w:val="en-US"/>
        </w:rPr>
        <w:t>“</w:t>
      </w:r>
      <w:r w:rsidRPr="00CE3340">
        <w:rPr>
          <w:i/>
        </w:rPr>
        <w:t xml:space="preserve">Метод и инсталация за получаване на брикети от дървени </w:t>
      </w:r>
      <w:r w:rsidRPr="00CE3340">
        <w:rPr>
          <w:i/>
        </w:rPr>
        <w:lastRenderedPageBreak/>
        <w:t>въглища от дребни дървени частици или нарязани растителни отпадъци”</w:t>
      </w:r>
    </w:p>
    <w:p w14:paraId="55CD0FB0" w14:textId="6AC55EB5" w:rsidR="003416BB" w:rsidRPr="00EE14E9" w:rsidRDefault="000143A5" w:rsidP="00EE14E9">
      <w:pPr>
        <w:ind w:firstLine="567"/>
        <w:jc w:val="both"/>
        <w:rPr>
          <w:rStyle w:val="Hyperlink"/>
          <w:lang w:val="en-US"/>
        </w:rPr>
      </w:pPr>
      <w:r>
        <w:rPr>
          <w:szCs w:val="28"/>
          <w:lang w:val="ru-RU"/>
        </w:rPr>
        <w:t>5.</w:t>
      </w:r>
      <w:r w:rsidR="003416BB" w:rsidRPr="003416BB">
        <w:rPr>
          <w:rFonts w:ascii="Segoe UI" w:hAnsi="Segoe UI" w:cs="Segoe UI"/>
          <w:sz w:val="21"/>
          <w:szCs w:val="21"/>
        </w:rPr>
        <w:t xml:space="preserve"> </w:t>
      </w:r>
      <w:r w:rsidR="003416BB" w:rsidRPr="003416BB">
        <w:rPr>
          <w:bCs/>
          <w:i/>
          <w:szCs w:val="28"/>
          <w:lang w:val="en-US"/>
        </w:rPr>
        <w:t>Директива (ЕС) 2023/2413 на Европейския парламент и на Съвета от 18 октомври 2023 г.</w:t>
      </w:r>
      <w:r w:rsidR="00EE14E9">
        <w:rPr>
          <w:bCs/>
          <w:i/>
          <w:szCs w:val="28"/>
          <w:lang w:val="en-US"/>
        </w:rPr>
        <w:t xml:space="preserve"> </w:t>
      </w:r>
      <w:r w:rsidR="00EE14E9" w:rsidRPr="007973BD">
        <w:rPr>
          <w:bCs/>
          <w:szCs w:val="28"/>
          <w:lang w:val="en-US"/>
        </w:rPr>
        <w:t>Available from:</w:t>
      </w:r>
      <w:r w:rsidR="00EE14E9" w:rsidRPr="00EE14E9">
        <w:t xml:space="preserve"> </w:t>
      </w:r>
      <w:r w:rsidR="00EE14E9" w:rsidRPr="00EE14E9">
        <w:rPr>
          <w:rStyle w:val="Hyperlink"/>
          <w:lang w:val="en-US"/>
        </w:rPr>
        <w:t>https://eur-lex.europa.eu/legal-content/BG/TXT/?uri=CELEX:32023L2413</w:t>
      </w:r>
    </w:p>
    <w:p w14:paraId="061ED537" w14:textId="0B8E51D1" w:rsidR="000143A5" w:rsidRPr="00EE14E9" w:rsidRDefault="000143A5" w:rsidP="00EE14E9">
      <w:pPr>
        <w:ind w:firstLine="567"/>
        <w:jc w:val="both"/>
        <w:rPr>
          <w:rStyle w:val="Hyperlink"/>
          <w:lang w:val="en-US"/>
        </w:rPr>
      </w:pPr>
    </w:p>
    <w:p w14:paraId="0EE194E0" w14:textId="3B2FD980" w:rsidR="00475AB6" w:rsidRPr="00694543" w:rsidRDefault="00475AB6" w:rsidP="00475AB6">
      <w:pPr>
        <w:ind w:firstLine="567"/>
        <w:jc w:val="both"/>
        <w:rPr>
          <w:szCs w:val="28"/>
        </w:rPr>
      </w:pPr>
    </w:p>
    <w:p w14:paraId="7F19021B" w14:textId="77777777" w:rsidR="00475AB6" w:rsidRDefault="00475AB6" w:rsidP="00475AB6">
      <w:pPr>
        <w:ind w:firstLine="567"/>
        <w:jc w:val="both"/>
        <w:rPr>
          <w:szCs w:val="28"/>
        </w:rPr>
      </w:pPr>
    </w:p>
    <w:p w14:paraId="7D72B081" w14:textId="77777777" w:rsidR="00475AB6" w:rsidRDefault="00475AB6" w:rsidP="00475AB6">
      <w:pPr>
        <w:ind w:firstLine="567"/>
        <w:jc w:val="both"/>
        <w:rPr>
          <w:i/>
          <w:iCs/>
          <w:sz w:val="24"/>
        </w:rPr>
      </w:pPr>
      <w:r>
        <w:rPr>
          <w:i/>
          <w:iCs/>
          <w:sz w:val="24"/>
        </w:rPr>
        <w:t xml:space="preserve">Доц.д-р инж. Димитър Николаев Колев </w:t>
      </w:r>
    </w:p>
    <w:p w14:paraId="33EA37E1" w14:textId="77777777" w:rsidR="00475AB6" w:rsidRDefault="00475AB6" w:rsidP="00475AB6">
      <w:pPr>
        <w:ind w:firstLine="567"/>
        <w:jc w:val="both"/>
        <w:rPr>
          <w:i/>
          <w:iCs/>
          <w:sz w:val="24"/>
        </w:rPr>
      </w:pPr>
      <w:r>
        <w:rPr>
          <w:i/>
          <w:iCs/>
          <w:sz w:val="24"/>
        </w:rPr>
        <w:t>ИИХ-БАН</w:t>
      </w:r>
    </w:p>
    <w:p w14:paraId="3B6E85AF" w14:textId="77777777" w:rsidR="00475AB6" w:rsidRDefault="00475AB6" w:rsidP="00475AB6">
      <w:pPr>
        <w:ind w:firstLine="567"/>
        <w:jc w:val="both"/>
        <w:rPr>
          <w:i/>
          <w:iCs/>
          <w:sz w:val="24"/>
        </w:rPr>
      </w:pPr>
      <w:r>
        <w:rPr>
          <w:i/>
          <w:iCs/>
          <w:sz w:val="24"/>
        </w:rPr>
        <w:t>София 1113  ул. Акад. Г. Бончев бл. 103, 0888 920 579</w:t>
      </w:r>
      <w:r w:rsidRPr="007B5909">
        <w:rPr>
          <w:i/>
          <w:iCs/>
          <w:sz w:val="24"/>
        </w:rPr>
        <w:t xml:space="preserve">, </w:t>
      </w:r>
      <w:r w:rsidRPr="00C30590">
        <w:rPr>
          <w:i/>
          <w:iCs/>
          <w:sz w:val="24"/>
        </w:rPr>
        <w:t>d.kolev@iche.bas.bg</w:t>
      </w:r>
    </w:p>
    <w:p w14:paraId="1A0B6757" w14:textId="77777777" w:rsidR="00475AB6" w:rsidRPr="00D1767C" w:rsidRDefault="00475AB6" w:rsidP="00475AB6">
      <w:pPr>
        <w:ind w:firstLine="567"/>
        <w:jc w:val="both"/>
        <w:rPr>
          <w:szCs w:val="28"/>
        </w:rPr>
      </w:pPr>
    </w:p>
    <w:p w14:paraId="38FFCDBD" w14:textId="48849FCE" w:rsidR="00F2284B" w:rsidRDefault="00F2284B" w:rsidP="005F3AB4">
      <w:pPr>
        <w:jc w:val="both"/>
        <w:rPr>
          <w:szCs w:val="28"/>
        </w:rPr>
      </w:pPr>
    </w:p>
    <w:p w14:paraId="22F37B01" w14:textId="71C28EAE" w:rsidR="00F2284B" w:rsidRDefault="00F2284B" w:rsidP="005F3AB4">
      <w:pPr>
        <w:jc w:val="both"/>
        <w:rPr>
          <w:szCs w:val="28"/>
        </w:rPr>
      </w:pPr>
    </w:p>
    <w:p w14:paraId="4FE8A7B0" w14:textId="2B75FC28" w:rsidR="00F2284B" w:rsidRDefault="00F2284B" w:rsidP="005F3AB4">
      <w:pPr>
        <w:jc w:val="both"/>
        <w:rPr>
          <w:szCs w:val="28"/>
        </w:rPr>
      </w:pPr>
    </w:p>
    <w:p w14:paraId="68574F9D" w14:textId="78962601" w:rsidR="00F2284B" w:rsidRDefault="00F2284B" w:rsidP="005F3AB4">
      <w:pPr>
        <w:jc w:val="both"/>
        <w:rPr>
          <w:szCs w:val="28"/>
        </w:rPr>
      </w:pPr>
    </w:p>
    <w:p w14:paraId="333CEAC0" w14:textId="4306A14A" w:rsidR="00F2284B" w:rsidRDefault="00F2284B" w:rsidP="005F3AB4">
      <w:pPr>
        <w:jc w:val="both"/>
        <w:rPr>
          <w:szCs w:val="28"/>
        </w:rPr>
      </w:pPr>
    </w:p>
    <w:p w14:paraId="7066700B" w14:textId="24E53FDF" w:rsidR="00F2284B" w:rsidRDefault="00F2284B" w:rsidP="005F3AB4">
      <w:pPr>
        <w:jc w:val="both"/>
        <w:rPr>
          <w:szCs w:val="28"/>
        </w:rPr>
      </w:pPr>
    </w:p>
    <w:p w14:paraId="09D01AD1" w14:textId="0FA17E60" w:rsidR="00F2284B" w:rsidRDefault="00F2284B" w:rsidP="005F3AB4">
      <w:pPr>
        <w:jc w:val="both"/>
        <w:rPr>
          <w:szCs w:val="28"/>
        </w:rPr>
      </w:pPr>
    </w:p>
    <w:sectPr w:rsidR="00F2284B" w:rsidSect="00715DAA">
      <w:footnotePr>
        <w:numRestart w:val="eachSect"/>
      </w:footnotePr>
      <w:pgSz w:w="11906" w:h="16838"/>
      <w:pgMar w:top="1134" w:right="1558"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31E15" w14:textId="77777777" w:rsidR="00234563" w:rsidRDefault="00234563" w:rsidP="00A0193A">
      <w:r>
        <w:separator/>
      </w:r>
    </w:p>
  </w:endnote>
  <w:endnote w:type="continuationSeparator" w:id="0">
    <w:p w14:paraId="41C2E16D" w14:textId="77777777" w:rsidR="00234563" w:rsidRDefault="00234563"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7CAB0" w14:textId="77777777" w:rsidR="00234563" w:rsidRDefault="00234563" w:rsidP="00A0193A">
      <w:r>
        <w:separator/>
      </w:r>
    </w:p>
  </w:footnote>
  <w:footnote w:type="continuationSeparator" w:id="0">
    <w:p w14:paraId="166A333A" w14:textId="77777777" w:rsidR="00234563" w:rsidRDefault="00234563"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8E75E3F"/>
    <w:multiLevelType w:val="hybridMultilevel"/>
    <w:tmpl w:val="B3903768"/>
    <w:lvl w:ilvl="0" w:tplc="9F3AFE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0690"/>
    <w:rsid w:val="000143A5"/>
    <w:rsid w:val="0003778C"/>
    <w:rsid w:val="00046F18"/>
    <w:rsid w:val="00051D66"/>
    <w:rsid w:val="0007387D"/>
    <w:rsid w:val="000747B8"/>
    <w:rsid w:val="000B2C5E"/>
    <w:rsid w:val="000B2FA3"/>
    <w:rsid w:val="00121F6A"/>
    <w:rsid w:val="00124CF7"/>
    <w:rsid w:val="00127C45"/>
    <w:rsid w:val="001537E6"/>
    <w:rsid w:val="00155CA9"/>
    <w:rsid w:val="001712CF"/>
    <w:rsid w:val="001A2BA8"/>
    <w:rsid w:val="001B5649"/>
    <w:rsid w:val="001E6585"/>
    <w:rsid w:val="001F6E53"/>
    <w:rsid w:val="00226429"/>
    <w:rsid w:val="0022685B"/>
    <w:rsid w:val="00233F12"/>
    <w:rsid w:val="00234563"/>
    <w:rsid w:val="00237706"/>
    <w:rsid w:val="00241969"/>
    <w:rsid w:val="00245689"/>
    <w:rsid w:val="00251826"/>
    <w:rsid w:val="002521A9"/>
    <w:rsid w:val="002565CF"/>
    <w:rsid w:val="0026135C"/>
    <w:rsid w:val="00261DCD"/>
    <w:rsid w:val="00274819"/>
    <w:rsid w:val="00276C0F"/>
    <w:rsid w:val="002A7C9B"/>
    <w:rsid w:val="002B00F1"/>
    <w:rsid w:val="002B0E34"/>
    <w:rsid w:val="002B1FEE"/>
    <w:rsid w:val="002D048A"/>
    <w:rsid w:val="003004BD"/>
    <w:rsid w:val="00320F15"/>
    <w:rsid w:val="00337539"/>
    <w:rsid w:val="003416BB"/>
    <w:rsid w:val="00371186"/>
    <w:rsid w:val="003741B6"/>
    <w:rsid w:val="00383241"/>
    <w:rsid w:val="00386A6A"/>
    <w:rsid w:val="003B1F44"/>
    <w:rsid w:val="003B416B"/>
    <w:rsid w:val="003E4E40"/>
    <w:rsid w:val="00401785"/>
    <w:rsid w:val="00415DF1"/>
    <w:rsid w:val="00475AB6"/>
    <w:rsid w:val="004F1FD3"/>
    <w:rsid w:val="004F589D"/>
    <w:rsid w:val="00503004"/>
    <w:rsid w:val="00503623"/>
    <w:rsid w:val="00527026"/>
    <w:rsid w:val="00534842"/>
    <w:rsid w:val="005A10E7"/>
    <w:rsid w:val="005C35F1"/>
    <w:rsid w:val="005F3AB4"/>
    <w:rsid w:val="00613EFC"/>
    <w:rsid w:val="00641350"/>
    <w:rsid w:val="0068049F"/>
    <w:rsid w:val="0068074F"/>
    <w:rsid w:val="00686EAC"/>
    <w:rsid w:val="00694543"/>
    <w:rsid w:val="006A338F"/>
    <w:rsid w:val="006A7C1E"/>
    <w:rsid w:val="006D7048"/>
    <w:rsid w:val="006F2052"/>
    <w:rsid w:val="007041A3"/>
    <w:rsid w:val="00710DE2"/>
    <w:rsid w:val="00715DAA"/>
    <w:rsid w:val="007445D5"/>
    <w:rsid w:val="0075221B"/>
    <w:rsid w:val="00763C2E"/>
    <w:rsid w:val="0077663F"/>
    <w:rsid w:val="007973BD"/>
    <w:rsid w:val="007B5909"/>
    <w:rsid w:val="007B686C"/>
    <w:rsid w:val="007E2105"/>
    <w:rsid w:val="008129C2"/>
    <w:rsid w:val="0086519B"/>
    <w:rsid w:val="008652CB"/>
    <w:rsid w:val="008722BF"/>
    <w:rsid w:val="00877F5E"/>
    <w:rsid w:val="008B22A4"/>
    <w:rsid w:val="008B7B8F"/>
    <w:rsid w:val="008C7A58"/>
    <w:rsid w:val="008D1109"/>
    <w:rsid w:val="009003B5"/>
    <w:rsid w:val="00901270"/>
    <w:rsid w:val="0091243D"/>
    <w:rsid w:val="00925081"/>
    <w:rsid w:val="009375B6"/>
    <w:rsid w:val="00940E4A"/>
    <w:rsid w:val="00956536"/>
    <w:rsid w:val="00957EAF"/>
    <w:rsid w:val="009605D7"/>
    <w:rsid w:val="00967173"/>
    <w:rsid w:val="0098344D"/>
    <w:rsid w:val="00996456"/>
    <w:rsid w:val="009A4873"/>
    <w:rsid w:val="009B47A1"/>
    <w:rsid w:val="009E6451"/>
    <w:rsid w:val="009F29F2"/>
    <w:rsid w:val="009F6B0F"/>
    <w:rsid w:val="00A0193A"/>
    <w:rsid w:val="00A86955"/>
    <w:rsid w:val="00A8717A"/>
    <w:rsid w:val="00AB49C9"/>
    <w:rsid w:val="00B245AD"/>
    <w:rsid w:val="00B3091F"/>
    <w:rsid w:val="00B41AF1"/>
    <w:rsid w:val="00B601CF"/>
    <w:rsid w:val="00B719E7"/>
    <w:rsid w:val="00B821BF"/>
    <w:rsid w:val="00B9433C"/>
    <w:rsid w:val="00B97CDE"/>
    <w:rsid w:val="00BC17B0"/>
    <w:rsid w:val="00BC2FB1"/>
    <w:rsid w:val="00BD084C"/>
    <w:rsid w:val="00BF5BBC"/>
    <w:rsid w:val="00C30590"/>
    <w:rsid w:val="00C42323"/>
    <w:rsid w:val="00C46C28"/>
    <w:rsid w:val="00C91CE9"/>
    <w:rsid w:val="00CA7C37"/>
    <w:rsid w:val="00CB7B8B"/>
    <w:rsid w:val="00CF19F3"/>
    <w:rsid w:val="00D1767C"/>
    <w:rsid w:val="00D4288D"/>
    <w:rsid w:val="00D940F8"/>
    <w:rsid w:val="00DD3740"/>
    <w:rsid w:val="00DF315E"/>
    <w:rsid w:val="00E019C5"/>
    <w:rsid w:val="00E0218D"/>
    <w:rsid w:val="00E0714D"/>
    <w:rsid w:val="00E16576"/>
    <w:rsid w:val="00E26ABF"/>
    <w:rsid w:val="00E34E4E"/>
    <w:rsid w:val="00E54362"/>
    <w:rsid w:val="00E73258"/>
    <w:rsid w:val="00E746D1"/>
    <w:rsid w:val="00E766EE"/>
    <w:rsid w:val="00E8797D"/>
    <w:rsid w:val="00EA28F3"/>
    <w:rsid w:val="00EA48CD"/>
    <w:rsid w:val="00ED1FBC"/>
    <w:rsid w:val="00EE14E9"/>
    <w:rsid w:val="00EF5F53"/>
    <w:rsid w:val="00F0297C"/>
    <w:rsid w:val="00F0677A"/>
    <w:rsid w:val="00F2284B"/>
    <w:rsid w:val="00F43811"/>
    <w:rsid w:val="00F64D1C"/>
    <w:rsid w:val="00F814FB"/>
    <w:rsid w:val="00F930D7"/>
    <w:rsid w:val="00FB1EED"/>
    <w:rsid w:val="00FB48D9"/>
    <w:rsid w:val="00FB7310"/>
    <w:rsid w:val="00FE220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934795">
      <w:bodyDiv w:val="1"/>
      <w:marLeft w:val="0"/>
      <w:marRight w:val="0"/>
      <w:marTop w:val="0"/>
      <w:marBottom w:val="0"/>
      <w:divBdr>
        <w:top w:val="none" w:sz="0" w:space="0" w:color="auto"/>
        <w:left w:val="none" w:sz="0" w:space="0" w:color="auto"/>
        <w:bottom w:val="none" w:sz="0" w:space="0" w:color="auto"/>
        <w:right w:val="none" w:sz="0" w:space="0" w:color="auto"/>
      </w:divBdr>
      <w:divsChild>
        <w:div w:id="1280139138">
          <w:marLeft w:val="0"/>
          <w:marRight w:val="0"/>
          <w:marTop w:val="0"/>
          <w:marBottom w:val="0"/>
          <w:divBdr>
            <w:top w:val="none" w:sz="0" w:space="0" w:color="auto"/>
            <w:left w:val="none" w:sz="0" w:space="0" w:color="auto"/>
            <w:bottom w:val="none" w:sz="0" w:space="0" w:color="auto"/>
            <w:right w:val="none" w:sz="0" w:space="0" w:color="auto"/>
          </w:divBdr>
        </w:div>
      </w:divsChild>
    </w:div>
    <w:div w:id="1498883495">
      <w:bodyDiv w:val="1"/>
      <w:marLeft w:val="0"/>
      <w:marRight w:val="0"/>
      <w:marTop w:val="0"/>
      <w:marBottom w:val="0"/>
      <w:divBdr>
        <w:top w:val="none" w:sz="0" w:space="0" w:color="auto"/>
        <w:left w:val="none" w:sz="0" w:space="0" w:color="auto"/>
        <w:bottom w:val="none" w:sz="0" w:space="0" w:color="auto"/>
        <w:right w:val="none" w:sz="0" w:space="0" w:color="auto"/>
      </w:divBdr>
      <w:divsChild>
        <w:div w:id="69426031">
          <w:marLeft w:val="0"/>
          <w:marRight w:val="0"/>
          <w:marTop w:val="0"/>
          <w:marBottom w:val="0"/>
          <w:divBdr>
            <w:top w:val="none" w:sz="0" w:space="0" w:color="auto"/>
            <w:left w:val="none" w:sz="0" w:space="0" w:color="auto"/>
            <w:bottom w:val="none" w:sz="0" w:space="0" w:color="auto"/>
            <w:right w:val="none" w:sz="0" w:space="0" w:color="auto"/>
          </w:divBdr>
        </w:div>
      </w:divsChild>
    </w:div>
    <w:div w:id="1536698820">
      <w:bodyDiv w:val="1"/>
      <w:marLeft w:val="0"/>
      <w:marRight w:val="0"/>
      <w:marTop w:val="0"/>
      <w:marBottom w:val="0"/>
      <w:divBdr>
        <w:top w:val="none" w:sz="0" w:space="0" w:color="auto"/>
        <w:left w:val="none" w:sz="0" w:space="0" w:color="auto"/>
        <w:bottom w:val="none" w:sz="0" w:space="0" w:color="auto"/>
        <w:right w:val="none" w:sz="0" w:space="0" w:color="auto"/>
      </w:divBdr>
      <w:divsChild>
        <w:div w:id="1739865201">
          <w:marLeft w:val="0"/>
          <w:marRight w:val="0"/>
          <w:marTop w:val="0"/>
          <w:marBottom w:val="0"/>
          <w:divBdr>
            <w:top w:val="none" w:sz="0" w:space="0" w:color="auto"/>
            <w:left w:val="none" w:sz="0" w:space="0" w:color="auto"/>
            <w:bottom w:val="none" w:sz="0" w:space="0" w:color="auto"/>
            <w:right w:val="none" w:sz="0" w:space="0" w:color="auto"/>
          </w:divBdr>
        </w:div>
      </w:divsChild>
    </w:div>
    <w:div w:id="1771001178">
      <w:bodyDiv w:val="1"/>
      <w:marLeft w:val="0"/>
      <w:marRight w:val="0"/>
      <w:marTop w:val="0"/>
      <w:marBottom w:val="0"/>
      <w:divBdr>
        <w:top w:val="none" w:sz="0" w:space="0" w:color="auto"/>
        <w:left w:val="none" w:sz="0" w:space="0" w:color="auto"/>
        <w:bottom w:val="none" w:sz="0" w:space="0" w:color="auto"/>
        <w:right w:val="none" w:sz="0" w:space="0" w:color="auto"/>
      </w:divBdr>
      <w:divsChild>
        <w:div w:id="306476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40EA6-22CC-4153-9877-3EFEEF893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2109</Words>
  <Characters>12022</Characters>
  <Application>Microsoft Office Word</Application>
  <DocSecurity>0</DocSecurity>
  <Lines>100</Lines>
  <Paragraphs>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Dimitar Kolev</cp:lastModifiedBy>
  <cp:revision>2</cp:revision>
  <dcterms:created xsi:type="dcterms:W3CDTF">2026-09-10T10:52:00Z</dcterms:created>
  <dcterms:modified xsi:type="dcterms:W3CDTF">2026-09-10T10:52:00Z</dcterms:modified>
</cp:coreProperties>
</file>