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038FD6" w14:textId="471803EA" w:rsidR="008C6BBE" w:rsidRDefault="008C6BBE" w:rsidP="008C6BBE">
      <w:pPr>
        <w:spacing w:line="240" w:lineRule="auto"/>
        <w:jc w:val="center"/>
        <w:rPr>
          <w:rFonts w:ascii="Times New Roman" w:hAnsi="Times New Roman" w:cs="Times New Roman"/>
          <w:b/>
          <w:bCs/>
          <w:sz w:val="24"/>
          <w:szCs w:val="24"/>
          <w:lang w:val="bg-BG"/>
        </w:rPr>
      </w:pPr>
      <w:r w:rsidRPr="008C6BBE">
        <w:rPr>
          <w:rFonts w:ascii="Times New Roman" w:eastAsia="Calibri" w:hAnsi="Times New Roman" w:cs="Times New Roman"/>
          <w:b/>
          <w:bCs/>
          <w:caps/>
          <w:kern w:val="0"/>
          <w:sz w:val="32"/>
          <w:szCs w:val="32"/>
          <w:shd w:val="clear" w:color="auto" w:fill="FFFFFF"/>
          <w:lang w:val="bg-BG"/>
          <w14:ligatures w14:val="none"/>
        </w:rPr>
        <w:t xml:space="preserve">Перспективите и проблемите пред </w:t>
      </w:r>
      <w:r w:rsidR="00312141">
        <w:rPr>
          <w:rFonts w:ascii="Times New Roman" w:eastAsia="Calibri" w:hAnsi="Times New Roman" w:cs="Times New Roman"/>
          <w:b/>
          <w:bCs/>
          <w:caps/>
          <w:kern w:val="0"/>
          <w:sz w:val="32"/>
          <w:szCs w:val="32"/>
          <w:shd w:val="clear" w:color="auto" w:fill="FFFFFF"/>
          <w:lang w:val="bg-BG"/>
          <w14:ligatures w14:val="none"/>
        </w:rPr>
        <w:t>РАЗВИТИЕТО И УСТОЙЧИВОСТТА НА ГЛОБАЛИЗАЦИЯТА ПРИ КОЛЕКТИВНИЯ ЗАПАД</w:t>
      </w:r>
      <w:r w:rsidRPr="008C6BBE">
        <w:rPr>
          <w:rFonts w:ascii="Times New Roman" w:hAnsi="Times New Roman" w:cs="Times New Roman"/>
          <w:b/>
          <w:bCs/>
          <w:caps/>
          <w:sz w:val="24"/>
          <w:szCs w:val="24"/>
          <w:lang w:val="bg-BG"/>
        </w:rPr>
        <w:br/>
      </w:r>
      <w:r>
        <w:rPr>
          <w:rFonts w:ascii="Times New Roman" w:hAnsi="Times New Roman" w:cs="Times New Roman"/>
          <w:b/>
          <w:bCs/>
          <w:sz w:val="28"/>
          <w:szCs w:val="28"/>
          <w:lang w:val="bg-BG"/>
        </w:rPr>
        <w:t>Дамян Христов</w:t>
      </w:r>
      <w:r>
        <w:rPr>
          <w:rFonts w:ascii="Times New Roman" w:hAnsi="Times New Roman" w:cs="Times New Roman"/>
          <w:b/>
          <w:bCs/>
          <w:sz w:val="28"/>
          <w:szCs w:val="28"/>
          <w:lang w:val="bg-BG"/>
        </w:rPr>
        <w:br/>
      </w:r>
      <w:r>
        <w:rPr>
          <w:rFonts w:ascii="Times New Roman" w:hAnsi="Times New Roman" w:cs="Times New Roman"/>
          <w:sz w:val="28"/>
          <w:szCs w:val="28"/>
          <w:lang w:val="bg-BG"/>
        </w:rPr>
        <w:t>Софийски университет „Св. Климент Охридски“</w:t>
      </w:r>
      <w:r>
        <w:rPr>
          <w:rFonts w:ascii="Times New Roman" w:hAnsi="Times New Roman" w:cs="Times New Roman"/>
          <w:sz w:val="28"/>
          <w:szCs w:val="28"/>
          <w:lang w:val="bg-BG"/>
        </w:rPr>
        <w:br/>
      </w:r>
      <w:hyperlink r:id="rId8" w:history="1">
        <w:r>
          <w:rPr>
            <w:rStyle w:val="Hyperlink"/>
            <w:rFonts w:ascii="Times New Roman" w:hAnsi="Times New Roman" w:cs="Times New Roman"/>
            <w:sz w:val="28"/>
            <w:szCs w:val="28"/>
          </w:rPr>
          <w:t>damyanhristov12@gmail.com</w:t>
        </w:r>
      </w:hyperlink>
      <w:r>
        <w:rPr>
          <w:rFonts w:ascii="Times New Roman" w:hAnsi="Times New Roman" w:cs="Times New Roman"/>
          <w:sz w:val="28"/>
          <w:szCs w:val="28"/>
        </w:rPr>
        <w:t xml:space="preserve"> </w:t>
      </w:r>
      <w:r>
        <w:rPr>
          <w:rFonts w:ascii="Times New Roman" w:hAnsi="Times New Roman" w:cs="Times New Roman"/>
          <w:sz w:val="28"/>
          <w:szCs w:val="28"/>
        </w:rPr>
        <w:br/>
        <w:t>0887711479</w:t>
      </w:r>
      <w:r>
        <w:rPr>
          <w:rFonts w:ascii="Times New Roman" w:hAnsi="Times New Roman" w:cs="Times New Roman"/>
          <w:sz w:val="28"/>
          <w:szCs w:val="28"/>
        </w:rPr>
        <w:br/>
      </w:r>
      <w:r>
        <w:rPr>
          <w:rFonts w:ascii="Times New Roman" w:hAnsi="Times New Roman" w:cs="Times New Roman"/>
          <w:sz w:val="28"/>
          <w:szCs w:val="28"/>
          <w:lang w:val="bg-BG"/>
        </w:rPr>
        <w:t>ул. Пека Попова 3, Карлово 4300</w:t>
      </w:r>
    </w:p>
    <w:p w14:paraId="5AB1CD6C" w14:textId="72BBAB08" w:rsidR="008C6BBE" w:rsidRDefault="008C6BBE" w:rsidP="008C6BBE">
      <w:pPr>
        <w:rPr>
          <w:rFonts w:ascii="Times New Roman" w:hAnsi="Times New Roman" w:cs="Times New Roman"/>
          <w:sz w:val="24"/>
          <w:szCs w:val="24"/>
          <w:lang w:val="bg-BG"/>
        </w:rPr>
      </w:pPr>
      <w:r>
        <w:rPr>
          <w:rFonts w:ascii="Times New Roman" w:hAnsi="Times New Roman" w:cs="Times New Roman"/>
          <w:b/>
          <w:bCs/>
          <w:i/>
          <w:iCs/>
          <w:sz w:val="24"/>
          <w:szCs w:val="24"/>
          <w:lang w:val="bg-BG"/>
        </w:rPr>
        <w:t>Резюме:</w:t>
      </w:r>
      <w:r>
        <w:rPr>
          <w:rFonts w:ascii="Times New Roman" w:hAnsi="Times New Roman" w:cs="Times New Roman"/>
          <w:b/>
          <w:bCs/>
          <w:sz w:val="24"/>
          <w:szCs w:val="24"/>
          <w:lang w:val="bg-BG"/>
        </w:rPr>
        <w:t xml:space="preserve"> </w:t>
      </w:r>
      <w:r w:rsidR="00904632">
        <w:rPr>
          <w:rFonts w:ascii="Times New Roman" w:hAnsi="Times New Roman" w:cs="Times New Roman"/>
          <w:sz w:val="24"/>
          <w:szCs w:val="24"/>
          <w:lang w:val="bg-BG"/>
        </w:rPr>
        <w:t xml:space="preserve">Настоящият доклад има за цел да направи неизчерпателна дисекция на феномена „глобализация“, започнат активно след разпада на биполярния модел на международни отношения и активно развиващ се след началото на 21 век. Ще бъде разгледан както теоретичния бекграунд на глобализацията, така и ще бъде направен опит за извеждане на изводи и прогнози. </w:t>
      </w:r>
    </w:p>
    <w:p w14:paraId="7222896A" w14:textId="0632FE95" w:rsidR="008C6BBE" w:rsidRPr="00904632" w:rsidRDefault="008C6BBE" w:rsidP="008C6BBE">
      <w:pPr>
        <w:rPr>
          <w:rFonts w:ascii="Times New Roman" w:hAnsi="Times New Roman" w:cs="Times New Roman"/>
          <w:sz w:val="28"/>
          <w:szCs w:val="28"/>
        </w:rPr>
      </w:pPr>
      <w:r>
        <w:rPr>
          <w:rFonts w:ascii="Times New Roman" w:hAnsi="Times New Roman" w:cs="Times New Roman"/>
          <w:b/>
          <w:bCs/>
          <w:i/>
          <w:iCs/>
          <w:sz w:val="24"/>
          <w:szCs w:val="24"/>
          <w:lang w:val="bg-BG"/>
        </w:rPr>
        <w:t xml:space="preserve">Ключови думи: </w:t>
      </w:r>
      <w:r w:rsidR="00904632">
        <w:rPr>
          <w:rFonts w:ascii="Times New Roman" w:hAnsi="Times New Roman" w:cs="Times New Roman"/>
          <w:sz w:val="24"/>
          <w:szCs w:val="24"/>
          <w:lang w:val="bg-BG"/>
        </w:rPr>
        <w:t>глобализация, международна система, колективен запад</w:t>
      </w:r>
      <w:r w:rsidR="00904632">
        <w:rPr>
          <w:rFonts w:ascii="Times New Roman" w:hAnsi="Times New Roman" w:cs="Times New Roman"/>
          <w:sz w:val="24"/>
          <w:szCs w:val="24"/>
        </w:rPr>
        <w:t xml:space="preserve">. </w:t>
      </w:r>
    </w:p>
    <w:p w14:paraId="31FE97E7" w14:textId="1D2D8946" w:rsidR="008C6BBE" w:rsidRDefault="008C6BBE" w:rsidP="008C6BBE">
      <w:pPr>
        <w:spacing w:line="240" w:lineRule="auto"/>
        <w:jc w:val="center"/>
        <w:rPr>
          <w:rFonts w:ascii="Times New Roman" w:hAnsi="Times New Roman" w:cs="Times New Roman"/>
          <w:sz w:val="28"/>
          <w:szCs w:val="28"/>
        </w:rPr>
      </w:pPr>
      <w:r>
        <w:rPr>
          <w:rFonts w:ascii="Times New Roman" w:hAnsi="Times New Roman" w:cs="Times New Roman"/>
          <w:b/>
          <w:bCs/>
          <w:sz w:val="32"/>
          <w:szCs w:val="32"/>
        </w:rPr>
        <w:t xml:space="preserve">PERSPECTIVES AND ISSUES REGARDING </w:t>
      </w:r>
      <w:r w:rsidR="00C82325">
        <w:rPr>
          <w:rFonts w:ascii="Times New Roman" w:hAnsi="Times New Roman" w:cs="Times New Roman"/>
          <w:b/>
          <w:bCs/>
          <w:sz w:val="32"/>
          <w:szCs w:val="32"/>
        </w:rPr>
        <w:t>THE DEVELOPMENT AND SUSTAINABILITY OF GLOBALISATION IN THE COLLECTIVE WEST</w:t>
      </w:r>
      <w:r>
        <w:rPr>
          <w:rFonts w:ascii="Times New Roman" w:hAnsi="Times New Roman" w:cs="Times New Roman"/>
          <w:b/>
          <w:bCs/>
          <w:sz w:val="32"/>
          <w:szCs w:val="32"/>
        </w:rPr>
        <w:br/>
      </w:r>
      <w:r>
        <w:rPr>
          <w:rFonts w:ascii="Times New Roman" w:hAnsi="Times New Roman" w:cs="Times New Roman"/>
          <w:b/>
          <w:bCs/>
          <w:sz w:val="28"/>
          <w:szCs w:val="28"/>
        </w:rPr>
        <w:t>Damyan Hristov</w:t>
      </w:r>
      <w:r>
        <w:rPr>
          <w:rFonts w:ascii="Times New Roman" w:hAnsi="Times New Roman" w:cs="Times New Roman"/>
          <w:b/>
          <w:bCs/>
          <w:sz w:val="28"/>
          <w:szCs w:val="28"/>
        </w:rPr>
        <w:br/>
      </w:r>
      <w:r>
        <w:rPr>
          <w:rFonts w:ascii="Times New Roman" w:hAnsi="Times New Roman" w:cs="Times New Roman"/>
          <w:sz w:val="28"/>
          <w:szCs w:val="28"/>
        </w:rPr>
        <w:t>Sofia University “St. Kliment Ohridski”</w:t>
      </w:r>
      <w:r>
        <w:rPr>
          <w:rFonts w:ascii="Times New Roman" w:hAnsi="Times New Roman" w:cs="Times New Roman"/>
          <w:sz w:val="28"/>
          <w:szCs w:val="28"/>
        </w:rPr>
        <w:br/>
      </w:r>
      <w:hyperlink r:id="rId9" w:history="1">
        <w:r>
          <w:rPr>
            <w:rStyle w:val="Hyperlink"/>
            <w:rFonts w:ascii="Times New Roman" w:hAnsi="Times New Roman" w:cs="Times New Roman"/>
            <w:sz w:val="28"/>
            <w:szCs w:val="28"/>
          </w:rPr>
          <w:t>damyanhristov12@gmail.com</w:t>
        </w:r>
      </w:hyperlink>
      <w:r>
        <w:rPr>
          <w:rFonts w:ascii="Times New Roman" w:hAnsi="Times New Roman" w:cs="Times New Roman"/>
          <w:sz w:val="28"/>
          <w:szCs w:val="28"/>
        </w:rPr>
        <w:br/>
        <w:t>0887711479</w:t>
      </w:r>
    </w:p>
    <w:p w14:paraId="0F163E15" w14:textId="711D4CEC" w:rsidR="008C6BBE" w:rsidRPr="00904632" w:rsidRDefault="008C6BBE" w:rsidP="008C6BBE">
      <w:pPr>
        <w:spacing w:line="240" w:lineRule="auto"/>
        <w:rPr>
          <w:rFonts w:ascii="Times New Roman" w:hAnsi="Times New Roman" w:cs="Times New Roman"/>
          <w:sz w:val="24"/>
          <w:szCs w:val="24"/>
        </w:rPr>
      </w:pPr>
      <w:r>
        <w:rPr>
          <w:rFonts w:ascii="Times New Roman" w:hAnsi="Times New Roman" w:cs="Times New Roman"/>
          <w:b/>
          <w:bCs/>
          <w:i/>
          <w:iCs/>
          <w:sz w:val="24"/>
          <w:szCs w:val="24"/>
        </w:rPr>
        <w:t>Abstract:</w:t>
      </w:r>
      <w:r>
        <w:rPr>
          <w:rFonts w:ascii="Times New Roman" w:hAnsi="Times New Roman" w:cs="Times New Roman"/>
          <w:b/>
          <w:bCs/>
          <w:i/>
          <w:iCs/>
          <w:sz w:val="24"/>
          <w:szCs w:val="24"/>
          <w:lang w:val="bg-BG"/>
        </w:rPr>
        <w:t xml:space="preserve"> </w:t>
      </w:r>
      <w:r w:rsidR="00904632">
        <w:rPr>
          <w:rFonts w:ascii="Times New Roman" w:hAnsi="Times New Roman" w:cs="Times New Roman"/>
          <w:sz w:val="24"/>
          <w:szCs w:val="24"/>
        </w:rPr>
        <w:t>The aim of his report is to dissect the phenomenon of “globalisation”, which has started after the dissolution of the bipolar international relations model and has been actively developing after the beginning of the 21</w:t>
      </w:r>
      <w:r w:rsidR="00904632" w:rsidRPr="00904632">
        <w:rPr>
          <w:rFonts w:ascii="Times New Roman" w:hAnsi="Times New Roman" w:cs="Times New Roman"/>
          <w:sz w:val="24"/>
          <w:szCs w:val="24"/>
          <w:vertAlign w:val="superscript"/>
        </w:rPr>
        <w:t>st</w:t>
      </w:r>
      <w:r w:rsidR="00904632">
        <w:rPr>
          <w:rFonts w:ascii="Times New Roman" w:hAnsi="Times New Roman" w:cs="Times New Roman"/>
          <w:sz w:val="24"/>
          <w:szCs w:val="24"/>
        </w:rPr>
        <w:t xml:space="preserve"> century. The theoretical background of globalistation will be analysed, as well as an attempt will be made to outline conclusions and potential prognosis. </w:t>
      </w:r>
    </w:p>
    <w:p w14:paraId="153C76B5" w14:textId="5EA48236" w:rsidR="0061677A" w:rsidRDefault="008C6BBE" w:rsidP="00291AA1">
      <w:pPr>
        <w:spacing w:line="240" w:lineRule="auto"/>
        <w:rPr>
          <w:rFonts w:ascii="Times New Roman" w:hAnsi="Times New Roman" w:cs="Times New Roman"/>
          <w:sz w:val="24"/>
          <w:szCs w:val="24"/>
        </w:rPr>
      </w:pPr>
      <w:r>
        <w:rPr>
          <w:rFonts w:ascii="Times New Roman" w:hAnsi="Times New Roman" w:cs="Times New Roman"/>
          <w:b/>
          <w:bCs/>
          <w:i/>
          <w:iCs/>
          <w:sz w:val="24"/>
          <w:szCs w:val="24"/>
        </w:rPr>
        <w:t>Keywords:</w:t>
      </w:r>
      <w:r w:rsidR="00904632">
        <w:rPr>
          <w:rFonts w:ascii="Times New Roman" w:hAnsi="Times New Roman" w:cs="Times New Roman"/>
          <w:b/>
          <w:bCs/>
          <w:i/>
          <w:iCs/>
          <w:sz w:val="24"/>
          <w:szCs w:val="24"/>
        </w:rPr>
        <w:t xml:space="preserve"> </w:t>
      </w:r>
      <w:r w:rsidR="00904632">
        <w:rPr>
          <w:rFonts w:ascii="Times New Roman" w:hAnsi="Times New Roman" w:cs="Times New Roman"/>
          <w:sz w:val="24"/>
          <w:szCs w:val="24"/>
        </w:rPr>
        <w:t xml:space="preserve">globalisation, system of international relations, collective west, mass culture. </w:t>
      </w:r>
      <w:r>
        <w:rPr>
          <w:rFonts w:ascii="Times New Roman" w:hAnsi="Times New Roman" w:cs="Times New Roman"/>
          <w:b/>
          <w:bCs/>
          <w:i/>
          <w:iCs/>
          <w:sz w:val="24"/>
          <w:szCs w:val="24"/>
        </w:rPr>
        <w:t xml:space="preserve"> </w:t>
      </w:r>
    </w:p>
    <w:p w14:paraId="682429BB" w14:textId="77777777" w:rsidR="00291AA1" w:rsidRPr="00291AA1" w:rsidRDefault="00291AA1" w:rsidP="00291AA1">
      <w:pPr>
        <w:spacing w:line="240" w:lineRule="auto"/>
        <w:rPr>
          <w:rFonts w:ascii="Times New Roman" w:hAnsi="Times New Roman" w:cs="Times New Roman"/>
          <w:sz w:val="24"/>
          <w:szCs w:val="24"/>
        </w:rPr>
      </w:pPr>
    </w:p>
    <w:p w14:paraId="573B07B6" w14:textId="0880395D" w:rsidR="0025539D" w:rsidRPr="001D6605" w:rsidRDefault="003D55CA" w:rsidP="0022169D">
      <w:pPr>
        <w:rPr>
          <w:rFonts w:ascii="Times New Roman" w:hAnsi="Times New Roman" w:cs="Times New Roman"/>
          <w:sz w:val="24"/>
          <w:szCs w:val="24"/>
          <w:lang w:val="bg-BG"/>
        </w:rPr>
      </w:pPr>
      <w:r w:rsidRPr="000D10A3">
        <w:rPr>
          <w:rFonts w:ascii="Times New Roman" w:hAnsi="Times New Roman" w:cs="Times New Roman"/>
          <w:sz w:val="24"/>
          <w:szCs w:val="24"/>
          <w:lang w:val="bg-BG"/>
        </w:rPr>
        <w:t xml:space="preserve">Глобализацията в съвремието е обвързана с широк спектър от коментари, често се свързва с констатации, спекулации и понякога неясноти. За някои процесът на глобализация в света е дал и понастоящем макар под въпросителна продължава да дава определен набор от възможности – дали за пътуване, за развитие, за откритие, но </w:t>
      </w:r>
      <w:r w:rsidR="00EA5423" w:rsidRPr="000D10A3">
        <w:rPr>
          <w:rFonts w:ascii="Times New Roman" w:hAnsi="Times New Roman" w:cs="Times New Roman"/>
          <w:sz w:val="24"/>
          <w:szCs w:val="24"/>
          <w:lang w:val="bg-BG"/>
        </w:rPr>
        <w:t>от други места често може да се чуе мнението, че глобализацията е в „криза“.</w:t>
      </w:r>
      <w:r w:rsidR="00EA5423" w:rsidRPr="000D10A3">
        <w:rPr>
          <w:rFonts w:ascii="Times New Roman" w:hAnsi="Times New Roman" w:cs="Times New Roman"/>
          <w:sz w:val="24"/>
          <w:szCs w:val="24"/>
          <w:lang w:val="bg-BG"/>
        </w:rPr>
        <w:br/>
        <w:t>Настоящият проект има за цел неизчерпателно да изследва така наречения процес на глобализация и да постави централни тези, заключения и предположения във връзка с възможностите, шансовете и потенциалното бъдеще на глобализацията</w:t>
      </w:r>
      <w:r w:rsidR="001D6605">
        <w:rPr>
          <w:rFonts w:ascii="Times New Roman" w:hAnsi="Times New Roman" w:cs="Times New Roman"/>
          <w:sz w:val="24"/>
          <w:szCs w:val="24"/>
        </w:rPr>
        <w:t xml:space="preserve">, </w:t>
      </w:r>
      <w:r w:rsidR="001D6605">
        <w:rPr>
          <w:rFonts w:ascii="Times New Roman" w:hAnsi="Times New Roman" w:cs="Times New Roman"/>
          <w:sz w:val="24"/>
          <w:szCs w:val="24"/>
          <w:lang w:val="bg-BG"/>
        </w:rPr>
        <w:t xml:space="preserve">до какво води тя и какво следва след нея. </w:t>
      </w:r>
    </w:p>
    <w:p w14:paraId="38B64B78" w14:textId="25C44205" w:rsidR="0025539D" w:rsidRPr="00BE312D" w:rsidRDefault="0025539D" w:rsidP="0025539D">
      <w:pPr>
        <w:pStyle w:val="ListParagraph"/>
        <w:numPr>
          <w:ilvl w:val="0"/>
          <w:numId w:val="3"/>
        </w:numPr>
        <w:rPr>
          <w:rFonts w:ascii="Times New Roman" w:hAnsi="Times New Roman" w:cs="Times New Roman"/>
          <w:b/>
          <w:bCs/>
          <w:sz w:val="24"/>
          <w:szCs w:val="24"/>
          <w:lang w:val="bg-BG"/>
        </w:rPr>
      </w:pPr>
      <w:r w:rsidRPr="00BE312D">
        <w:rPr>
          <w:rFonts w:ascii="Times New Roman" w:hAnsi="Times New Roman" w:cs="Times New Roman"/>
          <w:b/>
          <w:bCs/>
          <w:sz w:val="24"/>
          <w:szCs w:val="24"/>
          <w:lang w:val="bg-BG"/>
        </w:rPr>
        <w:lastRenderedPageBreak/>
        <w:t>Същност на глобализацията</w:t>
      </w:r>
    </w:p>
    <w:p w14:paraId="7525892A" w14:textId="45389A55" w:rsidR="00585B89" w:rsidRPr="000D10A3" w:rsidRDefault="00585B89" w:rsidP="00585B89">
      <w:pPr>
        <w:rPr>
          <w:rFonts w:ascii="Times New Roman" w:hAnsi="Times New Roman" w:cs="Times New Roman"/>
          <w:sz w:val="24"/>
          <w:szCs w:val="24"/>
        </w:rPr>
      </w:pPr>
      <w:r w:rsidRPr="000D10A3">
        <w:rPr>
          <w:rFonts w:ascii="Times New Roman" w:hAnsi="Times New Roman" w:cs="Times New Roman"/>
          <w:sz w:val="24"/>
          <w:szCs w:val="24"/>
          <w:lang w:val="bg-BG"/>
        </w:rPr>
        <w:t xml:space="preserve">Глобализацията е процес, започнат по същество в контекста на оформящия се световен ред най-основно след процесите от 1989г. </w:t>
      </w:r>
    </w:p>
    <w:p w14:paraId="2785960F" w14:textId="01910B2C" w:rsidR="007D15CE" w:rsidRPr="000D10A3" w:rsidRDefault="007D15CE" w:rsidP="00585B89">
      <w:pPr>
        <w:rPr>
          <w:rFonts w:ascii="Times New Roman" w:hAnsi="Times New Roman" w:cs="Times New Roman"/>
          <w:sz w:val="24"/>
          <w:szCs w:val="24"/>
          <w:lang w:val="bg-BG"/>
        </w:rPr>
      </w:pPr>
      <w:r w:rsidRPr="000D10A3">
        <w:rPr>
          <w:rFonts w:ascii="Times New Roman" w:hAnsi="Times New Roman" w:cs="Times New Roman"/>
          <w:sz w:val="24"/>
          <w:szCs w:val="24"/>
          <w:lang w:val="bg-BG"/>
        </w:rPr>
        <w:t>В своето съдържание, глобализацията е многопластов процес на засилваща се интеграция и взаимодействие между държавите в световен мащаб</w:t>
      </w:r>
      <w:r w:rsidR="00B91E69" w:rsidRPr="000D10A3">
        <w:rPr>
          <w:rFonts w:ascii="Times New Roman" w:hAnsi="Times New Roman" w:cs="Times New Roman"/>
          <w:sz w:val="24"/>
          <w:szCs w:val="24"/>
          <w:lang w:val="bg-BG"/>
        </w:rPr>
        <w:t>, с постепенн</w:t>
      </w:r>
      <w:r w:rsidR="001D6605">
        <w:rPr>
          <w:rFonts w:ascii="Times New Roman" w:hAnsi="Times New Roman" w:cs="Times New Roman"/>
          <w:sz w:val="24"/>
          <w:szCs w:val="24"/>
          <w:lang w:val="bg-BG"/>
        </w:rPr>
        <w:t>ото</w:t>
      </w:r>
      <w:r w:rsidR="00B91E69" w:rsidRPr="000D10A3">
        <w:rPr>
          <w:rFonts w:ascii="Times New Roman" w:hAnsi="Times New Roman" w:cs="Times New Roman"/>
          <w:sz w:val="24"/>
          <w:szCs w:val="24"/>
          <w:lang w:val="bg-BG"/>
        </w:rPr>
        <w:t xml:space="preserve"> ерози</w:t>
      </w:r>
      <w:r w:rsidR="001D6605">
        <w:rPr>
          <w:rFonts w:ascii="Times New Roman" w:hAnsi="Times New Roman" w:cs="Times New Roman"/>
          <w:sz w:val="24"/>
          <w:szCs w:val="24"/>
          <w:lang w:val="bg-BG"/>
        </w:rPr>
        <w:t>ране</w:t>
      </w:r>
      <w:r w:rsidR="00B91E69" w:rsidRPr="000D10A3">
        <w:rPr>
          <w:rFonts w:ascii="Times New Roman" w:hAnsi="Times New Roman" w:cs="Times New Roman"/>
          <w:sz w:val="24"/>
          <w:szCs w:val="24"/>
          <w:lang w:val="bg-BG"/>
        </w:rPr>
        <w:t xml:space="preserve"> на националния суверенитет</w:t>
      </w:r>
      <w:r w:rsidR="001D6605">
        <w:rPr>
          <w:rFonts w:ascii="Times New Roman" w:hAnsi="Times New Roman" w:cs="Times New Roman"/>
          <w:sz w:val="24"/>
          <w:szCs w:val="24"/>
          <w:lang w:val="bg-BG"/>
        </w:rPr>
        <w:t xml:space="preserve"> и фокусиране в по-глобален мащаб</w:t>
      </w:r>
      <w:r w:rsidR="00A51526" w:rsidRPr="000D10A3">
        <w:rPr>
          <w:rFonts w:ascii="Times New Roman" w:hAnsi="Times New Roman" w:cs="Times New Roman"/>
          <w:sz w:val="24"/>
          <w:szCs w:val="24"/>
        </w:rPr>
        <w:t xml:space="preserve">. </w:t>
      </w:r>
      <w:r w:rsidR="00B91E69" w:rsidRPr="000D10A3">
        <w:rPr>
          <w:rFonts w:ascii="Times New Roman" w:hAnsi="Times New Roman" w:cs="Times New Roman"/>
          <w:sz w:val="24"/>
          <w:szCs w:val="24"/>
          <w:lang w:val="bg-BG"/>
        </w:rPr>
        <w:t>Наречена е</w:t>
      </w:r>
      <w:r w:rsidR="00A51526" w:rsidRPr="000D10A3">
        <w:rPr>
          <w:rFonts w:ascii="Times New Roman" w:hAnsi="Times New Roman" w:cs="Times New Roman"/>
          <w:sz w:val="24"/>
          <w:szCs w:val="24"/>
          <w:lang w:val="bg-BG"/>
        </w:rPr>
        <w:t xml:space="preserve"> от Ян Шолте „едно мащабно разширение по целия свят и дефиниращ мотив на съвременното общество“</w:t>
      </w:r>
      <w:r w:rsidR="00A51526" w:rsidRPr="000D10A3">
        <w:rPr>
          <w:rStyle w:val="FootnoteReference"/>
          <w:rFonts w:ascii="Times New Roman" w:hAnsi="Times New Roman" w:cs="Times New Roman"/>
          <w:sz w:val="24"/>
          <w:szCs w:val="24"/>
          <w:lang w:val="bg-BG"/>
        </w:rPr>
        <w:footnoteReference w:id="1"/>
      </w:r>
      <w:r w:rsidR="00A51526" w:rsidRPr="000D10A3">
        <w:rPr>
          <w:rFonts w:ascii="Times New Roman" w:hAnsi="Times New Roman" w:cs="Times New Roman"/>
          <w:sz w:val="24"/>
          <w:szCs w:val="24"/>
          <w:lang w:val="bg-BG"/>
        </w:rPr>
        <w:t xml:space="preserve">. </w:t>
      </w:r>
    </w:p>
    <w:p w14:paraId="649D48E1" w14:textId="7D536EC3" w:rsidR="00A51526" w:rsidRPr="000D10A3" w:rsidRDefault="00A51526" w:rsidP="00585B89">
      <w:pPr>
        <w:rPr>
          <w:rFonts w:ascii="Times New Roman" w:hAnsi="Times New Roman" w:cs="Times New Roman"/>
          <w:sz w:val="24"/>
          <w:szCs w:val="24"/>
          <w:lang w:val="bg-BG"/>
        </w:rPr>
      </w:pPr>
      <w:r w:rsidRPr="000D10A3">
        <w:rPr>
          <w:rFonts w:ascii="Times New Roman" w:hAnsi="Times New Roman" w:cs="Times New Roman"/>
          <w:sz w:val="24"/>
          <w:szCs w:val="24"/>
          <w:lang w:val="bg-BG"/>
        </w:rPr>
        <w:t xml:space="preserve">Терминът „глобализация“ сам по себе си е изключително неясен и в известна степен мултисмислен. </w:t>
      </w:r>
    </w:p>
    <w:p w14:paraId="06E6D82B" w14:textId="458EEE4D" w:rsidR="00CF5A4D" w:rsidRPr="000D10A3" w:rsidRDefault="00CF5A4D" w:rsidP="00585B89">
      <w:pPr>
        <w:rPr>
          <w:rFonts w:ascii="Times New Roman" w:hAnsi="Times New Roman" w:cs="Times New Roman"/>
          <w:sz w:val="24"/>
          <w:szCs w:val="24"/>
          <w:lang w:val="bg-BG"/>
        </w:rPr>
      </w:pPr>
      <w:r w:rsidRPr="000D10A3">
        <w:rPr>
          <w:rFonts w:ascii="Times New Roman" w:hAnsi="Times New Roman" w:cs="Times New Roman"/>
          <w:sz w:val="24"/>
          <w:szCs w:val="24"/>
          <w:lang w:val="bg-BG"/>
        </w:rPr>
        <w:t>Глобализацията често се свързва с идеята за „Глобалното село“, развита от Маршал Маклуън.</w:t>
      </w:r>
      <w:r w:rsidRPr="000D10A3">
        <w:rPr>
          <w:rStyle w:val="FootnoteReference"/>
          <w:rFonts w:ascii="Times New Roman" w:hAnsi="Times New Roman" w:cs="Times New Roman"/>
          <w:sz w:val="24"/>
          <w:szCs w:val="24"/>
          <w:lang w:val="bg-BG"/>
        </w:rPr>
        <w:footnoteReference w:id="2"/>
      </w:r>
      <w:r w:rsidRPr="000D10A3">
        <w:rPr>
          <w:rFonts w:ascii="Times New Roman" w:hAnsi="Times New Roman" w:cs="Times New Roman"/>
          <w:sz w:val="24"/>
          <w:szCs w:val="24"/>
          <w:lang w:val="bg-BG"/>
        </w:rPr>
        <w:br/>
        <w:t xml:space="preserve">Тук процесът е разгледан в контекста на медийното разширение и технологизацията в медийната сфера, която позволява актуалното отразяване, разпространяване и разширение на информация в различни части на държавите, а посредством глобализацията – и на света в настоящ момент. Медиите следва да функционират като външно разширение на човешката централна нервна система, като могат да преодолеят физическото разстояние за много кратко време – нещо, което в миналите епохи е било невъзможно и най-малкото изпращане на вест е отнемало дни и дори седмици. </w:t>
      </w:r>
      <w:r w:rsidRPr="000D10A3">
        <w:rPr>
          <w:rFonts w:ascii="Times New Roman" w:hAnsi="Times New Roman" w:cs="Times New Roman"/>
          <w:sz w:val="24"/>
          <w:szCs w:val="24"/>
          <w:lang w:val="bg-BG"/>
        </w:rPr>
        <w:br/>
        <w:t xml:space="preserve">Така се въвежда и семантичната метафора, чрез която целия свят е наречен „село“ – по аналогия с факта, че мнозинството, ако не всички индивиди в селото се познават и информацията се разнася изключително бързо, което води до маргинализация на понятията „време“ и „пространство“. </w:t>
      </w:r>
      <w:r w:rsidRPr="000D10A3">
        <w:rPr>
          <w:rFonts w:ascii="Times New Roman" w:hAnsi="Times New Roman" w:cs="Times New Roman"/>
          <w:sz w:val="24"/>
          <w:szCs w:val="24"/>
          <w:lang w:val="bg-BG"/>
        </w:rPr>
        <w:br/>
        <w:t xml:space="preserve">Прави се препратка и със социалната отговорност на индивида и индивидуализма като цяло. </w:t>
      </w:r>
      <w:r w:rsidR="0006608D" w:rsidRPr="000D10A3">
        <w:rPr>
          <w:rFonts w:ascii="Times New Roman" w:hAnsi="Times New Roman" w:cs="Times New Roman"/>
          <w:sz w:val="24"/>
          <w:szCs w:val="24"/>
          <w:lang w:val="bg-BG"/>
        </w:rPr>
        <w:t xml:space="preserve">Поставя се и тезата за размиването на индивидуалността и тревожността, породена от постоянния информационен поток и в контекста на медийния дискурс – десенситизацията към чувствителните теми от световен мащаб. </w:t>
      </w:r>
    </w:p>
    <w:p w14:paraId="1758DB8A" w14:textId="77FBA4AB" w:rsidR="0006608D" w:rsidRPr="000D10A3" w:rsidRDefault="0006608D" w:rsidP="00585B89">
      <w:pPr>
        <w:rPr>
          <w:rFonts w:ascii="Times New Roman" w:hAnsi="Times New Roman" w:cs="Times New Roman"/>
          <w:sz w:val="24"/>
          <w:szCs w:val="24"/>
          <w:lang w:val="bg-BG"/>
        </w:rPr>
      </w:pPr>
      <w:r w:rsidRPr="000D10A3">
        <w:rPr>
          <w:rFonts w:ascii="Times New Roman" w:hAnsi="Times New Roman" w:cs="Times New Roman"/>
          <w:sz w:val="24"/>
          <w:szCs w:val="24"/>
          <w:lang w:val="bg-BG"/>
        </w:rPr>
        <w:t>Имануел Уолърстийн разглежда тезата за глобализацията като финален етап на капитализма</w:t>
      </w:r>
      <w:r w:rsidRPr="000D10A3">
        <w:rPr>
          <w:rFonts w:ascii="Times New Roman" w:hAnsi="Times New Roman" w:cs="Times New Roman"/>
          <w:sz w:val="24"/>
          <w:szCs w:val="24"/>
        </w:rPr>
        <w:t xml:space="preserve">, </w:t>
      </w:r>
      <w:r w:rsidRPr="000D10A3">
        <w:rPr>
          <w:rFonts w:ascii="Times New Roman" w:hAnsi="Times New Roman" w:cs="Times New Roman"/>
          <w:sz w:val="24"/>
          <w:szCs w:val="24"/>
          <w:lang w:val="bg-BG"/>
        </w:rPr>
        <w:t xml:space="preserve">като поставя твърдението, че периода от 1450 г. е капиталистически най-наситения период, характерен със секуларни трендове и методи и който период достига критични равнища, дефинирно през базата на капиталистическите принципи и пазара. Според Уолърстийн, периодът от световната история след 1945 г. – е характеризиран с термините на цикъла на Кондратиев – цикъл в икономиката, типично траещ приблизително 40-60 години и който цикъл се характеризира с възход, пик, спад, дъно. </w:t>
      </w:r>
      <w:r w:rsidRPr="000D10A3">
        <w:rPr>
          <w:rFonts w:ascii="Times New Roman" w:hAnsi="Times New Roman" w:cs="Times New Roman"/>
          <w:sz w:val="24"/>
          <w:szCs w:val="24"/>
          <w:lang w:val="bg-BG"/>
        </w:rPr>
        <w:br/>
        <w:t>Уолърстийн разглежда двуполюсния модел, създаден след Втората Световна война и характерното за модела двублоково разделение, което се отличава с две глобални суперсили и наличие на сателити, придържащи се към глобалната суперсила в съответния блок. Той нарича тези сателити „периферия“, а суперсилите „ядра“</w:t>
      </w:r>
      <w:r w:rsidR="00C846F2" w:rsidRPr="000D10A3">
        <w:rPr>
          <w:rFonts w:ascii="Times New Roman" w:hAnsi="Times New Roman" w:cs="Times New Roman"/>
          <w:sz w:val="24"/>
          <w:szCs w:val="24"/>
          <w:lang w:val="bg-BG"/>
        </w:rPr>
        <w:t xml:space="preserve">, като съответно </w:t>
      </w:r>
      <w:r w:rsidR="00C846F2" w:rsidRPr="000D10A3">
        <w:rPr>
          <w:rFonts w:ascii="Times New Roman" w:hAnsi="Times New Roman" w:cs="Times New Roman"/>
          <w:sz w:val="24"/>
          <w:szCs w:val="24"/>
          <w:lang w:val="bg-BG"/>
        </w:rPr>
        <w:lastRenderedPageBreak/>
        <w:t xml:space="preserve">капитала е канализиран около ядрата, а периферията – поддържа приток на работна ръка към ядрото. </w:t>
      </w:r>
      <w:r w:rsidR="00C846F2" w:rsidRPr="000D10A3">
        <w:rPr>
          <w:rFonts w:ascii="Times New Roman" w:hAnsi="Times New Roman" w:cs="Times New Roman"/>
          <w:sz w:val="24"/>
          <w:szCs w:val="24"/>
          <w:lang w:val="bg-BG"/>
        </w:rPr>
        <w:br/>
        <w:t xml:space="preserve">Уолърстийн смята, че циклите на Кондратиев са част от нормалното функциониране на капиталистическата система, но той възприема, че тя е в криза и тази криза е обуслована от практиките, които са поети до момента на влизането ѝ в криза. С ефекта на глобализацията смята, че практикуването на тези методи ще продължи и това ще доведе до задълбочаване на кризата и ще доведе до непредсказуемости, хаотичност в икономиката и неопределеност в икономическата траектория. </w:t>
      </w:r>
      <w:r w:rsidR="00C846F2" w:rsidRPr="000D10A3">
        <w:rPr>
          <w:rStyle w:val="FootnoteReference"/>
          <w:rFonts w:ascii="Times New Roman" w:hAnsi="Times New Roman" w:cs="Times New Roman"/>
          <w:sz w:val="24"/>
          <w:szCs w:val="24"/>
          <w:lang w:val="bg-BG"/>
        </w:rPr>
        <w:footnoteReference w:id="3"/>
      </w:r>
      <w:r w:rsidRPr="000D10A3">
        <w:rPr>
          <w:rFonts w:ascii="Times New Roman" w:hAnsi="Times New Roman" w:cs="Times New Roman"/>
          <w:sz w:val="24"/>
          <w:szCs w:val="24"/>
          <w:lang w:val="bg-BG"/>
        </w:rPr>
        <w:t xml:space="preserve"> </w:t>
      </w:r>
    </w:p>
    <w:p w14:paraId="63F13A84" w14:textId="1E713383" w:rsidR="007C68AA" w:rsidRPr="000D10A3" w:rsidRDefault="00306013" w:rsidP="00585B89">
      <w:pPr>
        <w:rPr>
          <w:rFonts w:ascii="Times New Roman" w:hAnsi="Times New Roman" w:cs="Times New Roman"/>
          <w:sz w:val="24"/>
          <w:szCs w:val="24"/>
          <w:lang w:val="bg-BG"/>
        </w:rPr>
      </w:pPr>
      <w:r w:rsidRPr="000D10A3">
        <w:rPr>
          <w:rFonts w:ascii="Times New Roman" w:hAnsi="Times New Roman" w:cs="Times New Roman"/>
          <w:sz w:val="24"/>
          <w:szCs w:val="24"/>
          <w:lang w:val="bg-BG"/>
        </w:rPr>
        <w:t xml:space="preserve">Антъни Гидънс дава своята дефиниция за глобализацията в контекста на модерността: </w:t>
      </w:r>
      <w:r w:rsidRPr="000D10A3">
        <w:rPr>
          <w:rFonts w:ascii="Times New Roman" w:hAnsi="Times New Roman" w:cs="Times New Roman"/>
          <w:i/>
          <w:iCs/>
          <w:sz w:val="24"/>
          <w:szCs w:val="24"/>
        </w:rPr>
        <w:t>Globalization can thus be defined as the intensification of worldwide social relations which link distant localities in such a way that local happenings are shaped by events occuring many miles away and vice versa.</w:t>
      </w:r>
      <w:r w:rsidR="000D10A3">
        <w:rPr>
          <w:rStyle w:val="FootnoteReference"/>
          <w:rFonts w:ascii="Times New Roman" w:hAnsi="Times New Roman" w:cs="Times New Roman"/>
          <w:i/>
          <w:iCs/>
          <w:sz w:val="24"/>
          <w:szCs w:val="24"/>
        </w:rPr>
        <w:footnoteReference w:id="4"/>
      </w:r>
      <w:r w:rsidRPr="000D10A3">
        <w:rPr>
          <w:rFonts w:ascii="Times New Roman" w:hAnsi="Times New Roman" w:cs="Times New Roman"/>
          <w:i/>
          <w:iCs/>
          <w:sz w:val="24"/>
          <w:szCs w:val="24"/>
        </w:rPr>
        <w:br/>
      </w:r>
      <w:r w:rsidRPr="000D10A3">
        <w:rPr>
          <w:rFonts w:ascii="Times New Roman" w:hAnsi="Times New Roman" w:cs="Times New Roman"/>
          <w:sz w:val="24"/>
          <w:szCs w:val="24"/>
          <w:lang w:val="bg-BG"/>
        </w:rPr>
        <w:t>Глобализацията тук е „разтягането“ на социалните отношения и намаляване на значенито на „местното“ и „локалното“ в социалните отношения – те се изваждат от местната им среда – като например парите – вече зависят не на конкретното държавно равнище дотолкова, доколкото зависят от световните пазари.</w:t>
      </w:r>
      <w:r w:rsidR="007C68AA" w:rsidRPr="000D10A3">
        <w:rPr>
          <w:rFonts w:ascii="Times New Roman" w:hAnsi="Times New Roman" w:cs="Times New Roman"/>
          <w:sz w:val="24"/>
          <w:szCs w:val="24"/>
          <w:lang w:val="bg-BG"/>
        </w:rPr>
        <w:br/>
        <w:t xml:space="preserve">Гидънс поставя и акцент върху задълбочаването на личностното значение в перспективата на глобализацията – тя променя идентичностно индивидите, като всеки индивид може да заимства модели, идеи и роли от световни мащаби, а не от локални и минимални мащаби. </w:t>
      </w:r>
    </w:p>
    <w:p w14:paraId="6B2CE9CF" w14:textId="2DDD88D9" w:rsidR="00B54285" w:rsidRPr="000D10A3" w:rsidRDefault="007C68AA" w:rsidP="00585B89">
      <w:pPr>
        <w:rPr>
          <w:rFonts w:ascii="Times New Roman" w:hAnsi="Times New Roman" w:cs="Times New Roman"/>
          <w:sz w:val="24"/>
          <w:szCs w:val="24"/>
          <w:lang w:val="bg-BG"/>
        </w:rPr>
      </w:pPr>
      <w:r w:rsidRPr="000D10A3">
        <w:rPr>
          <w:rFonts w:ascii="Times New Roman" w:hAnsi="Times New Roman" w:cs="Times New Roman"/>
          <w:sz w:val="24"/>
          <w:szCs w:val="24"/>
          <w:lang w:val="bg-BG"/>
        </w:rPr>
        <w:t>Ян Шолте</w:t>
      </w:r>
      <w:r w:rsidR="00B54285" w:rsidRPr="000D10A3">
        <w:rPr>
          <w:rStyle w:val="FootnoteReference"/>
          <w:rFonts w:ascii="Times New Roman" w:hAnsi="Times New Roman" w:cs="Times New Roman"/>
          <w:sz w:val="24"/>
          <w:szCs w:val="24"/>
          <w:lang w:val="bg-BG"/>
        </w:rPr>
        <w:footnoteReference w:id="5"/>
      </w:r>
      <w:r w:rsidRPr="000D10A3">
        <w:rPr>
          <w:rFonts w:ascii="Times New Roman" w:hAnsi="Times New Roman" w:cs="Times New Roman"/>
          <w:sz w:val="24"/>
          <w:szCs w:val="24"/>
          <w:lang w:val="bg-BG"/>
        </w:rPr>
        <w:t xml:space="preserve"> се фокусира в политологичния аспект на глобализацията. </w:t>
      </w:r>
      <w:r w:rsidR="00B54285" w:rsidRPr="000D10A3">
        <w:rPr>
          <w:rFonts w:ascii="Times New Roman" w:hAnsi="Times New Roman" w:cs="Times New Roman"/>
          <w:sz w:val="24"/>
          <w:szCs w:val="24"/>
          <w:lang w:val="bg-BG"/>
        </w:rPr>
        <w:t>Макар най-често теоретичният дискурс в темата на глобализацията да е дефиниран като ускорение, разширяване или развитие, Шолте разглежда мащабно глобализацията в няколко сфери, касаещи държавността и поставя няколко тези:</w:t>
      </w:r>
    </w:p>
    <w:p w14:paraId="17DFA8CC" w14:textId="77777777" w:rsidR="00B54285" w:rsidRPr="000D10A3" w:rsidRDefault="00B54285" w:rsidP="00B54285">
      <w:pPr>
        <w:pStyle w:val="ListParagraph"/>
        <w:numPr>
          <w:ilvl w:val="0"/>
          <w:numId w:val="5"/>
        </w:numPr>
        <w:rPr>
          <w:rFonts w:ascii="Times New Roman" w:hAnsi="Times New Roman" w:cs="Times New Roman"/>
          <w:sz w:val="24"/>
          <w:szCs w:val="24"/>
          <w:lang w:val="bg-BG"/>
        </w:rPr>
      </w:pPr>
      <w:r w:rsidRPr="000D10A3">
        <w:rPr>
          <w:rFonts w:ascii="Times New Roman" w:hAnsi="Times New Roman" w:cs="Times New Roman"/>
          <w:sz w:val="24"/>
          <w:szCs w:val="24"/>
          <w:lang w:val="bg-BG"/>
        </w:rPr>
        <w:t>Глобализацията трансформира естеството на икономическата активност</w:t>
      </w:r>
    </w:p>
    <w:p w14:paraId="60EC09F7" w14:textId="77777777" w:rsidR="00B54285" w:rsidRPr="000D10A3" w:rsidRDefault="00B54285" w:rsidP="00B54285">
      <w:pPr>
        <w:pStyle w:val="ListParagraph"/>
        <w:numPr>
          <w:ilvl w:val="0"/>
          <w:numId w:val="5"/>
        </w:numPr>
        <w:rPr>
          <w:rFonts w:ascii="Times New Roman" w:hAnsi="Times New Roman" w:cs="Times New Roman"/>
          <w:sz w:val="24"/>
          <w:szCs w:val="24"/>
          <w:lang w:val="bg-BG"/>
        </w:rPr>
      </w:pPr>
      <w:r w:rsidRPr="000D10A3">
        <w:rPr>
          <w:rFonts w:ascii="Times New Roman" w:hAnsi="Times New Roman" w:cs="Times New Roman"/>
          <w:sz w:val="24"/>
          <w:szCs w:val="24"/>
          <w:lang w:val="bg-BG"/>
        </w:rPr>
        <w:t xml:space="preserve">Глобализацията касае пряко управлението и съдбата на държавата </w:t>
      </w:r>
    </w:p>
    <w:p w14:paraId="3F119C2C" w14:textId="77777777" w:rsidR="00B54285" w:rsidRPr="000D10A3" w:rsidRDefault="00B54285" w:rsidP="00B54285">
      <w:pPr>
        <w:pStyle w:val="ListParagraph"/>
        <w:numPr>
          <w:ilvl w:val="0"/>
          <w:numId w:val="5"/>
        </w:numPr>
        <w:rPr>
          <w:rFonts w:ascii="Times New Roman" w:hAnsi="Times New Roman" w:cs="Times New Roman"/>
          <w:sz w:val="24"/>
          <w:szCs w:val="24"/>
          <w:lang w:val="bg-BG"/>
        </w:rPr>
      </w:pPr>
      <w:r w:rsidRPr="000D10A3">
        <w:rPr>
          <w:rFonts w:ascii="Times New Roman" w:hAnsi="Times New Roman" w:cs="Times New Roman"/>
          <w:sz w:val="24"/>
          <w:szCs w:val="24"/>
          <w:lang w:val="bg-BG"/>
        </w:rPr>
        <w:t xml:space="preserve">Глобализацията трансформира държавата от модел на централизирано управление (Вестфалски модел) и подтиква отдалечаването от централния характер на управлението </w:t>
      </w:r>
    </w:p>
    <w:p w14:paraId="62270B5A" w14:textId="77777777" w:rsidR="00B54285" w:rsidRPr="000D10A3" w:rsidRDefault="00B54285" w:rsidP="00B54285">
      <w:pPr>
        <w:pStyle w:val="ListParagraph"/>
        <w:numPr>
          <w:ilvl w:val="0"/>
          <w:numId w:val="5"/>
        </w:numPr>
        <w:rPr>
          <w:rFonts w:ascii="Times New Roman" w:hAnsi="Times New Roman" w:cs="Times New Roman"/>
          <w:sz w:val="24"/>
          <w:szCs w:val="24"/>
          <w:lang w:val="bg-BG"/>
        </w:rPr>
      </w:pPr>
      <w:r w:rsidRPr="000D10A3">
        <w:rPr>
          <w:rFonts w:ascii="Times New Roman" w:hAnsi="Times New Roman" w:cs="Times New Roman"/>
          <w:sz w:val="24"/>
          <w:szCs w:val="24"/>
          <w:lang w:val="bg-BG"/>
        </w:rPr>
        <w:t xml:space="preserve">Глобализацията създава дебат около културата и идентичността </w:t>
      </w:r>
    </w:p>
    <w:p w14:paraId="74900399" w14:textId="19DCB2DA" w:rsidR="00B54285" w:rsidRPr="000D10A3" w:rsidRDefault="00B54285" w:rsidP="00B54285">
      <w:pPr>
        <w:pStyle w:val="ListParagraph"/>
        <w:numPr>
          <w:ilvl w:val="0"/>
          <w:numId w:val="5"/>
        </w:numPr>
        <w:rPr>
          <w:rFonts w:ascii="Times New Roman" w:hAnsi="Times New Roman" w:cs="Times New Roman"/>
          <w:sz w:val="24"/>
          <w:szCs w:val="24"/>
          <w:lang w:val="bg-BG"/>
        </w:rPr>
      </w:pPr>
      <w:r w:rsidRPr="000D10A3">
        <w:rPr>
          <w:rFonts w:ascii="Times New Roman" w:hAnsi="Times New Roman" w:cs="Times New Roman"/>
          <w:sz w:val="24"/>
          <w:szCs w:val="24"/>
          <w:lang w:val="bg-BG"/>
        </w:rPr>
        <w:t>Глобализацията създава социални промени в контекста на модернизма и постмодернизма</w:t>
      </w:r>
      <w:r w:rsidR="00010723" w:rsidRPr="000D10A3">
        <w:rPr>
          <w:rFonts w:ascii="Times New Roman" w:hAnsi="Times New Roman" w:cs="Times New Roman"/>
          <w:sz w:val="24"/>
          <w:szCs w:val="24"/>
        </w:rPr>
        <w:t xml:space="preserve">, </w:t>
      </w:r>
      <w:r w:rsidR="00010723" w:rsidRPr="000D10A3">
        <w:rPr>
          <w:rFonts w:ascii="Times New Roman" w:hAnsi="Times New Roman" w:cs="Times New Roman"/>
          <w:sz w:val="24"/>
          <w:szCs w:val="24"/>
          <w:lang w:val="bg-BG"/>
        </w:rPr>
        <w:t>тъй като глобализацията всъщност произлиза от модерните и високоразвиващите се страни</w:t>
      </w:r>
    </w:p>
    <w:p w14:paraId="137DC3A9" w14:textId="5891214C" w:rsidR="00F61AF5" w:rsidRPr="000D10A3" w:rsidRDefault="00CD5BDD" w:rsidP="00585B89">
      <w:pPr>
        <w:rPr>
          <w:rFonts w:ascii="Times New Roman" w:hAnsi="Times New Roman" w:cs="Times New Roman"/>
          <w:sz w:val="24"/>
          <w:szCs w:val="24"/>
          <w:lang w:val="bg-BG"/>
        </w:rPr>
      </w:pPr>
      <w:r w:rsidRPr="000D10A3">
        <w:rPr>
          <w:rFonts w:ascii="Times New Roman" w:hAnsi="Times New Roman" w:cs="Times New Roman"/>
          <w:sz w:val="24"/>
          <w:szCs w:val="24"/>
          <w:lang w:val="bg-BG"/>
        </w:rPr>
        <w:t xml:space="preserve">Шолте разглежда и концепцията за глобализация като пет основни разбирания, с които глобализацията в съвременния свят се отъждествява:  </w:t>
      </w:r>
    </w:p>
    <w:p w14:paraId="460F6FD5" w14:textId="4D43F2E8" w:rsidR="00F61AF5" w:rsidRPr="000D10A3" w:rsidRDefault="00F61AF5" w:rsidP="00F61AF5">
      <w:pPr>
        <w:pStyle w:val="ListParagraph"/>
        <w:numPr>
          <w:ilvl w:val="0"/>
          <w:numId w:val="4"/>
        </w:numPr>
        <w:rPr>
          <w:rFonts w:ascii="Times New Roman" w:hAnsi="Times New Roman" w:cs="Times New Roman"/>
          <w:sz w:val="24"/>
          <w:szCs w:val="24"/>
          <w:lang w:val="bg-BG"/>
        </w:rPr>
      </w:pPr>
      <w:r w:rsidRPr="000D10A3">
        <w:rPr>
          <w:rFonts w:ascii="Times New Roman" w:hAnsi="Times New Roman" w:cs="Times New Roman"/>
          <w:sz w:val="24"/>
          <w:szCs w:val="24"/>
          <w:lang w:val="bg-BG"/>
        </w:rPr>
        <w:t>Глобализация като интернационализация</w:t>
      </w:r>
    </w:p>
    <w:p w14:paraId="42CA90E3" w14:textId="295CAF95" w:rsidR="00115D78" w:rsidRPr="000D10A3" w:rsidRDefault="00115D78" w:rsidP="00115D78">
      <w:pPr>
        <w:rPr>
          <w:rFonts w:ascii="Times New Roman" w:hAnsi="Times New Roman" w:cs="Times New Roman"/>
          <w:sz w:val="24"/>
          <w:szCs w:val="24"/>
          <w:lang w:val="bg-BG"/>
        </w:rPr>
      </w:pPr>
      <w:r w:rsidRPr="000D10A3">
        <w:rPr>
          <w:rFonts w:ascii="Times New Roman" w:hAnsi="Times New Roman" w:cs="Times New Roman"/>
          <w:sz w:val="24"/>
          <w:szCs w:val="24"/>
          <w:lang w:val="bg-BG"/>
        </w:rPr>
        <w:lastRenderedPageBreak/>
        <w:t>Фокусът е върху глобализацията като надграждане; като период на по-широко трансгранично взаимодействие, нарастващо отваряне на държави и общества и икономики за по-широк ареал на трансгранично взаимодействие</w:t>
      </w:r>
      <w:r w:rsidR="00572F00">
        <w:rPr>
          <w:rFonts w:ascii="Times New Roman" w:hAnsi="Times New Roman" w:cs="Times New Roman"/>
          <w:sz w:val="24"/>
          <w:szCs w:val="24"/>
          <w:lang w:val="bg-BG"/>
        </w:rPr>
        <w:t xml:space="preserve"> и общи и кооперативни действия с други страни или съюзи.  </w:t>
      </w:r>
    </w:p>
    <w:p w14:paraId="44506A45" w14:textId="775D4AA6" w:rsidR="00F61AF5" w:rsidRPr="000D10A3" w:rsidRDefault="00F61AF5" w:rsidP="00F61AF5">
      <w:pPr>
        <w:pStyle w:val="ListParagraph"/>
        <w:numPr>
          <w:ilvl w:val="0"/>
          <w:numId w:val="4"/>
        </w:numPr>
        <w:rPr>
          <w:rFonts w:ascii="Times New Roman" w:hAnsi="Times New Roman" w:cs="Times New Roman"/>
          <w:sz w:val="24"/>
          <w:szCs w:val="24"/>
          <w:lang w:val="bg-BG"/>
        </w:rPr>
      </w:pPr>
      <w:r w:rsidRPr="000D10A3">
        <w:rPr>
          <w:rFonts w:ascii="Times New Roman" w:hAnsi="Times New Roman" w:cs="Times New Roman"/>
          <w:sz w:val="24"/>
          <w:szCs w:val="24"/>
          <w:lang w:val="bg-BG"/>
        </w:rPr>
        <w:t>Глобализация като либерализация</w:t>
      </w:r>
    </w:p>
    <w:p w14:paraId="549AAB78" w14:textId="2D29304F" w:rsidR="007E2225" w:rsidRDefault="00115D78" w:rsidP="007E2225">
      <w:pPr>
        <w:rPr>
          <w:rFonts w:ascii="Times New Roman" w:hAnsi="Times New Roman" w:cs="Times New Roman"/>
          <w:sz w:val="24"/>
          <w:szCs w:val="24"/>
          <w:lang w:val="bg-BG"/>
        </w:rPr>
      </w:pPr>
      <w:r w:rsidRPr="000D10A3">
        <w:rPr>
          <w:rFonts w:ascii="Times New Roman" w:hAnsi="Times New Roman" w:cs="Times New Roman"/>
          <w:sz w:val="24"/>
          <w:szCs w:val="24"/>
          <w:lang w:val="bg-BG"/>
        </w:rPr>
        <w:t>Фокусът е върху свободната търговия. Отварянето на финансови системи за инвестиции, движение на капитали и включване в глобалната финансова система. Диверсифицирания пазар и верига на доставки както и производствена дейност е ефективен икономически модел, за функционирането на който оба</w:t>
      </w:r>
      <w:r w:rsidR="00572F00">
        <w:rPr>
          <w:rFonts w:ascii="Times New Roman" w:hAnsi="Times New Roman" w:cs="Times New Roman"/>
          <w:sz w:val="24"/>
          <w:szCs w:val="24"/>
          <w:lang w:val="bg-BG"/>
        </w:rPr>
        <w:t>ч</w:t>
      </w:r>
      <w:r w:rsidRPr="000D10A3">
        <w:rPr>
          <w:rFonts w:ascii="Times New Roman" w:hAnsi="Times New Roman" w:cs="Times New Roman"/>
          <w:sz w:val="24"/>
          <w:szCs w:val="24"/>
          <w:lang w:val="bg-BG"/>
        </w:rPr>
        <w:t xml:space="preserve">е е нужна либерализацията на пазара, както и либерализираната финансова система. За наличието на това е нужно освен либерализация и определени нива на кохезия, отваряне към други държави и дори интеграция. За либералния модел на пазара много важна роля играят интернет и развитието на транспорта, тъй като интернет подпомага комуникационните мрежи, а транспорта – логистичните връзки във веригата на доставки и международната търговия. </w:t>
      </w:r>
    </w:p>
    <w:p w14:paraId="4703237E" w14:textId="1D6C081C" w:rsidR="00F61AF5" w:rsidRPr="007E2225" w:rsidRDefault="00F61AF5" w:rsidP="007E2225">
      <w:pPr>
        <w:pStyle w:val="ListParagraph"/>
        <w:numPr>
          <w:ilvl w:val="0"/>
          <w:numId w:val="4"/>
        </w:numPr>
        <w:rPr>
          <w:rFonts w:ascii="Times New Roman" w:hAnsi="Times New Roman" w:cs="Times New Roman"/>
          <w:sz w:val="24"/>
          <w:szCs w:val="24"/>
          <w:lang w:val="bg-BG"/>
        </w:rPr>
      </w:pPr>
      <w:r w:rsidRPr="007E2225">
        <w:rPr>
          <w:rFonts w:ascii="Times New Roman" w:hAnsi="Times New Roman" w:cs="Times New Roman"/>
          <w:sz w:val="24"/>
          <w:szCs w:val="24"/>
          <w:lang w:val="bg-BG"/>
        </w:rPr>
        <w:t xml:space="preserve">Глобализация като универсализация </w:t>
      </w:r>
    </w:p>
    <w:p w14:paraId="3A380871" w14:textId="6EA7DF75" w:rsidR="00115D78" w:rsidRPr="000D10A3" w:rsidRDefault="00115D78" w:rsidP="00115D78">
      <w:pPr>
        <w:rPr>
          <w:rFonts w:ascii="Times New Roman" w:hAnsi="Times New Roman" w:cs="Times New Roman"/>
          <w:sz w:val="24"/>
          <w:szCs w:val="24"/>
          <w:lang w:val="bg-BG"/>
        </w:rPr>
      </w:pPr>
      <w:r w:rsidRPr="000D10A3">
        <w:rPr>
          <w:rFonts w:ascii="Times New Roman" w:hAnsi="Times New Roman" w:cs="Times New Roman"/>
          <w:sz w:val="24"/>
          <w:szCs w:val="24"/>
          <w:lang w:val="bg-BG"/>
        </w:rPr>
        <w:t xml:space="preserve">Универсализацията се отнася до процеса на задълбочаващо се уеднаквяване на отделни региони, държави, общества в контекста на институциите, управленски модели и технологии, икономическата организация, пазара и в последствие социокултурните фактори. </w:t>
      </w:r>
      <w:r w:rsidR="006A53A7" w:rsidRPr="000D10A3">
        <w:rPr>
          <w:rFonts w:ascii="Times New Roman" w:hAnsi="Times New Roman" w:cs="Times New Roman"/>
          <w:sz w:val="24"/>
          <w:szCs w:val="24"/>
          <w:lang w:val="bg-BG"/>
        </w:rPr>
        <w:t>Анализира се идеята за „глобалния хуманизъм“ и т.нар „планетарен синтез на култури“,</w:t>
      </w:r>
      <w:r w:rsidR="00634871" w:rsidRPr="000D10A3">
        <w:rPr>
          <w:rFonts w:ascii="Times New Roman" w:hAnsi="Times New Roman" w:cs="Times New Roman"/>
          <w:sz w:val="24"/>
          <w:szCs w:val="24"/>
          <w:lang w:val="bg-BG"/>
        </w:rPr>
        <w:t xml:space="preserve"> и в този дискурс идеята е различни предмети, стоки и услуги да бъдат разпространени във всички краища на света. Това е </w:t>
      </w:r>
      <w:r w:rsidR="00572F00">
        <w:rPr>
          <w:rFonts w:ascii="Times New Roman" w:hAnsi="Times New Roman" w:cs="Times New Roman"/>
          <w:sz w:val="24"/>
          <w:szCs w:val="24"/>
          <w:lang w:val="bg-BG"/>
        </w:rPr>
        <w:t xml:space="preserve">централната </w:t>
      </w:r>
      <w:r w:rsidR="00634871" w:rsidRPr="000D10A3">
        <w:rPr>
          <w:rFonts w:ascii="Times New Roman" w:hAnsi="Times New Roman" w:cs="Times New Roman"/>
          <w:sz w:val="24"/>
          <w:szCs w:val="24"/>
          <w:lang w:val="bg-BG"/>
        </w:rPr>
        <w:t xml:space="preserve">идея на универсализацията. </w:t>
      </w:r>
    </w:p>
    <w:p w14:paraId="3EC0D47F" w14:textId="66BC8197" w:rsidR="00F61AF5" w:rsidRPr="000D10A3" w:rsidRDefault="00F61AF5" w:rsidP="00F61AF5">
      <w:pPr>
        <w:pStyle w:val="ListParagraph"/>
        <w:numPr>
          <w:ilvl w:val="0"/>
          <w:numId w:val="4"/>
        </w:numPr>
        <w:rPr>
          <w:rFonts w:ascii="Times New Roman" w:hAnsi="Times New Roman" w:cs="Times New Roman"/>
          <w:sz w:val="24"/>
          <w:szCs w:val="24"/>
          <w:lang w:val="bg-BG"/>
        </w:rPr>
      </w:pPr>
      <w:r w:rsidRPr="000D10A3">
        <w:rPr>
          <w:rFonts w:ascii="Times New Roman" w:hAnsi="Times New Roman" w:cs="Times New Roman"/>
          <w:sz w:val="24"/>
          <w:szCs w:val="24"/>
          <w:lang w:val="bg-BG"/>
        </w:rPr>
        <w:t>Глобализация като уестърнизация</w:t>
      </w:r>
    </w:p>
    <w:p w14:paraId="68C471C4" w14:textId="791508CD" w:rsidR="00115D78" w:rsidRPr="00572F00" w:rsidRDefault="00115D78" w:rsidP="00115D78">
      <w:pPr>
        <w:rPr>
          <w:rFonts w:ascii="Times New Roman" w:hAnsi="Times New Roman" w:cs="Times New Roman"/>
          <w:sz w:val="24"/>
          <w:szCs w:val="24"/>
        </w:rPr>
      </w:pPr>
      <w:r w:rsidRPr="000D10A3">
        <w:rPr>
          <w:rFonts w:ascii="Times New Roman" w:hAnsi="Times New Roman" w:cs="Times New Roman"/>
          <w:sz w:val="24"/>
          <w:szCs w:val="24"/>
          <w:lang w:val="bg-BG"/>
        </w:rPr>
        <w:t xml:space="preserve">Уестърнизацията идва от </w:t>
      </w:r>
      <w:r w:rsidRPr="000D10A3">
        <w:rPr>
          <w:rFonts w:ascii="Times New Roman" w:hAnsi="Times New Roman" w:cs="Times New Roman"/>
          <w:sz w:val="24"/>
          <w:szCs w:val="24"/>
        </w:rPr>
        <w:t xml:space="preserve">West – </w:t>
      </w:r>
      <w:r w:rsidRPr="000D10A3">
        <w:rPr>
          <w:rFonts w:ascii="Times New Roman" w:hAnsi="Times New Roman" w:cs="Times New Roman"/>
          <w:sz w:val="24"/>
          <w:szCs w:val="24"/>
          <w:lang w:val="bg-BG"/>
        </w:rPr>
        <w:t xml:space="preserve">в случая – </w:t>
      </w:r>
      <w:r w:rsidRPr="000D10A3">
        <w:rPr>
          <w:rFonts w:ascii="Times New Roman" w:hAnsi="Times New Roman" w:cs="Times New Roman"/>
          <w:sz w:val="24"/>
          <w:szCs w:val="24"/>
        </w:rPr>
        <w:t xml:space="preserve">Global West – </w:t>
      </w:r>
      <w:r w:rsidRPr="000D10A3">
        <w:rPr>
          <w:rFonts w:ascii="Times New Roman" w:hAnsi="Times New Roman" w:cs="Times New Roman"/>
          <w:sz w:val="24"/>
          <w:szCs w:val="24"/>
          <w:lang w:val="bg-BG"/>
        </w:rPr>
        <w:t>или страните от които започва цялостния процес на глобализация</w:t>
      </w:r>
      <w:r w:rsidR="00146586" w:rsidRPr="000D10A3">
        <w:rPr>
          <w:rFonts w:ascii="Times New Roman" w:hAnsi="Times New Roman" w:cs="Times New Roman"/>
          <w:sz w:val="24"/>
          <w:szCs w:val="24"/>
          <w:lang w:val="bg-BG"/>
        </w:rPr>
        <w:t xml:space="preserve"> – това са страните еталони</w:t>
      </w:r>
      <w:r w:rsidR="00634871" w:rsidRPr="000D10A3">
        <w:rPr>
          <w:rFonts w:ascii="Times New Roman" w:hAnsi="Times New Roman" w:cs="Times New Roman"/>
          <w:sz w:val="24"/>
          <w:szCs w:val="24"/>
          <w:lang w:val="bg-BG"/>
        </w:rPr>
        <w:t xml:space="preserve">, най-конретно – Съединените Американски Щати. Използва се още термина Американизация. </w:t>
      </w:r>
      <w:r w:rsidR="00146586" w:rsidRPr="000D10A3">
        <w:rPr>
          <w:rFonts w:ascii="Times New Roman" w:hAnsi="Times New Roman" w:cs="Times New Roman"/>
          <w:sz w:val="24"/>
          <w:szCs w:val="24"/>
          <w:lang w:val="bg-BG"/>
        </w:rPr>
        <w:br/>
        <w:t xml:space="preserve">В този контекст уестърнизацията се разбира като </w:t>
      </w:r>
      <w:r w:rsidR="001E79F0" w:rsidRPr="000D10A3">
        <w:rPr>
          <w:rFonts w:ascii="Times New Roman" w:hAnsi="Times New Roman" w:cs="Times New Roman"/>
          <w:sz w:val="24"/>
          <w:szCs w:val="24"/>
          <w:lang w:val="bg-BG"/>
        </w:rPr>
        <w:t>налагането на западните икономически, културни, традиционни модели, ценности и продукти.</w:t>
      </w:r>
      <w:r w:rsidR="00634871" w:rsidRPr="000D10A3">
        <w:rPr>
          <w:rFonts w:ascii="Times New Roman" w:hAnsi="Times New Roman" w:cs="Times New Roman"/>
          <w:sz w:val="24"/>
          <w:szCs w:val="24"/>
          <w:lang w:val="bg-BG"/>
        </w:rPr>
        <w:t xml:space="preserve"> Подчертава се идеята, че разпространяването на американската култура обикновено води до унищожението на другите стандартни култури в районите в които уестърнизацията оперира. Мартин Хор</w:t>
      </w:r>
      <w:r w:rsidR="00634871" w:rsidRPr="000D10A3">
        <w:rPr>
          <w:rStyle w:val="FootnoteReference"/>
          <w:rFonts w:ascii="Times New Roman" w:hAnsi="Times New Roman" w:cs="Times New Roman"/>
          <w:sz w:val="24"/>
          <w:szCs w:val="24"/>
          <w:lang w:val="bg-BG"/>
        </w:rPr>
        <w:footnoteReference w:id="6"/>
      </w:r>
      <w:r w:rsidR="00634871" w:rsidRPr="000D10A3">
        <w:rPr>
          <w:rFonts w:ascii="Times New Roman" w:hAnsi="Times New Roman" w:cs="Times New Roman"/>
          <w:sz w:val="24"/>
          <w:szCs w:val="24"/>
          <w:lang w:val="bg-BG"/>
        </w:rPr>
        <w:t xml:space="preserve"> дори сравнява методите на разпространение и оперативно действие на глобализацията с това което векове наред е практикувано в третия свят, наречено </w:t>
      </w:r>
      <w:r w:rsidR="00634871" w:rsidRPr="000D10A3">
        <w:rPr>
          <w:rFonts w:ascii="Times New Roman" w:hAnsi="Times New Roman" w:cs="Times New Roman"/>
          <w:i/>
          <w:iCs/>
          <w:sz w:val="24"/>
          <w:szCs w:val="24"/>
          <w:lang w:val="bg-BG"/>
        </w:rPr>
        <w:t xml:space="preserve">колониализъм. </w:t>
      </w:r>
      <w:r w:rsidR="00572F00">
        <w:rPr>
          <w:rFonts w:ascii="Times New Roman" w:hAnsi="Times New Roman" w:cs="Times New Roman"/>
          <w:sz w:val="24"/>
          <w:szCs w:val="24"/>
          <w:lang w:val="bg-BG"/>
        </w:rPr>
        <w:t xml:space="preserve">Може да се подчертае, че ако би имало сходства с колониализма, то съвременния облик на уестърнизацията е в доста по-различни мащаби и макар да не се цели пряка колонизация, то би следвало да има синтез на интереси в страната, която следва да бъде уестърнизирана. </w:t>
      </w:r>
    </w:p>
    <w:p w14:paraId="560EA03D" w14:textId="6AAD47EC" w:rsidR="00F61AF5" w:rsidRPr="000D10A3" w:rsidRDefault="00F61AF5" w:rsidP="00F61AF5">
      <w:pPr>
        <w:pStyle w:val="ListParagraph"/>
        <w:numPr>
          <w:ilvl w:val="0"/>
          <w:numId w:val="4"/>
        </w:numPr>
        <w:rPr>
          <w:rFonts w:ascii="Times New Roman" w:hAnsi="Times New Roman" w:cs="Times New Roman"/>
          <w:sz w:val="24"/>
          <w:szCs w:val="24"/>
          <w:lang w:val="bg-BG"/>
        </w:rPr>
      </w:pPr>
      <w:r w:rsidRPr="000D10A3">
        <w:rPr>
          <w:rFonts w:ascii="Times New Roman" w:hAnsi="Times New Roman" w:cs="Times New Roman"/>
          <w:sz w:val="24"/>
          <w:szCs w:val="24"/>
          <w:lang w:val="bg-BG"/>
        </w:rPr>
        <w:t xml:space="preserve">Глобализация като детериториализация </w:t>
      </w:r>
    </w:p>
    <w:p w14:paraId="14AD0CFE" w14:textId="7689458A" w:rsidR="006A53A7" w:rsidRPr="000D10A3" w:rsidRDefault="006A53A7" w:rsidP="006A53A7">
      <w:pPr>
        <w:rPr>
          <w:rFonts w:ascii="Times New Roman" w:hAnsi="Times New Roman" w:cs="Times New Roman"/>
          <w:i/>
          <w:iCs/>
          <w:sz w:val="24"/>
          <w:szCs w:val="24"/>
          <w:lang w:val="bg-BG"/>
        </w:rPr>
      </w:pPr>
      <w:r w:rsidRPr="000D10A3">
        <w:rPr>
          <w:rFonts w:ascii="Times New Roman" w:hAnsi="Times New Roman" w:cs="Times New Roman"/>
          <w:sz w:val="24"/>
          <w:szCs w:val="24"/>
          <w:lang w:val="bg-BG"/>
        </w:rPr>
        <w:lastRenderedPageBreak/>
        <w:t xml:space="preserve">Ян Аарт Шолте смята именно тази дефиниция – глобализацията като детериториализация – за най-централна и обхващаща квинтесенцията на термина „глобализация“. </w:t>
      </w:r>
      <w:r w:rsidR="00634871" w:rsidRPr="000D10A3">
        <w:rPr>
          <w:rFonts w:ascii="Times New Roman" w:hAnsi="Times New Roman" w:cs="Times New Roman"/>
          <w:sz w:val="24"/>
          <w:szCs w:val="24"/>
          <w:lang w:val="bg-BG"/>
        </w:rPr>
        <w:t xml:space="preserve">Още Шолте го нарича разпространение на супратериториалност. В този ред на мисли глобализацията води до реконфигурация на географски реалности, по начин по който социалното пространство не се структурира дотолкова, доколкото касае географски пространства, териториални дистанции или граници. Шолте споделя дефиницията на детериториализацията на Дейвид Хелд и Тони МакГрю – </w:t>
      </w:r>
      <w:r w:rsidR="00634871" w:rsidRPr="000D10A3">
        <w:rPr>
          <w:rFonts w:ascii="Times New Roman" w:hAnsi="Times New Roman" w:cs="Times New Roman"/>
          <w:i/>
          <w:iCs/>
          <w:sz w:val="24"/>
          <w:szCs w:val="24"/>
          <w:lang w:val="bg-BG"/>
        </w:rPr>
        <w:t>процес, въплъщаващ в себе си трансформация на пространствените организации в социални взаимовръзки и отношения.</w:t>
      </w:r>
      <w:r w:rsidR="00634871" w:rsidRPr="000D10A3">
        <w:rPr>
          <w:rStyle w:val="FootnoteReference"/>
          <w:rFonts w:ascii="Times New Roman" w:hAnsi="Times New Roman" w:cs="Times New Roman"/>
          <w:i/>
          <w:iCs/>
          <w:sz w:val="24"/>
          <w:szCs w:val="24"/>
          <w:lang w:val="bg-BG"/>
        </w:rPr>
        <w:footnoteReference w:id="7"/>
      </w:r>
      <w:r w:rsidR="00634871" w:rsidRPr="000D10A3">
        <w:rPr>
          <w:rFonts w:ascii="Times New Roman" w:hAnsi="Times New Roman" w:cs="Times New Roman"/>
          <w:i/>
          <w:iCs/>
          <w:sz w:val="24"/>
          <w:szCs w:val="24"/>
          <w:lang w:val="bg-BG"/>
        </w:rPr>
        <w:t xml:space="preserve"> </w:t>
      </w:r>
    </w:p>
    <w:p w14:paraId="0FAF2A0D" w14:textId="77777777" w:rsidR="00DF5BB9" w:rsidRPr="000D10A3" w:rsidRDefault="00DF5BB9" w:rsidP="00EA5423">
      <w:pPr>
        <w:rPr>
          <w:rFonts w:ascii="Times New Roman" w:hAnsi="Times New Roman" w:cs="Times New Roman"/>
          <w:sz w:val="24"/>
          <w:szCs w:val="24"/>
        </w:rPr>
      </w:pPr>
    </w:p>
    <w:p w14:paraId="1A939E78" w14:textId="47BAEB32" w:rsidR="0025539D" w:rsidRPr="00BE312D" w:rsidRDefault="00B17D87" w:rsidP="0025539D">
      <w:pPr>
        <w:pStyle w:val="ListParagraph"/>
        <w:numPr>
          <w:ilvl w:val="0"/>
          <w:numId w:val="3"/>
        </w:numPr>
        <w:rPr>
          <w:rFonts w:ascii="Times New Roman" w:hAnsi="Times New Roman" w:cs="Times New Roman"/>
          <w:b/>
          <w:bCs/>
          <w:sz w:val="24"/>
          <w:szCs w:val="24"/>
          <w:lang w:val="bg-BG"/>
        </w:rPr>
      </w:pPr>
      <w:r w:rsidRPr="00BE312D">
        <w:rPr>
          <w:rFonts w:ascii="Times New Roman" w:hAnsi="Times New Roman" w:cs="Times New Roman"/>
          <w:b/>
          <w:bCs/>
          <w:sz w:val="24"/>
          <w:szCs w:val="24"/>
          <w:lang w:val="bg-BG"/>
        </w:rPr>
        <w:t xml:space="preserve">Етапи на глобализацията </w:t>
      </w:r>
    </w:p>
    <w:p w14:paraId="68DDC949" w14:textId="77777777" w:rsidR="007E2225" w:rsidRPr="000D10A3" w:rsidRDefault="007E2225" w:rsidP="007E2225">
      <w:pPr>
        <w:pStyle w:val="ListParagraph"/>
        <w:rPr>
          <w:rFonts w:ascii="Times New Roman" w:hAnsi="Times New Roman" w:cs="Times New Roman"/>
          <w:sz w:val="24"/>
          <w:szCs w:val="24"/>
          <w:lang w:val="bg-BG"/>
        </w:rPr>
      </w:pPr>
    </w:p>
    <w:p w14:paraId="3F445137" w14:textId="36FF9C8E" w:rsidR="00EA5423" w:rsidRPr="000D10A3" w:rsidRDefault="00572F00" w:rsidP="0038649F">
      <w:pPr>
        <w:pStyle w:val="ListParagraph"/>
        <w:numPr>
          <w:ilvl w:val="1"/>
          <w:numId w:val="3"/>
        </w:numPr>
        <w:rPr>
          <w:rFonts w:ascii="Times New Roman" w:hAnsi="Times New Roman" w:cs="Times New Roman"/>
          <w:sz w:val="24"/>
          <w:szCs w:val="24"/>
        </w:rPr>
      </w:pPr>
      <w:r>
        <w:rPr>
          <w:rFonts w:ascii="Times New Roman" w:hAnsi="Times New Roman" w:cs="Times New Roman"/>
          <w:sz w:val="24"/>
          <w:szCs w:val="24"/>
          <w:lang w:val="bg-BG"/>
        </w:rPr>
        <w:t xml:space="preserve"> </w:t>
      </w:r>
      <w:r w:rsidR="0038649F" w:rsidRPr="000D10A3">
        <w:rPr>
          <w:rFonts w:ascii="Times New Roman" w:hAnsi="Times New Roman" w:cs="Times New Roman"/>
          <w:sz w:val="24"/>
          <w:szCs w:val="24"/>
          <w:lang w:val="bg-BG"/>
        </w:rPr>
        <w:t>Ранен период на глобализацията</w:t>
      </w:r>
    </w:p>
    <w:p w14:paraId="5BB4B0D7" w14:textId="77777777" w:rsidR="00416691" w:rsidRPr="000D10A3" w:rsidRDefault="00D44315" w:rsidP="00D44315">
      <w:pPr>
        <w:rPr>
          <w:rFonts w:ascii="Times New Roman" w:hAnsi="Times New Roman" w:cs="Times New Roman"/>
          <w:sz w:val="24"/>
          <w:szCs w:val="24"/>
          <w:lang w:val="bg-BG"/>
        </w:rPr>
      </w:pPr>
      <w:r w:rsidRPr="000D10A3">
        <w:rPr>
          <w:rFonts w:ascii="Times New Roman" w:hAnsi="Times New Roman" w:cs="Times New Roman"/>
          <w:sz w:val="24"/>
          <w:szCs w:val="24"/>
          <w:lang w:val="bg-BG"/>
        </w:rPr>
        <w:t>Като отправна точка за започването на процесът на глобализацията може да се посочат Великите Географски Открития</w:t>
      </w:r>
      <w:r w:rsidRPr="000D10A3">
        <w:rPr>
          <w:rFonts w:ascii="Times New Roman" w:hAnsi="Times New Roman" w:cs="Times New Roman"/>
          <w:sz w:val="24"/>
          <w:szCs w:val="24"/>
        </w:rPr>
        <w:t xml:space="preserve"> /Age of Discovery/, </w:t>
      </w:r>
      <w:r w:rsidRPr="000D10A3">
        <w:rPr>
          <w:rFonts w:ascii="Times New Roman" w:hAnsi="Times New Roman" w:cs="Times New Roman"/>
          <w:sz w:val="24"/>
          <w:szCs w:val="24"/>
          <w:lang w:val="bg-BG"/>
        </w:rPr>
        <w:t>които географски открития поставят основата и подготвят терена за бъдещи глобализационни процеси.</w:t>
      </w:r>
    </w:p>
    <w:p w14:paraId="5F635A42" w14:textId="423A79BD" w:rsidR="0038649F" w:rsidRPr="000D10A3" w:rsidRDefault="0038649F" w:rsidP="0038649F">
      <w:pPr>
        <w:pStyle w:val="ListParagraph"/>
        <w:numPr>
          <w:ilvl w:val="1"/>
          <w:numId w:val="3"/>
        </w:numPr>
        <w:rPr>
          <w:rFonts w:ascii="Times New Roman" w:hAnsi="Times New Roman" w:cs="Times New Roman"/>
          <w:sz w:val="24"/>
          <w:szCs w:val="24"/>
        </w:rPr>
      </w:pPr>
      <w:r w:rsidRPr="000D10A3">
        <w:rPr>
          <w:rFonts w:ascii="Times New Roman" w:hAnsi="Times New Roman" w:cs="Times New Roman"/>
          <w:sz w:val="24"/>
          <w:szCs w:val="24"/>
          <w:lang w:val="bg-BG"/>
        </w:rPr>
        <w:t>Глобализацията в довоенния период</w:t>
      </w:r>
    </w:p>
    <w:p w14:paraId="60D2DAA4" w14:textId="2B4532D4" w:rsidR="00E947F1" w:rsidRPr="000D10A3" w:rsidRDefault="00826A0C" w:rsidP="00826A0C">
      <w:pPr>
        <w:rPr>
          <w:rFonts w:ascii="Times New Roman" w:hAnsi="Times New Roman" w:cs="Times New Roman"/>
          <w:sz w:val="24"/>
          <w:szCs w:val="24"/>
          <w:lang w:val="bg-BG"/>
        </w:rPr>
      </w:pPr>
      <w:r w:rsidRPr="000D10A3">
        <w:rPr>
          <w:rFonts w:ascii="Times New Roman" w:hAnsi="Times New Roman" w:cs="Times New Roman"/>
          <w:sz w:val="24"/>
          <w:szCs w:val="24"/>
          <w:lang w:val="bg-BG"/>
        </w:rPr>
        <w:t xml:space="preserve">Визира се конкретно периода до Първата Световна война (1914-1918). </w:t>
      </w:r>
      <w:r w:rsidR="00E360C9" w:rsidRPr="000D10A3">
        <w:rPr>
          <w:rFonts w:ascii="Times New Roman" w:hAnsi="Times New Roman" w:cs="Times New Roman"/>
          <w:sz w:val="24"/>
          <w:szCs w:val="24"/>
          <w:lang w:val="bg-BG"/>
        </w:rPr>
        <w:t>В рамките на този период спада и Индустриалната революция, която увеличава производствените мащаби в огромни количества и се увеличава световния обмен.</w:t>
      </w:r>
      <w:r w:rsidR="00416691" w:rsidRPr="000D10A3">
        <w:rPr>
          <w:rFonts w:ascii="Times New Roman" w:hAnsi="Times New Roman" w:cs="Times New Roman"/>
          <w:sz w:val="24"/>
          <w:szCs w:val="24"/>
        </w:rPr>
        <w:t xml:space="preserve"> </w:t>
      </w:r>
      <w:r w:rsidR="00416691" w:rsidRPr="000D10A3">
        <w:rPr>
          <w:rFonts w:ascii="Times New Roman" w:hAnsi="Times New Roman" w:cs="Times New Roman"/>
          <w:sz w:val="24"/>
          <w:szCs w:val="24"/>
          <w:lang w:val="bg-BG"/>
        </w:rPr>
        <w:t>Развива се индустриализацията и империализма в огромни мащаби, които изиграват мащабна роля във оформянето на свеотвния ред до 20 век.</w:t>
      </w:r>
      <w:r w:rsidR="00416691" w:rsidRPr="000D10A3">
        <w:rPr>
          <w:rStyle w:val="FootnoteReference"/>
          <w:rFonts w:ascii="Times New Roman" w:hAnsi="Times New Roman" w:cs="Times New Roman"/>
          <w:sz w:val="24"/>
          <w:szCs w:val="24"/>
          <w:lang w:val="bg-BG"/>
        </w:rPr>
        <w:footnoteReference w:id="8"/>
      </w:r>
      <w:r w:rsidR="00E360C9" w:rsidRPr="000D10A3">
        <w:rPr>
          <w:rFonts w:ascii="Times New Roman" w:hAnsi="Times New Roman" w:cs="Times New Roman"/>
          <w:sz w:val="24"/>
          <w:szCs w:val="24"/>
          <w:lang w:val="bg-BG"/>
        </w:rPr>
        <w:br/>
        <w:t xml:space="preserve">Наблюдава се масовизация на производството, висока степен на ръст на външната търговия. </w:t>
      </w:r>
    </w:p>
    <w:p w14:paraId="5C42B396" w14:textId="585D0CE5" w:rsidR="0038649F" w:rsidRPr="000D10A3" w:rsidRDefault="0038649F" w:rsidP="0038649F">
      <w:pPr>
        <w:pStyle w:val="ListParagraph"/>
        <w:numPr>
          <w:ilvl w:val="1"/>
          <w:numId w:val="3"/>
        </w:numPr>
        <w:rPr>
          <w:rFonts w:ascii="Times New Roman" w:hAnsi="Times New Roman" w:cs="Times New Roman"/>
          <w:sz w:val="24"/>
          <w:szCs w:val="24"/>
        </w:rPr>
      </w:pPr>
      <w:r w:rsidRPr="000D10A3">
        <w:rPr>
          <w:rFonts w:ascii="Times New Roman" w:hAnsi="Times New Roman" w:cs="Times New Roman"/>
          <w:sz w:val="24"/>
          <w:szCs w:val="24"/>
          <w:lang w:val="bg-BG"/>
        </w:rPr>
        <w:t>Глобализацията след Втората Световна война</w:t>
      </w:r>
    </w:p>
    <w:p w14:paraId="0CAE953A" w14:textId="75393857" w:rsidR="00E360C9" w:rsidRPr="000D10A3" w:rsidRDefault="00643C4B" w:rsidP="00E360C9">
      <w:pPr>
        <w:rPr>
          <w:rFonts w:ascii="Times New Roman" w:hAnsi="Times New Roman" w:cs="Times New Roman"/>
          <w:sz w:val="24"/>
          <w:szCs w:val="24"/>
          <w:lang w:val="bg-BG"/>
        </w:rPr>
      </w:pPr>
      <w:r w:rsidRPr="000D10A3">
        <w:rPr>
          <w:rFonts w:ascii="Times New Roman" w:hAnsi="Times New Roman" w:cs="Times New Roman"/>
          <w:sz w:val="24"/>
          <w:szCs w:val="24"/>
          <w:lang w:val="bg-BG"/>
        </w:rPr>
        <w:t>Новоизградената система на международни отношения след една от най-кръвопролитните войни в историята на човечеството стъпва върху авторитета на двете глобални суперсили, които се появяват като глобални лидери в света, които консолидират страни около себе си, формиращи конфронтиращите се два противоположни блока. Тогава Запада изгражда световен ред, базиран около лидерството на Съединените Щати – със световни институции като Международния валутен фонд, Световната банка, НАТО, Световната Търговска оранизация (СТО), СЗО и пр.</w:t>
      </w:r>
    </w:p>
    <w:p w14:paraId="5D7A45EC" w14:textId="04C480BE" w:rsidR="0038649F" w:rsidRPr="000D10A3" w:rsidRDefault="0038649F" w:rsidP="0038649F">
      <w:pPr>
        <w:pStyle w:val="ListParagraph"/>
        <w:numPr>
          <w:ilvl w:val="1"/>
          <w:numId w:val="3"/>
        </w:numPr>
        <w:rPr>
          <w:rFonts w:ascii="Times New Roman" w:hAnsi="Times New Roman" w:cs="Times New Roman"/>
          <w:sz w:val="24"/>
          <w:szCs w:val="24"/>
        </w:rPr>
      </w:pPr>
      <w:r w:rsidRPr="000D10A3">
        <w:rPr>
          <w:rFonts w:ascii="Times New Roman" w:hAnsi="Times New Roman" w:cs="Times New Roman"/>
          <w:sz w:val="24"/>
          <w:szCs w:val="24"/>
          <w:lang w:val="bg-BG"/>
        </w:rPr>
        <w:t xml:space="preserve">Глобализацията в съвремието </w:t>
      </w:r>
    </w:p>
    <w:p w14:paraId="60C9C69C" w14:textId="437D17E6" w:rsidR="002F0B63" w:rsidRPr="000D10A3" w:rsidRDefault="00B861FE" w:rsidP="00C5786E">
      <w:pPr>
        <w:rPr>
          <w:rFonts w:ascii="Times New Roman" w:hAnsi="Times New Roman" w:cs="Times New Roman"/>
          <w:sz w:val="24"/>
          <w:szCs w:val="24"/>
          <w:lang w:val="bg-BG"/>
        </w:rPr>
      </w:pPr>
      <w:r>
        <w:rPr>
          <w:rFonts w:ascii="Times New Roman" w:hAnsi="Times New Roman" w:cs="Times New Roman"/>
          <w:sz w:val="24"/>
          <w:szCs w:val="24"/>
          <w:lang w:val="bg-BG"/>
        </w:rPr>
        <w:t xml:space="preserve">Визира се периода след 1989г. – с т.нар „еднополюсен момент“ и развитието на технологиите и Интернет, даващи тласък на глобализацията. </w:t>
      </w:r>
    </w:p>
    <w:p w14:paraId="29FE6AD7" w14:textId="28049CAF" w:rsidR="007E2225" w:rsidRPr="00B861FE" w:rsidRDefault="00B17D87" w:rsidP="007E2225">
      <w:pPr>
        <w:pStyle w:val="ListParagraph"/>
        <w:numPr>
          <w:ilvl w:val="0"/>
          <w:numId w:val="3"/>
        </w:numPr>
        <w:rPr>
          <w:rFonts w:ascii="Times New Roman" w:hAnsi="Times New Roman" w:cs="Times New Roman"/>
          <w:b/>
          <w:bCs/>
          <w:sz w:val="24"/>
          <w:szCs w:val="24"/>
          <w:lang w:val="bg-BG"/>
        </w:rPr>
      </w:pPr>
      <w:r w:rsidRPr="00BE312D">
        <w:rPr>
          <w:rFonts w:ascii="Times New Roman" w:hAnsi="Times New Roman" w:cs="Times New Roman"/>
          <w:b/>
          <w:bCs/>
          <w:sz w:val="24"/>
          <w:szCs w:val="24"/>
          <w:lang w:val="bg-BG"/>
        </w:rPr>
        <w:lastRenderedPageBreak/>
        <w:t>Ерозия и криза в глобализационните процеси</w:t>
      </w:r>
      <w:r w:rsidR="00B861FE">
        <w:rPr>
          <w:rFonts w:ascii="Times New Roman" w:hAnsi="Times New Roman" w:cs="Times New Roman"/>
          <w:b/>
          <w:bCs/>
          <w:sz w:val="24"/>
          <w:szCs w:val="24"/>
          <w:lang w:val="bg-BG"/>
        </w:rPr>
        <w:br/>
      </w:r>
    </w:p>
    <w:p w14:paraId="0EE3EA41" w14:textId="4662649E" w:rsidR="00EA5423" w:rsidRPr="000D10A3" w:rsidRDefault="00C34E02" w:rsidP="00C34E02">
      <w:pPr>
        <w:pStyle w:val="ListParagraph"/>
        <w:numPr>
          <w:ilvl w:val="0"/>
          <w:numId w:val="4"/>
        </w:numPr>
        <w:rPr>
          <w:rFonts w:ascii="Times New Roman" w:hAnsi="Times New Roman" w:cs="Times New Roman"/>
          <w:sz w:val="24"/>
          <w:szCs w:val="24"/>
          <w:lang w:val="bg-BG"/>
        </w:rPr>
      </w:pPr>
      <w:r w:rsidRPr="000D10A3">
        <w:rPr>
          <w:rFonts w:ascii="Times New Roman" w:hAnsi="Times New Roman" w:cs="Times New Roman"/>
          <w:sz w:val="24"/>
          <w:szCs w:val="24"/>
          <w:lang w:val="bg-BG"/>
        </w:rPr>
        <w:t xml:space="preserve">Финансовата криза </w:t>
      </w:r>
      <w:r w:rsidR="00CD5BDD" w:rsidRPr="000D10A3">
        <w:rPr>
          <w:rFonts w:ascii="Times New Roman" w:hAnsi="Times New Roman" w:cs="Times New Roman"/>
          <w:sz w:val="24"/>
          <w:szCs w:val="24"/>
          <w:lang w:val="bg-BG"/>
        </w:rPr>
        <w:t xml:space="preserve">от </w:t>
      </w:r>
      <w:r w:rsidRPr="000D10A3">
        <w:rPr>
          <w:rFonts w:ascii="Times New Roman" w:hAnsi="Times New Roman" w:cs="Times New Roman"/>
          <w:sz w:val="24"/>
          <w:szCs w:val="24"/>
          <w:lang w:val="bg-BG"/>
        </w:rPr>
        <w:t>2007-</w:t>
      </w:r>
      <w:r w:rsidR="00CD5BDD" w:rsidRPr="000D10A3">
        <w:rPr>
          <w:rFonts w:ascii="Times New Roman" w:hAnsi="Times New Roman" w:cs="Times New Roman"/>
          <w:sz w:val="24"/>
          <w:szCs w:val="24"/>
          <w:lang w:val="bg-BG"/>
        </w:rPr>
        <w:t>2008</w:t>
      </w:r>
      <w:r w:rsidR="007E2225">
        <w:rPr>
          <w:rFonts w:ascii="Times New Roman" w:hAnsi="Times New Roman" w:cs="Times New Roman"/>
          <w:sz w:val="24"/>
          <w:szCs w:val="24"/>
          <w:lang w:val="bg-BG"/>
        </w:rPr>
        <w:t xml:space="preserve">г. </w:t>
      </w:r>
    </w:p>
    <w:p w14:paraId="0A9825B7" w14:textId="2409C82D" w:rsidR="00E629CD" w:rsidRPr="000D10A3" w:rsidRDefault="00E629CD" w:rsidP="00E629CD">
      <w:pPr>
        <w:rPr>
          <w:rFonts w:ascii="Times New Roman" w:hAnsi="Times New Roman" w:cs="Times New Roman"/>
          <w:sz w:val="24"/>
          <w:szCs w:val="24"/>
        </w:rPr>
      </w:pPr>
      <w:r w:rsidRPr="000D10A3">
        <w:rPr>
          <w:rFonts w:ascii="Times New Roman" w:hAnsi="Times New Roman" w:cs="Times New Roman"/>
          <w:sz w:val="24"/>
          <w:szCs w:val="24"/>
          <w:lang w:val="bg-BG"/>
        </w:rPr>
        <w:t>Макар демократизацията като процес, оркестриран най-централно от САЩ и от ЕС да достига своя пик в началото на нулевите години, финансовата криза от 2007-2008</w:t>
      </w:r>
      <w:r w:rsidR="00784AAB" w:rsidRPr="000D10A3">
        <w:rPr>
          <w:rFonts w:ascii="Times New Roman" w:hAnsi="Times New Roman" w:cs="Times New Roman"/>
          <w:sz w:val="24"/>
          <w:szCs w:val="24"/>
          <w:lang w:val="bg-BG"/>
        </w:rPr>
        <w:t xml:space="preserve"> поставя много големи въпросителни пред икономическата стабилност на големите демокрации и демократизатори – САЩ и ЕС. Фалитът на стоковата борса в САЩ и наличието на множество лоши кредити и ипотеки, показващи високи нива на неплатежоспособност при гражданите, както и </w:t>
      </w:r>
      <w:r w:rsidR="00B60F9D" w:rsidRPr="000D10A3">
        <w:rPr>
          <w:rFonts w:ascii="Times New Roman" w:hAnsi="Times New Roman" w:cs="Times New Roman"/>
          <w:sz w:val="24"/>
          <w:szCs w:val="24"/>
          <w:lang w:val="bg-BG"/>
        </w:rPr>
        <w:t>манипулация на пазарите би могло да бъде отчетено като огромен дефицит</w:t>
      </w:r>
      <w:r w:rsidR="005104EA" w:rsidRPr="000D10A3">
        <w:rPr>
          <w:rStyle w:val="FootnoteReference"/>
          <w:rFonts w:ascii="Times New Roman" w:hAnsi="Times New Roman" w:cs="Times New Roman"/>
          <w:sz w:val="24"/>
          <w:szCs w:val="24"/>
          <w:lang w:val="bg-BG"/>
        </w:rPr>
        <w:footnoteReference w:id="9"/>
      </w:r>
      <w:r w:rsidR="00B60F9D" w:rsidRPr="000D10A3">
        <w:rPr>
          <w:rFonts w:ascii="Times New Roman" w:hAnsi="Times New Roman" w:cs="Times New Roman"/>
          <w:sz w:val="24"/>
          <w:szCs w:val="24"/>
          <w:lang w:val="bg-BG"/>
        </w:rPr>
        <w:t xml:space="preserve">. Допълнително, взаимосвързаността на пазарите между САЩ и ЕС води до огромни затруднения в Европа и опасения за фалити на конкретни държави, при което се изисква огромна намеса на международни институции като СБ и МВФ, както и ЕЦБ за възстановяване на държавите. </w:t>
      </w:r>
    </w:p>
    <w:p w14:paraId="116003CD" w14:textId="4AC7B16E" w:rsidR="00CD5BDD" w:rsidRPr="000D10A3" w:rsidRDefault="00CD5BDD" w:rsidP="00C34E02">
      <w:pPr>
        <w:pStyle w:val="ListParagraph"/>
        <w:numPr>
          <w:ilvl w:val="0"/>
          <w:numId w:val="4"/>
        </w:numPr>
        <w:rPr>
          <w:rFonts w:ascii="Times New Roman" w:hAnsi="Times New Roman" w:cs="Times New Roman"/>
          <w:sz w:val="24"/>
          <w:szCs w:val="24"/>
          <w:lang w:val="bg-BG"/>
        </w:rPr>
      </w:pPr>
      <w:r w:rsidRPr="000D10A3">
        <w:rPr>
          <w:rFonts w:ascii="Times New Roman" w:hAnsi="Times New Roman" w:cs="Times New Roman"/>
          <w:sz w:val="24"/>
          <w:szCs w:val="24"/>
          <w:lang w:val="bg-BG"/>
        </w:rPr>
        <w:t>Война</w:t>
      </w:r>
      <w:r w:rsidR="00C34E02" w:rsidRPr="000D10A3">
        <w:rPr>
          <w:rFonts w:ascii="Times New Roman" w:hAnsi="Times New Roman" w:cs="Times New Roman"/>
          <w:sz w:val="24"/>
          <w:szCs w:val="24"/>
          <w:lang w:val="bg-BG"/>
        </w:rPr>
        <w:t>та</w:t>
      </w:r>
      <w:r w:rsidRPr="000D10A3">
        <w:rPr>
          <w:rFonts w:ascii="Times New Roman" w:hAnsi="Times New Roman" w:cs="Times New Roman"/>
          <w:sz w:val="24"/>
          <w:szCs w:val="24"/>
          <w:lang w:val="bg-BG"/>
        </w:rPr>
        <w:t xml:space="preserve"> в Украйна </w:t>
      </w:r>
    </w:p>
    <w:p w14:paraId="69EE935D" w14:textId="6BBCD9EE" w:rsidR="00C34E02" w:rsidRPr="000D10A3" w:rsidRDefault="00C34E02" w:rsidP="00C34E02">
      <w:pPr>
        <w:rPr>
          <w:rFonts w:ascii="Times New Roman" w:hAnsi="Times New Roman" w:cs="Times New Roman"/>
          <w:sz w:val="24"/>
          <w:szCs w:val="24"/>
          <w:lang w:val="bg-BG"/>
        </w:rPr>
      </w:pPr>
      <w:r w:rsidRPr="000D10A3">
        <w:rPr>
          <w:rFonts w:ascii="Times New Roman" w:hAnsi="Times New Roman" w:cs="Times New Roman"/>
          <w:sz w:val="24"/>
          <w:szCs w:val="24"/>
          <w:lang w:val="bg-BG"/>
        </w:rPr>
        <w:t xml:space="preserve">Геополитическите трусове, които тази война генерира са на няколко равнища. </w:t>
      </w:r>
      <w:r w:rsidR="007E2225">
        <w:rPr>
          <w:rFonts w:ascii="Times New Roman" w:hAnsi="Times New Roman" w:cs="Times New Roman"/>
          <w:sz w:val="24"/>
          <w:szCs w:val="24"/>
          <w:lang w:val="bg-BG"/>
        </w:rPr>
        <w:t>Освен преките последици за двете страни, които воюват – Русия и Украйна, наблюдават се отчетливо напрежения във вътрешносъюзните отношения на Европейския съюз, наблюдават се затруднения в отношенията между Съединените Американски Щати и Европейския съюз</w:t>
      </w:r>
      <w:r w:rsidR="006C1490">
        <w:rPr>
          <w:rFonts w:ascii="Times New Roman" w:hAnsi="Times New Roman" w:cs="Times New Roman"/>
          <w:sz w:val="24"/>
          <w:szCs w:val="24"/>
        </w:rPr>
        <w:t>.</w:t>
      </w:r>
      <w:r w:rsidR="007E2225">
        <w:rPr>
          <w:rFonts w:ascii="Times New Roman" w:hAnsi="Times New Roman" w:cs="Times New Roman"/>
          <w:sz w:val="24"/>
          <w:szCs w:val="24"/>
          <w:lang w:val="bg-BG"/>
        </w:rPr>
        <w:t xml:space="preserve"> </w:t>
      </w:r>
    </w:p>
    <w:p w14:paraId="5867F4A8" w14:textId="5EB8F41B" w:rsidR="00C34E02" w:rsidRPr="000D10A3" w:rsidRDefault="00C34E02" w:rsidP="00C34E02">
      <w:pPr>
        <w:pStyle w:val="ListParagraph"/>
        <w:numPr>
          <w:ilvl w:val="0"/>
          <w:numId w:val="7"/>
        </w:numPr>
        <w:rPr>
          <w:rFonts w:ascii="Times New Roman" w:hAnsi="Times New Roman" w:cs="Times New Roman"/>
          <w:sz w:val="24"/>
          <w:szCs w:val="24"/>
          <w:lang w:val="bg-BG"/>
        </w:rPr>
      </w:pPr>
      <w:r w:rsidRPr="000D10A3">
        <w:rPr>
          <w:rFonts w:ascii="Times New Roman" w:hAnsi="Times New Roman" w:cs="Times New Roman"/>
          <w:sz w:val="24"/>
          <w:szCs w:val="24"/>
          <w:lang w:val="bg-BG"/>
        </w:rPr>
        <w:t>Преосмисляне на военни доктрини и нови тласъци във военната индустрия</w:t>
      </w:r>
    </w:p>
    <w:p w14:paraId="295B378C" w14:textId="4701619E" w:rsidR="002F0B63" w:rsidRPr="006C1490" w:rsidRDefault="009D0410" w:rsidP="009D0410">
      <w:pPr>
        <w:rPr>
          <w:rFonts w:ascii="Times New Roman" w:hAnsi="Times New Roman" w:cs="Times New Roman"/>
          <w:sz w:val="24"/>
          <w:szCs w:val="24"/>
          <w:lang w:val="bg-BG"/>
        </w:rPr>
      </w:pPr>
      <w:r w:rsidRPr="000D10A3">
        <w:rPr>
          <w:rFonts w:ascii="Times New Roman" w:hAnsi="Times New Roman" w:cs="Times New Roman"/>
          <w:sz w:val="24"/>
          <w:szCs w:val="24"/>
          <w:lang w:val="bg-BG"/>
        </w:rPr>
        <w:t>„Дронификацията“ на войната е показателна в този конфликт. Въвеждането на дронове направи използването на тежки бойни машини, танкове и бронетранспортьори</w:t>
      </w:r>
      <w:r w:rsidR="000758ED" w:rsidRPr="000D10A3">
        <w:rPr>
          <w:rFonts w:ascii="Times New Roman" w:hAnsi="Times New Roman" w:cs="Times New Roman"/>
          <w:sz w:val="24"/>
          <w:szCs w:val="24"/>
        </w:rPr>
        <w:t xml:space="preserve"> </w:t>
      </w:r>
      <w:r w:rsidR="000758ED" w:rsidRPr="000D10A3">
        <w:rPr>
          <w:rFonts w:ascii="Times New Roman" w:hAnsi="Times New Roman" w:cs="Times New Roman"/>
          <w:sz w:val="24"/>
          <w:szCs w:val="24"/>
          <w:lang w:val="bg-BG"/>
        </w:rPr>
        <w:t xml:space="preserve">неефективно. Дроновете показват своята ефикасност като средство, с ниска изходна стойност и висок потенциал за мащабно производство, което може с относително висока точност да обезвреди противникови бронирани машини, техники и персонал. </w:t>
      </w:r>
    </w:p>
    <w:p w14:paraId="58116E26" w14:textId="27C4F8A6" w:rsidR="009D0410" w:rsidRPr="000D10A3" w:rsidRDefault="000758ED" w:rsidP="009D0410">
      <w:pPr>
        <w:rPr>
          <w:rFonts w:ascii="Times New Roman" w:hAnsi="Times New Roman" w:cs="Times New Roman"/>
          <w:sz w:val="24"/>
          <w:szCs w:val="24"/>
          <w:lang w:val="bg-BG"/>
        </w:rPr>
      </w:pPr>
      <w:r w:rsidRPr="000D10A3">
        <w:rPr>
          <w:rFonts w:ascii="Times New Roman" w:hAnsi="Times New Roman" w:cs="Times New Roman"/>
          <w:sz w:val="24"/>
          <w:szCs w:val="24"/>
          <w:lang w:val="bg-BG"/>
        </w:rPr>
        <w:t>В резултат на войната и на провеждани военни учения, страните-участнички в НАТО започват фокус върху интеграцията на дроновете в националните военни доктрини.</w:t>
      </w:r>
      <w:r w:rsidRPr="000D10A3">
        <w:rPr>
          <w:rStyle w:val="FootnoteReference"/>
          <w:rFonts w:ascii="Times New Roman" w:hAnsi="Times New Roman" w:cs="Times New Roman"/>
          <w:sz w:val="24"/>
          <w:szCs w:val="24"/>
          <w:lang w:val="bg-BG"/>
        </w:rPr>
        <w:footnoteReference w:id="10"/>
      </w:r>
    </w:p>
    <w:p w14:paraId="561B7196" w14:textId="6E5CE353" w:rsidR="00B65149" w:rsidRPr="00B65149" w:rsidRDefault="00B65149" w:rsidP="00D15E82">
      <w:pPr>
        <w:pStyle w:val="ListParagraph"/>
        <w:numPr>
          <w:ilvl w:val="0"/>
          <w:numId w:val="7"/>
        </w:numPr>
        <w:rPr>
          <w:rFonts w:ascii="Times New Roman" w:hAnsi="Times New Roman" w:cs="Times New Roman"/>
          <w:sz w:val="24"/>
          <w:szCs w:val="24"/>
          <w:lang w:val="bg-BG"/>
        </w:rPr>
      </w:pPr>
      <w:r>
        <w:rPr>
          <w:rFonts w:ascii="Times New Roman" w:hAnsi="Times New Roman" w:cs="Times New Roman"/>
          <w:sz w:val="24"/>
          <w:szCs w:val="24"/>
          <w:lang w:val="bg-BG"/>
        </w:rPr>
        <w:t>Обедняването и изчерпването на идейния капацитет на либерализма</w:t>
      </w:r>
    </w:p>
    <w:p w14:paraId="7DFACE9F" w14:textId="069937E5" w:rsidR="00573774" w:rsidRPr="000D10A3" w:rsidRDefault="00573774" w:rsidP="00527506">
      <w:pPr>
        <w:rPr>
          <w:rFonts w:ascii="Times New Roman" w:hAnsi="Times New Roman" w:cs="Times New Roman"/>
          <w:sz w:val="24"/>
          <w:szCs w:val="24"/>
          <w:lang w:val="bg-BG"/>
        </w:rPr>
      </w:pPr>
      <w:r w:rsidRPr="000D10A3">
        <w:rPr>
          <w:rFonts w:ascii="Times New Roman" w:hAnsi="Times New Roman" w:cs="Times New Roman"/>
          <w:sz w:val="24"/>
          <w:szCs w:val="24"/>
          <w:lang w:val="bg-BG"/>
        </w:rPr>
        <w:t>Западната либерална демокрация по същество се свързва и с процеса на демократизация, или налагане на демокрацията. Процес, който е най-проминентен с третата вълна на демократизацията според Самюел Хънтингтън</w:t>
      </w:r>
      <w:r w:rsidRPr="000D10A3">
        <w:rPr>
          <w:rStyle w:val="FootnoteReference"/>
          <w:rFonts w:ascii="Times New Roman" w:hAnsi="Times New Roman" w:cs="Times New Roman"/>
          <w:sz w:val="24"/>
          <w:szCs w:val="24"/>
          <w:lang w:val="bg-BG"/>
        </w:rPr>
        <w:footnoteReference w:id="11"/>
      </w:r>
      <w:r w:rsidRPr="000D10A3">
        <w:rPr>
          <w:rFonts w:ascii="Times New Roman" w:hAnsi="Times New Roman" w:cs="Times New Roman"/>
          <w:sz w:val="24"/>
          <w:szCs w:val="24"/>
          <w:lang w:val="bg-BG"/>
        </w:rPr>
        <w:t xml:space="preserve"> в периода от средата на 70-те, до своя пик – 200</w:t>
      </w:r>
      <w:r w:rsidRPr="000D10A3">
        <w:rPr>
          <w:rFonts w:ascii="Times New Roman" w:hAnsi="Times New Roman" w:cs="Times New Roman"/>
          <w:sz w:val="24"/>
          <w:szCs w:val="24"/>
        </w:rPr>
        <w:t xml:space="preserve">3 – </w:t>
      </w:r>
      <w:r w:rsidRPr="000D10A3">
        <w:rPr>
          <w:rFonts w:ascii="Times New Roman" w:hAnsi="Times New Roman" w:cs="Times New Roman"/>
          <w:sz w:val="24"/>
          <w:szCs w:val="24"/>
          <w:lang w:val="bg-BG"/>
        </w:rPr>
        <w:t xml:space="preserve">с войната на САЩ в Ирак. </w:t>
      </w:r>
      <w:r w:rsidRPr="000D10A3">
        <w:rPr>
          <w:rFonts w:ascii="Times New Roman" w:hAnsi="Times New Roman" w:cs="Times New Roman"/>
          <w:sz w:val="24"/>
          <w:szCs w:val="24"/>
          <w:lang w:val="bg-BG"/>
        </w:rPr>
        <w:br/>
        <w:t xml:space="preserve">Проблемът на демократизацията е изразен в невъзможността на трансформация на определени държави в демокрации, поради редица причини. В някои страни и райони </w:t>
      </w:r>
      <w:r w:rsidRPr="000D10A3">
        <w:rPr>
          <w:rFonts w:ascii="Times New Roman" w:hAnsi="Times New Roman" w:cs="Times New Roman"/>
          <w:sz w:val="24"/>
          <w:szCs w:val="24"/>
          <w:lang w:val="bg-BG"/>
        </w:rPr>
        <w:lastRenderedPageBreak/>
        <w:t>демокрацията е нетипична /Латинска Америка</w:t>
      </w:r>
      <w:r w:rsidRPr="000D10A3">
        <w:rPr>
          <w:rStyle w:val="FootnoteReference"/>
          <w:rFonts w:ascii="Times New Roman" w:hAnsi="Times New Roman" w:cs="Times New Roman"/>
          <w:sz w:val="24"/>
          <w:szCs w:val="24"/>
          <w:lang w:val="bg-BG"/>
        </w:rPr>
        <w:footnoteReference w:id="12"/>
      </w:r>
      <w:r w:rsidRPr="000D10A3">
        <w:rPr>
          <w:rFonts w:ascii="Times New Roman" w:hAnsi="Times New Roman" w:cs="Times New Roman"/>
          <w:sz w:val="24"/>
          <w:szCs w:val="24"/>
        </w:rPr>
        <w:t>/</w:t>
      </w:r>
      <w:r w:rsidRPr="000D10A3">
        <w:rPr>
          <w:rFonts w:ascii="Times New Roman" w:hAnsi="Times New Roman" w:cs="Times New Roman"/>
          <w:sz w:val="24"/>
          <w:szCs w:val="24"/>
          <w:lang w:val="bg-BG"/>
        </w:rPr>
        <w:t xml:space="preserve">, в други има социални и икономически пречки пред съществуването на такъв режим, в трети има изключително вкоренен авторитаризъм. </w:t>
      </w:r>
      <w:r w:rsidR="005A1B5D" w:rsidRPr="000D10A3">
        <w:rPr>
          <w:rFonts w:ascii="Times New Roman" w:hAnsi="Times New Roman" w:cs="Times New Roman"/>
          <w:sz w:val="24"/>
          <w:szCs w:val="24"/>
          <w:lang w:val="bg-BG"/>
        </w:rPr>
        <w:t>Дори в демократичните държави се наблюдават както антидемократични настроения, така и отстъпление от демокрацията. В Европа, поради постепенните икономически затруднения, миграционния натиск и липсата на технологично развитие започват да се оформят десни партии и десни лидери</w:t>
      </w:r>
      <w:r w:rsidR="00312141">
        <w:rPr>
          <w:rFonts w:ascii="Times New Roman" w:hAnsi="Times New Roman" w:cs="Times New Roman"/>
          <w:sz w:val="24"/>
          <w:szCs w:val="24"/>
          <w:lang w:val="bg-BG"/>
        </w:rPr>
        <w:t>.</w:t>
      </w:r>
      <w:r w:rsidR="00D66AD0" w:rsidRPr="000D10A3">
        <w:rPr>
          <w:rFonts w:ascii="Times New Roman" w:hAnsi="Times New Roman" w:cs="Times New Roman"/>
          <w:sz w:val="24"/>
          <w:szCs w:val="24"/>
          <w:lang w:val="bg-BG"/>
        </w:rPr>
        <w:t xml:space="preserve"> </w:t>
      </w:r>
    </w:p>
    <w:p w14:paraId="0F498979" w14:textId="0B1BFBA8" w:rsidR="00892987" w:rsidRPr="000D10A3" w:rsidRDefault="00573774" w:rsidP="00527506">
      <w:pPr>
        <w:rPr>
          <w:rFonts w:ascii="Times New Roman" w:hAnsi="Times New Roman" w:cs="Times New Roman"/>
          <w:sz w:val="24"/>
          <w:szCs w:val="24"/>
          <w:lang w:val="bg-BG"/>
        </w:rPr>
      </w:pPr>
      <w:r w:rsidRPr="000D10A3">
        <w:rPr>
          <w:rFonts w:ascii="Times New Roman" w:hAnsi="Times New Roman" w:cs="Times New Roman"/>
          <w:sz w:val="24"/>
          <w:szCs w:val="24"/>
          <w:lang w:val="bg-BG"/>
        </w:rPr>
        <w:t>Според Джон Дж. Миършаймър, при сблъсък между либерализъм и национализъм, вторият винаги ще има преимущества пред първия.</w:t>
      </w:r>
      <w:r w:rsidR="00892987" w:rsidRPr="000D10A3">
        <w:rPr>
          <w:rFonts w:ascii="Times New Roman" w:hAnsi="Times New Roman" w:cs="Times New Roman"/>
          <w:sz w:val="24"/>
          <w:szCs w:val="24"/>
          <w:lang w:val="bg-BG"/>
        </w:rPr>
        <w:t xml:space="preserve"> Още повече, наличието на либерализъм като централна идеология на демократизатора и израждането на идеологията на либерализма, което води до крайности, създава оперативен терен за развитие на национализъм и засилване на чувството за национална идентичност. </w:t>
      </w:r>
    </w:p>
    <w:p w14:paraId="140695C4" w14:textId="2CD195D4" w:rsidR="00573774" w:rsidRDefault="00892987" w:rsidP="00527506">
      <w:pPr>
        <w:rPr>
          <w:rFonts w:ascii="Times New Roman" w:hAnsi="Times New Roman" w:cs="Times New Roman"/>
          <w:sz w:val="24"/>
          <w:szCs w:val="24"/>
          <w:lang w:val="bg-BG"/>
        </w:rPr>
      </w:pPr>
      <w:r w:rsidRPr="000D10A3">
        <w:rPr>
          <w:rFonts w:ascii="Times New Roman" w:hAnsi="Times New Roman" w:cs="Times New Roman"/>
          <w:sz w:val="24"/>
          <w:szCs w:val="24"/>
          <w:lang w:val="bg-BG"/>
        </w:rPr>
        <w:t xml:space="preserve">Като централен аргумент в ущърб на хиперглобализацията, Миършаймър споделя, че </w:t>
      </w:r>
      <w:r w:rsidR="00FE24BE" w:rsidRPr="000D10A3">
        <w:rPr>
          <w:rFonts w:ascii="Times New Roman" w:hAnsi="Times New Roman" w:cs="Times New Roman"/>
          <w:sz w:val="24"/>
          <w:szCs w:val="24"/>
          <w:lang w:val="bg-BG"/>
        </w:rPr>
        <w:t xml:space="preserve">именно глобализацията, водена от Съединените Щати водят до край на еднополярния модел, който край е породен от минимизацията на търговски бариери, износ на капитали на изток, нарастващо икономическо неравенство на Запад и индиректно подпомагане превръщането на Китай в сила от глобален характер. </w:t>
      </w:r>
      <w:r w:rsidR="00FE24BE" w:rsidRPr="000D10A3">
        <w:rPr>
          <w:rStyle w:val="FootnoteReference"/>
          <w:rFonts w:ascii="Times New Roman" w:hAnsi="Times New Roman" w:cs="Times New Roman"/>
          <w:sz w:val="24"/>
          <w:szCs w:val="24"/>
          <w:lang w:val="bg-BG"/>
        </w:rPr>
        <w:footnoteReference w:id="13"/>
      </w:r>
      <w:r w:rsidR="00FE24BE" w:rsidRPr="000D10A3">
        <w:rPr>
          <w:rFonts w:ascii="Times New Roman" w:hAnsi="Times New Roman" w:cs="Times New Roman"/>
          <w:sz w:val="24"/>
          <w:szCs w:val="24"/>
          <w:lang w:val="bg-BG"/>
        </w:rPr>
        <w:t xml:space="preserve"> </w:t>
      </w:r>
    </w:p>
    <w:p w14:paraId="7AD25A52" w14:textId="77777777" w:rsidR="007E2225" w:rsidRPr="000D10A3" w:rsidRDefault="007E2225" w:rsidP="00527506">
      <w:pPr>
        <w:rPr>
          <w:rFonts w:ascii="Times New Roman" w:hAnsi="Times New Roman" w:cs="Times New Roman"/>
          <w:sz w:val="24"/>
          <w:szCs w:val="24"/>
          <w:lang w:val="bg-BG"/>
        </w:rPr>
      </w:pPr>
    </w:p>
    <w:p w14:paraId="0AC59CA0" w14:textId="1EB3E4D1" w:rsidR="00E505CC" w:rsidRPr="00BE312D" w:rsidRDefault="00EB1A4A" w:rsidP="00E505CC">
      <w:pPr>
        <w:pStyle w:val="ListParagraph"/>
        <w:numPr>
          <w:ilvl w:val="0"/>
          <w:numId w:val="3"/>
        </w:numPr>
        <w:rPr>
          <w:rFonts w:ascii="Times New Roman" w:hAnsi="Times New Roman" w:cs="Times New Roman"/>
          <w:b/>
          <w:bCs/>
          <w:sz w:val="24"/>
          <w:szCs w:val="24"/>
          <w:lang w:val="bg-BG"/>
        </w:rPr>
      </w:pPr>
      <w:r w:rsidRPr="00BE312D">
        <w:rPr>
          <w:rFonts w:ascii="Times New Roman" w:hAnsi="Times New Roman" w:cs="Times New Roman"/>
          <w:b/>
          <w:bCs/>
          <w:sz w:val="24"/>
          <w:szCs w:val="24"/>
          <w:lang w:val="bg-BG"/>
        </w:rPr>
        <w:t xml:space="preserve">Сценарий за развитието на </w:t>
      </w:r>
      <w:r w:rsidR="005A1B5D" w:rsidRPr="00BE312D">
        <w:rPr>
          <w:rFonts w:ascii="Times New Roman" w:hAnsi="Times New Roman" w:cs="Times New Roman"/>
          <w:b/>
          <w:bCs/>
          <w:sz w:val="24"/>
          <w:szCs w:val="24"/>
          <w:lang w:val="bg-BG"/>
        </w:rPr>
        <w:t xml:space="preserve">периода на постглобализъм </w:t>
      </w:r>
    </w:p>
    <w:p w14:paraId="16E12E39" w14:textId="0A2DB02A" w:rsidR="002F686B" w:rsidRPr="000D10A3" w:rsidRDefault="00794EC0" w:rsidP="00EA5423">
      <w:pPr>
        <w:rPr>
          <w:rFonts w:ascii="Times New Roman" w:hAnsi="Times New Roman" w:cs="Times New Roman"/>
          <w:sz w:val="24"/>
          <w:szCs w:val="24"/>
          <w:lang w:val="bg-BG"/>
        </w:rPr>
      </w:pPr>
      <w:r w:rsidRPr="000D10A3">
        <w:rPr>
          <w:rFonts w:ascii="Times New Roman" w:hAnsi="Times New Roman" w:cs="Times New Roman"/>
          <w:sz w:val="24"/>
          <w:szCs w:val="24"/>
          <w:lang w:val="bg-BG"/>
        </w:rPr>
        <w:t xml:space="preserve">Посредством анализ на факти, тези, модели и настоящи събития в геополитиката, геоикономиката и геотехнологията, може да се установи, че глобализацията като процес </w:t>
      </w:r>
      <w:r w:rsidR="006C1490">
        <w:rPr>
          <w:rFonts w:ascii="Times New Roman" w:hAnsi="Times New Roman" w:cs="Times New Roman"/>
          <w:sz w:val="24"/>
          <w:szCs w:val="24"/>
          <w:lang w:val="bg-BG"/>
        </w:rPr>
        <w:t>върви по особена траектория</w:t>
      </w:r>
      <w:r w:rsidRPr="000D10A3">
        <w:rPr>
          <w:rFonts w:ascii="Times New Roman" w:hAnsi="Times New Roman" w:cs="Times New Roman"/>
          <w:sz w:val="24"/>
          <w:szCs w:val="24"/>
          <w:lang w:val="bg-BG"/>
        </w:rPr>
        <w:t>.</w:t>
      </w:r>
      <w:r w:rsidR="006D0AD9" w:rsidRPr="000D10A3">
        <w:rPr>
          <w:rFonts w:ascii="Times New Roman" w:hAnsi="Times New Roman" w:cs="Times New Roman"/>
          <w:sz w:val="24"/>
          <w:szCs w:val="24"/>
          <w:lang w:val="bg-BG"/>
        </w:rPr>
        <w:t xml:space="preserve"> </w:t>
      </w:r>
      <w:r w:rsidR="002F686B" w:rsidRPr="000D10A3">
        <w:rPr>
          <w:rFonts w:ascii="Times New Roman" w:hAnsi="Times New Roman" w:cs="Times New Roman"/>
          <w:sz w:val="24"/>
          <w:szCs w:val="24"/>
          <w:lang w:val="bg-BG"/>
        </w:rPr>
        <w:t>Задълбочената интеграция на политики между страните от Глобалния Запад се доказва, че е теоретично възможна, но поради усложняването както на демократичните състояния вътре в тези страни, така и откъм позициите им в световен мащаб не може с конкретика да се аргументира, че задълбочаването на този процес е особено рентабилно</w:t>
      </w:r>
      <w:r w:rsidR="005A1B5D" w:rsidRPr="000D10A3">
        <w:rPr>
          <w:rFonts w:ascii="Times New Roman" w:hAnsi="Times New Roman" w:cs="Times New Roman"/>
          <w:sz w:val="24"/>
          <w:szCs w:val="24"/>
        </w:rPr>
        <w:t xml:space="preserve">, </w:t>
      </w:r>
      <w:r w:rsidR="005A1B5D" w:rsidRPr="000D10A3">
        <w:rPr>
          <w:rFonts w:ascii="Times New Roman" w:hAnsi="Times New Roman" w:cs="Times New Roman"/>
          <w:sz w:val="24"/>
          <w:szCs w:val="24"/>
          <w:lang w:val="bg-BG"/>
        </w:rPr>
        <w:t xml:space="preserve">дори възможно. </w:t>
      </w:r>
    </w:p>
    <w:p w14:paraId="6473C5C8" w14:textId="5742CBB7" w:rsidR="00DD6B08" w:rsidRPr="000D10A3" w:rsidRDefault="002F686B" w:rsidP="00EA5423">
      <w:pPr>
        <w:rPr>
          <w:rFonts w:ascii="Times New Roman" w:hAnsi="Times New Roman" w:cs="Times New Roman"/>
          <w:sz w:val="24"/>
          <w:szCs w:val="24"/>
          <w:lang w:val="bg-BG"/>
        </w:rPr>
      </w:pPr>
      <w:r w:rsidRPr="000D10A3">
        <w:rPr>
          <w:rFonts w:ascii="Times New Roman" w:hAnsi="Times New Roman" w:cs="Times New Roman"/>
          <w:sz w:val="24"/>
          <w:szCs w:val="24"/>
          <w:lang w:val="bg-BG"/>
        </w:rPr>
        <w:t xml:space="preserve">Глобализацията като процес, според Джон Миършаймър, би могла да бъде присъща единствено на еднополюсна система с властваща, безконкуретна либерална демокрация. При наличие на конкуренти на единствения полюс, при наличие на претенденти за световна доминация или собствена визия за нов световен ред, глобализацията изпада в криза, тъй като настоящите норми и мерки, според които процеса бива ръководен, са иминентно оспорени. </w:t>
      </w:r>
    </w:p>
    <w:p w14:paraId="447C11BE" w14:textId="751EE2D9" w:rsidR="00DD6B08" w:rsidRPr="000D10A3" w:rsidRDefault="00DD6B08" w:rsidP="00EA5423">
      <w:pPr>
        <w:rPr>
          <w:rFonts w:ascii="Times New Roman" w:hAnsi="Times New Roman" w:cs="Times New Roman"/>
          <w:sz w:val="24"/>
          <w:szCs w:val="24"/>
          <w:lang w:val="bg-BG"/>
        </w:rPr>
      </w:pPr>
      <w:r w:rsidRPr="000D10A3">
        <w:rPr>
          <w:rFonts w:ascii="Times New Roman" w:hAnsi="Times New Roman" w:cs="Times New Roman"/>
          <w:sz w:val="24"/>
          <w:szCs w:val="24"/>
          <w:lang w:val="bg-BG"/>
        </w:rPr>
        <w:t xml:space="preserve">Макар инструментариума за правене на прогнози в средносрочен и дългосрочен план да не дава категорично ясен резултат предвид волатилността на международните отношения и непредсказуемия им характер, си струва да се порасъждава относно какво следва след глобализацията. </w:t>
      </w:r>
    </w:p>
    <w:p w14:paraId="68E5D056" w14:textId="77777777" w:rsidR="000D10A3" w:rsidRDefault="00DD6B08" w:rsidP="00EA5423">
      <w:pPr>
        <w:rPr>
          <w:rFonts w:ascii="Times New Roman" w:hAnsi="Times New Roman" w:cs="Times New Roman"/>
          <w:sz w:val="24"/>
          <w:szCs w:val="24"/>
          <w:lang w:val="bg-BG"/>
        </w:rPr>
      </w:pPr>
      <w:r w:rsidRPr="000D10A3">
        <w:rPr>
          <w:rFonts w:ascii="Times New Roman" w:hAnsi="Times New Roman" w:cs="Times New Roman"/>
          <w:sz w:val="24"/>
          <w:szCs w:val="24"/>
          <w:lang w:val="bg-BG"/>
        </w:rPr>
        <w:lastRenderedPageBreak/>
        <w:t xml:space="preserve">Условно, макар и банално, периода след глобализацията може да се нарече „постглобализъм“. В случая се визира периода след пиковото разширение на демокрацията в рамките на еднополюсния модел. </w:t>
      </w:r>
    </w:p>
    <w:p w14:paraId="1244D9B3" w14:textId="4139FE83" w:rsidR="00D66AD0" w:rsidRPr="000D10A3" w:rsidRDefault="005A1B5D" w:rsidP="00EA5423">
      <w:pPr>
        <w:rPr>
          <w:rFonts w:ascii="Times New Roman" w:hAnsi="Times New Roman" w:cs="Times New Roman"/>
          <w:sz w:val="24"/>
          <w:szCs w:val="24"/>
          <w:lang w:val="bg-BG"/>
        </w:rPr>
      </w:pPr>
      <w:r w:rsidRPr="000D10A3">
        <w:rPr>
          <w:rFonts w:ascii="Times New Roman" w:hAnsi="Times New Roman" w:cs="Times New Roman"/>
          <w:sz w:val="24"/>
          <w:szCs w:val="24"/>
          <w:lang w:val="bg-BG"/>
        </w:rPr>
        <w:t>Обстоятелствата, налични в съвремието, дават резон да се разсъждава, че постулатите на глобализма са малко или много изчерпани</w:t>
      </w:r>
      <w:r w:rsidR="00D66AD0" w:rsidRPr="000D10A3">
        <w:rPr>
          <w:rFonts w:ascii="Times New Roman" w:hAnsi="Times New Roman" w:cs="Times New Roman"/>
          <w:sz w:val="24"/>
          <w:szCs w:val="24"/>
          <w:lang w:val="bg-BG"/>
        </w:rPr>
        <w:t xml:space="preserve">. Логично е да се смята, че бъдещото нареждане на света; „световен ред“, би стъпил на основите, положени от сегашния, като се опре на създадените търговски връзки и отношения, но ултимативно трансформира глобалистките възгледи. </w:t>
      </w:r>
    </w:p>
    <w:p w14:paraId="3B40C63E" w14:textId="395382A1" w:rsidR="00AC3CAA" w:rsidRPr="000D10A3" w:rsidRDefault="000F3745" w:rsidP="00EA5423">
      <w:pPr>
        <w:rPr>
          <w:rFonts w:ascii="Times New Roman" w:hAnsi="Times New Roman" w:cs="Times New Roman"/>
          <w:sz w:val="24"/>
          <w:szCs w:val="24"/>
          <w:lang w:val="bg-BG"/>
        </w:rPr>
      </w:pPr>
      <w:r w:rsidRPr="000D10A3">
        <w:rPr>
          <w:rFonts w:ascii="Times New Roman" w:hAnsi="Times New Roman" w:cs="Times New Roman"/>
          <w:sz w:val="24"/>
          <w:szCs w:val="24"/>
          <w:lang w:val="bg-BG"/>
        </w:rPr>
        <w:t xml:space="preserve">Джон Миършаймър и Стивън Уолт са централни поддръжници на реалистката школа на международните отношения и като реалисти естествено противостоят на либералния ред. Според Миършаймър, представител на офанзивното крило на реализма, той атрибутира възхода на Китай като край на американската хегемония и на либералния аспект на американската външна политика и демократизация. Миършаймър не приема либералната външна политика за легитимна, като поставя няколко аргумента. </w:t>
      </w:r>
      <w:r w:rsidR="006D0AD9" w:rsidRPr="000D10A3">
        <w:rPr>
          <w:rFonts w:ascii="Times New Roman" w:hAnsi="Times New Roman" w:cs="Times New Roman"/>
          <w:sz w:val="24"/>
          <w:szCs w:val="24"/>
          <w:lang w:val="bg-BG"/>
        </w:rPr>
        <w:t xml:space="preserve">Първо, една велика сила рядко може да си позволи да бъде либерална, поради постоянното ѝ съревнование с други велики сили или претенденти за световен ред и в този ред на мисли първата опира до реалистки принципи на ВП. Второ, обстоятелствата една велика сила да конституира либерална хегемония могат да бъдат присъщи само в еднополярност, което елиминира конкуренцята за сигурност </w:t>
      </w:r>
      <w:r w:rsidR="006D0AD9" w:rsidRPr="000D10A3">
        <w:rPr>
          <w:rFonts w:ascii="Times New Roman" w:hAnsi="Times New Roman" w:cs="Times New Roman"/>
          <w:sz w:val="24"/>
          <w:szCs w:val="24"/>
        </w:rPr>
        <w:t>/security competition/</w:t>
      </w:r>
      <w:r w:rsidR="006D0AD9" w:rsidRPr="000D10A3">
        <w:rPr>
          <w:rFonts w:ascii="Times New Roman" w:hAnsi="Times New Roman" w:cs="Times New Roman"/>
          <w:sz w:val="24"/>
          <w:szCs w:val="24"/>
          <w:lang w:val="bg-BG"/>
        </w:rPr>
        <w:t xml:space="preserve">. Трето, трансформацията на една страна е трудно заради вкоренените ѝ народностни и цивилизационни принципи. Също, потенциално създаващия се национализъм във въпросната държава, която първата се опитва да либерализира, може да тълкува либерализацията като вмешателство във вътрешните работи. </w:t>
      </w:r>
      <w:r w:rsidRPr="000D10A3">
        <w:rPr>
          <w:rFonts w:ascii="Times New Roman" w:hAnsi="Times New Roman" w:cs="Times New Roman"/>
          <w:sz w:val="24"/>
          <w:szCs w:val="24"/>
          <w:lang w:val="bg-BG"/>
        </w:rPr>
        <w:t>Миършаймър е твърд застъпник на мултиполярността</w:t>
      </w:r>
      <w:r w:rsidR="006D0AD9" w:rsidRPr="000D10A3">
        <w:rPr>
          <w:rFonts w:ascii="Times New Roman" w:hAnsi="Times New Roman" w:cs="Times New Roman"/>
          <w:sz w:val="24"/>
          <w:szCs w:val="24"/>
          <w:lang w:val="bg-BG"/>
        </w:rPr>
        <w:t xml:space="preserve">, която следва да оформи новия световен ред и </w:t>
      </w:r>
      <w:r w:rsidR="00AC3CAA" w:rsidRPr="000D10A3">
        <w:rPr>
          <w:rFonts w:ascii="Times New Roman" w:hAnsi="Times New Roman" w:cs="Times New Roman"/>
          <w:sz w:val="24"/>
          <w:szCs w:val="24"/>
          <w:lang w:val="bg-BG"/>
        </w:rPr>
        <w:t xml:space="preserve">смята, че съвремието е изключително подобно на периода преди ПСВ – наблюдават се високи нива на </w:t>
      </w:r>
      <w:r w:rsidR="00AC3CAA" w:rsidRPr="000D10A3">
        <w:rPr>
          <w:rFonts w:ascii="Times New Roman" w:hAnsi="Times New Roman" w:cs="Times New Roman"/>
          <w:sz w:val="24"/>
          <w:szCs w:val="24"/>
        </w:rPr>
        <w:t>security competition</w:t>
      </w:r>
      <w:r w:rsidR="00AC3CAA" w:rsidRPr="000D10A3">
        <w:rPr>
          <w:rFonts w:ascii="Times New Roman" w:hAnsi="Times New Roman" w:cs="Times New Roman"/>
          <w:sz w:val="24"/>
          <w:szCs w:val="24"/>
          <w:lang w:val="bg-BG"/>
        </w:rPr>
        <w:t xml:space="preserve"> + високи нива на икономическа взаимозависимост. В новия световен ред, според Миършаймър, трябва САЩ да се фокусира върху възпирането на китайската експанзия, докато запазва икономическите отношения с Азия и фокус върху изтеглянето на Русия извън китайската сфера на влияние. </w:t>
      </w:r>
      <w:r w:rsidR="00B042B8" w:rsidRPr="000D10A3">
        <w:rPr>
          <w:rStyle w:val="FootnoteReference"/>
          <w:rFonts w:ascii="Times New Roman" w:hAnsi="Times New Roman" w:cs="Times New Roman"/>
          <w:sz w:val="24"/>
          <w:szCs w:val="24"/>
          <w:lang w:val="bg-BG"/>
        </w:rPr>
        <w:footnoteReference w:id="14"/>
      </w:r>
    </w:p>
    <w:p w14:paraId="321829C9" w14:textId="48B60E19" w:rsidR="000F3745" w:rsidRPr="000D10A3" w:rsidRDefault="00AC3CAA" w:rsidP="00EA5423">
      <w:pPr>
        <w:rPr>
          <w:rFonts w:ascii="Times New Roman" w:hAnsi="Times New Roman" w:cs="Times New Roman"/>
          <w:sz w:val="24"/>
          <w:szCs w:val="24"/>
          <w:lang w:val="bg-BG"/>
        </w:rPr>
      </w:pPr>
      <w:r w:rsidRPr="000D10A3">
        <w:rPr>
          <w:rFonts w:ascii="Times New Roman" w:hAnsi="Times New Roman" w:cs="Times New Roman"/>
          <w:sz w:val="24"/>
          <w:szCs w:val="24"/>
          <w:lang w:val="bg-BG"/>
        </w:rPr>
        <w:t>Стивън Уолт, също реалист, приема идеята за мултиполярността</w:t>
      </w:r>
      <w:r w:rsidR="00B042B8" w:rsidRPr="000D10A3">
        <w:rPr>
          <w:rFonts w:ascii="Times New Roman" w:hAnsi="Times New Roman" w:cs="Times New Roman"/>
          <w:sz w:val="24"/>
          <w:szCs w:val="24"/>
          <w:lang w:val="bg-BG"/>
        </w:rPr>
        <w:t xml:space="preserve"> и аргументира идеята за офшорното балансиране /</w:t>
      </w:r>
      <w:r w:rsidR="00B042B8" w:rsidRPr="000D10A3">
        <w:rPr>
          <w:rFonts w:ascii="Times New Roman" w:hAnsi="Times New Roman" w:cs="Times New Roman"/>
          <w:sz w:val="24"/>
          <w:szCs w:val="24"/>
        </w:rPr>
        <w:t>offshore balancing/</w:t>
      </w:r>
      <w:r w:rsidR="00B042B8" w:rsidRPr="000D10A3">
        <w:rPr>
          <w:rFonts w:ascii="Times New Roman" w:hAnsi="Times New Roman" w:cs="Times New Roman"/>
          <w:sz w:val="24"/>
          <w:szCs w:val="24"/>
          <w:lang w:val="bg-BG"/>
        </w:rPr>
        <w:t xml:space="preserve">, като алтернатива на глобалните амбиции за световна доминация на САЩ. Уолт също смята, че глобалисткия либерален ред в света и отварянето на пазарите прави пряко възможно възхода на страни като Китай и Индия и води до криза на средната класа в САЩ. Според Уолт подходът на офшорното балансиране е най-приемлив за реалистката външнополитическа стратегия на САЩ, тъй като няма причина и нужда да бъде глобален доминатор в сигурността и не се наблюдават сериозни заплахи за САЩ в Западното полукълбо, нито в Европа, където страните сами трябва да гарантират сигурността си, според Уолт. </w:t>
      </w:r>
    </w:p>
    <w:p w14:paraId="0B47AE66" w14:textId="519FA550" w:rsidR="00B042B8" w:rsidRPr="000D10A3" w:rsidRDefault="00B91E69" w:rsidP="00EA5423">
      <w:pPr>
        <w:rPr>
          <w:rFonts w:ascii="Times New Roman" w:hAnsi="Times New Roman" w:cs="Times New Roman"/>
          <w:sz w:val="24"/>
          <w:szCs w:val="24"/>
          <w:lang w:val="bg-BG"/>
        </w:rPr>
      </w:pPr>
      <w:r w:rsidRPr="000D10A3">
        <w:rPr>
          <w:rFonts w:ascii="Times New Roman" w:hAnsi="Times New Roman" w:cs="Times New Roman"/>
          <w:sz w:val="24"/>
          <w:szCs w:val="24"/>
          <w:lang w:val="bg-BG"/>
        </w:rPr>
        <w:lastRenderedPageBreak/>
        <w:t>Джефри Сакс също поддържа идеята за мултиполярността и поставя тезата за реформа на световните институции, за да отразяват коректно новите геополитически реалности.</w:t>
      </w:r>
      <w:r w:rsidR="00163120" w:rsidRPr="000D10A3">
        <w:rPr>
          <w:rFonts w:ascii="Times New Roman" w:hAnsi="Times New Roman" w:cs="Times New Roman"/>
          <w:sz w:val="24"/>
          <w:szCs w:val="24"/>
          <w:lang w:val="bg-BG"/>
        </w:rPr>
        <w:t xml:space="preserve"> Сакс се фокусира по-скоро в идеята за „реглобализацията“</w:t>
      </w:r>
      <w:r w:rsidR="00090CAC">
        <w:rPr>
          <w:rStyle w:val="FootnoteReference"/>
          <w:rFonts w:ascii="Times New Roman" w:hAnsi="Times New Roman" w:cs="Times New Roman"/>
          <w:sz w:val="24"/>
          <w:szCs w:val="24"/>
          <w:lang w:val="bg-BG"/>
        </w:rPr>
        <w:footnoteReference w:id="15"/>
      </w:r>
      <w:r w:rsidR="00163120" w:rsidRPr="000D10A3">
        <w:rPr>
          <w:rFonts w:ascii="Times New Roman" w:hAnsi="Times New Roman" w:cs="Times New Roman"/>
          <w:sz w:val="24"/>
          <w:szCs w:val="24"/>
          <w:lang w:val="bg-BG"/>
        </w:rPr>
        <w:t xml:space="preserve"> или трансформацията на процеса на глобализация, която се базира на принципа на солидарността.</w:t>
      </w:r>
    </w:p>
    <w:p w14:paraId="4D6D7D8C" w14:textId="7C1BF4FA" w:rsidR="00163120" w:rsidRPr="000D10A3" w:rsidRDefault="00163120" w:rsidP="00EA5423">
      <w:pPr>
        <w:rPr>
          <w:rFonts w:ascii="Times New Roman" w:hAnsi="Times New Roman" w:cs="Times New Roman"/>
          <w:sz w:val="24"/>
          <w:szCs w:val="24"/>
          <w:lang w:val="bg-BG"/>
        </w:rPr>
      </w:pPr>
      <w:r w:rsidRPr="000D10A3">
        <w:rPr>
          <w:rFonts w:ascii="Times New Roman" w:hAnsi="Times New Roman" w:cs="Times New Roman"/>
          <w:sz w:val="24"/>
          <w:szCs w:val="24"/>
          <w:lang w:val="bg-BG"/>
        </w:rPr>
        <w:t xml:space="preserve">С оглед на изложените аргументи дотук, може да се предполага, че бъдещия световен ред неминуемо ще запази някои от белезите на настоящия, или поне до определено време. Развития транспорт, разширените и високоскоростни комуникации и технологичните постижения са безспорно понастоящем налице елементи, които неминуемо могат да бъдат доразвивани и надграждани. Следователно, постглобалисткия модел, който следва да бъде възприет, вероятно ще стъпи върху тази основа, но либералните идеи на глобализацията категорично ще бъдат загърбени и ще бъдат заменени с реалистки такива. Все по-услилено се коментират суверенитета, идентичността и сигурността на държавите и дори под въпрос се поставят световни организации като ООН, мащабни регионални организации като Организацията на Северноатлантическия договор и Европейския съюз. </w:t>
      </w:r>
    </w:p>
    <w:p w14:paraId="4ABFFE67" w14:textId="258D2C92" w:rsidR="00163120" w:rsidRPr="000D10A3" w:rsidRDefault="00163120" w:rsidP="00EA5423">
      <w:pPr>
        <w:rPr>
          <w:rFonts w:ascii="Times New Roman" w:hAnsi="Times New Roman" w:cs="Times New Roman"/>
          <w:sz w:val="24"/>
          <w:szCs w:val="24"/>
          <w:lang w:val="bg-BG"/>
        </w:rPr>
      </w:pPr>
      <w:r w:rsidRPr="000D10A3">
        <w:rPr>
          <w:rFonts w:ascii="Times New Roman" w:hAnsi="Times New Roman" w:cs="Times New Roman"/>
          <w:sz w:val="24"/>
          <w:szCs w:val="24"/>
          <w:lang w:val="bg-BG"/>
        </w:rPr>
        <w:t xml:space="preserve">В най-голям интерес на постглобалисткия модел и новия световен ред е да се отчетат най-големите дефицити на настоящия модел, за да могат устойчиво да бъдат избегнати и най-отчетливо да се приоритизират позитивите на настоящия модел, които да могат да бъдат надградени. </w:t>
      </w:r>
    </w:p>
    <w:p w14:paraId="466CD186" w14:textId="66C1715C" w:rsidR="002F686B" w:rsidRPr="00BE312D" w:rsidRDefault="002F686B" w:rsidP="00EA5423">
      <w:pPr>
        <w:rPr>
          <w:rFonts w:ascii="Times New Roman" w:hAnsi="Times New Roman" w:cs="Times New Roman"/>
          <w:b/>
          <w:bCs/>
          <w:sz w:val="24"/>
          <w:szCs w:val="24"/>
          <w:lang w:val="bg-BG"/>
        </w:rPr>
      </w:pPr>
      <w:r w:rsidRPr="000D10A3">
        <w:rPr>
          <w:rFonts w:ascii="Times New Roman" w:hAnsi="Times New Roman" w:cs="Times New Roman"/>
          <w:sz w:val="24"/>
          <w:szCs w:val="24"/>
          <w:lang w:val="bg-BG"/>
        </w:rPr>
        <w:t xml:space="preserve"> </w:t>
      </w:r>
    </w:p>
    <w:p w14:paraId="3659ED5B" w14:textId="71EC8FED" w:rsidR="00EA5423" w:rsidRPr="00BE312D" w:rsidRDefault="00EB1A4A" w:rsidP="00EA5423">
      <w:pPr>
        <w:pStyle w:val="ListParagraph"/>
        <w:numPr>
          <w:ilvl w:val="0"/>
          <w:numId w:val="3"/>
        </w:numPr>
        <w:rPr>
          <w:rFonts w:ascii="Times New Roman" w:hAnsi="Times New Roman" w:cs="Times New Roman"/>
          <w:b/>
          <w:bCs/>
          <w:sz w:val="24"/>
          <w:szCs w:val="24"/>
          <w:lang w:val="bg-BG"/>
        </w:rPr>
      </w:pPr>
      <w:r w:rsidRPr="00BE312D">
        <w:rPr>
          <w:rFonts w:ascii="Times New Roman" w:hAnsi="Times New Roman" w:cs="Times New Roman"/>
          <w:b/>
          <w:bCs/>
          <w:sz w:val="24"/>
          <w:szCs w:val="24"/>
          <w:lang w:val="bg-BG"/>
        </w:rPr>
        <w:t>Заключение</w:t>
      </w:r>
    </w:p>
    <w:p w14:paraId="675A0376" w14:textId="53FBC0B0" w:rsidR="00DD6B08" w:rsidRPr="000D10A3" w:rsidRDefault="000D0A96" w:rsidP="00EA5423">
      <w:pPr>
        <w:rPr>
          <w:rFonts w:ascii="Times New Roman" w:hAnsi="Times New Roman" w:cs="Times New Roman"/>
          <w:sz w:val="24"/>
          <w:szCs w:val="24"/>
          <w:lang w:val="bg-BG"/>
        </w:rPr>
      </w:pPr>
      <w:r w:rsidRPr="000D10A3">
        <w:rPr>
          <w:rFonts w:ascii="Times New Roman" w:hAnsi="Times New Roman" w:cs="Times New Roman"/>
          <w:sz w:val="24"/>
          <w:szCs w:val="24"/>
          <w:lang w:val="bg-BG"/>
        </w:rPr>
        <w:t xml:space="preserve">В заключение, процесът на глобализацията започва с еднополярния модел, формиран след разпада на СССР и Източния блок и най-отчетливо се развива в условията на липса на конкуренти на единствения хегемон – САЩ. При увеличаването на възможностите на страни от Изтока – в най-общ смисъл – Китай, глобализацията започва да се изчерпва идейно и смислово. Макар в своята същност, тя да интегрира ерозията на националния суверенитет, отварянето на пазарите, границите и дори разширяване на възможностите на държавите, либералния ред не е нещо лесно и еднакво възприемчиво за всички. С идейното изчерпване на глобализационния модел се поставя тезата за предстоящ нов, постглобалистки модел. Редица теоретици отхвърлят цялостно либералния ред, породен от настоящия модел и аргументират трансформацията му в нов, по-ясно разграфен модел, който стъпва върху част от постиженията на глобализацията.  </w:t>
      </w:r>
    </w:p>
    <w:p w14:paraId="13DE9336" w14:textId="77777777" w:rsidR="00936472" w:rsidRPr="000D10A3" w:rsidRDefault="00936472" w:rsidP="00EA5423">
      <w:pPr>
        <w:rPr>
          <w:rFonts w:ascii="Times New Roman" w:hAnsi="Times New Roman" w:cs="Times New Roman"/>
          <w:sz w:val="24"/>
          <w:szCs w:val="24"/>
          <w:lang w:val="bg-BG"/>
        </w:rPr>
      </w:pPr>
    </w:p>
    <w:p w14:paraId="1DA37543" w14:textId="5CC22EF2" w:rsidR="000D0A96" w:rsidRPr="00BE312D" w:rsidRDefault="00EB1A4A" w:rsidP="000D0A96">
      <w:pPr>
        <w:pStyle w:val="ListParagraph"/>
        <w:numPr>
          <w:ilvl w:val="0"/>
          <w:numId w:val="3"/>
        </w:numPr>
        <w:rPr>
          <w:rFonts w:ascii="Times New Roman" w:hAnsi="Times New Roman" w:cs="Times New Roman"/>
          <w:b/>
          <w:bCs/>
          <w:sz w:val="20"/>
          <w:szCs w:val="20"/>
        </w:rPr>
      </w:pPr>
      <w:r w:rsidRPr="00BE312D">
        <w:rPr>
          <w:rFonts w:ascii="Times New Roman" w:hAnsi="Times New Roman" w:cs="Times New Roman"/>
          <w:b/>
          <w:bCs/>
          <w:sz w:val="24"/>
          <w:szCs w:val="24"/>
          <w:lang w:val="bg-BG"/>
        </w:rPr>
        <w:t xml:space="preserve">Библиография </w:t>
      </w:r>
    </w:p>
    <w:p w14:paraId="208FD9D3" w14:textId="77777777" w:rsidR="00936472" w:rsidRPr="000D10A3" w:rsidRDefault="00936472" w:rsidP="00936472">
      <w:pPr>
        <w:pStyle w:val="ListParagraph"/>
        <w:rPr>
          <w:rFonts w:ascii="Times New Roman" w:hAnsi="Times New Roman" w:cs="Times New Roman"/>
          <w:sz w:val="28"/>
          <w:szCs w:val="28"/>
        </w:rPr>
      </w:pPr>
    </w:p>
    <w:p w14:paraId="192B7689" w14:textId="20F65EFF" w:rsidR="000D0A96" w:rsidRDefault="000D0A96" w:rsidP="000D0A96">
      <w:pPr>
        <w:pStyle w:val="ListParagraph"/>
        <w:numPr>
          <w:ilvl w:val="0"/>
          <w:numId w:val="8"/>
        </w:numPr>
        <w:rPr>
          <w:rFonts w:ascii="Times New Roman" w:hAnsi="Times New Roman" w:cs="Times New Roman"/>
          <w:sz w:val="28"/>
          <w:szCs w:val="28"/>
        </w:rPr>
      </w:pPr>
      <w:r w:rsidRPr="000D10A3">
        <w:rPr>
          <w:rFonts w:ascii="Times New Roman" w:hAnsi="Times New Roman" w:cs="Times New Roman"/>
          <w:sz w:val="28"/>
          <w:szCs w:val="28"/>
        </w:rPr>
        <w:t xml:space="preserve"> </w:t>
      </w:r>
      <w:r w:rsidRPr="000D10A3">
        <w:rPr>
          <w:rFonts w:ascii="Times New Roman" w:hAnsi="Times New Roman" w:cs="Times New Roman"/>
          <w:b/>
          <w:bCs/>
          <w:sz w:val="28"/>
          <w:szCs w:val="28"/>
        </w:rPr>
        <w:t>Diamond, Larry.</w:t>
      </w:r>
      <w:r w:rsidRPr="000D10A3">
        <w:rPr>
          <w:rFonts w:ascii="Times New Roman" w:hAnsi="Times New Roman" w:cs="Times New Roman"/>
          <w:sz w:val="28"/>
          <w:szCs w:val="28"/>
        </w:rPr>
        <w:t xml:space="preserve"> </w:t>
      </w:r>
      <w:r w:rsidRPr="000D10A3">
        <w:rPr>
          <w:rFonts w:ascii="Times New Roman" w:hAnsi="Times New Roman" w:cs="Times New Roman"/>
          <w:i/>
          <w:iCs/>
          <w:sz w:val="28"/>
          <w:szCs w:val="28"/>
        </w:rPr>
        <w:t>Democracy’s Arc: From Resurgent to Imperiled</w:t>
      </w:r>
      <w:r w:rsidRPr="000D10A3">
        <w:rPr>
          <w:rFonts w:ascii="Times New Roman" w:hAnsi="Times New Roman" w:cs="Times New Roman"/>
          <w:sz w:val="28"/>
          <w:szCs w:val="28"/>
        </w:rPr>
        <w:t>.</w:t>
      </w:r>
    </w:p>
    <w:p w14:paraId="26A72FA9" w14:textId="32E6C87A" w:rsidR="000D10A3" w:rsidRPr="000D10A3" w:rsidRDefault="000D10A3" w:rsidP="000D0A96">
      <w:pPr>
        <w:pStyle w:val="ListParagraph"/>
        <w:numPr>
          <w:ilvl w:val="0"/>
          <w:numId w:val="8"/>
        </w:numPr>
        <w:rPr>
          <w:rFonts w:ascii="Times New Roman" w:hAnsi="Times New Roman" w:cs="Times New Roman"/>
          <w:sz w:val="36"/>
          <w:szCs w:val="36"/>
        </w:rPr>
      </w:pPr>
      <w:r>
        <w:rPr>
          <w:rFonts w:ascii="Times New Roman" w:hAnsi="Times New Roman" w:cs="Times New Roman"/>
          <w:b/>
          <w:bCs/>
          <w:sz w:val="28"/>
          <w:szCs w:val="28"/>
          <w:lang w:val="bg-BG"/>
        </w:rPr>
        <w:t xml:space="preserve"> </w:t>
      </w:r>
      <w:r w:rsidRPr="000D10A3">
        <w:rPr>
          <w:rFonts w:ascii="Times New Roman" w:hAnsi="Times New Roman" w:cs="Times New Roman"/>
          <w:b/>
          <w:bCs/>
          <w:sz w:val="28"/>
          <w:szCs w:val="28"/>
        </w:rPr>
        <w:t>Giddens, Anthony.</w:t>
      </w:r>
      <w:r w:rsidRPr="000D10A3">
        <w:rPr>
          <w:rFonts w:ascii="Times New Roman" w:hAnsi="Times New Roman" w:cs="Times New Roman"/>
          <w:sz w:val="28"/>
          <w:szCs w:val="28"/>
        </w:rPr>
        <w:t xml:space="preserve"> </w:t>
      </w:r>
      <w:r w:rsidRPr="000D10A3">
        <w:rPr>
          <w:rFonts w:ascii="Times New Roman" w:hAnsi="Times New Roman" w:cs="Times New Roman"/>
          <w:i/>
          <w:iCs/>
          <w:sz w:val="28"/>
          <w:szCs w:val="28"/>
        </w:rPr>
        <w:t>The Consequences of Modernity</w:t>
      </w:r>
      <w:r w:rsidRPr="000D10A3">
        <w:rPr>
          <w:rFonts w:ascii="Times New Roman" w:hAnsi="Times New Roman" w:cs="Times New Roman"/>
          <w:sz w:val="28"/>
          <w:szCs w:val="28"/>
        </w:rPr>
        <w:t>. Stanford University Press, 1990.</w:t>
      </w:r>
    </w:p>
    <w:p w14:paraId="336F26BC" w14:textId="0A4F8846" w:rsidR="000D0A96" w:rsidRPr="007E2225" w:rsidRDefault="000D0A96" w:rsidP="000D0A96">
      <w:pPr>
        <w:pStyle w:val="ListParagraph"/>
        <w:numPr>
          <w:ilvl w:val="0"/>
          <w:numId w:val="8"/>
        </w:numPr>
        <w:rPr>
          <w:rFonts w:ascii="Times New Roman" w:hAnsi="Times New Roman" w:cs="Times New Roman"/>
          <w:sz w:val="28"/>
          <w:szCs w:val="28"/>
        </w:rPr>
      </w:pPr>
      <w:r w:rsidRPr="000D10A3">
        <w:rPr>
          <w:rFonts w:ascii="Times New Roman" w:hAnsi="Times New Roman" w:cs="Times New Roman"/>
          <w:sz w:val="28"/>
          <w:szCs w:val="28"/>
        </w:rPr>
        <w:lastRenderedPageBreak/>
        <w:t xml:space="preserve"> </w:t>
      </w:r>
      <w:r w:rsidR="0029067E" w:rsidRPr="000D10A3">
        <w:rPr>
          <w:rFonts w:ascii="Times New Roman" w:hAnsi="Times New Roman" w:cs="Times New Roman"/>
          <w:b/>
          <w:bCs/>
          <w:sz w:val="28"/>
          <w:szCs w:val="28"/>
        </w:rPr>
        <w:t xml:space="preserve">Baylis, John. Smith, Steve. Owens, Patricia. </w:t>
      </w:r>
      <w:r w:rsidR="0029067E" w:rsidRPr="000D10A3">
        <w:rPr>
          <w:rFonts w:ascii="Times New Roman" w:hAnsi="Times New Roman" w:cs="Times New Roman"/>
          <w:i/>
          <w:iCs/>
          <w:sz w:val="28"/>
          <w:szCs w:val="28"/>
        </w:rPr>
        <w:t xml:space="preserve">The Globalization of World Politics. An Introduction to International Relations. </w:t>
      </w:r>
    </w:p>
    <w:p w14:paraId="282B8EA4" w14:textId="76BEA1BD" w:rsidR="007E2225" w:rsidRPr="007E2225" w:rsidRDefault="007E2225" w:rsidP="000D0A96">
      <w:pPr>
        <w:pStyle w:val="ListParagraph"/>
        <w:numPr>
          <w:ilvl w:val="0"/>
          <w:numId w:val="8"/>
        </w:numPr>
        <w:rPr>
          <w:rFonts w:ascii="Times New Roman" w:hAnsi="Times New Roman" w:cs="Times New Roman"/>
          <w:sz w:val="36"/>
          <w:szCs w:val="36"/>
        </w:rPr>
      </w:pPr>
      <w:r w:rsidRPr="007E2225">
        <w:rPr>
          <w:rFonts w:ascii="Times New Roman" w:hAnsi="Times New Roman" w:cs="Times New Roman"/>
          <w:b/>
          <w:bCs/>
          <w:sz w:val="28"/>
          <w:szCs w:val="28"/>
        </w:rPr>
        <w:t>Held, D., A. McGrew, D. Goldblatt, and J. Perraton.</w:t>
      </w:r>
      <w:r w:rsidRPr="007E2225">
        <w:rPr>
          <w:rFonts w:ascii="Times New Roman" w:hAnsi="Times New Roman" w:cs="Times New Roman"/>
          <w:sz w:val="28"/>
          <w:szCs w:val="28"/>
        </w:rPr>
        <w:t xml:space="preserve"> </w:t>
      </w:r>
      <w:r w:rsidRPr="007E2225">
        <w:rPr>
          <w:rFonts w:ascii="Times New Roman" w:hAnsi="Times New Roman" w:cs="Times New Roman"/>
          <w:i/>
          <w:iCs/>
          <w:sz w:val="28"/>
          <w:szCs w:val="28"/>
        </w:rPr>
        <w:t>Global Transformations: Politics, Economics and Culture</w:t>
      </w:r>
      <w:r w:rsidRPr="007E2225">
        <w:rPr>
          <w:rFonts w:ascii="Times New Roman" w:hAnsi="Times New Roman" w:cs="Times New Roman"/>
          <w:sz w:val="28"/>
          <w:szCs w:val="28"/>
        </w:rPr>
        <w:t>. Stanford University Press, 1999.</w:t>
      </w:r>
    </w:p>
    <w:p w14:paraId="4A2DC048" w14:textId="12973D88" w:rsidR="000D0A96" w:rsidRDefault="000D0A96" w:rsidP="000D0A96">
      <w:pPr>
        <w:pStyle w:val="ListParagraph"/>
        <w:numPr>
          <w:ilvl w:val="0"/>
          <w:numId w:val="8"/>
        </w:numPr>
        <w:rPr>
          <w:rFonts w:ascii="Times New Roman" w:hAnsi="Times New Roman" w:cs="Times New Roman"/>
          <w:sz w:val="28"/>
          <w:szCs w:val="28"/>
        </w:rPr>
      </w:pPr>
      <w:r w:rsidRPr="000D10A3">
        <w:rPr>
          <w:rFonts w:ascii="Times New Roman" w:hAnsi="Times New Roman" w:cs="Times New Roman"/>
          <w:sz w:val="28"/>
          <w:szCs w:val="28"/>
        </w:rPr>
        <w:t xml:space="preserve"> </w:t>
      </w:r>
      <w:r w:rsidRPr="000D10A3">
        <w:rPr>
          <w:rFonts w:ascii="Times New Roman" w:hAnsi="Times New Roman" w:cs="Times New Roman"/>
          <w:b/>
          <w:bCs/>
          <w:sz w:val="28"/>
          <w:szCs w:val="28"/>
        </w:rPr>
        <w:t>Huntington, Samuel.</w:t>
      </w:r>
      <w:r w:rsidRPr="000D10A3">
        <w:rPr>
          <w:rFonts w:ascii="Times New Roman" w:hAnsi="Times New Roman" w:cs="Times New Roman"/>
          <w:sz w:val="28"/>
          <w:szCs w:val="28"/>
        </w:rPr>
        <w:t xml:space="preserve"> </w:t>
      </w:r>
      <w:r w:rsidRPr="000D10A3">
        <w:rPr>
          <w:rFonts w:ascii="Times New Roman" w:hAnsi="Times New Roman" w:cs="Times New Roman"/>
          <w:i/>
          <w:iCs/>
          <w:sz w:val="28"/>
          <w:szCs w:val="28"/>
        </w:rPr>
        <w:t>The Third Wave</w:t>
      </w:r>
      <w:r w:rsidRPr="000D10A3">
        <w:rPr>
          <w:rFonts w:ascii="Times New Roman" w:hAnsi="Times New Roman" w:cs="Times New Roman"/>
          <w:sz w:val="28"/>
          <w:szCs w:val="28"/>
        </w:rPr>
        <w:t>.</w:t>
      </w:r>
    </w:p>
    <w:p w14:paraId="4F204E4A" w14:textId="106B751E" w:rsidR="007E2225" w:rsidRPr="00BE312D" w:rsidRDefault="00090CAC" w:rsidP="000D0A96">
      <w:pPr>
        <w:pStyle w:val="ListParagraph"/>
        <w:numPr>
          <w:ilvl w:val="0"/>
          <w:numId w:val="8"/>
        </w:numPr>
        <w:rPr>
          <w:rFonts w:ascii="Times New Roman" w:hAnsi="Times New Roman" w:cs="Times New Roman"/>
          <w:sz w:val="36"/>
          <w:szCs w:val="36"/>
        </w:rPr>
      </w:pPr>
      <w:r>
        <w:rPr>
          <w:b/>
          <w:bCs/>
          <w:sz w:val="28"/>
          <w:szCs w:val="28"/>
          <w:lang w:val="bg-BG"/>
        </w:rPr>
        <w:t xml:space="preserve"> </w:t>
      </w:r>
      <w:r w:rsidR="007E2225" w:rsidRPr="00BE312D">
        <w:rPr>
          <w:rFonts w:ascii="Times New Roman" w:hAnsi="Times New Roman" w:cs="Times New Roman"/>
          <w:b/>
          <w:bCs/>
          <w:sz w:val="28"/>
          <w:szCs w:val="28"/>
        </w:rPr>
        <w:t>Khor, Martin.</w:t>
      </w:r>
      <w:r w:rsidR="007E2225" w:rsidRPr="00BE312D">
        <w:rPr>
          <w:rFonts w:ascii="Times New Roman" w:hAnsi="Times New Roman" w:cs="Times New Roman"/>
          <w:sz w:val="28"/>
          <w:szCs w:val="28"/>
        </w:rPr>
        <w:t xml:space="preserve"> </w:t>
      </w:r>
      <w:r w:rsidR="007E2225" w:rsidRPr="00BE312D">
        <w:rPr>
          <w:rFonts w:ascii="Times New Roman" w:hAnsi="Times New Roman" w:cs="Times New Roman"/>
          <w:i/>
          <w:iCs/>
          <w:sz w:val="28"/>
          <w:szCs w:val="28"/>
        </w:rPr>
        <w:t>The Globalization Process and the Third World</w:t>
      </w:r>
      <w:r w:rsidR="007E2225" w:rsidRPr="00BE312D">
        <w:rPr>
          <w:rFonts w:ascii="Times New Roman" w:hAnsi="Times New Roman" w:cs="Times New Roman"/>
          <w:sz w:val="28"/>
          <w:szCs w:val="28"/>
        </w:rPr>
        <w:t>. Third World Network, 1995.</w:t>
      </w:r>
    </w:p>
    <w:p w14:paraId="583656A8" w14:textId="573E2C33" w:rsidR="000D0A96" w:rsidRPr="000D10A3" w:rsidRDefault="000D0A96" w:rsidP="000D0A96">
      <w:pPr>
        <w:pStyle w:val="ListParagraph"/>
        <w:numPr>
          <w:ilvl w:val="0"/>
          <w:numId w:val="8"/>
        </w:numPr>
        <w:rPr>
          <w:rFonts w:ascii="Times New Roman" w:hAnsi="Times New Roman" w:cs="Times New Roman"/>
          <w:sz w:val="28"/>
          <w:szCs w:val="28"/>
        </w:rPr>
      </w:pPr>
      <w:r w:rsidRPr="000D10A3">
        <w:rPr>
          <w:rFonts w:ascii="Times New Roman" w:hAnsi="Times New Roman" w:cs="Times New Roman"/>
          <w:sz w:val="28"/>
          <w:szCs w:val="28"/>
        </w:rPr>
        <w:t xml:space="preserve"> </w:t>
      </w:r>
      <w:r w:rsidRPr="000D10A3">
        <w:rPr>
          <w:rFonts w:ascii="Times New Roman" w:hAnsi="Times New Roman" w:cs="Times New Roman"/>
          <w:b/>
          <w:bCs/>
          <w:sz w:val="28"/>
          <w:szCs w:val="28"/>
        </w:rPr>
        <w:t>Mearsheimer, John J.</w:t>
      </w:r>
      <w:r w:rsidRPr="000D10A3">
        <w:rPr>
          <w:rFonts w:ascii="Times New Roman" w:hAnsi="Times New Roman" w:cs="Times New Roman"/>
          <w:sz w:val="28"/>
          <w:szCs w:val="28"/>
        </w:rPr>
        <w:t xml:space="preserve"> </w:t>
      </w:r>
      <w:r w:rsidRPr="000D10A3">
        <w:rPr>
          <w:rFonts w:ascii="Times New Roman" w:hAnsi="Times New Roman" w:cs="Times New Roman"/>
          <w:i/>
          <w:iCs/>
          <w:sz w:val="28"/>
          <w:szCs w:val="28"/>
        </w:rPr>
        <w:t>Bound to Fail: The Rise and Fall of the Liberal Democratic Order</w:t>
      </w:r>
      <w:r w:rsidRPr="000D10A3">
        <w:rPr>
          <w:rFonts w:ascii="Times New Roman" w:hAnsi="Times New Roman" w:cs="Times New Roman"/>
          <w:sz w:val="28"/>
          <w:szCs w:val="28"/>
        </w:rPr>
        <w:t>.</w:t>
      </w:r>
    </w:p>
    <w:p w14:paraId="37A75654" w14:textId="04F5FF7D" w:rsidR="000D0A96" w:rsidRPr="00090CAC" w:rsidRDefault="000D0A96" w:rsidP="000D0A96">
      <w:pPr>
        <w:pStyle w:val="ListParagraph"/>
        <w:numPr>
          <w:ilvl w:val="0"/>
          <w:numId w:val="8"/>
        </w:numPr>
        <w:rPr>
          <w:rFonts w:ascii="Times New Roman" w:hAnsi="Times New Roman" w:cs="Times New Roman"/>
          <w:sz w:val="28"/>
          <w:szCs w:val="28"/>
        </w:rPr>
      </w:pPr>
      <w:r w:rsidRPr="000D10A3">
        <w:rPr>
          <w:rFonts w:ascii="Times New Roman" w:hAnsi="Times New Roman" w:cs="Times New Roman"/>
          <w:sz w:val="28"/>
          <w:szCs w:val="28"/>
        </w:rPr>
        <w:t xml:space="preserve"> </w:t>
      </w:r>
      <w:r w:rsidRPr="000D10A3">
        <w:rPr>
          <w:rFonts w:ascii="Times New Roman" w:hAnsi="Times New Roman" w:cs="Times New Roman"/>
          <w:b/>
          <w:bCs/>
          <w:sz w:val="28"/>
          <w:szCs w:val="28"/>
        </w:rPr>
        <w:t>Mearsheimer, John J.</w:t>
      </w:r>
      <w:r w:rsidRPr="000D10A3">
        <w:rPr>
          <w:rFonts w:ascii="Times New Roman" w:hAnsi="Times New Roman" w:cs="Times New Roman"/>
          <w:sz w:val="28"/>
          <w:szCs w:val="28"/>
        </w:rPr>
        <w:t xml:space="preserve"> </w:t>
      </w:r>
      <w:r w:rsidRPr="000D10A3">
        <w:rPr>
          <w:rFonts w:ascii="Times New Roman" w:hAnsi="Times New Roman" w:cs="Times New Roman"/>
          <w:i/>
          <w:iCs/>
          <w:sz w:val="28"/>
          <w:szCs w:val="28"/>
        </w:rPr>
        <w:t>The Great Delusion</w:t>
      </w:r>
      <w:r w:rsidRPr="000D10A3">
        <w:rPr>
          <w:rFonts w:ascii="Times New Roman" w:hAnsi="Times New Roman" w:cs="Times New Roman"/>
          <w:sz w:val="28"/>
          <w:szCs w:val="28"/>
        </w:rPr>
        <w:t>.</w:t>
      </w:r>
      <w:r w:rsidR="0029067E" w:rsidRPr="000D10A3">
        <w:rPr>
          <w:rFonts w:ascii="Times New Roman" w:hAnsi="Times New Roman" w:cs="Times New Roman"/>
          <w:sz w:val="28"/>
          <w:szCs w:val="28"/>
          <w:lang w:val="bg-BG"/>
        </w:rPr>
        <w:t xml:space="preserve"> </w:t>
      </w:r>
      <w:r w:rsidR="0029067E" w:rsidRPr="000D10A3">
        <w:rPr>
          <w:rFonts w:ascii="Times New Roman" w:hAnsi="Times New Roman" w:cs="Times New Roman"/>
          <w:i/>
          <w:iCs/>
          <w:sz w:val="28"/>
          <w:szCs w:val="28"/>
        </w:rPr>
        <w:t xml:space="preserve">Liberal Dreams and International Realities. </w:t>
      </w:r>
    </w:p>
    <w:p w14:paraId="6C570585" w14:textId="7EBAE872" w:rsidR="00090CAC" w:rsidRPr="000D10A3" w:rsidRDefault="00090CAC" w:rsidP="000D0A96">
      <w:pPr>
        <w:pStyle w:val="ListParagraph"/>
        <w:numPr>
          <w:ilvl w:val="0"/>
          <w:numId w:val="8"/>
        </w:numPr>
        <w:rPr>
          <w:rFonts w:ascii="Times New Roman" w:hAnsi="Times New Roman" w:cs="Times New Roman"/>
          <w:sz w:val="28"/>
          <w:szCs w:val="28"/>
        </w:rPr>
      </w:pPr>
      <w:r>
        <w:rPr>
          <w:rFonts w:ascii="Times New Roman" w:hAnsi="Times New Roman" w:cs="Times New Roman"/>
          <w:b/>
          <w:bCs/>
          <w:sz w:val="28"/>
          <w:szCs w:val="28"/>
          <w:lang w:val="bg-BG"/>
        </w:rPr>
        <w:t xml:space="preserve"> </w:t>
      </w:r>
      <w:r w:rsidRPr="00090CAC">
        <w:rPr>
          <w:rFonts w:ascii="Times New Roman" w:hAnsi="Times New Roman" w:cs="Times New Roman"/>
          <w:b/>
          <w:bCs/>
          <w:sz w:val="28"/>
          <w:szCs w:val="28"/>
        </w:rPr>
        <w:t>Sachs, Jeffrey D., et al. (Eds.).</w:t>
      </w:r>
      <w:r w:rsidRPr="00090CAC">
        <w:rPr>
          <w:rFonts w:ascii="Times New Roman" w:hAnsi="Times New Roman" w:cs="Times New Roman"/>
          <w:sz w:val="28"/>
          <w:szCs w:val="28"/>
        </w:rPr>
        <w:t xml:space="preserve"> </w:t>
      </w:r>
      <w:r w:rsidRPr="00090CAC">
        <w:rPr>
          <w:rFonts w:ascii="Times New Roman" w:hAnsi="Times New Roman" w:cs="Times New Roman"/>
          <w:i/>
          <w:iCs/>
          <w:sz w:val="28"/>
          <w:szCs w:val="28"/>
        </w:rPr>
        <w:t>Ethics in Action for Sustainable Development</w:t>
      </w:r>
      <w:r w:rsidRPr="00090CAC">
        <w:rPr>
          <w:rFonts w:ascii="Times New Roman" w:hAnsi="Times New Roman" w:cs="Times New Roman"/>
          <w:sz w:val="28"/>
          <w:szCs w:val="28"/>
        </w:rPr>
        <w:t>. Columbia University Press, 2022.</w:t>
      </w:r>
    </w:p>
    <w:p w14:paraId="29A7B28D" w14:textId="03211D99" w:rsidR="000D0A96" w:rsidRPr="000D10A3" w:rsidRDefault="000D0A96" w:rsidP="000D0A96">
      <w:pPr>
        <w:pStyle w:val="ListParagraph"/>
        <w:numPr>
          <w:ilvl w:val="0"/>
          <w:numId w:val="8"/>
        </w:numPr>
        <w:rPr>
          <w:rFonts w:ascii="Times New Roman" w:hAnsi="Times New Roman" w:cs="Times New Roman"/>
          <w:sz w:val="28"/>
          <w:szCs w:val="28"/>
        </w:rPr>
      </w:pPr>
      <w:r w:rsidRPr="000D10A3">
        <w:rPr>
          <w:rFonts w:ascii="Times New Roman" w:hAnsi="Times New Roman" w:cs="Times New Roman"/>
          <w:sz w:val="28"/>
          <w:szCs w:val="28"/>
        </w:rPr>
        <w:t xml:space="preserve"> </w:t>
      </w:r>
      <w:r w:rsidRPr="000D10A3">
        <w:rPr>
          <w:rFonts w:ascii="Times New Roman" w:hAnsi="Times New Roman" w:cs="Times New Roman"/>
          <w:b/>
          <w:bCs/>
          <w:sz w:val="28"/>
          <w:szCs w:val="28"/>
        </w:rPr>
        <w:t>McLuhan, Marshall.</w:t>
      </w:r>
      <w:r w:rsidRPr="000D10A3">
        <w:rPr>
          <w:rFonts w:ascii="Times New Roman" w:hAnsi="Times New Roman" w:cs="Times New Roman"/>
          <w:sz w:val="28"/>
          <w:szCs w:val="28"/>
        </w:rPr>
        <w:t xml:space="preserve"> </w:t>
      </w:r>
      <w:r w:rsidRPr="000D10A3">
        <w:rPr>
          <w:rFonts w:ascii="Times New Roman" w:hAnsi="Times New Roman" w:cs="Times New Roman"/>
          <w:i/>
          <w:iCs/>
          <w:sz w:val="28"/>
          <w:szCs w:val="28"/>
        </w:rPr>
        <w:t>Understanding Media</w:t>
      </w:r>
      <w:r w:rsidRPr="000D10A3">
        <w:rPr>
          <w:rFonts w:ascii="Times New Roman" w:hAnsi="Times New Roman" w:cs="Times New Roman"/>
          <w:sz w:val="28"/>
          <w:szCs w:val="28"/>
        </w:rPr>
        <w:t xml:space="preserve"> (1964).</w:t>
      </w:r>
    </w:p>
    <w:p w14:paraId="2179A37E" w14:textId="61D9D688" w:rsidR="000D0A96" w:rsidRPr="000D10A3" w:rsidRDefault="000D0A96" w:rsidP="000D0A96">
      <w:pPr>
        <w:pStyle w:val="ListParagraph"/>
        <w:numPr>
          <w:ilvl w:val="0"/>
          <w:numId w:val="8"/>
        </w:numPr>
        <w:rPr>
          <w:rFonts w:ascii="Times New Roman" w:hAnsi="Times New Roman" w:cs="Times New Roman"/>
          <w:sz w:val="28"/>
          <w:szCs w:val="28"/>
        </w:rPr>
      </w:pPr>
      <w:r w:rsidRPr="000D10A3">
        <w:rPr>
          <w:rFonts w:ascii="Times New Roman" w:hAnsi="Times New Roman" w:cs="Times New Roman"/>
          <w:sz w:val="28"/>
          <w:szCs w:val="28"/>
        </w:rPr>
        <w:t xml:space="preserve"> </w:t>
      </w:r>
      <w:r w:rsidRPr="000D10A3">
        <w:rPr>
          <w:rFonts w:ascii="Times New Roman" w:hAnsi="Times New Roman" w:cs="Times New Roman"/>
          <w:b/>
          <w:bCs/>
          <w:sz w:val="28"/>
          <w:szCs w:val="28"/>
        </w:rPr>
        <w:t>Scholte, J.</w:t>
      </w:r>
      <w:r w:rsidRPr="000D10A3">
        <w:rPr>
          <w:rFonts w:ascii="Times New Roman" w:hAnsi="Times New Roman" w:cs="Times New Roman"/>
          <w:sz w:val="28"/>
          <w:szCs w:val="28"/>
        </w:rPr>
        <w:t xml:space="preserve"> </w:t>
      </w:r>
      <w:r w:rsidRPr="000D10A3">
        <w:rPr>
          <w:rFonts w:ascii="Times New Roman" w:hAnsi="Times New Roman" w:cs="Times New Roman"/>
          <w:i/>
          <w:iCs/>
          <w:sz w:val="28"/>
          <w:szCs w:val="28"/>
        </w:rPr>
        <w:t>Globalization. A Critical Introduction</w:t>
      </w:r>
      <w:r w:rsidRPr="000D10A3">
        <w:rPr>
          <w:rFonts w:ascii="Times New Roman" w:hAnsi="Times New Roman" w:cs="Times New Roman"/>
          <w:sz w:val="28"/>
          <w:szCs w:val="28"/>
        </w:rPr>
        <w:t>.</w:t>
      </w:r>
    </w:p>
    <w:p w14:paraId="5281CB33" w14:textId="39C30B97" w:rsidR="000D0A96" w:rsidRPr="000D10A3" w:rsidRDefault="000D0A96" w:rsidP="000D0A96">
      <w:pPr>
        <w:pStyle w:val="ListParagraph"/>
        <w:numPr>
          <w:ilvl w:val="0"/>
          <w:numId w:val="8"/>
        </w:numPr>
        <w:rPr>
          <w:rFonts w:ascii="Times New Roman" w:hAnsi="Times New Roman" w:cs="Times New Roman"/>
          <w:sz w:val="28"/>
          <w:szCs w:val="28"/>
        </w:rPr>
      </w:pPr>
      <w:r w:rsidRPr="000D10A3">
        <w:rPr>
          <w:rFonts w:ascii="Times New Roman" w:hAnsi="Times New Roman" w:cs="Times New Roman"/>
          <w:sz w:val="28"/>
          <w:szCs w:val="28"/>
        </w:rPr>
        <w:t xml:space="preserve"> </w:t>
      </w:r>
      <w:r w:rsidRPr="000D10A3">
        <w:rPr>
          <w:rFonts w:ascii="Times New Roman" w:hAnsi="Times New Roman" w:cs="Times New Roman"/>
          <w:b/>
          <w:bCs/>
          <w:sz w:val="28"/>
          <w:szCs w:val="28"/>
        </w:rPr>
        <w:t>Wallerstein, Immanuel.</w:t>
      </w:r>
      <w:r w:rsidRPr="000D10A3">
        <w:rPr>
          <w:rFonts w:ascii="Times New Roman" w:hAnsi="Times New Roman" w:cs="Times New Roman"/>
          <w:sz w:val="28"/>
          <w:szCs w:val="28"/>
        </w:rPr>
        <w:t xml:space="preserve"> </w:t>
      </w:r>
      <w:r w:rsidRPr="000D10A3">
        <w:rPr>
          <w:rFonts w:ascii="Times New Roman" w:hAnsi="Times New Roman" w:cs="Times New Roman"/>
          <w:i/>
          <w:iCs/>
          <w:sz w:val="28"/>
          <w:szCs w:val="28"/>
        </w:rPr>
        <w:t>Globalization or the Age of Transition? A Long-Term View of the Trajectory of the World System</w:t>
      </w:r>
      <w:r w:rsidRPr="000D10A3">
        <w:rPr>
          <w:rFonts w:ascii="Times New Roman" w:hAnsi="Times New Roman" w:cs="Times New Roman"/>
          <w:sz w:val="28"/>
          <w:szCs w:val="28"/>
        </w:rPr>
        <w:t>.</w:t>
      </w:r>
    </w:p>
    <w:p w14:paraId="585D46BB" w14:textId="465B9683" w:rsidR="000D0A96" w:rsidRPr="000D10A3" w:rsidRDefault="000D0A96" w:rsidP="000D0A96">
      <w:pPr>
        <w:pStyle w:val="ListParagraph"/>
        <w:numPr>
          <w:ilvl w:val="0"/>
          <w:numId w:val="8"/>
        </w:numPr>
        <w:rPr>
          <w:rFonts w:ascii="Times New Roman" w:hAnsi="Times New Roman" w:cs="Times New Roman"/>
          <w:sz w:val="28"/>
          <w:szCs w:val="28"/>
        </w:rPr>
      </w:pPr>
      <w:r w:rsidRPr="000D10A3">
        <w:rPr>
          <w:rFonts w:ascii="Times New Roman" w:hAnsi="Times New Roman" w:cs="Times New Roman"/>
          <w:sz w:val="28"/>
          <w:szCs w:val="28"/>
        </w:rPr>
        <w:t xml:space="preserve"> </w:t>
      </w:r>
      <w:r w:rsidRPr="000D10A3">
        <w:rPr>
          <w:rFonts w:ascii="Times New Roman" w:hAnsi="Times New Roman" w:cs="Times New Roman"/>
          <w:b/>
          <w:bCs/>
          <w:sz w:val="28"/>
          <w:szCs w:val="28"/>
        </w:rPr>
        <w:t>Williams, Mark.</w:t>
      </w:r>
      <w:r w:rsidRPr="000D10A3">
        <w:rPr>
          <w:rFonts w:ascii="Times New Roman" w:hAnsi="Times New Roman" w:cs="Times New Roman"/>
          <w:sz w:val="28"/>
          <w:szCs w:val="28"/>
        </w:rPr>
        <w:t xml:space="preserve"> </w:t>
      </w:r>
      <w:r w:rsidRPr="000D10A3">
        <w:rPr>
          <w:rFonts w:ascii="Times New Roman" w:hAnsi="Times New Roman" w:cs="Times New Roman"/>
          <w:i/>
          <w:iCs/>
          <w:sz w:val="28"/>
          <w:szCs w:val="28"/>
        </w:rPr>
        <w:t>Uncontrolled Risk: Lessons of Lehman Brothers and How Systemic Risk Can Still Bring Down the World Financial System</w:t>
      </w:r>
      <w:r w:rsidRPr="000D10A3">
        <w:rPr>
          <w:rFonts w:ascii="Times New Roman" w:hAnsi="Times New Roman" w:cs="Times New Roman"/>
          <w:sz w:val="28"/>
          <w:szCs w:val="28"/>
        </w:rPr>
        <w:t>.</w:t>
      </w:r>
    </w:p>
    <w:p w14:paraId="0D6F60A8" w14:textId="0F0374ED" w:rsidR="000D0A96" w:rsidRPr="000D10A3" w:rsidRDefault="000D0A96" w:rsidP="000D0A96">
      <w:pPr>
        <w:pStyle w:val="ListParagraph"/>
        <w:numPr>
          <w:ilvl w:val="0"/>
          <w:numId w:val="8"/>
        </w:numPr>
        <w:rPr>
          <w:rFonts w:ascii="Times New Roman" w:hAnsi="Times New Roman" w:cs="Times New Roman"/>
          <w:sz w:val="28"/>
          <w:szCs w:val="28"/>
        </w:rPr>
      </w:pPr>
      <w:r w:rsidRPr="000D10A3">
        <w:rPr>
          <w:rFonts w:ascii="Times New Roman" w:hAnsi="Times New Roman" w:cs="Times New Roman"/>
          <w:sz w:val="28"/>
          <w:szCs w:val="28"/>
        </w:rPr>
        <w:t xml:space="preserve"> </w:t>
      </w:r>
      <w:r w:rsidRPr="000D10A3">
        <w:rPr>
          <w:rFonts w:ascii="Times New Roman" w:hAnsi="Times New Roman" w:cs="Times New Roman"/>
          <w:b/>
          <w:bCs/>
          <w:sz w:val="28"/>
          <w:szCs w:val="28"/>
        </w:rPr>
        <w:t>Defence24.</w:t>
      </w:r>
      <w:r w:rsidRPr="000D10A3">
        <w:rPr>
          <w:rFonts w:ascii="Times New Roman" w:hAnsi="Times New Roman" w:cs="Times New Roman"/>
          <w:sz w:val="28"/>
          <w:szCs w:val="28"/>
        </w:rPr>
        <w:t xml:space="preserve"> </w:t>
      </w:r>
      <w:r w:rsidRPr="000D10A3">
        <w:rPr>
          <w:rFonts w:ascii="Times New Roman" w:hAnsi="Times New Roman" w:cs="Times New Roman"/>
          <w:i/>
          <w:iCs/>
          <w:sz w:val="28"/>
          <w:szCs w:val="28"/>
        </w:rPr>
        <w:t>Two battalions destroyed: the truth about NATO's exercise</w:t>
      </w:r>
      <w:r w:rsidRPr="000D10A3">
        <w:rPr>
          <w:rFonts w:ascii="Times New Roman" w:hAnsi="Times New Roman" w:cs="Times New Roman"/>
          <w:sz w:val="28"/>
          <w:szCs w:val="28"/>
        </w:rPr>
        <w:t xml:space="preserve">. Достъпно на: </w:t>
      </w:r>
      <w:hyperlink r:id="rId10" w:tgtFrame="_blank" w:history="1">
        <w:r w:rsidRPr="000D10A3">
          <w:rPr>
            <w:rStyle w:val="Hyperlink"/>
            <w:rFonts w:ascii="Times New Roman" w:hAnsi="Times New Roman" w:cs="Times New Roman"/>
            <w:sz w:val="28"/>
            <w:szCs w:val="28"/>
          </w:rPr>
          <w:t>https://defence24.com/geopolitics/two-battalions-destroyed-the-truth-about-natos-exercise</w:t>
        </w:r>
      </w:hyperlink>
      <w:r w:rsidRPr="000D10A3">
        <w:rPr>
          <w:rFonts w:ascii="Times New Roman" w:hAnsi="Times New Roman" w:cs="Times New Roman"/>
          <w:sz w:val="28"/>
          <w:szCs w:val="28"/>
        </w:rPr>
        <w:t>.</w:t>
      </w:r>
    </w:p>
    <w:p w14:paraId="04DBD604" w14:textId="0578C3A3" w:rsidR="000D0A96" w:rsidRPr="000D10A3" w:rsidRDefault="00090CAC" w:rsidP="000D0A96">
      <w:pPr>
        <w:pStyle w:val="ListParagraph"/>
        <w:numPr>
          <w:ilvl w:val="0"/>
          <w:numId w:val="8"/>
        </w:numPr>
        <w:rPr>
          <w:rFonts w:ascii="Times New Roman" w:hAnsi="Times New Roman" w:cs="Times New Roman"/>
          <w:sz w:val="28"/>
          <w:szCs w:val="28"/>
        </w:rPr>
      </w:pPr>
      <w:r>
        <w:rPr>
          <w:rFonts w:ascii="Times New Roman" w:hAnsi="Times New Roman" w:cs="Times New Roman"/>
          <w:b/>
          <w:bCs/>
          <w:sz w:val="28"/>
          <w:szCs w:val="28"/>
          <w:lang w:val="bg-BG"/>
        </w:rPr>
        <w:t xml:space="preserve"> </w:t>
      </w:r>
      <w:r w:rsidR="000D0A96" w:rsidRPr="000D10A3">
        <w:rPr>
          <w:rFonts w:ascii="Times New Roman" w:hAnsi="Times New Roman" w:cs="Times New Roman"/>
          <w:b/>
          <w:bCs/>
          <w:sz w:val="28"/>
          <w:szCs w:val="28"/>
        </w:rPr>
        <w:t>YouGov.</w:t>
      </w:r>
      <w:r w:rsidR="000D0A96" w:rsidRPr="000D10A3">
        <w:rPr>
          <w:rFonts w:ascii="Times New Roman" w:hAnsi="Times New Roman" w:cs="Times New Roman"/>
          <w:sz w:val="28"/>
          <w:szCs w:val="28"/>
        </w:rPr>
        <w:t xml:space="preserve"> </w:t>
      </w:r>
      <w:r w:rsidR="000D0A96" w:rsidRPr="000D10A3">
        <w:rPr>
          <w:rFonts w:ascii="Times New Roman" w:hAnsi="Times New Roman" w:cs="Times New Roman"/>
          <w:i/>
          <w:iCs/>
          <w:sz w:val="28"/>
          <w:szCs w:val="28"/>
        </w:rPr>
        <w:t>Where do Europeans stand on the war in Ukraine at the end of 2025?</w:t>
      </w:r>
      <w:r w:rsidR="000D0A96" w:rsidRPr="000D10A3">
        <w:rPr>
          <w:rFonts w:ascii="Times New Roman" w:hAnsi="Times New Roman" w:cs="Times New Roman"/>
          <w:sz w:val="28"/>
          <w:szCs w:val="28"/>
        </w:rPr>
        <w:t xml:space="preserve"> Достъпно на: </w:t>
      </w:r>
      <w:hyperlink r:id="rId11" w:tgtFrame="_blank" w:history="1">
        <w:r w:rsidR="000D0A96" w:rsidRPr="000D10A3">
          <w:rPr>
            <w:rStyle w:val="Hyperlink"/>
            <w:rFonts w:ascii="Times New Roman" w:hAnsi="Times New Roman" w:cs="Times New Roman"/>
            <w:sz w:val="28"/>
            <w:szCs w:val="28"/>
          </w:rPr>
          <w:t>https://yougov.co.uk/politics/articles/53793-where-do-europeans-stand-on-the-war-in-ukraine-at-the-end-of-2025</w:t>
        </w:r>
      </w:hyperlink>
      <w:r w:rsidR="000D0A96" w:rsidRPr="000D10A3">
        <w:rPr>
          <w:rFonts w:ascii="Times New Roman" w:hAnsi="Times New Roman" w:cs="Times New Roman"/>
          <w:sz w:val="28"/>
          <w:szCs w:val="28"/>
        </w:rPr>
        <w:t>.</w:t>
      </w:r>
    </w:p>
    <w:p w14:paraId="2551C847" w14:textId="00AE07C9" w:rsidR="00527506" w:rsidRPr="000D10A3" w:rsidRDefault="00527506" w:rsidP="000D0A96">
      <w:pPr>
        <w:rPr>
          <w:rFonts w:ascii="Times New Roman" w:hAnsi="Times New Roman" w:cs="Times New Roman"/>
          <w:sz w:val="28"/>
          <w:szCs w:val="28"/>
        </w:rPr>
      </w:pPr>
    </w:p>
    <w:sectPr w:rsidR="00527506" w:rsidRPr="000D10A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3A386D" w14:textId="77777777" w:rsidR="00304978" w:rsidRDefault="00304978" w:rsidP="00A51526">
      <w:pPr>
        <w:spacing w:after="0" w:line="240" w:lineRule="auto"/>
      </w:pPr>
      <w:r>
        <w:separator/>
      </w:r>
    </w:p>
  </w:endnote>
  <w:endnote w:type="continuationSeparator" w:id="0">
    <w:p w14:paraId="3519C66A" w14:textId="77777777" w:rsidR="00304978" w:rsidRDefault="00304978" w:rsidP="00A515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82872C" w14:textId="77777777" w:rsidR="00304978" w:rsidRDefault="00304978" w:rsidP="00A51526">
      <w:pPr>
        <w:spacing w:after="0" w:line="240" w:lineRule="auto"/>
      </w:pPr>
      <w:r>
        <w:separator/>
      </w:r>
    </w:p>
  </w:footnote>
  <w:footnote w:type="continuationSeparator" w:id="0">
    <w:p w14:paraId="2431C4EB" w14:textId="77777777" w:rsidR="00304978" w:rsidRDefault="00304978" w:rsidP="00A51526">
      <w:pPr>
        <w:spacing w:after="0" w:line="240" w:lineRule="auto"/>
      </w:pPr>
      <w:r>
        <w:continuationSeparator/>
      </w:r>
    </w:p>
  </w:footnote>
  <w:footnote w:id="1">
    <w:p w14:paraId="0B936476" w14:textId="0A5E237D" w:rsidR="00A51526" w:rsidRPr="00A51526" w:rsidRDefault="00A51526">
      <w:pPr>
        <w:pStyle w:val="FootnoteText"/>
      </w:pPr>
      <w:r>
        <w:rPr>
          <w:rStyle w:val="FootnoteReference"/>
        </w:rPr>
        <w:footnoteRef/>
      </w:r>
      <w:r>
        <w:t xml:space="preserve"> </w:t>
      </w:r>
      <w:r>
        <w:rPr>
          <w:lang w:val="bg-BG"/>
        </w:rPr>
        <w:t xml:space="preserve"> </w:t>
      </w:r>
      <w:r>
        <w:t xml:space="preserve">Scholte. Globalization. A Critical Introduction </w:t>
      </w:r>
    </w:p>
  </w:footnote>
  <w:footnote w:id="2">
    <w:p w14:paraId="0BB86F39" w14:textId="48A71747" w:rsidR="00CF5A4D" w:rsidRPr="00CF5A4D" w:rsidRDefault="00CF5A4D">
      <w:pPr>
        <w:pStyle w:val="FootnoteText"/>
      </w:pPr>
      <w:r>
        <w:rPr>
          <w:rStyle w:val="FootnoteReference"/>
        </w:rPr>
        <w:footnoteRef/>
      </w:r>
      <w:r>
        <w:t xml:space="preserve"> </w:t>
      </w:r>
      <w:bookmarkStart w:id="0" w:name="_Hlk222399041"/>
      <w:r>
        <w:rPr>
          <w:lang w:val="bg-BG"/>
        </w:rPr>
        <w:t xml:space="preserve">Маклуън. </w:t>
      </w:r>
      <w:r>
        <w:t>Understanding Media (1964)</w:t>
      </w:r>
    </w:p>
    <w:bookmarkEnd w:id="0"/>
  </w:footnote>
  <w:footnote w:id="3">
    <w:p w14:paraId="5547626C" w14:textId="0A7C0168" w:rsidR="00C846F2" w:rsidRPr="00C846F2" w:rsidRDefault="00C846F2">
      <w:pPr>
        <w:pStyle w:val="FootnoteText"/>
      </w:pPr>
      <w:r>
        <w:rPr>
          <w:rStyle w:val="FootnoteReference"/>
        </w:rPr>
        <w:footnoteRef/>
      </w:r>
      <w:r>
        <w:t xml:space="preserve"> Wallerstein</w:t>
      </w:r>
      <w:r w:rsidR="00572F00">
        <w:rPr>
          <w:lang w:val="bg-BG"/>
        </w:rPr>
        <w:t>,</w:t>
      </w:r>
      <w:r>
        <w:t xml:space="preserve"> Immanuel</w:t>
      </w:r>
      <w:r w:rsidR="00572F00">
        <w:rPr>
          <w:lang w:val="bg-BG"/>
        </w:rPr>
        <w:t xml:space="preserve">. </w:t>
      </w:r>
      <w:r>
        <w:t xml:space="preserve">Globalization or the Age of Transition? A Long-Term View of the Trajectory of the World System. </w:t>
      </w:r>
    </w:p>
  </w:footnote>
  <w:footnote w:id="4">
    <w:p w14:paraId="77D1E8A7" w14:textId="620A21A9" w:rsidR="000D10A3" w:rsidRPr="000D10A3" w:rsidRDefault="000D10A3">
      <w:pPr>
        <w:pStyle w:val="FootnoteText"/>
        <w:rPr>
          <w:lang w:val="bg-BG"/>
        </w:rPr>
      </w:pPr>
      <w:r>
        <w:rPr>
          <w:rStyle w:val="FootnoteReference"/>
        </w:rPr>
        <w:footnoteRef/>
      </w:r>
      <w:r>
        <w:t xml:space="preserve"> </w:t>
      </w:r>
      <w:r w:rsidRPr="000D10A3">
        <w:t>Giddens, Anthony</w:t>
      </w:r>
      <w:r>
        <w:rPr>
          <w:b/>
          <w:bCs/>
        </w:rPr>
        <w:t>.</w:t>
      </w:r>
      <w:r>
        <w:t xml:space="preserve"> </w:t>
      </w:r>
      <w:r>
        <w:rPr>
          <w:i/>
          <w:iCs/>
        </w:rPr>
        <w:t>The Consequences of Modernity</w:t>
      </w:r>
      <w:r>
        <w:t>. Stanford University Press, 1990.</w:t>
      </w:r>
    </w:p>
  </w:footnote>
  <w:footnote w:id="5">
    <w:p w14:paraId="26D7B690" w14:textId="366B3804" w:rsidR="00B54285" w:rsidRPr="00B54285" w:rsidRDefault="00B54285">
      <w:pPr>
        <w:pStyle w:val="FootnoteText"/>
      </w:pPr>
      <w:r>
        <w:rPr>
          <w:rStyle w:val="FootnoteReference"/>
        </w:rPr>
        <w:footnoteRef/>
      </w:r>
      <w:r>
        <w:t xml:space="preserve"> Scholte, Jan Aart. Globalization </w:t>
      </w:r>
      <w:r w:rsidR="00010723">
        <w:t xml:space="preserve">p. 1-24 </w:t>
      </w:r>
    </w:p>
  </w:footnote>
  <w:footnote w:id="6">
    <w:p w14:paraId="79CE59C6" w14:textId="3CC168DB" w:rsidR="00634871" w:rsidRPr="00634871" w:rsidRDefault="00634871">
      <w:pPr>
        <w:pStyle w:val="FootnoteText"/>
      </w:pPr>
      <w:r>
        <w:rPr>
          <w:rStyle w:val="FootnoteReference"/>
        </w:rPr>
        <w:footnoteRef/>
      </w:r>
      <w:r>
        <w:t xml:space="preserve"> Khor. 1995. </w:t>
      </w:r>
    </w:p>
  </w:footnote>
  <w:footnote w:id="7">
    <w:p w14:paraId="566790DB" w14:textId="3A183954" w:rsidR="00634871" w:rsidRDefault="00634871">
      <w:pPr>
        <w:pStyle w:val="FootnoteText"/>
      </w:pPr>
      <w:r>
        <w:rPr>
          <w:rStyle w:val="FootnoteReference"/>
        </w:rPr>
        <w:footnoteRef/>
      </w:r>
      <w:r>
        <w:t xml:space="preserve"> Held. 1999. </w:t>
      </w:r>
    </w:p>
  </w:footnote>
  <w:footnote w:id="8">
    <w:p w14:paraId="18BBBE4B" w14:textId="7D09DC81" w:rsidR="00416691" w:rsidRPr="00416691" w:rsidRDefault="00416691">
      <w:pPr>
        <w:pStyle w:val="FootnoteText"/>
      </w:pPr>
      <w:r>
        <w:rPr>
          <w:rStyle w:val="FootnoteReference"/>
        </w:rPr>
        <w:footnoteRef/>
      </w:r>
      <w:r>
        <w:t xml:space="preserve"> Globalization of World Politics. P. 39-41 </w:t>
      </w:r>
    </w:p>
  </w:footnote>
  <w:footnote w:id="9">
    <w:p w14:paraId="2651333A" w14:textId="025A0703" w:rsidR="005104EA" w:rsidRDefault="005104EA">
      <w:pPr>
        <w:pStyle w:val="FootnoteText"/>
      </w:pPr>
      <w:r>
        <w:rPr>
          <w:rStyle w:val="FootnoteReference"/>
        </w:rPr>
        <w:footnoteRef/>
      </w:r>
      <w:r>
        <w:t xml:space="preserve"> Williams, Mark. Uncontrolled Risk. </w:t>
      </w:r>
    </w:p>
  </w:footnote>
  <w:footnote w:id="10">
    <w:p w14:paraId="7102283D" w14:textId="659B0C64" w:rsidR="000758ED" w:rsidRPr="000758ED" w:rsidRDefault="000758ED">
      <w:pPr>
        <w:pStyle w:val="FootnoteText"/>
        <w:rPr>
          <w:lang w:val="bg-BG"/>
        </w:rPr>
      </w:pPr>
      <w:r>
        <w:rPr>
          <w:rStyle w:val="FootnoteReference"/>
        </w:rPr>
        <w:footnoteRef/>
      </w:r>
      <w:r>
        <w:t xml:space="preserve"> </w:t>
      </w:r>
      <w:hyperlink r:id="rId1" w:history="1">
        <w:r w:rsidRPr="00867A06">
          <w:rPr>
            <w:rStyle w:val="Hyperlink"/>
          </w:rPr>
          <w:t>https://defence24.com/geopolitics/two-battalions-destroyed-the-truth-about-natos-exercise</w:t>
        </w:r>
      </w:hyperlink>
      <w:r>
        <w:rPr>
          <w:lang w:val="bg-BG"/>
        </w:rPr>
        <w:t xml:space="preserve"> </w:t>
      </w:r>
    </w:p>
  </w:footnote>
  <w:footnote w:id="11">
    <w:p w14:paraId="4E4EC147" w14:textId="24095A1C" w:rsidR="00573774" w:rsidRPr="00573774" w:rsidRDefault="00573774">
      <w:pPr>
        <w:pStyle w:val="FootnoteText"/>
      </w:pPr>
      <w:r>
        <w:rPr>
          <w:rStyle w:val="FootnoteReference"/>
        </w:rPr>
        <w:footnoteRef/>
      </w:r>
      <w:r>
        <w:t xml:space="preserve"> Huntington, S. The Third Wave. </w:t>
      </w:r>
    </w:p>
  </w:footnote>
  <w:footnote w:id="12">
    <w:p w14:paraId="2E63101C" w14:textId="2716120F" w:rsidR="00573774" w:rsidRPr="00573774" w:rsidRDefault="00573774">
      <w:pPr>
        <w:pStyle w:val="FootnoteText"/>
      </w:pPr>
      <w:r>
        <w:rPr>
          <w:rStyle w:val="FootnoteReference"/>
        </w:rPr>
        <w:footnoteRef/>
      </w:r>
      <w:r>
        <w:t xml:space="preserve"> Diamond, Larry. Democracy’s Arc: From Resurgent to Imperiled. Journal of Democracy. </w:t>
      </w:r>
    </w:p>
  </w:footnote>
  <w:footnote w:id="13">
    <w:p w14:paraId="3A1DAA6D" w14:textId="0A8C9BB7" w:rsidR="00FE24BE" w:rsidRPr="00FE24BE" w:rsidRDefault="00FE24BE">
      <w:pPr>
        <w:pStyle w:val="FootnoteText"/>
        <w:rPr>
          <w:lang w:val="bg-BG"/>
        </w:rPr>
      </w:pPr>
      <w:r>
        <w:rPr>
          <w:rStyle w:val="FootnoteReference"/>
        </w:rPr>
        <w:footnoteRef/>
      </w:r>
      <w:r>
        <w:t xml:space="preserve"> Bound to Fail: The Rise and Fall of the Liberal Democratic Order. </w:t>
      </w:r>
    </w:p>
  </w:footnote>
  <w:footnote w:id="14">
    <w:p w14:paraId="53C72D22" w14:textId="7B4FA8B6" w:rsidR="00B042B8" w:rsidRPr="00B042B8" w:rsidRDefault="00B042B8">
      <w:pPr>
        <w:pStyle w:val="FootnoteText"/>
      </w:pPr>
      <w:r>
        <w:rPr>
          <w:rStyle w:val="FootnoteReference"/>
        </w:rPr>
        <w:footnoteRef/>
      </w:r>
      <w:r>
        <w:t xml:space="preserve"> </w:t>
      </w:r>
      <w:r w:rsidR="007E2225">
        <w:t xml:space="preserve">Mearsheimer, J. </w:t>
      </w:r>
      <w:r>
        <w:t xml:space="preserve">The Great Delusion. </w:t>
      </w:r>
    </w:p>
  </w:footnote>
  <w:footnote w:id="15">
    <w:p w14:paraId="7495C32E" w14:textId="4638E9BB" w:rsidR="00090CAC" w:rsidRPr="00090CAC" w:rsidRDefault="00090CAC">
      <w:pPr>
        <w:pStyle w:val="FootnoteText"/>
        <w:rPr>
          <w:lang w:val="bg-BG"/>
        </w:rPr>
      </w:pPr>
      <w:r>
        <w:rPr>
          <w:rStyle w:val="FootnoteReference"/>
        </w:rPr>
        <w:footnoteRef/>
      </w:r>
      <w:r>
        <w:t xml:space="preserve"> </w:t>
      </w:r>
      <w:r w:rsidRPr="00090CAC">
        <w:t xml:space="preserve">Sachs, Jeffrey D., et al. (Eds.). Ethics in Action for Sustainable Development.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D20988"/>
    <w:multiLevelType w:val="hybridMultilevel"/>
    <w:tmpl w:val="278EF39E"/>
    <w:lvl w:ilvl="0" w:tplc="06C623AE">
      <w:start w:val="1"/>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F82868"/>
    <w:multiLevelType w:val="hybridMultilevel"/>
    <w:tmpl w:val="0AFCA532"/>
    <w:lvl w:ilvl="0" w:tplc="A0EAB6D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27F1DDF"/>
    <w:multiLevelType w:val="hybridMultilevel"/>
    <w:tmpl w:val="55BA3E60"/>
    <w:lvl w:ilvl="0" w:tplc="60226EAA">
      <w:start w:val="1"/>
      <w:numFmt w:val="decimal"/>
      <w:lvlText w:val="%1."/>
      <w:lvlJc w:val="left"/>
      <w:pPr>
        <w:ind w:left="1080" w:hanging="360"/>
      </w:pPr>
      <w:rPr>
        <w:rFonts w:hint="default"/>
        <w:sz w:val="28"/>
        <w:szCs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C8C458A"/>
    <w:multiLevelType w:val="hybridMultilevel"/>
    <w:tmpl w:val="7472CD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DA415E"/>
    <w:multiLevelType w:val="hybridMultilevel"/>
    <w:tmpl w:val="4FD4FA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70339D1"/>
    <w:multiLevelType w:val="multilevel"/>
    <w:tmpl w:val="CE7E4F7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37E74BFB"/>
    <w:multiLevelType w:val="hybridMultilevel"/>
    <w:tmpl w:val="80B41F18"/>
    <w:lvl w:ilvl="0" w:tplc="0564295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F6E05CB"/>
    <w:multiLevelType w:val="hybridMultilevel"/>
    <w:tmpl w:val="87F652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EAF294F"/>
    <w:multiLevelType w:val="multilevel"/>
    <w:tmpl w:val="E49E34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3"/>
  </w:num>
  <w:num w:numId="3">
    <w:abstractNumId w:val="5"/>
  </w:num>
  <w:num w:numId="4">
    <w:abstractNumId w:val="0"/>
  </w:num>
  <w:num w:numId="5">
    <w:abstractNumId w:val="4"/>
  </w:num>
  <w:num w:numId="6">
    <w:abstractNumId w:val="7"/>
  </w:num>
  <w:num w:numId="7">
    <w:abstractNumId w:val="1"/>
  </w:num>
  <w:num w:numId="8">
    <w:abstractNumId w:val="2"/>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03B1"/>
    <w:rsid w:val="00010723"/>
    <w:rsid w:val="0006608D"/>
    <w:rsid w:val="000758ED"/>
    <w:rsid w:val="00090CAC"/>
    <w:rsid w:val="000D0A96"/>
    <w:rsid w:val="000D10A3"/>
    <w:rsid w:val="000F3745"/>
    <w:rsid w:val="000F4882"/>
    <w:rsid w:val="00103186"/>
    <w:rsid w:val="00115D78"/>
    <w:rsid w:val="0012426E"/>
    <w:rsid w:val="00132758"/>
    <w:rsid w:val="001361AD"/>
    <w:rsid w:val="00146586"/>
    <w:rsid w:val="00163120"/>
    <w:rsid w:val="00166967"/>
    <w:rsid w:val="00177B95"/>
    <w:rsid w:val="001A7048"/>
    <w:rsid w:val="001B06C8"/>
    <w:rsid w:val="001B62DC"/>
    <w:rsid w:val="001D6605"/>
    <w:rsid w:val="001E79F0"/>
    <w:rsid w:val="0022169D"/>
    <w:rsid w:val="00241D5E"/>
    <w:rsid w:val="0025539D"/>
    <w:rsid w:val="0029067E"/>
    <w:rsid w:val="00291AA1"/>
    <w:rsid w:val="002A1310"/>
    <w:rsid w:val="002F0B63"/>
    <w:rsid w:val="002F686B"/>
    <w:rsid w:val="00304978"/>
    <w:rsid w:val="00306013"/>
    <w:rsid w:val="003115DD"/>
    <w:rsid w:val="00312141"/>
    <w:rsid w:val="0032469F"/>
    <w:rsid w:val="0033277F"/>
    <w:rsid w:val="00354824"/>
    <w:rsid w:val="0038649F"/>
    <w:rsid w:val="00395BFC"/>
    <w:rsid w:val="003A4255"/>
    <w:rsid w:val="003D12FE"/>
    <w:rsid w:val="003D55CA"/>
    <w:rsid w:val="00416691"/>
    <w:rsid w:val="004D255F"/>
    <w:rsid w:val="005104EA"/>
    <w:rsid w:val="00527506"/>
    <w:rsid w:val="00572F00"/>
    <w:rsid w:val="00573774"/>
    <w:rsid w:val="00585B89"/>
    <w:rsid w:val="00591AE3"/>
    <w:rsid w:val="005A1B5D"/>
    <w:rsid w:val="0061677A"/>
    <w:rsid w:val="00634871"/>
    <w:rsid w:val="00643C4B"/>
    <w:rsid w:val="006A53A7"/>
    <w:rsid w:val="006C1490"/>
    <w:rsid w:val="006D0AD9"/>
    <w:rsid w:val="00704252"/>
    <w:rsid w:val="0072586B"/>
    <w:rsid w:val="00730471"/>
    <w:rsid w:val="00770E3F"/>
    <w:rsid w:val="00784AAB"/>
    <w:rsid w:val="00785C62"/>
    <w:rsid w:val="00794EC0"/>
    <w:rsid w:val="007C03B1"/>
    <w:rsid w:val="007C68AA"/>
    <w:rsid w:val="007D15CE"/>
    <w:rsid w:val="007E2225"/>
    <w:rsid w:val="007E7FDE"/>
    <w:rsid w:val="00826A0C"/>
    <w:rsid w:val="00831EDE"/>
    <w:rsid w:val="008439FA"/>
    <w:rsid w:val="0089278A"/>
    <w:rsid w:val="00892987"/>
    <w:rsid w:val="008C6BBE"/>
    <w:rsid w:val="008E1250"/>
    <w:rsid w:val="00904632"/>
    <w:rsid w:val="00936472"/>
    <w:rsid w:val="0095771E"/>
    <w:rsid w:val="009B47B5"/>
    <w:rsid w:val="009D0410"/>
    <w:rsid w:val="009F2B3F"/>
    <w:rsid w:val="00A33D96"/>
    <w:rsid w:val="00A51526"/>
    <w:rsid w:val="00A823FB"/>
    <w:rsid w:val="00AC3CAA"/>
    <w:rsid w:val="00B042B8"/>
    <w:rsid w:val="00B17D87"/>
    <w:rsid w:val="00B53D45"/>
    <w:rsid w:val="00B54285"/>
    <w:rsid w:val="00B60F9D"/>
    <w:rsid w:val="00B65149"/>
    <w:rsid w:val="00B861FE"/>
    <w:rsid w:val="00B91E69"/>
    <w:rsid w:val="00B933B4"/>
    <w:rsid w:val="00BE312D"/>
    <w:rsid w:val="00BE35E1"/>
    <w:rsid w:val="00C32D40"/>
    <w:rsid w:val="00C34E02"/>
    <w:rsid w:val="00C5786E"/>
    <w:rsid w:val="00C82325"/>
    <w:rsid w:val="00C846F2"/>
    <w:rsid w:val="00CD5BDD"/>
    <w:rsid w:val="00CF5A4D"/>
    <w:rsid w:val="00D15E82"/>
    <w:rsid w:val="00D44315"/>
    <w:rsid w:val="00D66AD0"/>
    <w:rsid w:val="00D92CF3"/>
    <w:rsid w:val="00DD6B08"/>
    <w:rsid w:val="00DF5BB9"/>
    <w:rsid w:val="00E360C9"/>
    <w:rsid w:val="00E44D02"/>
    <w:rsid w:val="00E505CC"/>
    <w:rsid w:val="00E629CD"/>
    <w:rsid w:val="00E947F1"/>
    <w:rsid w:val="00EA5423"/>
    <w:rsid w:val="00EB1A4A"/>
    <w:rsid w:val="00F04315"/>
    <w:rsid w:val="00F61AF5"/>
    <w:rsid w:val="00FE24BE"/>
    <w:rsid w:val="00FE41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09ED0F"/>
  <w15:chartTrackingRefBased/>
  <w15:docId w15:val="{088A148F-2D49-4BFF-878D-999B96E9F3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2D40"/>
    <w:pPr>
      <w:ind w:left="720"/>
      <w:contextualSpacing/>
    </w:pPr>
  </w:style>
  <w:style w:type="paragraph" w:styleId="FootnoteText">
    <w:name w:val="footnote text"/>
    <w:basedOn w:val="Normal"/>
    <w:link w:val="FootnoteTextChar"/>
    <w:uiPriority w:val="99"/>
    <w:semiHidden/>
    <w:unhideWhenUsed/>
    <w:rsid w:val="00A5152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51526"/>
    <w:rPr>
      <w:sz w:val="20"/>
      <w:szCs w:val="20"/>
    </w:rPr>
  </w:style>
  <w:style w:type="character" w:styleId="FootnoteReference">
    <w:name w:val="footnote reference"/>
    <w:basedOn w:val="DefaultParagraphFont"/>
    <w:uiPriority w:val="99"/>
    <w:semiHidden/>
    <w:unhideWhenUsed/>
    <w:rsid w:val="00A51526"/>
    <w:rPr>
      <w:vertAlign w:val="superscript"/>
    </w:rPr>
  </w:style>
  <w:style w:type="character" w:styleId="Hyperlink">
    <w:name w:val="Hyperlink"/>
    <w:basedOn w:val="DefaultParagraphFont"/>
    <w:uiPriority w:val="99"/>
    <w:unhideWhenUsed/>
    <w:rsid w:val="000758ED"/>
    <w:rPr>
      <w:color w:val="0563C1" w:themeColor="hyperlink"/>
      <w:u w:val="single"/>
    </w:rPr>
  </w:style>
  <w:style w:type="character" w:styleId="UnresolvedMention">
    <w:name w:val="Unresolved Mention"/>
    <w:basedOn w:val="DefaultParagraphFont"/>
    <w:uiPriority w:val="99"/>
    <w:semiHidden/>
    <w:unhideWhenUsed/>
    <w:rsid w:val="000758ED"/>
    <w:rPr>
      <w:color w:val="605E5C"/>
      <w:shd w:val="clear" w:color="auto" w:fill="E1DFDD"/>
    </w:rPr>
  </w:style>
  <w:style w:type="paragraph" w:styleId="NormalWeb">
    <w:name w:val="Normal (Web)"/>
    <w:basedOn w:val="Normal"/>
    <w:uiPriority w:val="99"/>
    <w:semiHidden/>
    <w:unhideWhenUsed/>
    <w:rsid w:val="000D0A96"/>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182545">
      <w:bodyDiv w:val="1"/>
      <w:marLeft w:val="0"/>
      <w:marRight w:val="0"/>
      <w:marTop w:val="0"/>
      <w:marBottom w:val="0"/>
      <w:divBdr>
        <w:top w:val="none" w:sz="0" w:space="0" w:color="auto"/>
        <w:left w:val="none" w:sz="0" w:space="0" w:color="auto"/>
        <w:bottom w:val="none" w:sz="0" w:space="0" w:color="auto"/>
        <w:right w:val="none" w:sz="0" w:space="0" w:color="auto"/>
      </w:divBdr>
    </w:div>
    <w:div w:id="276066955">
      <w:bodyDiv w:val="1"/>
      <w:marLeft w:val="0"/>
      <w:marRight w:val="0"/>
      <w:marTop w:val="0"/>
      <w:marBottom w:val="0"/>
      <w:divBdr>
        <w:top w:val="none" w:sz="0" w:space="0" w:color="auto"/>
        <w:left w:val="none" w:sz="0" w:space="0" w:color="auto"/>
        <w:bottom w:val="none" w:sz="0" w:space="0" w:color="auto"/>
        <w:right w:val="none" w:sz="0" w:space="0" w:color="auto"/>
      </w:divBdr>
    </w:div>
    <w:div w:id="429738072">
      <w:bodyDiv w:val="1"/>
      <w:marLeft w:val="0"/>
      <w:marRight w:val="0"/>
      <w:marTop w:val="0"/>
      <w:marBottom w:val="0"/>
      <w:divBdr>
        <w:top w:val="none" w:sz="0" w:space="0" w:color="auto"/>
        <w:left w:val="none" w:sz="0" w:space="0" w:color="auto"/>
        <w:bottom w:val="none" w:sz="0" w:space="0" w:color="auto"/>
        <w:right w:val="none" w:sz="0" w:space="0" w:color="auto"/>
      </w:divBdr>
    </w:div>
    <w:div w:id="588198938">
      <w:bodyDiv w:val="1"/>
      <w:marLeft w:val="0"/>
      <w:marRight w:val="0"/>
      <w:marTop w:val="0"/>
      <w:marBottom w:val="0"/>
      <w:divBdr>
        <w:top w:val="none" w:sz="0" w:space="0" w:color="auto"/>
        <w:left w:val="none" w:sz="0" w:space="0" w:color="auto"/>
        <w:bottom w:val="none" w:sz="0" w:space="0" w:color="auto"/>
        <w:right w:val="none" w:sz="0" w:space="0" w:color="auto"/>
      </w:divBdr>
    </w:div>
    <w:div w:id="2114476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myanhristov12@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yougov.co.uk/politics/articles/53793-where-do-europeans-stand-on-the-war-in-ukraine-at-the-end-of-2025" TargetMode="External"/><Relationship Id="rId5" Type="http://schemas.openxmlformats.org/officeDocument/2006/relationships/webSettings" Target="webSettings.xml"/><Relationship Id="rId10" Type="http://schemas.openxmlformats.org/officeDocument/2006/relationships/hyperlink" Target="https://defence24.com/geopolitics/two-battalions-destroyed-the-truth-about-natos-exercise" TargetMode="External"/><Relationship Id="rId4" Type="http://schemas.openxmlformats.org/officeDocument/2006/relationships/settings" Target="settings.xml"/><Relationship Id="rId9" Type="http://schemas.openxmlformats.org/officeDocument/2006/relationships/hyperlink" Target="mailto:damyanhristov12@gmail.com"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defence24.com/geopolitics/two-battalions-destroyed-the-truth-about-natos-exerci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5C44B5-4066-47B7-B03E-B5B9A24ABC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10</Pages>
  <Words>3553</Words>
  <Characters>20253</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Damyan Hristov</dc:creator>
  <cp:keywords/>
  <dc:description/>
  <cp:lastModifiedBy>Damyan Hristov</cp:lastModifiedBy>
  <cp:revision>10</cp:revision>
  <dcterms:created xsi:type="dcterms:W3CDTF">2026-08-05T13:22:00Z</dcterms:created>
  <dcterms:modified xsi:type="dcterms:W3CDTF">2026-09-15T09:32:00Z</dcterms:modified>
</cp:coreProperties>
</file>