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A6A" w:rsidRPr="006E2A6A" w:rsidRDefault="006E2A6A" w:rsidP="006E2A6A">
      <w:pPr>
        <w:widowControl w:val="0"/>
        <w:pBdr>
          <w:top w:val="nil"/>
          <w:left w:val="nil"/>
          <w:bottom w:val="nil"/>
          <w:right w:val="nil"/>
          <w:between w:val="nil"/>
        </w:pBdr>
        <w:spacing w:after="0" w:line="276" w:lineRule="auto"/>
        <w:jc w:val="center"/>
        <w:outlineLvl w:val="0"/>
        <w:rPr>
          <w:rFonts w:ascii="Times New Roman" w:eastAsia="Arial" w:hAnsi="Times New Roman" w:cs="Times New Roman"/>
          <w:b/>
          <w:bCs/>
          <w:sz w:val="32"/>
          <w:szCs w:val="32"/>
          <w:lang w:eastAsia="en-US"/>
        </w:rPr>
      </w:pPr>
      <w:r w:rsidRPr="006E2A6A">
        <w:rPr>
          <w:rFonts w:ascii="Times New Roman" w:eastAsia="Arial" w:hAnsi="Times New Roman" w:cs="Times New Roman"/>
          <w:b/>
          <w:bCs/>
          <w:sz w:val="32"/>
          <w:szCs w:val="32"/>
          <w:lang w:eastAsia="en-US"/>
        </w:rPr>
        <w:t>СЪВРЕМЕННИ МЕТОДИ ЗА ПОВЪРХНОСТНО МОДИФИЦИРАНЕ И НАНАСЯНЕ НА ОГНЕЗАЩИТНИ ПОКРИТИЯ ВЪРХУ ТЕКСТИЛНИ МАТЕРИАЛИ С ПРИЛОЖЕНИЕ В БЪЛГАРСКАТА АРМИЯ</w:t>
      </w:r>
    </w:p>
    <w:p w:rsidR="006E2A6A" w:rsidRPr="006E2A6A" w:rsidRDefault="006E2A6A" w:rsidP="006E2A6A">
      <w:pPr>
        <w:widowControl w:val="0"/>
        <w:spacing w:after="0"/>
        <w:rPr>
          <w:rFonts w:ascii="Times New Roman" w:eastAsia="Arial" w:hAnsi="Times New Roman" w:cs="Times New Roman"/>
          <w:sz w:val="22"/>
          <w:szCs w:val="22"/>
          <w:lang w:eastAsia="en-US"/>
        </w:rPr>
      </w:pPr>
    </w:p>
    <w:p w:rsidR="006E2A6A" w:rsidRPr="006E2A6A" w:rsidRDefault="006E2A6A" w:rsidP="006E2A6A">
      <w:pPr>
        <w:widowControl w:val="0"/>
        <w:pBdr>
          <w:top w:val="nil"/>
          <w:left w:val="nil"/>
          <w:bottom w:val="nil"/>
          <w:right w:val="nil"/>
          <w:between w:val="nil"/>
        </w:pBdr>
        <w:spacing w:after="0" w:line="276" w:lineRule="auto"/>
        <w:jc w:val="center"/>
        <w:rPr>
          <w:rFonts w:ascii="Times New Roman" w:eastAsia="Arial" w:hAnsi="Times New Roman" w:cs="Times New Roman"/>
          <w:b/>
          <w:bCs/>
          <w:sz w:val="32"/>
          <w:szCs w:val="32"/>
          <w:lang w:val="bg-BG" w:eastAsia="en-US"/>
        </w:rPr>
      </w:pPr>
      <w:r w:rsidRPr="006E2A6A">
        <w:rPr>
          <w:rFonts w:ascii="Times New Roman" w:eastAsia="Arial" w:hAnsi="Times New Roman" w:cs="Times New Roman"/>
          <w:b/>
          <w:bCs/>
          <w:sz w:val="32"/>
          <w:szCs w:val="32"/>
          <w:lang w:val="bg-BG" w:eastAsia="en-US"/>
        </w:rPr>
        <w:t>Румяна Мильовска</w:t>
      </w:r>
      <w:r w:rsidRPr="006E2A6A">
        <w:rPr>
          <w:rFonts w:ascii="Times New Roman" w:eastAsia="Arial" w:hAnsi="Times New Roman" w:cs="Times New Roman"/>
          <w:b/>
          <w:bCs/>
          <w:sz w:val="32"/>
          <w:szCs w:val="32"/>
          <w:vertAlign w:val="superscript"/>
          <w:lang w:val="bg-BG" w:eastAsia="en-US"/>
        </w:rPr>
        <w:t>1</w:t>
      </w:r>
      <w:r w:rsidRPr="006E2A6A">
        <w:rPr>
          <w:rFonts w:ascii="Times New Roman" w:eastAsia="Arial" w:hAnsi="Times New Roman" w:cs="Times New Roman"/>
          <w:b/>
          <w:bCs/>
          <w:sz w:val="32"/>
          <w:szCs w:val="32"/>
          <w:lang w:eastAsia="en-US"/>
        </w:rPr>
        <w:t xml:space="preserve">, </w:t>
      </w:r>
      <w:r w:rsidRPr="006E2A6A">
        <w:rPr>
          <w:rFonts w:ascii="Times New Roman" w:eastAsia="Arial" w:hAnsi="Times New Roman" w:cs="Times New Roman"/>
          <w:b/>
          <w:bCs/>
          <w:sz w:val="32"/>
          <w:szCs w:val="32"/>
          <w:lang w:val="bg-BG" w:eastAsia="en-US"/>
        </w:rPr>
        <w:t>Петя Генчева</w:t>
      </w:r>
      <w:r w:rsidRPr="006E2A6A">
        <w:rPr>
          <w:rFonts w:ascii="Times New Roman" w:eastAsia="Arial" w:hAnsi="Times New Roman" w:cs="Times New Roman"/>
          <w:b/>
          <w:bCs/>
          <w:sz w:val="32"/>
          <w:szCs w:val="32"/>
          <w:vertAlign w:val="superscript"/>
          <w:lang w:val="bg-BG" w:eastAsia="en-US"/>
        </w:rPr>
        <w:t>1</w:t>
      </w:r>
    </w:p>
    <w:p w:rsidR="006E2A6A" w:rsidRDefault="006E2A6A" w:rsidP="006E2A6A">
      <w:pPr>
        <w:widowControl w:val="0"/>
        <w:pBdr>
          <w:top w:val="nil"/>
          <w:left w:val="nil"/>
          <w:bottom w:val="nil"/>
          <w:right w:val="nil"/>
          <w:between w:val="nil"/>
        </w:pBdr>
        <w:spacing w:after="0" w:line="276" w:lineRule="auto"/>
        <w:jc w:val="center"/>
        <w:rPr>
          <w:rFonts w:ascii="Times New Roman" w:eastAsia="Arial" w:hAnsi="Times New Roman" w:cs="Times New Roman"/>
          <w:b/>
          <w:bCs/>
          <w:sz w:val="28"/>
          <w:szCs w:val="28"/>
          <w:lang w:eastAsia="en-US"/>
        </w:rPr>
      </w:pPr>
    </w:p>
    <w:p w:rsidR="006E2A6A" w:rsidRPr="006E2A6A" w:rsidRDefault="006E2A6A" w:rsidP="006E2A6A">
      <w:pPr>
        <w:widowControl w:val="0"/>
        <w:pBdr>
          <w:top w:val="nil"/>
          <w:left w:val="nil"/>
          <w:bottom w:val="nil"/>
          <w:right w:val="nil"/>
          <w:between w:val="nil"/>
        </w:pBdr>
        <w:spacing w:after="0" w:line="276" w:lineRule="auto"/>
        <w:jc w:val="center"/>
        <w:rPr>
          <w:rFonts w:ascii="Times New Roman" w:eastAsia="Arial" w:hAnsi="Times New Roman" w:cs="Times New Roman"/>
          <w:b/>
          <w:bCs/>
          <w:sz w:val="28"/>
          <w:szCs w:val="28"/>
          <w:lang w:eastAsia="en-US"/>
        </w:rPr>
      </w:pPr>
    </w:p>
    <w:p w:rsidR="006E2A6A" w:rsidRPr="006E2A6A" w:rsidRDefault="006E2A6A" w:rsidP="006E2A6A">
      <w:pPr>
        <w:widowControl w:val="0"/>
        <w:pBdr>
          <w:top w:val="nil"/>
          <w:left w:val="nil"/>
          <w:bottom w:val="nil"/>
          <w:right w:val="nil"/>
          <w:between w:val="nil"/>
        </w:pBdr>
        <w:spacing w:after="0" w:line="276" w:lineRule="auto"/>
        <w:ind w:firstLine="567"/>
        <w:jc w:val="center"/>
        <w:outlineLvl w:val="0"/>
        <w:rPr>
          <w:rFonts w:ascii="Times New Roman" w:eastAsia="Arial" w:hAnsi="Times New Roman" w:cs="Times New Roman"/>
          <w:b/>
          <w:bCs/>
          <w:sz w:val="32"/>
          <w:szCs w:val="32"/>
          <w:lang w:eastAsia="en-US"/>
        </w:rPr>
      </w:pPr>
      <w:r w:rsidRPr="006E2A6A">
        <w:rPr>
          <w:rFonts w:ascii="Times New Roman" w:eastAsia="Arial" w:hAnsi="Times New Roman" w:cs="Times New Roman"/>
          <w:b/>
          <w:bCs/>
          <w:sz w:val="32"/>
          <w:szCs w:val="32"/>
          <w:lang w:eastAsia="en-US"/>
        </w:rPr>
        <w:t>MODERN METHODS FOR SURFACE MODIFICATION AND FLAME-RETARDANT COATING APPLICATION ON TEXTILE MATERIALS FOR BULGARIAN ARMED FORCES APPLICATIONS</w:t>
      </w:r>
    </w:p>
    <w:p w:rsidR="006E2A6A" w:rsidRPr="006E2A6A" w:rsidRDefault="006E2A6A" w:rsidP="006E2A6A">
      <w:pPr>
        <w:widowControl w:val="0"/>
        <w:spacing w:after="0"/>
        <w:rPr>
          <w:rFonts w:ascii="Times New Roman" w:eastAsia="Arial" w:hAnsi="Times New Roman" w:cs="Times New Roman"/>
          <w:sz w:val="28"/>
          <w:szCs w:val="28"/>
          <w:lang w:eastAsia="en-US"/>
        </w:rPr>
      </w:pPr>
    </w:p>
    <w:p w:rsidR="006E2A6A" w:rsidRPr="006E2A6A" w:rsidRDefault="006E2A6A" w:rsidP="006E2A6A">
      <w:pPr>
        <w:widowControl w:val="0"/>
        <w:pBdr>
          <w:top w:val="nil"/>
          <w:left w:val="nil"/>
          <w:bottom w:val="nil"/>
          <w:right w:val="nil"/>
          <w:between w:val="nil"/>
        </w:pBdr>
        <w:spacing w:after="0" w:line="276" w:lineRule="auto"/>
        <w:jc w:val="center"/>
        <w:rPr>
          <w:rFonts w:ascii="Times New Roman" w:eastAsia="Arial" w:hAnsi="Times New Roman" w:cs="Times New Roman"/>
          <w:b/>
          <w:bCs/>
          <w:sz w:val="32"/>
          <w:szCs w:val="32"/>
          <w:lang w:eastAsia="en-US"/>
        </w:rPr>
      </w:pPr>
      <w:r w:rsidRPr="006E2A6A">
        <w:rPr>
          <w:rFonts w:ascii="Times New Roman" w:eastAsia="Arial" w:hAnsi="Times New Roman" w:cs="Times New Roman"/>
          <w:b/>
          <w:bCs/>
          <w:sz w:val="32"/>
          <w:szCs w:val="32"/>
          <w:lang w:eastAsia="en-US"/>
        </w:rPr>
        <w:t>Rumyana Milyovska</w:t>
      </w:r>
      <w:r w:rsidRPr="006E2A6A">
        <w:rPr>
          <w:rFonts w:ascii="Times New Roman" w:eastAsia="Arial" w:hAnsi="Times New Roman" w:cs="Times New Roman"/>
          <w:b/>
          <w:bCs/>
          <w:sz w:val="32"/>
          <w:szCs w:val="32"/>
          <w:vertAlign w:val="superscript"/>
          <w:lang w:val="bg-BG" w:eastAsia="en-US"/>
        </w:rPr>
        <w:t>1</w:t>
      </w:r>
      <w:r w:rsidRPr="006E2A6A">
        <w:rPr>
          <w:rFonts w:ascii="Times New Roman" w:eastAsia="Arial" w:hAnsi="Times New Roman" w:cs="Times New Roman"/>
          <w:b/>
          <w:bCs/>
          <w:sz w:val="32"/>
          <w:szCs w:val="32"/>
          <w:lang w:eastAsia="en-US"/>
        </w:rPr>
        <w:t xml:space="preserve">, </w:t>
      </w:r>
      <w:r w:rsidRPr="006E2A6A">
        <w:rPr>
          <w:rFonts w:ascii="Times New Roman" w:eastAsia="Arial" w:hAnsi="Times New Roman" w:cs="Times New Roman"/>
          <w:b/>
          <w:bCs/>
          <w:sz w:val="32"/>
          <w:szCs w:val="32"/>
          <w:lang w:val="en-GB" w:eastAsia="en-US"/>
        </w:rPr>
        <w:t>Petia Gencheva</w:t>
      </w:r>
      <w:r w:rsidRPr="006E2A6A">
        <w:rPr>
          <w:rFonts w:ascii="Times New Roman" w:eastAsia="Arial" w:hAnsi="Times New Roman" w:cs="Times New Roman"/>
          <w:b/>
          <w:bCs/>
          <w:sz w:val="32"/>
          <w:szCs w:val="32"/>
          <w:vertAlign w:val="superscript"/>
          <w:lang w:val="bg-BG" w:eastAsia="en-US"/>
        </w:rPr>
        <w:t>1</w:t>
      </w:r>
    </w:p>
    <w:p w:rsidR="006E2A6A" w:rsidRPr="006E2A6A" w:rsidRDefault="006E2A6A" w:rsidP="006E2A6A">
      <w:pPr>
        <w:widowControl w:val="0"/>
        <w:pBdr>
          <w:top w:val="nil"/>
          <w:left w:val="nil"/>
          <w:bottom w:val="nil"/>
          <w:right w:val="nil"/>
          <w:between w:val="nil"/>
        </w:pBdr>
        <w:spacing w:after="0" w:line="276" w:lineRule="auto"/>
        <w:jc w:val="both"/>
        <w:rPr>
          <w:rFonts w:ascii="Times New Roman" w:eastAsia="Arial" w:hAnsi="Times New Roman" w:cs="Times New Roman"/>
          <w:b/>
          <w:bCs/>
          <w:sz w:val="28"/>
          <w:szCs w:val="28"/>
          <w:lang w:eastAsia="en-US"/>
        </w:rPr>
      </w:pPr>
    </w:p>
    <w:p w:rsidR="006E2A6A" w:rsidRPr="006E2A6A" w:rsidRDefault="006E2A6A" w:rsidP="006E2A6A">
      <w:pPr>
        <w:widowControl w:val="0"/>
        <w:pBdr>
          <w:top w:val="nil"/>
          <w:left w:val="nil"/>
          <w:bottom w:val="nil"/>
          <w:right w:val="nil"/>
          <w:between w:val="nil"/>
        </w:pBdr>
        <w:spacing w:after="0" w:line="276" w:lineRule="auto"/>
        <w:jc w:val="both"/>
        <w:rPr>
          <w:rFonts w:ascii="Times New Roman" w:eastAsia="Arial" w:hAnsi="Times New Roman" w:cs="Times New Roman"/>
          <w:b/>
          <w:bCs/>
          <w:sz w:val="28"/>
          <w:szCs w:val="28"/>
          <w:lang w:eastAsia="en-US"/>
        </w:rPr>
      </w:pPr>
    </w:p>
    <w:p w:rsidR="006E2A6A" w:rsidRPr="006E2A6A" w:rsidRDefault="006E2A6A" w:rsidP="006E2A6A">
      <w:pPr>
        <w:widowControl w:val="0"/>
        <w:pBdr>
          <w:top w:val="nil"/>
          <w:left w:val="nil"/>
          <w:bottom w:val="nil"/>
          <w:right w:val="nil"/>
          <w:between w:val="nil"/>
        </w:pBdr>
        <w:spacing w:after="0"/>
        <w:ind w:firstLine="567"/>
        <w:jc w:val="both"/>
        <w:rPr>
          <w:rFonts w:ascii="Times New Roman" w:eastAsia="Arial" w:hAnsi="Times New Roman" w:cs="Times New Roman"/>
          <w:i/>
          <w:iCs/>
          <w:lang w:eastAsia="en-US"/>
        </w:rPr>
      </w:pPr>
      <w:r w:rsidRPr="006E2A6A">
        <w:rPr>
          <w:rFonts w:ascii="Times New Roman" w:eastAsia="Arial" w:hAnsi="Times New Roman" w:cs="Times New Roman"/>
          <w:b/>
          <w:i/>
          <w:iCs/>
          <w:lang w:eastAsia="en-US"/>
        </w:rPr>
        <w:t>Резюме:</w:t>
      </w:r>
      <w:r w:rsidRPr="006E2A6A">
        <w:rPr>
          <w:rFonts w:ascii="Times New Roman" w:eastAsia="Arial" w:hAnsi="Times New Roman" w:cs="Times New Roman"/>
          <w:i/>
          <w:iCs/>
          <w:lang w:eastAsia="en-US"/>
        </w:rPr>
        <w:t xml:space="preserve"> Настоящият доклад представя</w:t>
      </w:r>
      <w:r w:rsidRPr="006E2A6A">
        <w:rPr>
          <w:rFonts w:ascii="Times New Roman" w:eastAsia="Arial" w:hAnsi="Times New Roman" w:cs="Times New Roman"/>
          <w:i/>
          <w:iCs/>
          <w:lang w:val="bg-BG" w:eastAsia="en-US"/>
        </w:rPr>
        <w:t xml:space="preserve"> изследване на възможностите за </w:t>
      </w:r>
      <w:r w:rsidRPr="006E2A6A">
        <w:rPr>
          <w:rFonts w:ascii="Times New Roman" w:eastAsia="Arial" w:hAnsi="Times New Roman" w:cs="Times New Roman"/>
          <w:i/>
          <w:iCs/>
          <w:lang w:eastAsia="en-US"/>
        </w:rPr>
        <w:t xml:space="preserve"> повишаване на огнеустойчив</w:t>
      </w:r>
      <w:r w:rsidRPr="006E2A6A">
        <w:rPr>
          <w:rFonts w:ascii="Times New Roman" w:eastAsia="Arial" w:hAnsi="Times New Roman" w:cs="Times New Roman"/>
          <w:i/>
          <w:iCs/>
          <w:lang w:val="bg-BG" w:eastAsia="en-US"/>
        </w:rPr>
        <w:t xml:space="preserve">ите свойства на тъканите предназначени за </w:t>
      </w:r>
      <w:r w:rsidRPr="006E2A6A">
        <w:rPr>
          <w:rFonts w:ascii="Times New Roman" w:eastAsia="Arial" w:hAnsi="Times New Roman" w:cs="Times New Roman"/>
          <w:i/>
          <w:iCs/>
          <w:lang w:eastAsia="en-US"/>
        </w:rPr>
        <w:t>Българската армия</w:t>
      </w:r>
      <w:r w:rsidRPr="006E2A6A">
        <w:rPr>
          <w:rFonts w:ascii="Times New Roman" w:eastAsia="Arial" w:hAnsi="Times New Roman" w:cs="Times New Roman"/>
          <w:i/>
          <w:iCs/>
          <w:lang w:val="bg-BG" w:eastAsia="en-US"/>
        </w:rPr>
        <w:t xml:space="preserve">, като целта е да се осигури </w:t>
      </w:r>
      <w:r w:rsidRPr="006E2A6A">
        <w:rPr>
          <w:rFonts w:ascii="Times New Roman" w:eastAsia="Arial" w:hAnsi="Times New Roman" w:cs="Times New Roman"/>
          <w:i/>
          <w:iCs/>
          <w:lang w:eastAsia="en-US"/>
        </w:rPr>
        <w:t>дишащи и термично устойчиви тъкани за специализирано бойно облекло</w:t>
      </w:r>
      <w:r w:rsidRPr="006E2A6A">
        <w:rPr>
          <w:rFonts w:ascii="Times New Roman" w:eastAsia="Arial" w:hAnsi="Times New Roman" w:cs="Times New Roman"/>
          <w:i/>
          <w:iCs/>
          <w:lang w:val="bg-BG" w:eastAsia="en-US"/>
        </w:rPr>
        <w:t>. Направен е</w:t>
      </w:r>
      <w:r w:rsidRPr="006E2A6A">
        <w:rPr>
          <w:rFonts w:ascii="Times New Roman" w:eastAsia="Arial" w:hAnsi="Times New Roman" w:cs="Times New Roman"/>
          <w:i/>
          <w:iCs/>
          <w:lang w:eastAsia="en-US"/>
        </w:rPr>
        <w:t xml:space="preserve"> научно-теоретичен анализ на съвременните методи за повърхностна химична </w:t>
      </w:r>
      <w:r w:rsidRPr="006E2A6A">
        <w:rPr>
          <w:rFonts w:ascii="Times New Roman" w:eastAsia="Arial" w:hAnsi="Times New Roman" w:cs="Times New Roman"/>
          <w:i/>
          <w:iCs/>
          <w:lang w:val="bg-BG" w:eastAsia="en-US"/>
        </w:rPr>
        <w:t>обработка, чрез</w:t>
      </w:r>
      <w:r w:rsidRPr="006E2A6A">
        <w:rPr>
          <w:rFonts w:ascii="Times New Roman" w:eastAsia="Arial" w:hAnsi="Times New Roman" w:cs="Times New Roman"/>
          <w:i/>
          <w:iCs/>
          <w:lang w:eastAsia="en-US"/>
        </w:rPr>
        <w:t xml:space="preserve"> нанасяне на защитни покрития върху </w:t>
      </w:r>
      <w:r w:rsidRPr="006E2A6A">
        <w:rPr>
          <w:rFonts w:ascii="Times New Roman" w:eastAsia="Arial" w:hAnsi="Times New Roman" w:cs="Times New Roman"/>
          <w:i/>
          <w:iCs/>
          <w:lang w:val="bg-BG" w:eastAsia="en-US"/>
        </w:rPr>
        <w:t xml:space="preserve">специализираните </w:t>
      </w:r>
      <w:r w:rsidRPr="006E2A6A">
        <w:rPr>
          <w:rFonts w:ascii="Times New Roman" w:eastAsia="Arial" w:hAnsi="Times New Roman" w:cs="Times New Roman"/>
          <w:i/>
          <w:iCs/>
          <w:lang w:eastAsia="en-US"/>
        </w:rPr>
        <w:t>т</w:t>
      </w:r>
      <w:r w:rsidRPr="006E2A6A">
        <w:rPr>
          <w:rFonts w:ascii="Times New Roman" w:eastAsia="Arial" w:hAnsi="Times New Roman" w:cs="Times New Roman"/>
          <w:i/>
          <w:iCs/>
          <w:lang w:val="bg-BG" w:eastAsia="en-US"/>
        </w:rPr>
        <w:t>ъкани</w:t>
      </w:r>
      <w:r w:rsidRPr="006E2A6A">
        <w:rPr>
          <w:rFonts w:ascii="Times New Roman" w:eastAsia="Arial" w:hAnsi="Times New Roman" w:cs="Times New Roman"/>
          <w:i/>
          <w:iCs/>
          <w:lang w:eastAsia="en-US"/>
        </w:rPr>
        <w:t>. Разгледани са класическите технологии</w:t>
      </w:r>
      <w:r w:rsidRPr="006E2A6A">
        <w:rPr>
          <w:rFonts w:ascii="Times New Roman" w:eastAsia="Arial" w:hAnsi="Times New Roman" w:cs="Times New Roman"/>
          <w:lang w:eastAsia="en-US"/>
        </w:rPr>
        <w:t xml:space="preserve"> </w:t>
      </w:r>
      <w:r w:rsidRPr="006E2A6A">
        <w:rPr>
          <w:rFonts w:ascii="Times New Roman" w:eastAsia="Arial" w:hAnsi="Times New Roman" w:cs="Times New Roman"/>
          <w:i/>
          <w:lang w:val="bg-BG" w:eastAsia="en-US"/>
        </w:rPr>
        <w:t>импрегниране</w:t>
      </w:r>
      <w:r w:rsidRPr="006E2A6A">
        <w:rPr>
          <w:rFonts w:ascii="Times New Roman" w:eastAsia="Arial" w:hAnsi="Times New Roman" w:cs="Times New Roman"/>
          <w:i/>
          <w:lang w:eastAsia="en-US"/>
        </w:rPr>
        <w:t>-сушене-термофиксиране</w:t>
      </w:r>
      <w:r w:rsidRPr="006E2A6A">
        <w:rPr>
          <w:rFonts w:ascii="Times New Roman" w:eastAsia="Arial" w:hAnsi="Times New Roman" w:cs="Times New Roman"/>
          <w:i/>
          <w:lang w:val="bg-BG" w:eastAsia="en-US"/>
        </w:rPr>
        <w:t xml:space="preserve"> </w:t>
      </w:r>
      <w:r w:rsidRPr="006E2A6A">
        <w:rPr>
          <w:rFonts w:ascii="Times New Roman" w:eastAsia="Arial" w:hAnsi="Times New Roman" w:cs="Times New Roman"/>
          <w:i/>
          <w:lang w:eastAsia="en-US"/>
        </w:rPr>
        <w:t>(</w:t>
      </w:r>
      <w:r w:rsidRPr="006E2A6A">
        <w:rPr>
          <w:rFonts w:ascii="Times New Roman" w:eastAsia="Arial" w:hAnsi="Times New Roman" w:cs="Times New Roman"/>
          <w:i/>
          <w:iCs/>
          <w:lang w:eastAsia="en-US"/>
        </w:rPr>
        <w:t>Pad-Dry-Cure</w:t>
      </w:r>
      <w:r w:rsidRPr="006E2A6A">
        <w:rPr>
          <w:rFonts w:ascii="Times New Roman" w:eastAsia="Arial" w:hAnsi="Times New Roman" w:cs="Times New Roman"/>
          <w:i/>
          <w:lang w:eastAsia="en-US"/>
        </w:rPr>
        <w:t>)</w:t>
      </w:r>
      <w:r w:rsidRPr="006E2A6A">
        <w:rPr>
          <w:rFonts w:ascii="Times New Roman" w:eastAsia="Arial" w:hAnsi="Times New Roman" w:cs="Times New Roman"/>
          <w:i/>
          <w:iCs/>
          <w:lang w:eastAsia="en-US"/>
        </w:rPr>
        <w:t xml:space="preserve">, както и методи като нискотемпературна плазмена активация, зол-гел процеси и </w:t>
      </w:r>
      <w:r w:rsidRPr="006E2A6A">
        <w:rPr>
          <w:rFonts w:ascii="Times New Roman" w:eastAsia="Arial" w:hAnsi="Times New Roman" w:cs="Times New Roman"/>
          <w:i/>
          <w:iCs/>
          <w:lang w:val="bg-BG" w:eastAsia="en-US"/>
        </w:rPr>
        <w:t xml:space="preserve">нанасяне </w:t>
      </w:r>
      <w:r w:rsidRPr="006E2A6A">
        <w:rPr>
          <w:rFonts w:ascii="Times New Roman" w:eastAsia="Arial" w:hAnsi="Times New Roman" w:cs="Times New Roman"/>
          <w:i/>
          <w:iCs/>
          <w:lang w:eastAsia="en-US"/>
        </w:rPr>
        <w:t>слой по слой (Layer-by-Layer). Анализирани са механизмите на забавяне на горенето, термичната пиролиза и норматив</w:t>
      </w:r>
      <w:r w:rsidRPr="006E2A6A">
        <w:rPr>
          <w:rFonts w:ascii="Times New Roman" w:eastAsia="Arial" w:hAnsi="Times New Roman" w:cs="Times New Roman"/>
          <w:i/>
          <w:iCs/>
          <w:lang w:val="bg-BG" w:eastAsia="en-US"/>
        </w:rPr>
        <w:t>ната рамка с изисквания към военното</w:t>
      </w:r>
      <w:r w:rsidRPr="006E2A6A">
        <w:rPr>
          <w:rFonts w:ascii="Times New Roman" w:eastAsia="Arial" w:hAnsi="Times New Roman" w:cs="Times New Roman"/>
          <w:i/>
          <w:iCs/>
          <w:lang w:eastAsia="en-US"/>
        </w:rPr>
        <w:t xml:space="preserve"> об</w:t>
      </w:r>
      <w:r w:rsidRPr="006E2A6A">
        <w:rPr>
          <w:rFonts w:ascii="Times New Roman" w:eastAsia="Arial" w:hAnsi="Times New Roman" w:cs="Times New Roman"/>
          <w:i/>
          <w:iCs/>
          <w:lang w:val="bg-BG" w:eastAsia="en-US"/>
        </w:rPr>
        <w:t>лекло</w:t>
      </w:r>
      <w:r w:rsidRPr="006E2A6A">
        <w:rPr>
          <w:rFonts w:ascii="Times New Roman" w:eastAsia="Arial" w:hAnsi="Times New Roman" w:cs="Times New Roman"/>
          <w:i/>
          <w:iCs/>
          <w:lang w:eastAsia="en-US"/>
        </w:rPr>
        <w:t>.</w:t>
      </w:r>
    </w:p>
    <w:p w:rsidR="006E2A6A" w:rsidRPr="006E2A6A" w:rsidRDefault="006E2A6A" w:rsidP="006E2A6A">
      <w:pPr>
        <w:widowControl w:val="0"/>
        <w:pBdr>
          <w:top w:val="nil"/>
          <w:left w:val="nil"/>
          <w:bottom w:val="nil"/>
          <w:right w:val="nil"/>
          <w:between w:val="nil"/>
        </w:pBdr>
        <w:spacing w:after="0"/>
        <w:jc w:val="both"/>
        <w:rPr>
          <w:rFonts w:ascii="Times New Roman" w:eastAsia="Arial" w:hAnsi="Times New Roman" w:cs="Times New Roman"/>
          <w:i/>
          <w:iCs/>
          <w:sz w:val="28"/>
          <w:szCs w:val="28"/>
          <w:lang w:eastAsia="en-US"/>
        </w:rPr>
      </w:pPr>
    </w:p>
    <w:p w:rsidR="006E2A6A" w:rsidRPr="006E2A6A" w:rsidRDefault="006E2A6A" w:rsidP="006E2A6A">
      <w:pPr>
        <w:widowControl w:val="0"/>
        <w:pBdr>
          <w:top w:val="nil"/>
          <w:left w:val="nil"/>
          <w:bottom w:val="nil"/>
          <w:right w:val="nil"/>
          <w:between w:val="nil"/>
        </w:pBdr>
        <w:spacing w:after="0"/>
        <w:ind w:firstLine="567"/>
        <w:jc w:val="both"/>
        <w:rPr>
          <w:rFonts w:ascii="Times New Roman" w:eastAsia="Arial" w:hAnsi="Times New Roman" w:cs="Times New Roman"/>
          <w:i/>
          <w:iCs/>
          <w:lang w:eastAsia="en-US"/>
        </w:rPr>
      </w:pPr>
      <w:r w:rsidRPr="006E2A6A">
        <w:rPr>
          <w:rFonts w:ascii="Times New Roman" w:eastAsia="Arial" w:hAnsi="Times New Roman" w:cs="Times New Roman"/>
          <w:b/>
          <w:i/>
          <w:iCs/>
          <w:lang w:eastAsia="en-US"/>
        </w:rPr>
        <w:t>Ключови думи:</w:t>
      </w:r>
      <w:r w:rsidRPr="006E2A6A">
        <w:rPr>
          <w:rFonts w:ascii="Times New Roman" w:eastAsia="Arial" w:hAnsi="Times New Roman" w:cs="Times New Roman"/>
          <w:i/>
          <w:iCs/>
          <w:lang w:eastAsia="en-US"/>
        </w:rPr>
        <w:t xml:space="preserve"> огнезащита, текстилни покрития, повърхностна модификация, Българска армия, забавители на горенето.</w:t>
      </w:r>
    </w:p>
    <w:p w:rsidR="006E2A6A" w:rsidRPr="006E2A6A" w:rsidRDefault="006E2A6A" w:rsidP="006E2A6A">
      <w:pPr>
        <w:widowControl w:val="0"/>
        <w:pBdr>
          <w:top w:val="nil"/>
          <w:left w:val="nil"/>
          <w:bottom w:val="nil"/>
          <w:right w:val="nil"/>
          <w:between w:val="nil"/>
        </w:pBdr>
        <w:spacing w:after="0"/>
        <w:jc w:val="both"/>
        <w:rPr>
          <w:rFonts w:ascii="Times New Roman" w:eastAsia="Arial" w:hAnsi="Times New Roman" w:cs="Times New Roman"/>
          <w:i/>
          <w:iCs/>
          <w:sz w:val="28"/>
          <w:szCs w:val="28"/>
          <w:lang w:eastAsia="en-US"/>
        </w:rPr>
      </w:pPr>
    </w:p>
    <w:p w:rsidR="006E2A6A" w:rsidRPr="006E2A6A" w:rsidRDefault="006E2A6A" w:rsidP="006E2A6A">
      <w:pPr>
        <w:widowControl w:val="0"/>
        <w:pBdr>
          <w:top w:val="nil"/>
          <w:left w:val="nil"/>
          <w:bottom w:val="nil"/>
          <w:right w:val="nil"/>
          <w:between w:val="nil"/>
        </w:pBdr>
        <w:spacing w:after="0"/>
        <w:ind w:firstLine="567"/>
        <w:jc w:val="both"/>
        <w:rPr>
          <w:rFonts w:ascii="Times New Roman" w:eastAsia="Arial" w:hAnsi="Times New Roman" w:cs="Times New Roman"/>
          <w:i/>
          <w:iCs/>
          <w:lang w:eastAsia="en-US"/>
        </w:rPr>
      </w:pPr>
      <w:r w:rsidRPr="006E2A6A">
        <w:rPr>
          <w:rFonts w:ascii="Times New Roman" w:eastAsia="Arial" w:hAnsi="Times New Roman" w:cs="Times New Roman"/>
          <w:b/>
          <w:i/>
          <w:iCs/>
          <w:lang w:eastAsia="en-US"/>
        </w:rPr>
        <w:t>Abstract:</w:t>
      </w:r>
      <w:r w:rsidRPr="006E2A6A">
        <w:rPr>
          <w:rFonts w:ascii="Times New Roman" w:eastAsia="Arial" w:hAnsi="Times New Roman" w:cs="Times New Roman"/>
          <w:i/>
          <w:iCs/>
          <w:lang w:eastAsia="en-US"/>
        </w:rPr>
        <w:t xml:space="preserve"> This paper presents a study of the possibilities for improving the flame-resistant properties of fabrics intended for the Bulgarian Army, with the aim of providing breathable and thermally stable fabrics for specialized combat uniforms. A scientific and theoretical analysis has been conducted of modern methods for surface chemical treatment through the application of protective coatings to specialized fabrics. The classic Pad-Dry-Cure technologies have been examined, as well as methods such as low-temperature plasma activation, sol-gel processes, and layer-by-layer (Layer-by-Layer) deposition. The mechanisms of flame retardancy, thermal pyrolysis, and the regulatory framework governing requirements for military clothing are analyzed.</w:t>
      </w:r>
    </w:p>
    <w:p w:rsidR="006E2A6A" w:rsidRPr="006E2A6A" w:rsidRDefault="006E2A6A" w:rsidP="006E2A6A">
      <w:pPr>
        <w:widowControl w:val="0"/>
        <w:pBdr>
          <w:top w:val="nil"/>
          <w:left w:val="nil"/>
          <w:bottom w:val="nil"/>
          <w:right w:val="nil"/>
          <w:between w:val="nil"/>
        </w:pBdr>
        <w:spacing w:after="0"/>
        <w:ind w:firstLine="567"/>
        <w:jc w:val="both"/>
        <w:rPr>
          <w:rFonts w:ascii="Times New Roman" w:eastAsia="Arial" w:hAnsi="Times New Roman" w:cs="Times New Roman"/>
          <w:i/>
          <w:iCs/>
          <w:lang w:eastAsia="en-US"/>
        </w:rPr>
      </w:pPr>
    </w:p>
    <w:p w:rsidR="003D4E66" w:rsidRDefault="006E2A6A" w:rsidP="00736B5C">
      <w:pPr>
        <w:widowControl w:val="0"/>
        <w:pBdr>
          <w:top w:val="nil"/>
          <w:left w:val="nil"/>
          <w:bottom w:val="nil"/>
          <w:right w:val="nil"/>
          <w:between w:val="nil"/>
        </w:pBdr>
        <w:spacing w:after="0"/>
        <w:ind w:firstLine="567"/>
        <w:jc w:val="both"/>
        <w:rPr>
          <w:rFonts w:ascii="Times New Roman" w:eastAsia="Arial" w:hAnsi="Times New Roman" w:cs="Times New Roman"/>
          <w:i/>
          <w:iCs/>
          <w:lang w:eastAsia="en-US"/>
        </w:rPr>
      </w:pPr>
      <w:r w:rsidRPr="006E2A6A">
        <w:rPr>
          <w:rFonts w:ascii="Times New Roman" w:eastAsia="Arial" w:hAnsi="Times New Roman" w:cs="Times New Roman"/>
          <w:b/>
          <w:i/>
          <w:iCs/>
          <w:lang w:eastAsia="en-US"/>
        </w:rPr>
        <w:t>Keywords</w:t>
      </w:r>
      <w:r w:rsidRPr="006E2A6A">
        <w:rPr>
          <w:rFonts w:ascii="Times New Roman" w:eastAsia="Arial" w:hAnsi="Times New Roman" w:cs="Times New Roman"/>
          <w:i/>
          <w:iCs/>
          <w:lang w:eastAsia="en-US"/>
        </w:rPr>
        <w:t>: flame retardancy, textile coatings, surface modification, Bulgarian Armed Forces, flame retardants.</w:t>
      </w:r>
    </w:p>
    <w:p w:rsidR="00826BFE" w:rsidRDefault="00826BFE" w:rsidP="00736B5C">
      <w:pPr>
        <w:widowControl w:val="0"/>
        <w:pBdr>
          <w:top w:val="nil"/>
          <w:left w:val="nil"/>
          <w:bottom w:val="nil"/>
          <w:right w:val="nil"/>
          <w:between w:val="nil"/>
        </w:pBdr>
        <w:spacing w:after="0"/>
        <w:ind w:firstLine="567"/>
        <w:jc w:val="both"/>
        <w:rPr>
          <w:rFonts w:ascii="Times New Roman" w:eastAsia="Arial" w:hAnsi="Times New Roman" w:cs="Times New Roman"/>
          <w:iCs/>
          <w:sz w:val="28"/>
          <w:szCs w:val="28"/>
          <w:lang w:eastAsia="en-US"/>
        </w:rPr>
      </w:pPr>
    </w:p>
    <w:p w:rsidR="00826BFE" w:rsidRPr="00826BFE" w:rsidRDefault="00826BFE" w:rsidP="00736B5C">
      <w:pPr>
        <w:widowControl w:val="0"/>
        <w:pBdr>
          <w:top w:val="nil"/>
          <w:left w:val="nil"/>
          <w:bottom w:val="nil"/>
          <w:right w:val="nil"/>
          <w:between w:val="nil"/>
        </w:pBdr>
        <w:spacing w:after="0"/>
        <w:ind w:firstLine="567"/>
        <w:jc w:val="both"/>
        <w:rPr>
          <w:rFonts w:ascii="Times New Roman" w:eastAsia="Arial" w:hAnsi="Times New Roman" w:cs="Times New Roman"/>
          <w:iCs/>
          <w:sz w:val="28"/>
          <w:szCs w:val="28"/>
          <w:lang w:eastAsia="en-US"/>
        </w:rPr>
      </w:pPr>
    </w:p>
    <w:p w:rsidR="00736B5C" w:rsidRPr="00736B5C" w:rsidRDefault="00736B5C" w:rsidP="00736B5C">
      <w:pPr>
        <w:pStyle w:val="FirstParagraph"/>
        <w:spacing w:before="0" w:after="0"/>
        <w:ind w:firstLine="567"/>
        <w:jc w:val="both"/>
        <w:rPr>
          <w:rFonts w:ascii="Times New Roman" w:hAnsi="Times New Roman" w:cs="Times New Roman"/>
          <w:b/>
          <w:sz w:val="28"/>
          <w:szCs w:val="28"/>
          <w:lang w:val="bg-BG"/>
        </w:rPr>
      </w:pPr>
      <w:r w:rsidRPr="00736B5C">
        <w:rPr>
          <w:rFonts w:ascii="Times New Roman" w:hAnsi="Times New Roman" w:cs="Times New Roman"/>
          <w:b/>
          <w:sz w:val="28"/>
          <w:szCs w:val="28"/>
          <w:lang w:val="bg-BG"/>
        </w:rPr>
        <w:t>1.ВЪВЕДЕНИЕ</w:t>
      </w:r>
    </w:p>
    <w:p w:rsidR="006E2A6A" w:rsidRDefault="00560973" w:rsidP="00736B5C">
      <w:pPr>
        <w:pStyle w:val="FirstParagraph"/>
        <w:spacing w:before="0" w:after="0"/>
        <w:ind w:firstLine="567"/>
        <w:jc w:val="both"/>
        <w:rPr>
          <w:rFonts w:ascii="Times New Roman" w:hAnsi="Times New Roman" w:cs="Times New Roman"/>
          <w:sz w:val="28"/>
          <w:szCs w:val="28"/>
        </w:rPr>
      </w:pPr>
      <w:r w:rsidRPr="006E2A6A">
        <w:rPr>
          <w:rFonts w:ascii="Times New Roman" w:hAnsi="Times New Roman" w:cs="Times New Roman"/>
          <w:sz w:val="28"/>
          <w:szCs w:val="28"/>
        </w:rPr>
        <w:lastRenderedPageBreak/>
        <w:t>Съвременното защитно военно облекло представлява многофункционална инженерна система, при която защитата срещу топлина и пламък трябва да се съчетава с механична устойчивост, ниска маса, въздухопроницаемост, физиологичен комфорт, дълготрайност и съвместимост с останалите функционални характеристики на бойната екипировка. Повишената вероятност от въздействие на открит пламък, високотемпературни газове, нагрети повърхности и краткотрайни интензивни топлинни потоци определя огнезащитата като съществен елемент от комплексната защита на военнослужещия.</w:t>
      </w:r>
    </w:p>
    <w:p w:rsidR="006E2A6A" w:rsidRDefault="00560973" w:rsidP="006E2A6A">
      <w:pPr>
        <w:pStyle w:val="FirstParagraph"/>
        <w:spacing w:before="0" w:after="0"/>
        <w:ind w:firstLine="567"/>
        <w:jc w:val="both"/>
        <w:rPr>
          <w:rFonts w:ascii="Times New Roman" w:hAnsi="Times New Roman" w:cs="Times New Roman"/>
          <w:sz w:val="28"/>
          <w:szCs w:val="28"/>
        </w:rPr>
      </w:pPr>
      <w:r w:rsidRPr="006E2A6A">
        <w:rPr>
          <w:rFonts w:ascii="Times New Roman" w:hAnsi="Times New Roman" w:cs="Times New Roman"/>
          <w:sz w:val="28"/>
          <w:szCs w:val="28"/>
        </w:rPr>
        <w:t>При текстилните материали необходимата огнезащита може да бъде постигната чрез използване на присъщо термо- и огнеустойчиви влакна или чрез химично и физикохимично модифициране на конвенционални влакнести субстрати. Вторият подход представлява особен научен и практически интерес при памучни, полиестерни и смесени памучно-полиестерни тъкани, тъй като позволява целенасочено изменение на поведението при топлинно въздействие, без задължително да се заменя изцяло влакнес</w:t>
      </w:r>
      <w:r w:rsidR="006E2A6A">
        <w:rPr>
          <w:rFonts w:ascii="Times New Roman" w:hAnsi="Times New Roman" w:cs="Times New Roman"/>
          <w:sz w:val="28"/>
          <w:szCs w:val="28"/>
        </w:rPr>
        <w:t>тият състав на материала [1-</w:t>
      </w:r>
      <w:r w:rsidRPr="006E2A6A">
        <w:rPr>
          <w:rFonts w:ascii="Times New Roman" w:hAnsi="Times New Roman" w:cs="Times New Roman"/>
          <w:sz w:val="28"/>
          <w:szCs w:val="28"/>
        </w:rPr>
        <w:t>4].</w:t>
      </w:r>
    </w:p>
    <w:p w:rsidR="006E2A6A" w:rsidRDefault="00560973" w:rsidP="006E2A6A">
      <w:pPr>
        <w:pStyle w:val="FirstParagraph"/>
        <w:spacing w:before="0" w:after="0"/>
        <w:ind w:firstLine="567"/>
        <w:jc w:val="both"/>
        <w:rPr>
          <w:rFonts w:ascii="Times New Roman" w:hAnsi="Times New Roman" w:cs="Times New Roman"/>
          <w:sz w:val="28"/>
          <w:szCs w:val="28"/>
        </w:rPr>
      </w:pPr>
      <w:r w:rsidRPr="006E2A6A">
        <w:rPr>
          <w:rFonts w:ascii="Times New Roman" w:hAnsi="Times New Roman" w:cs="Times New Roman"/>
          <w:sz w:val="28"/>
          <w:szCs w:val="28"/>
        </w:rPr>
        <w:t>Съвременните изследвания са насочени към ограничаване на използването на халогенсъдържащи огнезащитни системи и към разработване на фосфор-, азот- и силиций-съдържащи съединения, биобазирани компоненти, наноструктурирани минера</w:t>
      </w:r>
      <w:r w:rsidR="006E2A6A">
        <w:rPr>
          <w:rFonts w:ascii="Times New Roman" w:hAnsi="Times New Roman" w:cs="Times New Roman"/>
          <w:sz w:val="28"/>
          <w:szCs w:val="28"/>
        </w:rPr>
        <w:t>лни фази и хибридни покрития [1-</w:t>
      </w:r>
      <w:r w:rsidRPr="006E2A6A">
        <w:rPr>
          <w:rFonts w:ascii="Times New Roman" w:hAnsi="Times New Roman" w:cs="Times New Roman"/>
          <w:sz w:val="28"/>
          <w:szCs w:val="28"/>
        </w:rPr>
        <w:t>5]. Особено значение придобиват технологии, позволяващи понижаване на количеството нанесено химично вещество, ограничаване на потреблението на вода и енергия и запазване на функционалните характеристики на текстилния субстрат.</w:t>
      </w:r>
    </w:p>
    <w:p w:rsidR="006E2A6A" w:rsidRDefault="00560973" w:rsidP="006E2A6A">
      <w:pPr>
        <w:pStyle w:val="FirstParagraph"/>
        <w:spacing w:before="0" w:after="0"/>
        <w:ind w:firstLine="567"/>
        <w:jc w:val="both"/>
        <w:rPr>
          <w:rFonts w:ascii="Times New Roman" w:hAnsi="Times New Roman" w:cs="Times New Roman"/>
          <w:sz w:val="28"/>
          <w:szCs w:val="28"/>
        </w:rPr>
      </w:pPr>
      <w:r w:rsidRPr="006E2A6A">
        <w:rPr>
          <w:rFonts w:ascii="Times New Roman" w:hAnsi="Times New Roman" w:cs="Times New Roman"/>
          <w:sz w:val="28"/>
          <w:szCs w:val="28"/>
        </w:rPr>
        <w:t>За военно приложение ефективността на дадена огнезащитна технология не може да се определя единствено чрез поведението на материала при непосредствено въздействие на пламък. Необходимо е комплексно оценяване на дълготрайността след мокри обработки, механичните свойства, въздухопроницаемостта, масата на единица площ, гъвкавостта и, при камуфлажните материали, възможните изменения на цветовите и спектралните характеристики.</w:t>
      </w:r>
    </w:p>
    <w:p w:rsidR="00AE034D" w:rsidRPr="006E2A6A" w:rsidRDefault="00560973" w:rsidP="006E2A6A">
      <w:pPr>
        <w:pStyle w:val="FirstParagraph"/>
        <w:spacing w:before="0" w:after="0"/>
        <w:ind w:firstLine="567"/>
        <w:jc w:val="both"/>
        <w:rPr>
          <w:rFonts w:ascii="Times New Roman" w:hAnsi="Times New Roman" w:cs="Times New Roman"/>
          <w:sz w:val="28"/>
          <w:szCs w:val="28"/>
        </w:rPr>
      </w:pPr>
      <w:r w:rsidRPr="006E2A6A">
        <w:rPr>
          <w:rFonts w:ascii="Times New Roman" w:hAnsi="Times New Roman" w:cs="Times New Roman"/>
          <w:sz w:val="28"/>
          <w:szCs w:val="28"/>
        </w:rPr>
        <w:t>Целта на настоящата статия е да се систематизират механизмите и технологичните особености на четири основни подхода за повърхн</w:t>
      </w:r>
      <w:r w:rsidR="006E2A6A">
        <w:rPr>
          <w:rFonts w:ascii="Times New Roman" w:hAnsi="Times New Roman" w:cs="Times New Roman"/>
          <w:sz w:val="28"/>
          <w:szCs w:val="28"/>
        </w:rPr>
        <w:t>остно огнезащитно модифициране - Pad-Dry-</w:t>
      </w:r>
      <w:r w:rsidRPr="006E2A6A">
        <w:rPr>
          <w:rFonts w:ascii="Times New Roman" w:hAnsi="Times New Roman" w:cs="Times New Roman"/>
          <w:sz w:val="28"/>
          <w:szCs w:val="28"/>
        </w:rPr>
        <w:t xml:space="preserve">Cure, </w:t>
      </w:r>
      <w:r w:rsidR="00EB70F7" w:rsidRPr="006E2A6A">
        <w:rPr>
          <w:rFonts w:ascii="Times New Roman" w:hAnsi="Times New Roman" w:cs="Times New Roman"/>
          <w:sz w:val="28"/>
          <w:szCs w:val="28"/>
        </w:rPr>
        <w:t>многослойно</w:t>
      </w:r>
      <w:r w:rsidR="00EB70F7">
        <w:rPr>
          <w:rFonts w:ascii="Times New Roman" w:hAnsi="Times New Roman" w:cs="Times New Roman"/>
          <w:sz w:val="28"/>
          <w:szCs w:val="28"/>
        </w:rPr>
        <w:t xml:space="preserve"> нанасяне</w:t>
      </w:r>
      <w:r w:rsidR="00EB70F7">
        <w:rPr>
          <w:rFonts w:ascii="Times New Roman" w:hAnsi="Times New Roman" w:cs="Times New Roman"/>
          <w:sz w:val="28"/>
          <w:szCs w:val="28"/>
        </w:rPr>
        <w:t xml:space="preserve"> </w:t>
      </w:r>
      <w:r w:rsidR="00EB70F7">
        <w:rPr>
          <w:rFonts w:ascii="Times New Roman" w:hAnsi="Times New Roman" w:cs="Times New Roman"/>
          <w:sz w:val="28"/>
          <w:szCs w:val="28"/>
        </w:rPr>
        <w:t>Layer-by-Layer (LbL)</w:t>
      </w:r>
      <w:r w:rsidR="00EB70F7">
        <w:rPr>
          <w:rFonts w:ascii="Times New Roman" w:hAnsi="Times New Roman" w:cs="Times New Roman"/>
          <w:sz w:val="28"/>
          <w:szCs w:val="28"/>
          <w:lang w:val="bg-BG"/>
        </w:rPr>
        <w:t>,</w:t>
      </w:r>
      <w:r w:rsidR="00EB70F7">
        <w:rPr>
          <w:rFonts w:ascii="Times New Roman" w:hAnsi="Times New Roman" w:cs="Times New Roman"/>
          <w:sz w:val="28"/>
          <w:szCs w:val="28"/>
        </w:rPr>
        <w:t xml:space="preserve"> </w:t>
      </w:r>
      <w:r w:rsidRPr="006E2A6A">
        <w:rPr>
          <w:rFonts w:ascii="Times New Roman" w:hAnsi="Times New Roman" w:cs="Times New Roman"/>
          <w:sz w:val="28"/>
          <w:szCs w:val="28"/>
        </w:rPr>
        <w:t>нискотемпературна п</w:t>
      </w:r>
      <w:r w:rsidR="006E2A6A">
        <w:rPr>
          <w:rFonts w:ascii="Times New Roman" w:hAnsi="Times New Roman" w:cs="Times New Roman"/>
          <w:sz w:val="28"/>
          <w:szCs w:val="28"/>
        </w:rPr>
        <w:t>лазмена активация, хибридни зол-</w:t>
      </w:r>
      <w:r w:rsidR="00EB70F7">
        <w:rPr>
          <w:rFonts w:ascii="Times New Roman" w:hAnsi="Times New Roman" w:cs="Times New Roman"/>
          <w:sz w:val="28"/>
          <w:szCs w:val="28"/>
        </w:rPr>
        <w:t>гел покрития</w:t>
      </w:r>
      <w:r w:rsidR="00EB70F7">
        <w:rPr>
          <w:rFonts w:ascii="Times New Roman" w:hAnsi="Times New Roman" w:cs="Times New Roman"/>
          <w:sz w:val="28"/>
          <w:szCs w:val="28"/>
          <w:lang w:val="bg-BG"/>
        </w:rPr>
        <w:t xml:space="preserve">, като </w:t>
      </w:r>
      <w:r w:rsidRPr="006E2A6A">
        <w:rPr>
          <w:rFonts w:ascii="Times New Roman" w:hAnsi="Times New Roman" w:cs="Times New Roman"/>
          <w:sz w:val="28"/>
          <w:szCs w:val="28"/>
        </w:rPr>
        <w:t>се оцени потенциалът им за разработване на защитни текстилни материали за нуждите на Българската армия.</w:t>
      </w:r>
    </w:p>
    <w:p w:rsidR="00AE034D" w:rsidRPr="00AE24D1" w:rsidRDefault="00560973" w:rsidP="006E2A6A">
      <w:pPr>
        <w:pStyle w:val="Compact"/>
        <w:numPr>
          <w:ilvl w:val="0"/>
          <w:numId w:val="3"/>
        </w:numPr>
        <w:spacing w:before="0" w:after="0"/>
        <w:ind w:left="0" w:firstLine="567"/>
        <w:jc w:val="both"/>
        <w:rPr>
          <w:rFonts w:ascii="Times New Roman" w:hAnsi="Times New Roman" w:cs="Times New Roman"/>
          <w:b/>
          <w:sz w:val="28"/>
          <w:szCs w:val="28"/>
        </w:rPr>
      </w:pPr>
      <w:r w:rsidRPr="00AE24D1">
        <w:rPr>
          <w:rFonts w:ascii="Times New Roman" w:hAnsi="Times New Roman" w:cs="Times New Roman"/>
          <w:b/>
          <w:sz w:val="28"/>
          <w:szCs w:val="28"/>
        </w:rPr>
        <w:t>ТЕРМИЧНА ДЕСТРУКЦИЯ НА ТЕКСТИЛНИТЕ МАТЕРИАЛИ И МЕХАНИЗМИ НА ОГНЕЗАЩИТА</w:t>
      </w:r>
    </w:p>
    <w:p w:rsidR="001D7976" w:rsidRPr="001D7976" w:rsidRDefault="001D7976" w:rsidP="006E2A6A">
      <w:pPr>
        <w:pStyle w:val="Compact"/>
        <w:spacing w:before="0" w:after="0"/>
        <w:ind w:firstLine="567"/>
        <w:jc w:val="both"/>
        <w:rPr>
          <w:rFonts w:ascii="Times New Roman" w:hAnsi="Times New Roman" w:cs="Times New Roman"/>
          <w:sz w:val="28"/>
          <w:szCs w:val="28"/>
          <w:lang w:val="bg-BG"/>
        </w:rPr>
      </w:pPr>
      <w:r>
        <w:rPr>
          <w:rFonts w:ascii="Times New Roman" w:hAnsi="Times New Roman" w:cs="Times New Roman"/>
          <w:sz w:val="28"/>
          <w:szCs w:val="28"/>
          <w:lang w:val="bg-BG"/>
        </w:rPr>
        <w:t xml:space="preserve">В </w:t>
      </w:r>
      <w:r w:rsidR="00750FF6">
        <w:rPr>
          <w:rFonts w:ascii="Times New Roman" w:hAnsi="Times New Roman" w:cs="Times New Roman"/>
          <w:sz w:val="28"/>
          <w:szCs w:val="28"/>
          <w:lang w:val="bg-BG"/>
        </w:rPr>
        <w:t>Б</w:t>
      </w:r>
      <w:r>
        <w:rPr>
          <w:rFonts w:ascii="Times New Roman" w:hAnsi="Times New Roman" w:cs="Times New Roman"/>
          <w:sz w:val="28"/>
          <w:szCs w:val="28"/>
          <w:lang w:val="bg-BG"/>
        </w:rPr>
        <w:t>ългарската армия най-често се използват смеси от памук и полиестер в облеклото. Технологията, използвана за обработка на тъканите за създаване на огнеустойчиви системи, е пряко свързана с поведението на горене на обработената тъкан.</w:t>
      </w:r>
    </w:p>
    <w:p w:rsidR="006E2A6A" w:rsidRPr="00450B0B" w:rsidRDefault="00560973" w:rsidP="006E2A6A">
      <w:pPr>
        <w:pStyle w:val="Compact"/>
        <w:spacing w:before="0" w:after="0"/>
        <w:ind w:firstLine="567"/>
        <w:jc w:val="both"/>
        <w:rPr>
          <w:rFonts w:ascii="Times New Roman" w:hAnsi="Times New Roman" w:cs="Times New Roman"/>
          <w:b/>
          <w:sz w:val="28"/>
          <w:szCs w:val="28"/>
        </w:rPr>
      </w:pPr>
      <w:r w:rsidRPr="00450B0B">
        <w:rPr>
          <w:rFonts w:ascii="Times New Roman" w:hAnsi="Times New Roman" w:cs="Times New Roman"/>
          <w:b/>
          <w:sz w:val="28"/>
          <w:szCs w:val="28"/>
        </w:rPr>
        <w:t>2.1. Термично поведение на целулозата</w:t>
      </w:r>
    </w:p>
    <w:p w:rsidR="006E2A6A" w:rsidRDefault="00560973" w:rsidP="006E2A6A">
      <w:pPr>
        <w:pStyle w:val="Compact"/>
        <w:spacing w:before="0" w:after="0"/>
        <w:ind w:firstLine="567"/>
        <w:jc w:val="both"/>
        <w:rPr>
          <w:rFonts w:ascii="Times New Roman" w:hAnsi="Times New Roman" w:cs="Times New Roman"/>
          <w:sz w:val="28"/>
          <w:szCs w:val="28"/>
        </w:rPr>
      </w:pPr>
      <w:r w:rsidRPr="006E2A6A">
        <w:rPr>
          <w:rFonts w:ascii="Times New Roman" w:hAnsi="Times New Roman" w:cs="Times New Roman"/>
          <w:sz w:val="28"/>
          <w:szCs w:val="28"/>
        </w:rPr>
        <w:lastRenderedPageBreak/>
        <w:t>Памучните влакна са</w:t>
      </w:r>
      <w:r w:rsidR="001D7976">
        <w:rPr>
          <w:rFonts w:ascii="Times New Roman" w:hAnsi="Times New Roman" w:cs="Times New Roman"/>
          <w:sz w:val="28"/>
          <w:szCs w:val="28"/>
        </w:rPr>
        <w:t xml:space="preserve"> изградени основно от целулоза, която е </w:t>
      </w:r>
      <w:r w:rsidRPr="006E2A6A">
        <w:rPr>
          <w:rFonts w:ascii="Times New Roman" w:hAnsi="Times New Roman" w:cs="Times New Roman"/>
          <w:sz w:val="28"/>
          <w:szCs w:val="28"/>
        </w:rPr>
        <w:t>линеен полизахарид, съставен от β-D-глюкопиранозни звена, свързани чрез β-(1→4)-гликозидни връзки. При повишаване на температурата протичат конкурентни процеси на деполимеризация, дехидратация, фрагментация и карбонизация. Образуването на летливи органични продукти подпомага пламенното горене, докато насочването на термичната деструкция към дехидратация и образуване на въглероден остатък намалява количеството горими летливи вещества.</w:t>
      </w:r>
    </w:p>
    <w:p w:rsidR="006E2A6A" w:rsidRPr="006E2A6A" w:rsidRDefault="00560973" w:rsidP="006E2A6A">
      <w:pPr>
        <w:pStyle w:val="Compact"/>
        <w:spacing w:before="0" w:after="0"/>
        <w:ind w:firstLine="567"/>
        <w:jc w:val="both"/>
        <w:rPr>
          <w:rFonts w:ascii="Times New Roman" w:hAnsi="Times New Roman" w:cs="Times New Roman"/>
          <w:sz w:val="28"/>
          <w:szCs w:val="28"/>
          <w:lang w:val="bg-BG"/>
        </w:rPr>
      </w:pPr>
      <w:r w:rsidRPr="006E2A6A">
        <w:rPr>
          <w:rFonts w:ascii="Times New Roman" w:hAnsi="Times New Roman" w:cs="Times New Roman"/>
          <w:sz w:val="28"/>
          <w:szCs w:val="28"/>
        </w:rPr>
        <w:t>Този механизъм е в основата на действието на значителна част от фосфорсъдържащите огнезащитни системи. При термично въздействие те могат да образуват фосфорни киселинни видове, които катализират дехидратацията на целулозата и стимулират формирането на стабилизиран въглероден слой [1, 2]. Полученият слой изпълнява бариерна функция, като ограничава топлопредаването към вътрешността на материала и транспорта на летливи продукти към пламъчната зона.</w:t>
      </w:r>
    </w:p>
    <w:p w:rsidR="00AE034D" w:rsidRPr="00450B0B" w:rsidRDefault="00560973" w:rsidP="006E2A6A">
      <w:pPr>
        <w:pStyle w:val="BodyText"/>
        <w:spacing w:before="0" w:after="0"/>
        <w:ind w:firstLine="567"/>
        <w:jc w:val="both"/>
        <w:rPr>
          <w:rFonts w:ascii="Times New Roman" w:hAnsi="Times New Roman" w:cs="Times New Roman"/>
          <w:b/>
          <w:sz w:val="28"/>
          <w:szCs w:val="28"/>
        </w:rPr>
      </w:pPr>
      <w:r w:rsidRPr="00450B0B">
        <w:rPr>
          <w:rFonts w:ascii="Times New Roman" w:hAnsi="Times New Roman" w:cs="Times New Roman"/>
          <w:b/>
          <w:sz w:val="28"/>
          <w:szCs w:val="28"/>
        </w:rPr>
        <w:t>2.2. Термично поведение на полиетилентерефталата</w:t>
      </w:r>
    </w:p>
    <w:p w:rsidR="003D4E66" w:rsidRDefault="00560973" w:rsidP="00560973">
      <w:pPr>
        <w:pStyle w:val="BodyText"/>
        <w:spacing w:before="0" w:after="0"/>
        <w:jc w:val="both"/>
        <w:rPr>
          <w:rFonts w:ascii="Times New Roman" w:hAnsi="Times New Roman" w:cs="Times New Roman"/>
          <w:sz w:val="28"/>
          <w:szCs w:val="28"/>
        </w:rPr>
      </w:pPr>
      <w:r w:rsidRPr="006E2A6A">
        <w:rPr>
          <w:rFonts w:ascii="Times New Roman" w:hAnsi="Times New Roman" w:cs="Times New Roman"/>
          <w:sz w:val="28"/>
          <w:szCs w:val="28"/>
        </w:rPr>
        <w:t>Полиетилентерефталатът (PET) се характеризира с различен механизъм на термично поведение. Като термопластичен полимер той преминава през омекване и топене преди интензивната термична деструкция. Поради това при полиестерни и памучно-полиестерни материали огнезащитната система трябва да контролира не само химията на пиролизата, но и физичното поведение на стопилката.</w:t>
      </w:r>
    </w:p>
    <w:p w:rsidR="00AE034D" w:rsidRPr="006E2A6A" w:rsidRDefault="003D4E66" w:rsidP="003D4E66">
      <w:pPr>
        <w:pStyle w:val="BodyText"/>
        <w:spacing w:before="0" w:after="0"/>
        <w:ind w:firstLine="567"/>
        <w:jc w:val="both"/>
        <w:rPr>
          <w:rFonts w:ascii="Times New Roman" w:hAnsi="Times New Roman" w:cs="Times New Roman"/>
          <w:sz w:val="28"/>
          <w:szCs w:val="28"/>
        </w:rPr>
      </w:pPr>
      <w:r>
        <w:rPr>
          <w:rFonts w:ascii="Times New Roman" w:hAnsi="Times New Roman" w:cs="Times New Roman"/>
          <w:sz w:val="28"/>
          <w:szCs w:val="28"/>
        </w:rPr>
        <w:t>При смесени памук/</w:t>
      </w:r>
      <w:r w:rsidR="00560973" w:rsidRPr="006E2A6A">
        <w:rPr>
          <w:rFonts w:ascii="Times New Roman" w:hAnsi="Times New Roman" w:cs="Times New Roman"/>
          <w:sz w:val="28"/>
          <w:szCs w:val="28"/>
        </w:rPr>
        <w:t>PET тъкани процесите са допълнително усложнени от едновременното протичане на карбонизация на целулозния компонент и топене и деструкция на полиестера. Следователно ефективната огнезащитна система трябва да формира достатъчно стабилна повърхностна структура, която да ограничава топло- и масообмена и да намалява риска от образуване на горящи стопилкови капки.</w:t>
      </w:r>
    </w:p>
    <w:p w:rsidR="00AE034D" w:rsidRPr="00450B0B" w:rsidRDefault="00560973" w:rsidP="006E2A6A">
      <w:pPr>
        <w:pStyle w:val="BodyText"/>
        <w:spacing w:before="0" w:after="0"/>
        <w:ind w:firstLine="567"/>
        <w:jc w:val="both"/>
        <w:rPr>
          <w:rFonts w:ascii="Times New Roman" w:hAnsi="Times New Roman" w:cs="Times New Roman"/>
          <w:b/>
          <w:sz w:val="28"/>
          <w:szCs w:val="28"/>
        </w:rPr>
      </w:pPr>
      <w:r w:rsidRPr="00450B0B">
        <w:rPr>
          <w:rFonts w:ascii="Times New Roman" w:hAnsi="Times New Roman" w:cs="Times New Roman"/>
          <w:b/>
          <w:sz w:val="28"/>
          <w:szCs w:val="28"/>
        </w:rPr>
        <w:t>2.3. Кондензационно-фазов и газофазов механизъм</w:t>
      </w:r>
    </w:p>
    <w:p w:rsidR="00AE034D" w:rsidRPr="006E2A6A" w:rsidRDefault="00560973" w:rsidP="00560973">
      <w:pPr>
        <w:pStyle w:val="BodyText"/>
        <w:spacing w:before="0" w:after="0"/>
        <w:jc w:val="both"/>
        <w:rPr>
          <w:rFonts w:ascii="Times New Roman" w:hAnsi="Times New Roman" w:cs="Times New Roman"/>
          <w:sz w:val="28"/>
          <w:szCs w:val="28"/>
        </w:rPr>
      </w:pPr>
      <w:r w:rsidRPr="006E2A6A">
        <w:rPr>
          <w:rFonts w:ascii="Times New Roman" w:hAnsi="Times New Roman" w:cs="Times New Roman"/>
          <w:sz w:val="28"/>
          <w:szCs w:val="28"/>
        </w:rPr>
        <w:t>Действието на съвременните огнезащитни системи обикновено не се ограничава до един механизъм. В кондензираната фаза фосфорсъдържащите компоненти стимулират образуването на въглероден остатък, докато силициевите прекурсори могат д</w:t>
      </w:r>
      <w:r w:rsidR="00E31FB9">
        <w:rPr>
          <w:rFonts w:ascii="Times New Roman" w:hAnsi="Times New Roman" w:cs="Times New Roman"/>
          <w:sz w:val="28"/>
          <w:szCs w:val="28"/>
        </w:rPr>
        <w:t>а формират термично стабилна Si-O-</w:t>
      </w:r>
      <w:r w:rsidRPr="006E2A6A">
        <w:rPr>
          <w:rFonts w:ascii="Times New Roman" w:hAnsi="Times New Roman" w:cs="Times New Roman"/>
          <w:sz w:val="28"/>
          <w:szCs w:val="28"/>
        </w:rPr>
        <w:t>Si мрежа. Азотсъдържащите съединения могат да участват в интумесцентни системи и да подпомагат образуването на разширена защитна структура.</w:t>
      </w:r>
    </w:p>
    <w:p w:rsidR="00AE034D" w:rsidRPr="006E2A6A" w:rsidRDefault="00560973" w:rsidP="00560973">
      <w:pPr>
        <w:pStyle w:val="BodyText"/>
        <w:spacing w:before="0" w:after="0"/>
        <w:jc w:val="both"/>
        <w:rPr>
          <w:rFonts w:ascii="Times New Roman" w:hAnsi="Times New Roman" w:cs="Times New Roman"/>
          <w:sz w:val="28"/>
          <w:szCs w:val="28"/>
        </w:rPr>
      </w:pPr>
      <w:r w:rsidRPr="006E2A6A">
        <w:rPr>
          <w:rFonts w:ascii="Times New Roman" w:hAnsi="Times New Roman" w:cs="Times New Roman"/>
          <w:sz w:val="28"/>
          <w:szCs w:val="28"/>
        </w:rPr>
        <w:t>При определени фосфорсъдържащи огнезащитни вещества част от действието се реализира и в газовата фаза чрез реакционноспособни фосфорсъдържащи частици, способни да повлияят върху радикаловите реакции, поддържащи пламъка [1, 2].</w:t>
      </w:r>
    </w:p>
    <w:p w:rsidR="00AE034D" w:rsidRPr="006E2A6A" w:rsidRDefault="00560973" w:rsidP="00560973">
      <w:pPr>
        <w:pStyle w:val="BodyText"/>
        <w:tabs>
          <w:tab w:val="left" w:pos="9540"/>
        </w:tabs>
        <w:spacing w:before="0" w:after="0"/>
        <w:jc w:val="both"/>
        <w:rPr>
          <w:rFonts w:ascii="Times New Roman" w:hAnsi="Times New Roman" w:cs="Times New Roman"/>
          <w:sz w:val="28"/>
          <w:szCs w:val="28"/>
        </w:rPr>
      </w:pPr>
      <w:r w:rsidRPr="006E2A6A">
        <w:rPr>
          <w:rFonts w:ascii="Times New Roman" w:hAnsi="Times New Roman" w:cs="Times New Roman"/>
          <w:sz w:val="28"/>
          <w:szCs w:val="28"/>
        </w:rPr>
        <w:t>Комбинирането на фосфор, азот и силиций е перспективно поради възможността за синергично действие. Експ</w:t>
      </w:r>
      <w:r w:rsidR="00E31FB9">
        <w:rPr>
          <w:rFonts w:ascii="Times New Roman" w:hAnsi="Times New Roman" w:cs="Times New Roman"/>
          <w:sz w:val="28"/>
          <w:szCs w:val="28"/>
        </w:rPr>
        <w:t>ериментални изследвания върху P-N-</w:t>
      </w:r>
      <w:r w:rsidRPr="006E2A6A">
        <w:rPr>
          <w:rFonts w:ascii="Times New Roman" w:hAnsi="Times New Roman" w:cs="Times New Roman"/>
          <w:sz w:val="28"/>
          <w:szCs w:val="28"/>
        </w:rPr>
        <w:t>Si системи показват едновременно увеличаване на кислородния индекс и повишено образуване на въглероден остатък, което се свързва със синергизма между компонентите [3].</w:t>
      </w:r>
    </w:p>
    <w:p w:rsidR="00447FEE" w:rsidRPr="00AE24D1" w:rsidRDefault="00447FEE" w:rsidP="006E2A6A">
      <w:pPr>
        <w:pStyle w:val="Compact"/>
        <w:numPr>
          <w:ilvl w:val="0"/>
          <w:numId w:val="4"/>
        </w:numPr>
        <w:spacing w:before="0" w:after="0"/>
        <w:ind w:left="0" w:firstLine="567"/>
        <w:jc w:val="both"/>
        <w:rPr>
          <w:rFonts w:ascii="Times New Roman" w:hAnsi="Times New Roman" w:cs="Times New Roman"/>
          <w:b/>
          <w:sz w:val="28"/>
          <w:szCs w:val="28"/>
        </w:rPr>
      </w:pPr>
      <w:r w:rsidRPr="00AE24D1">
        <w:rPr>
          <w:rFonts w:ascii="Times New Roman" w:hAnsi="Times New Roman" w:cs="Times New Roman"/>
          <w:b/>
          <w:sz w:val="28"/>
          <w:szCs w:val="28"/>
          <w:lang w:val="bg-BG"/>
        </w:rPr>
        <w:lastRenderedPageBreak/>
        <w:t xml:space="preserve">ПОВЪРХНОСТНО МОДИФИЦИРАНЕ И НАНАСЯНЕ НА ОГНЕЗАЩИТНИ ПОКРИТИЯ </w:t>
      </w:r>
    </w:p>
    <w:p w:rsidR="00AE034D" w:rsidRPr="00450B0B" w:rsidRDefault="006E2A6A" w:rsidP="00D86611">
      <w:pPr>
        <w:pStyle w:val="Compact"/>
        <w:numPr>
          <w:ilvl w:val="1"/>
          <w:numId w:val="14"/>
        </w:numPr>
        <w:spacing w:before="0" w:after="0"/>
        <w:ind w:left="0" w:firstLine="567"/>
        <w:rPr>
          <w:rFonts w:ascii="Times New Roman" w:hAnsi="Times New Roman" w:cs="Times New Roman"/>
          <w:b/>
          <w:sz w:val="28"/>
          <w:szCs w:val="28"/>
        </w:rPr>
      </w:pPr>
      <w:r w:rsidRPr="00450B0B">
        <w:rPr>
          <w:rFonts w:ascii="Times New Roman" w:hAnsi="Times New Roman" w:cs="Times New Roman"/>
          <w:b/>
          <w:sz w:val="28"/>
          <w:szCs w:val="28"/>
        </w:rPr>
        <w:t>Конвенционално огнезащитно финиширане чрез pad-dry-cure</w:t>
      </w:r>
    </w:p>
    <w:p w:rsidR="002E77F3" w:rsidRPr="006E2A6A" w:rsidRDefault="00820224" w:rsidP="00560973">
      <w:pPr>
        <w:pStyle w:val="FirstParagraph"/>
        <w:spacing w:before="0" w:after="0"/>
        <w:jc w:val="both"/>
        <w:rPr>
          <w:rFonts w:ascii="Times New Roman" w:hAnsi="Times New Roman" w:cs="Times New Roman"/>
          <w:sz w:val="28"/>
          <w:szCs w:val="28"/>
        </w:rPr>
      </w:pPr>
      <w:r w:rsidRPr="006E2A6A">
        <w:rPr>
          <w:rFonts w:ascii="Times New Roman" w:hAnsi="Times New Roman" w:cs="Times New Roman"/>
          <w:sz w:val="28"/>
          <w:szCs w:val="28"/>
          <w:lang w:val="bg-BG"/>
        </w:rPr>
        <w:t>И</w:t>
      </w:r>
      <w:r w:rsidR="00E31FB9">
        <w:rPr>
          <w:rFonts w:ascii="Times New Roman" w:hAnsi="Times New Roman" w:cs="Times New Roman"/>
          <w:sz w:val="28"/>
          <w:szCs w:val="28"/>
        </w:rPr>
        <w:t>мпрегниране</w:t>
      </w:r>
      <w:r w:rsidR="00E31FB9">
        <w:rPr>
          <w:rFonts w:ascii="Times New Roman" w:hAnsi="Times New Roman" w:cs="Times New Roman"/>
          <w:sz w:val="28"/>
          <w:szCs w:val="28"/>
          <w:lang w:val="bg-BG"/>
        </w:rPr>
        <w:t xml:space="preserve"> </w:t>
      </w:r>
      <w:r w:rsidR="00E31FB9">
        <w:rPr>
          <w:rFonts w:ascii="Times New Roman" w:hAnsi="Times New Roman" w:cs="Times New Roman"/>
          <w:sz w:val="28"/>
          <w:szCs w:val="28"/>
        </w:rPr>
        <w:t>-</w:t>
      </w:r>
      <w:r w:rsidR="00E31FB9">
        <w:rPr>
          <w:rFonts w:ascii="Times New Roman" w:hAnsi="Times New Roman" w:cs="Times New Roman"/>
          <w:sz w:val="28"/>
          <w:szCs w:val="28"/>
          <w:lang w:val="bg-BG"/>
        </w:rPr>
        <w:t xml:space="preserve"> </w:t>
      </w:r>
      <w:r w:rsidR="00E31FB9">
        <w:rPr>
          <w:rFonts w:ascii="Times New Roman" w:hAnsi="Times New Roman" w:cs="Times New Roman"/>
          <w:sz w:val="28"/>
          <w:szCs w:val="28"/>
        </w:rPr>
        <w:t xml:space="preserve">сушене </w:t>
      </w:r>
      <w:r w:rsidR="00E31FB9">
        <w:rPr>
          <w:rFonts w:ascii="Times New Roman" w:hAnsi="Times New Roman" w:cs="Times New Roman"/>
          <w:sz w:val="28"/>
          <w:szCs w:val="28"/>
          <w:lang w:val="bg-BG"/>
        </w:rPr>
        <w:t xml:space="preserve">- </w:t>
      </w:r>
      <w:r w:rsidRPr="006E2A6A">
        <w:rPr>
          <w:rFonts w:ascii="Times New Roman" w:hAnsi="Times New Roman" w:cs="Times New Roman"/>
          <w:sz w:val="28"/>
          <w:szCs w:val="28"/>
        </w:rPr>
        <w:t>термофиксиране</w:t>
      </w:r>
      <w:r w:rsidRPr="006E2A6A">
        <w:rPr>
          <w:rFonts w:ascii="Times New Roman" w:hAnsi="Times New Roman" w:cs="Times New Roman"/>
          <w:sz w:val="28"/>
          <w:szCs w:val="28"/>
          <w:lang w:val="bg-BG"/>
        </w:rPr>
        <w:t xml:space="preserve"> </w:t>
      </w:r>
      <w:r w:rsidR="000A1CC3" w:rsidRPr="006E2A6A">
        <w:rPr>
          <w:rFonts w:ascii="Times New Roman" w:hAnsi="Times New Roman" w:cs="Times New Roman"/>
          <w:sz w:val="28"/>
          <w:szCs w:val="28"/>
          <w:lang w:val="bg-BG"/>
        </w:rPr>
        <w:t>(</w:t>
      </w:r>
      <w:r w:rsidR="006E2A6A">
        <w:rPr>
          <w:rFonts w:ascii="Times New Roman" w:hAnsi="Times New Roman" w:cs="Times New Roman"/>
          <w:sz w:val="28"/>
          <w:szCs w:val="28"/>
        </w:rPr>
        <w:t>PAD-DRY-</w:t>
      </w:r>
      <w:r w:rsidR="002E77F3" w:rsidRPr="006E2A6A">
        <w:rPr>
          <w:rFonts w:ascii="Times New Roman" w:hAnsi="Times New Roman" w:cs="Times New Roman"/>
          <w:sz w:val="28"/>
          <w:szCs w:val="28"/>
        </w:rPr>
        <w:t>CURE</w:t>
      </w:r>
      <w:r w:rsidR="002E77F3" w:rsidRPr="006E2A6A">
        <w:rPr>
          <w:rFonts w:ascii="Times New Roman" w:hAnsi="Times New Roman" w:cs="Times New Roman"/>
          <w:sz w:val="28"/>
          <w:szCs w:val="28"/>
          <w:lang w:val="bg-BG"/>
        </w:rPr>
        <w:t>)</w:t>
      </w:r>
      <w:r w:rsidR="002E77F3" w:rsidRPr="006E2A6A">
        <w:rPr>
          <w:rFonts w:ascii="Times New Roman" w:hAnsi="Times New Roman" w:cs="Times New Roman"/>
          <w:sz w:val="28"/>
          <w:szCs w:val="28"/>
        </w:rPr>
        <w:t xml:space="preserve"> </w:t>
      </w:r>
      <w:r w:rsidR="00560973" w:rsidRPr="006E2A6A">
        <w:rPr>
          <w:rFonts w:ascii="Times New Roman" w:hAnsi="Times New Roman" w:cs="Times New Roman"/>
          <w:sz w:val="28"/>
          <w:szCs w:val="28"/>
        </w:rPr>
        <w:t xml:space="preserve">е промишлено утвърдена технология за функционално финиширане на текстилни материали. Процесът включва импрегниране на тъканта с функционален разтвор, </w:t>
      </w:r>
      <w:r w:rsidR="002E77F3" w:rsidRPr="006E2A6A">
        <w:rPr>
          <w:rFonts w:ascii="Times New Roman" w:hAnsi="Times New Roman" w:cs="Times New Roman"/>
          <w:sz w:val="28"/>
          <w:szCs w:val="28"/>
        </w:rPr>
        <w:t>последвано от механично отстраняване на излишната течност до достигане на предварително зададена степен на напояване (wet pick-up), сушене и последваща термофиксация.</w:t>
      </w:r>
    </w:p>
    <w:p w:rsidR="00AE034D" w:rsidRPr="006E2A6A" w:rsidRDefault="00560973" w:rsidP="00560973">
      <w:pPr>
        <w:pStyle w:val="FirstParagraph"/>
        <w:spacing w:before="0" w:after="0"/>
        <w:jc w:val="both"/>
        <w:rPr>
          <w:rFonts w:ascii="Times New Roman" w:hAnsi="Times New Roman" w:cs="Times New Roman"/>
          <w:sz w:val="28"/>
          <w:szCs w:val="28"/>
        </w:rPr>
      </w:pPr>
      <w:r w:rsidRPr="006E2A6A">
        <w:rPr>
          <w:rFonts w:ascii="Times New Roman" w:hAnsi="Times New Roman" w:cs="Times New Roman"/>
          <w:sz w:val="28"/>
          <w:szCs w:val="28"/>
        </w:rPr>
        <w:t>При целулозните субстрати фосфорсъдържащите огнезащитни вещества могат да бъдат фиксирани чрез химично взаимодействие с хидроксилните групи на целулозата или чрез формиране на полимерна мрежа в структурата на матер</w:t>
      </w:r>
      <w:r w:rsidR="006E2A6A">
        <w:rPr>
          <w:rFonts w:ascii="Times New Roman" w:hAnsi="Times New Roman" w:cs="Times New Roman"/>
          <w:sz w:val="28"/>
          <w:szCs w:val="28"/>
        </w:rPr>
        <w:t>иала. Технологичните параметри -</w:t>
      </w:r>
      <w:r w:rsidRPr="006E2A6A">
        <w:rPr>
          <w:rFonts w:ascii="Times New Roman" w:hAnsi="Times New Roman" w:cs="Times New Roman"/>
          <w:sz w:val="28"/>
          <w:szCs w:val="28"/>
        </w:rPr>
        <w:t xml:space="preserve"> концентрация на огнезащитния агент, pH, степен на импрегниране, температура и продължит</w:t>
      </w:r>
      <w:r w:rsidR="006E2A6A">
        <w:rPr>
          <w:rFonts w:ascii="Times New Roman" w:hAnsi="Times New Roman" w:cs="Times New Roman"/>
          <w:sz w:val="28"/>
          <w:szCs w:val="28"/>
        </w:rPr>
        <w:t>елност на термичната обработка -</w:t>
      </w:r>
      <w:r w:rsidRPr="006E2A6A">
        <w:rPr>
          <w:rFonts w:ascii="Times New Roman" w:hAnsi="Times New Roman" w:cs="Times New Roman"/>
          <w:sz w:val="28"/>
          <w:szCs w:val="28"/>
        </w:rPr>
        <w:t xml:space="preserve"> оказват съществено влияние върху крайния резултат.</w:t>
      </w:r>
    </w:p>
    <w:p w:rsidR="00AE034D" w:rsidRPr="006E2A6A" w:rsidRDefault="002E77F3" w:rsidP="00560973">
      <w:pPr>
        <w:pStyle w:val="BodyText"/>
        <w:spacing w:before="0" w:after="0"/>
        <w:jc w:val="both"/>
        <w:rPr>
          <w:rFonts w:ascii="Times New Roman" w:hAnsi="Times New Roman" w:cs="Times New Roman"/>
          <w:sz w:val="28"/>
          <w:szCs w:val="28"/>
        </w:rPr>
      </w:pPr>
      <w:r w:rsidRPr="006E2A6A">
        <w:rPr>
          <w:rFonts w:ascii="Times New Roman" w:hAnsi="Times New Roman" w:cs="Times New Roman"/>
          <w:sz w:val="28"/>
          <w:szCs w:val="28"/>
          <w:lang w:val="bg-BG"/>
        </w:rPr>
        <w:t xml:space="preserve">Недостатък на този тип обработка е </w:t>
      </w:r>
      <w:r w:rsidR="00560973" w:rsidRPr="006E2A6A">
        <w:rPr>
          <w:rFonts w:ascii="Times New Roman" w:hAnsi="Times New Roman" w:cs="Times New Roman"/>
          <w:sz w:val="28"/>
          <w:szCs w:val="28"/>
        </w:rPr>
        <w:t>свързан</w:t>
      </w:r>
      <w:r w:rsidRPr="006E2A6A">
        <w:rPr>
          <w:rFonts w:ascii="Times New Roman" w:hAnsi="Times New Roman" w:cs="Times New Roman"/>
          <w:sz w:val="28"/>
          <w:szCs w:val="28"/>
          <w:lang w:val="bg-BG"/>
        </w:rPr>
        <w:t>а</w:t>
      </w:r>
      <w:r w:rsidR="00560973" w:rsidRPr="006E2A6A">
        <w:rPr>
          <w:rFonts w:ascii="Times New Roman" w:hAnsi="Times New Roman" w:cs="Times New Roman"/>
          <w:sz w:val="28"/>
          <w:szCs w:val="28"/>
        </w:rPr>
        <w:t xml:space="preserve"> с необходимостта от термична обработка, </w:t>
      </w:r>
      <w:r w:rsidR="0088407B">
        <w:rPr>
          <w:rFonts w:ascii="Times New Roman" w:hAnsi="Times New Roman" w:cs="Times New Roman"/>
          <w:sz w:val="28"/>
          <w:szCs w:val="28"/>
          <w:lang w:val="bg-BG"/>
        </w:rPr>
        <w:t xml:space="preserve">което </w:t>
      </w:r>
      <w:r w:rsidR="00560973" w:rsidRPr="006E2A6A">
        <w:rPr>
          <w:rFonts w:ascii="Times New Roman" w:hAnsi="Times New Roman" w:cs="Times New Roman"/>
          <w:sz w:val="28"/>
          <w:szCs w:val="28"/>
        </w:rPr>
        <w:t>влошава на механичните свойства при неправилно подбрани режими и</w:t>
      </w:r>
      <w:r w:rsidR="0088407B">
        <w:rPr>
          <w:rFonts w:ascii="Times New Roman" w:hAnsi="Times New Roman" w:cs="Times New Roman"/>
          <w:sz w:val="28"/>
          <w:szCs w:val="28"/>
          <w:lang w:val="bg-BG"/>
        </w:rPr>
        <w:t xml:space="preserve"> налага </w:t>
      </w:r>
      <w:r w:rsidR="00560973" w:rsidRPr="006E2A6A">
        <w:rPr>
          <w:rFonts w:ascii="Times New Roman" w:hAnsi="Times New Roman" w:cs="Times New Roman"/>
          <w:sz w:val="28"/>
          <w:szCs w:val="28"/>
        </w:rPr>
        <w:t>контрол върху остатъчните химични вещества. При военно облекло особено значение има устойчивостта на огнезащитния ефект след многократни мокри обработки.</w:t>
      </w:r>
    </w:p>
    <w:p w:rsidR="002E77F3" w:rsidRPr="00450B0B" w:rsidRDefault="00E31FB9" w:rsidP="00E31FB9">
      <w:pPr>
        <w:pStyle w:val="Compact"/>
        <w:numPr>
          <w:ilvl w:val="1"/>
          <w:numId w:val="14"/>
        </w:numPr>
        <w:spacing w:before="0" w:after="0"/>
        <w:ind w:left="0" w:firstLine="568"/>
        <w:jc w:val="both"/>
        <w:rPr>
          <w:rFonts w:ascii="Times New Roman" w:hAnsi="Times New Roman" w:cs="Times New Roman"/>
          <w:b/>
          <w:sz w:val="28"/>
          <w:szCs w:val="28"/>
        </w:rPr>
      </w:pPr>
      <w:r w:rsidRPr="00450B0B">
        <w:rPr>
          <w:rFonts w:ascii="Times New Roman" w:hAnsi="Times New Roman" w:cs="Times New Roman"/>
          <w:b/>
          <w:sz w:val="28"/>
          <w:szCs w:val="28"/>
        </w:rPr>
        <w:t xml:space="preserve">Метод на последователно нанасяне </w:t>
      </w:r>
      <w:r w:rsidRPr="00450B0B">
        <w:rPr>
          <w:rFonts w:ascii="Times New Roman" w:hAnsi="Times New Roman" w:cs="Times New Roman"/>
          <w:b/>
          <w:sz w:val="28"/>
          <w:szCs w:val="28"/>
          <w:lang w:val="bg-BG"/>
        </w:rPr>
        <w:t xml:space="preserve">на </w:t>
      </w:r>
      <w:r w:rsidRPr="00450B0B">
        <w:rPr>
          <w:rFonts w:ascii="Times New Roman" w:hAnsi="Times New Roman" w:cs="Times New Roman"/>
          <w:b/>
          <w:sz w:val="28"/>
          <w:szCs w:val="28"/>
        </w:rPr>
        <w:t>сло</w:t>
      </w:r>
      <w:r w:rsidRPr="00450B0B">
        <w:rPr>
          <w:rFonts w:ascii="Times New Roman" w:hAnsi="Times New Roman" w:cs="Times New Roman"/>
          <w:b/>
          <w:sz w:val="28"/>
          <w:szCs w:val="28"/>
          <w:lang w:val="bg-BG"/>
        </w:rPr>
        <w:t>еве</w:t>
      </w:r>
      <w:r w:rsidRPr="00450B0B">
        <w:rPr>
          <w:rFonts w:ascii="Times New Roman" w:hAnsi="Times New Roman" w:cs="Times New Roman"/>
          <w:b/>
          <w:sz w:val="28"/>
          <w:szCs w:val="28"/>
        </w:rPr>
        <w:t xml:space="preserve"> (layer-by-layer, lbl) технология</w:t>
      </w:r>
    </w:p>
    <w:p w:rsidR="00E31FB9" w:rsidRDefault="002E77F3" w:rsidP="00E31FB9">
      <w:pPr>
        <w:pStyle w:val="FirstParagraph"/>
        <w:spacing w:before="0" w:after="0"/>
        <w:ind w:firstLine="567"/>
        <w:jc w:val="both"/>
        <w:rPr>
          <w:rFonts w:ascii="Times New Roman" w:hAnsi="Times New Roman" w:cs="Times New Roman"/>
          <w:sz w:val="28"/>
          <w:szCs w:val="28"/>
        </w:rPr>
      </w:pPr>
      <w:r w:rsidRPr="006E2A6A">
        <w:rPr>
          <w:rFonts w:ascii="Times New Roman" w:hAnsi="Times New Roman" w:cs="Times New Roman"/>
          <w:sz w:val="28"/>
          <w:szCs w:val="28"/>
          <w:lang w:val="bg-BG"/>
        </w:rPr>
        <w:t>М</w:t>
      </w:r>
      <w:r w:rsidRPr="006E2A6A">
        <w:rPr>
          <w:rFonts w:ascii="Times New Roman" w:hAnsi="Times New Roman" w:cs="Times New Roman"/>
          <w:sz w:val="28"/>
          <w:szCs w:val="28"/>
        </w:rPr>
        <w:t>етод</w:t>
      </w:r>
      <w:r w:rsidR="003D4E66">
        <w:rPr>
          <w:rFonts w:ascii="Times New Roman" w:hAnsi="Times New Roman" w:cs="Times New Roman"/>
          <w:sz w:val="28"/>
          <w:szCs w:val="28"/>
          <w:lang w:val="bg-BG"/>
        </w:rPr>
        <w:t>ът</w:t>
      </w:r>
      <w:r w:rsidRPr="006E2A6A">
        <w:rPr>
          <w:rFonts w:ascii="Times New Roman" w:hAnsi="Times New Roman" w:cs="Times New Roman"/>
          <w:sz w:val="28"/>
          <w:szCs w:val="28"/>
        </w:rPr>
        <w:t xml:space="preserve"> на последователно нанасяне </w:t>
      </w:r>
      <w:r w:rsidRPr="006E2A6A">
        <w:rPr>
          <w:rFonts w:ascii="Times New Roman" w:hAnsi="Times New Roman" w:cs="Times New Roman"/>
          <w:sz w:val="28"/>
          <w:szCs w:val="28"/>
          <w:lang w:val="bg-BG"/>
        </w:rPr>
        <w:t xml:space="preserve">на </w:t>
      </w:r>
      <w:r w:rsidRPr="006E2A6A">
        <w:rPr>
          <w:rFonts w:ascii="Times New Roman" w:hAnsi="Times New Roman" w:cs="Times New Roman"/>
          <w:sz w:val="28"/>
          <w:szCs w:val="28"/>
        </w:rPr>
        <w:t>сло</w:t>
      </w:r>
      <w:r w:rsidRPr="006E2A6A">
        <w:rPr>
          <w:rFonts w:ascii="Times New Roman" w:hAnsi="Times New Roman" w:cs="Times New Roman"/>
          <w:sz w:val="28"/>
          <w:szCs w:val="28"/>
          <w:lang w:val="bg-BG"/>
        </w:rPr>
        <w:t>еве</w:t>
      </w:r>
      <w:r w:rsidRPr="006E2A6A">
        <w:rPr>
          <w:rFonts w:ascii="Times New Roman" w:hAnsi="Times New Roman" w:cs="Times New Roman"/>
          <w:sz w:val="28"/>
          <w:szCs w:val="28"/>
        </w:rPr>
        <w:t xml:space="preserve"> (Layer-by-Layer) представлява последователно изграждане на многослойна структура чрез редуващо се отлагане на взаимодействащи компоненти. При класическата електростатична схема положително и отрицателно заредени вещества се адсорбират последователно върху повърхността и формират наноструктуриран слой.</w:t>
      </w:r>
    </w:p>
    <w:p w:rsidR="00E31FB9" w:rsidRDefault="002E77F3" w:rsidP="00E31FB9">
      <w:pPr>
        <w:pStyle w:val="FirstParagraph"/>
        <w:spacing w:before="0" w:after="0"/>
        <w:ind w:firstLine="567"/>
        <w:jc w:val="both"/>
        <w:rPr>
          <w:rFonts w:ascii="Times New Roman" w:hAnsi="Times New Roman" w:cs="Times New Roman"/>
          <w:sz w:val="28"/>
          <w:szCs w:val="28"/>
        </w:rPr>
      </w:pPr>
      <w:r w:rsidRPr="006E2A6A">
        <w:rPr>
          <w:rFonts w:ascii="Times New Roman" w:hAnsi="Times New Roman" w:cs="Times New Roman"/>
          <w:sz w:val="28"/>
          <w:szCs w:val="28"/>
        </w:rPr>
        <w:t>Съществено предимство е възможността за контрол върху химичния състав и дебелината чрез броя на нанесените слоеве. При огнезащитни приложения могат да бъдат комбинирани полимери, фосфорсъдържащи вещества, биополимери и минерални наночастици.</w:t>
      </w:r>
    </w:p>
    <w:p w:rsidR="00E31FB9" w:rsidRDefault="002E77F3" w:rsidP="00E31FB9">
      <w:pPr>
        <w:pStyle w:val="FirstParagraph"/>
        <w:spacing w:before="0" w:after="0"/>
        <w:ind w:firstLine="567"/>
        <w:jc w:val="both"/>
        <w:rPr>
          <w:rFonts w:ascii="Times New Roman" w:hAnsi="Times New Roman" w:cs="Times New Roman"/>
          <w:sz w:val="28"/>
          <w:szCs w:val="28"/>
        </w:rPr>
      </w:pPr>
      <w:r w:rsidRPr="006E2A6A">
        <w:rPr>
          <w:rFonts w:ascii="Times New Roman" w:hAnsi="Times New Roman" w:cs="Times New Roman"/>
          <w:sz w:val="28"/>
          <w:szCs w:val="28"/>
        </w:rPr>
        <w:t>Обзорните изследвания върху LbL показват приложимостта на</w:t>
      </w:r>
      <w:r w:rsidRPr="00D0067F">
        <w:rPr>
          <w:rFonts w:ascii="Times New Roman" w:hAnsi="Times New Roman" w:cs="Times New Roman"/>
          <w:sz w:val="28"/>
          <w:szCs w:val="28"/>
        </w:rPr>
        <w:t xml:space="preserve"> технологията не само към памук, но и към полиестер, полиамид и смесени текстилни материали [5]. Това е особено важно за защитното военно облекло, при което често се използват многокомпонентни влакнести системи.</w:t>
      </w:r>
    </w:p>
    <w:p w:rsidR="00E31FB9" w:rsidRDefault="002E77F3" w:rsidP="00E31FB9">
      <w:pPr>
        <w:pStyle w:val="FirstParagraph"/>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Фитиновата киселина представлява перспективен биобазиран фосфорсъдържащ компонент. Многослойни системи на нейна основа са изследвани върху памучни материали и показват възможност за значително изменение на поведението при горене [6].</w:t>
      </w:r>
    </w:p>
    <w:p w:rsidR="002E77F3" w:rsidRPr="00D0067F" w:rsidRDefault="002E77F3" w:rsidP="00E31FB9">
      <w:pPr>
        <w:pStyle w:val="FirstParagraph"/>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 xml:space="preserve">Основен проблем остава дълготрайността на някои електростатично изградени многослойни покрития. Йонните взаимодействия могат да бъдат чувствителни към вода, детергенти и промени в pH. Поради това </w:t>
      </w:r>
      <w:r w:rsidRPr="00D0067F">
        <w:rPr>
          <w:rFonts w:ascii="Times New Roman" w:hAnsi="Times New Roman" w:cs="Times New Roman"/>
          <w:sz w:val="28"/>
          <w:szCs w:val="28"/>
        </w:rPr>
        <w:lastRenderedPageBreak/>
        <w:t>перспективно направление е комбинирането на LbL с химично омрежване, ковалентно закрепване или предварителна плазмена активация.</w:t>
      </w:r>
    </w:p>
    <w:p w:rsidR="00AE034D" w:rsidRPr="00736B5C" w:rsidRDefault="00560973" w:rsidP="00E31FB9">
      <w:pPr>
        <w:pStyle w:val="Compact"/>
        <w:numPr>
          <w:ilvl w:val="1"/>
          <w:numId w:val="14"/>
        </w:numPr>
        <w:spacing w:before="0" w:after="0"/>
        <w:ind w:left="0" w:firstLine="568"/>
        <w:jc w:val="both"/>
        <w:rPr>
          <w:rFonts w:ascii="Times New Roman" w:hAnsi="Times New Roman" w:cs="Times New Roman"/>
          <w:b/>
          <w:sz w:val="28"/>
          <w:szCs w:val="28"/>
        </w:rPr>
      </w:pPr>
      <w:r w:rsidRPr="00736B5C">
        <w:rPr>
          <w:rFonts w:ascii="Times New Roman" w:hAnsi="Times New Roman" w:cs="Times New Roman"/>
          <w:b/>
          <w:sz w:val="28"/>
          <w:szCs w:val="28"/>
        </w:rPr>
        <w:t>Н</w:t>
      </w:r>
      <w:r w:rsidR="00E31FB9" w:rsidRPr="00736B5C">
        <w:rPr>
          <w:rFonts w:ascii="Times New Roman" w:hAnsi="Times New Roman" w:cs="Times New Roman"/>
          <w:b/>
          <w:sz w:val="28"/>
          <w:szCs w:val="28"/>
        </w:rPr>
        <w:t>искотемпературна плазмена активация</w:t>
      </w:r>
    </w:p>
    <w:p w:rsidR="00E31FB9" w:rsidRDefault="00560973" w:rsidP="00E31FB9">
      <w:pPr>
        <w:pStyle w:val="FirstParagraph"/>
        <w:spacing w:before="0" w:after="0"/>
        <w:ind w:firstLine="567"/>
        <w:jc w:val="both"/>
        <w:rPr>
          <w:rFonts w:ascii="Times New Roman" w:hAnsi="Times New Roman" w:cs="Times New Roman"/>
          <w:sz w:val="28"/>
          <w:szCs w:val="28"/>
          <w:lang w:val="bg-BG"/>
        </w:rPr>
      </w:pPr>
      <w:r w:rsidRPr="00D0067F">
        <w:rPr>
          <w:rFonts w:ascii="Times New Roman" w:hAnsi="Times New Roman" w:cs="Times New Roman"/>
          <w:sz w:val="28"/>
          <w:szCs w:val="28"/>
        </w:rPr>
        <w:t>Нискотемпературната плазма представлява перспективен физикохимичен метод за модифициране на най-външния слой на текстилните влакна без съществено изменение на обемната им структура.</w:t>
      </w:r>
    </w:p>
    <w:p w:rsidR="00E31FB9" w:rsidRDefault="00560973" w:rsidP="00E31FB9">
      <w:pPr>
        <w:pStyle w:val="FirstParagraph"/>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При взаимодействие на плазмата с полимерната повърхност могат да протекат микроецване, отстраняване на нискомолекулни замърсители, разкъсване на повърхностни химични връзки и формиране на нови функционални групи. В зависимост от използвания газ се въвеждат кислород- или азотсъдържащи полярни групи, които увеличават повърхностната енергия и подобряват умокряемостта.</w:t>
      </w:r>
    </w:p>
    <w:p w:rsidR="00E31FB9" w:rsidRDefault="00560973" w:rsidP="00E31FB9">
      <w:pPr>
        <w:pStyle w:val="FirstParagraph"/>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При памучни материали е установено, че плазмената активация може да подобри взаимодействието между влакнестия субстрат и последващо нанесения огнезащитен агент [7]. При синтетични влакна този ефект е още по-съществен поради сравнително ниската реактивност на немодифицираната полимерна повърхност.</w:t>
      </w:r>
    </w:p>
    <w:p w:rsidR="00AE034D" w:rsidRPr="00D0067F" w:rsidRDefault="00560973" w:rsidP="00E31FB9">
      <w:pPr>
        <w:pStyle w:val="FirstParagraph"/>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Изследвания върху полиестерни тъкани показват, че комбинирането на атмосферна плазма с последващо химично третиране може да подобри дълготрайността на органофосфорни огнезащитни системи [8]. Механизмът е свързан с увеличаване на повърхностната реактивност и подобряване на адхезията между влакното и функционалното покритие.</w:t>
      </w:r>
    </w:p>
    <w:p w:rsidR="00AE034D" w:rsidRPr="00736B5C" w:rsidRDefault="00560973" w:rsidP="00E31FB9">
      <w:pPr>
        <w:pStyle w:val="Compact"/>
        <w:numPr>
          <w:ilvl w:val="1"/>
          <w:numId w:val="14"/>
        </w:numPr>
        <w:spacing w:before="0" w:after="0"/>
        <w:ind w:left="0" w:firstLine="568"/>
        <w:jc w:val="both"/>
        <w:rPr>
          <w:rFonts w:ascii="Times New Roman" w:hAnsi="Times New Roman" w:cs="Times New Roman"/>
          <w:b/>
          <w:sz w:val="28"/>
          <w:szCs w:val="28"/>
        </w:rPr>
      </w:pPr>
      <w:r w:rsidRPr="00736B5C">
        <w:rPr>
          <w:rFonts w:ascii="Times New Roman" w:hAnsi="Times New Roman" w:cs="Times New Roman"/>
          <w:b/>
          <w:sz w:val="28"/>
          <w:szCs w:val="28"/>
        </w:rPr>
        <w:t>Х</w:t>
      </w:r>
      <w:r w:rsidR="00E31FB9" w:rsidRPr="00736B5C">
        <w:rPr>
          <w:rFonts w:ascii="Times New Roman" w:hAnsi="Times New Roman" w:cs="Times New Roman"/>
          <w:b/>
          <w:sz w:val="28"/>
          <w:szCs w:val="28"/>
        </w:rPr>
        <w:t>ибридни зол-гел огнезащитни покрития</w:t>
      </w:r>
    </w:p>
    <w:p w:rsidR="00820F2A" w:rsidRDefault="003D4E66" w:rsidP="001B1D6A">
      <w:pPr>
        <w:pStyle w:val="FirstParagraph"/>
        <w:spacing w:before="0" w:after="0"/>
        <w:ind w:firstLine="567"/>
        <w:jc w:val="both"/>
        <w:rPr>
          <w:rFonts w:ascii="Times New Roman" w:hAnsi="Times New Roman" w:cs="Times New Roman"/>
          <w:sz w:val="28"/>
          <w:szCs w:val="28"/>
        </w:rPr>
      </w:pPr>
      <w:r>
        <w:rPr>
          <w:rFonts w:ascii="Times New Roman" w:hAnsi="Times New Roman" w:cs="Times New Roman"/>
          <w:sz w:val="28"/>
          <w:szCs w:val="28"/>
        </w:rPr>
        <w:t>Зол-</w:t>
      </w:r>
      <w:r w:rsidR="00560973" w:rsidRPr="00D0067F">
        <w:rPr>
          <w:rFonts w:ascii="Times New Roman" w:hAnsi="Times New Roman" w:cs="Times New Roman"/>
          <w:sz w:val="28"/>
          <w:szCs w:val="28"/>
        </w:rPr>
        <w:t>гел технологията п</w:t>
      </w:r>
      <w:r w:rsidR="001D7976">
        <w:rPr>
          <w:rFonts w:ascii="Times New Roman" w:hAnsi="Times New Roman" w:cs="Times New Roman"/>
          <w:sz w:val="28"/>
          <w:szCs w:val="28"/>
        </w:rPr>
        <w:t>озволява формиране на органично-</w:t>
      </w:r>
      <w:r w:rsidR="00560973" w:rsidRPr="00D0067F">
        <w:rPr>
          <w:rFonts w:ascii="Times New Roman" w:hAnsi="Times New Roman" w:cs="Times New Roman"/>
          <w:sz w:val="28"/>
          <w:szCs w:val="28"/>
        </w:rPr>
        <w:t>неорганични хибридни структури върху текстилната повърхност чрез контролирана хидролиза и кондензация на подходящи прекурсори.</w:t>
      </w:r>
    </w:p>
    <w:p w:rsidR="00AE034D" w:rsidRDefault="00560973" w:rsidP="00820F2A">
      <w:pPr>
        <w:pStyle w:val="FirstParagraph"/>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При използване на тетраетоксисилан (TEOS) основните реакции могат схематично да бъдат представени като:</w:t>
      </w:r>
    </w:p>
    <w:p w:rsidR="00F74341" w:rsidRPr="00D0067F" w:rsidRDefault="00F74341" w:rsidP="00560973">
      <w:pPr>
        <w:pStyle w:val="BodyText"/>
        <w:spacing w:before="0" w:after="0"/>
        <w:jc w:val="both"/>
        <w:rPr>
          <w:rFonts w:ascii="Times New Roman" w:hAnsi="Times New Roman" w:cs="Times New Roman"/>
          <w:sz w:val="28"/>
          <w:szCs w:val="28"/>
        </w:rPr>
      </w:pPr>
    </w:p>
    <w:p w:rsidR="00AE034D" w:rsidRDefault="00560973" w:rsidP="00E31FB9">
      <w:pPr>
        <w:pStyle w:val="BodyText"/>
        <w:tabs>
          <w:tab w:val="left" w:pos="8505"/>
        </w:tabs>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 xml:space="preserve">Si(OC₂H₅)₄ + 4H₂O → Si(OH)₄ + 4C₂H₅OH </w:t>
      </w:r>
      <w:r w:rsidR="00E31FB9">
        <w:rPr>
          <w:rFonts w:ascii="Times New Roman" w:hAnsi="Times New Roman" w:cs="Times New Roman"/>
          <w:sz w:val="28"/>
          <w:szCs w:val="28"/>
          <w:lang w:val="bg-BG"/>
        </w:rPr>
        <w:t xml:space="preserve">                                      </w:t>
      </w:r>
      <w:r w:rsidRPr="00D0067F">
        <w:rPr>
          <w:rFonts w:ascii="Times New Roman" w:hAnsi="Times New Roman" w:cs="Times New Roman"/>
          <w:sz w:val="28"/>
          <w:szCs w:val="28"/>
        </w:rPr>
        <w:t>(1)</w:t>
      </w:r>
    </w:p>
    <w:p w:rsidR="00E31FB9" w:rsidRPr="00D0067F" w:rsidRDefault="00E31FB9" w:rsidP="00E31FB9">
      <w:pPr>
        <w:pStyle w:val="BodyText"/>
        <w:spacing w:before="0" w:after="0"/>
        <w:ind w:firstLine="567"/>
        <w:jc w:val="both"/>
        <w:rPr>
          <w:rFonts w:ascii="Times New Roman" w:hAnsi="Times New Roman" w:cs="Times New Roman"/>
          <w:sz w:val="28"/>
          <w:szCs w:val="28"/>
        </w:rPr>
      </w:pPr>
    </w:p>
    <w:p w:rsidR="00AE034D" w:rsidRDefault="00560973" w:rsidP="00E31FB9">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Следва кондензация на силанолните групи:</w:t>
      </w:r>
    </w:p>
    <w:p w:rsidR="00E31FB9" w:rsidRPr="00D0067F" w:rsidRDefault="00E31FB9" w:rsidP="00E31FB9">
      <w:pPr>
        <w:pStyle w:val="BodyText"/>
        <w:spacing w:before="0" w:after="0"/>
        <w:ind w:firstLine="567"/>
        <w:jc w:val="both"/>
        <w:rPr>
          <w:rFonts w:ascii="Times New Roman" w:hAnsi="Times New Roman" w:cs="Times New Roman"/>
          <w:sz w:val="28"/>
          <w:szCs w:val="28"/>
        </w:rPr>
      </w:pPr>
    </w:p>
    <w:p w:rsidR="00AE034D" w:rsidRDefault="00E31FB9" w:rsidP="00E31FB9">
      <w:pPr>
        <w:pStyle w:val="BodyText"/>
        <w:tabs>
          <w:tab w:val="left" w:pos="8505"/>
        </w:tabs>
        <w:spacing w:before="0" w:after="0"/>
        <w:ind w:firstLine="567"/>
        <w:jc w:val="both"/>
        <w:rPr>
          <w:rFonts w:ascii="Times New Roman" w:hAnsi="Times New Roman" w:cs="Times New Roman"/>
          <w:sz w:val="28"/>
          <w:szCs w:val="28"/>
        </w:rPr>
      </w:pPr>
      <w:r>
        <w:rPr>
          <w:rFonts w:ascii="Times New Roman" w:hAnsi="Times New Roman" w:cs="Times New Roman"/>
          <w:sz w:val="28"/>
          <w:szCs w:val="28"/>
        </w:rPr>
        <w:t>≡Si-OH + HO-Si≡ → ≡Si-O-</w:t>
      </w:r>
      <w:r w:rsidR="00560973" w:rsidRPr="00D0067F">
        <w:rPr>
          <w:rFonts w:ascii="Times New Roman" w:hAnsi="Times New Roman" w:cs="Times New Roman"/>
          <w:sz w:val="28"/>
          <w:szCs w:val="28"/>
        </w:rPr>
        <w:t xml:space="preserve">Si≡ + H₂O </w:t>
      </w:r>
      <w:r>
        <w:rPr>
          <w:rFonts w:ascii="Times New Roman" w:hAnsi="Times New Roman" w:cs="Times New Roman"/>
          <w:sz w:val="28"/>
          <w:szCs w:val="28"/>
          <w:lang w:val="bg-BG"/>
        </w:rPr>
        <w:t xml:space="preserve">                                            </w:t>
      </w:r>
      <w:r w:rsidR="00560973" w:rsidRPr="00D0067F">
        <w:rPr>
          <w:rFonts w:ascii="Times New Roman" w:hAnsi="Times New Roman" w:cs="Times New Roman"/>
          <w:sz w:val="28"/>
          <w:szCs w:val="28"/>
        </w:rPr>
        <w:t>(2)</w:t>
      </w:r>
    </w:p>
    <w:p w:rsidR="00E31FB9" w:rsidRPr="00D0067F" w:rsidRDefault="00E31FB9" w:rsidP="00E31FB9">
      <w:pPr>
        <w:pStyle w:val="BodyText"/>
        <w:spacing w:before="0" w:after="0"/>
        <w:ind w:firstLine="567"/>
        <w:jc w:val="both"/>
        <w:rPr>
          <w:rFonts w:ascii="Times New Roman" w:hAnsi="Times New Roman" w:cs="Times New Roman"/>
          <w:sz w:val="28"/>
          <w:szCs w:val="28"/>
        </w:rPr>
      </w:pPr>
    </w:p>
    <w:p w:rsidR="00E31FB9" w:rsidRDefault="00560973" w:rsidP="00E31FB9">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В резултат се формира пространствена силициево-кислородна мрежа. Чрез използването на функционални силани, например 3-аминопропилтриетоксисилан (APTES), в системата могат да бъдат въведени реактивни аминогрупи, позволяващи последващо взаимодействие с фосфорсъдържащи компоненти.</w:t>
      </w:r>
    </w:p>
    <w:p w:rsidR="00AE034D" w:rsidRPr="00D0067F" w:rsidRDefault="00E31FB9" w:rsidP="00E31FB9">
      <w:pPr>
        <w:pStyle w:val="BodyText"/>
        <w:spacing w:before="0" w:after="0"/>
        <w:ind w:firstLine="567"/>
        <w:jc w:val="both"/>
        <w:rPr>
          <w:rFonts w:ascii="Times New Roman" w:hAnsi="Times New Roman" w:cs="Times New Roman"/>
          <w:sz w:val="28"/>
          <w:szCs w:val="28"/>
        </w:rPr>
      </w:pPr>
      <w:r>
        <w:rPr>
          <w:rFonts w:ascii="Times New Roman" w:hAnsi="Times New Roman" w:cs="Times New Roman"/>
          <w:sz w:val="28"/>
          <w:szCs w:val="28"/>
        </w:rPr>
        <w:t>Съществено предимство на зол-</w:t>
      </w:r>
      <w:r w:rsidR="00560973" w:rsidRPr="00D0067F">
        <w:rPr>
          <w:rFonts w:ascii="Times New Roman" w:hAnsi="Times New Roman" w:cs="Times New Roman"/>
          <w:sz w:val="28"/>
          <w:szCs w:val="28"/>
        </w:rPr>
        <w:t>гел технологията е възможност</w:t>
      </w:r>
      <w:r>
        <w:rPr>
          <w:rFonts w:ascii="Times New Roman" w:hAnsi="Times New Roman" w:cs="Times New Roman"/>
          <w:sz w:val="28"/>
          <w:szCs w:val="28"/>
        </w:rPr>
        <w:t>та за проектиране на хибридни P-N-</w:t>
      </w:r>
      <w:r w:rsidR="00560973" w:rsidRPr="00D0067F">
        <w:rPr>
          <w:rFonts w:ascii="Times New Roman" w:hAnsi="Times New Roman" w:cs="Times New Roman"/>
          <w:sz w:val="28"/>
          <w:szCs w:val="28"/>
        </w:rPr>
        <w:t>Si системи, при които фосфорният компонент стимулира карбонизацията, азотният участва в интумесцентното действие, а силициевата мрежа стабилизира образуваната защитна структура.</w:t>
      </w:r>
    </w:p>
    <w:p w:rsidR="00E31FB9" w:rsidRDefault="00560973" w:rsidP="00560973">
      <w:pPr>
        <w:pStyle w:val="BodyText"/>
        <w:spacing w:before="0" w:after="0"/>
        <w:jc w:val="both"/>
        <w:rPr>
          <w:rFonts w:ascii="Times New Roman" w:hAnsi="Times New Roman" w:cs="Times New Roman"/>
          <w:sz w:val="28"/>
          <w:szCs w:val="28"/>
        </w:rPr>
      </w:pPr>
      <w:r w:rsidRPr="00D0067F">
        <w:rPr>
          <w:rFonts w:ascii="Times New Roman" w:hAnsi="Times New Roman" w:cs="Times New Roman"/>
          <w:sz w:val="28"/>
          <w:szCs w:val="28"/>
        </w:rPr>
        <w:lastRenderedPageBreak/>
        <w:t>Castellano и съавт. разраб</w:t>
      </w:r>
      <w:r w:rsidR="00E31FB9">
        <w:rPr>
          <w:rFonts w:ascii="Times New Roman" w:hAnsi="Times New Roman" w:cs="Times New Roman"/>
          <w:sz w:val="28"/>
          <w:szCs w:val="28"/>
        </w:rPr>
        <w:t>отват фосфор-азот-съдържащо зол-</w:t>
      </w:r>
      <w:r w:rsidRPr="00D0067F">
        <w:rPr>
          <w:rFonts w:ascii="Times New Roman" w:hAnsi="Times New Roman" w:cs="Times New Roman"/>
          <w:sz w:val="28"/>
          <w:szCs w:val="28"/>
        </w:rPr>
        <w:t>гел покритие като безхалогенно и безформалдехидно огнезащитно финиширане за памучни тъкани [9]. Получените резултати потвърждав</w:t>
      </w:r>
      <w:r w:rsidR="00E31FB9">
        <w:rPr>
          <w:rFonts w:ascii="Times New Roman" w:hAnsi="Times New Roman" w:cs="Times New Roman"/>
          <w:sz w:val="28"/>
          <w:szCs w:val="28"/>
        </w:rPr>
        <w:t>ат потенциала на хибридните зол-</w:t>
      </w:r>
      <w:r w:rsidRPr="00D0067F">
        <w:rPr>
          <w:rFonts w:ascii="Times New Roman" w:hAnsi="Times New Roman" w:cs="Times New Roman"/>
          <w:sz w:val="28"/>
          <w:szCs w:val="28"/>
        </w:rPr>
        <w:t>гел системи за съчетаване на органични и неорганични механизми.</w:t>
      </w:r>
    </w:p>
    <w:p w:rsidR="00E31FB9" w:rsidRDefault="00560973" w:rsidP="00560973">
      <w:pPr>
        <w:pStyle w:val="BodyText"/>
        <w:spacing w:before="0" w:after="0"/>
        <w:jc w:val="both"/>
        <w:rPr>
          <w:rFonts w:ascii="Times New Roman" w:hAnsi="Times New Roman" w:cs="Times New Roman"/>
          <w:sz w:val="28"/>
          <w:szCs w:val="28"/>
        </w:rPr>
      </w:pPr>
      <w:r w:rsidRPr="00D0067F">
        <w:rPr>
          <w:rFonts w:ascii="Times New Roman" w:hAnsi="Times New Roman" w:cs="Times New Roman"/>
          <w:sz w:val="28"/>
          <w:szCs w:val="28"/>
        </w:rPr>
        <w:t>Основните ограничения са свързани с възможната крехкост на силно неорганичните покрития, промяната на текстилния опип и необходимостта от осигуряване на достатъчна у</w:t>
      </w:r>
      <w:r w:rsidR="00E31FB9">
        <w:rPr>
          <w:rFonts w:ascii="Times New Roman" w:hAnsi="Times New Roman" w:cs="Times New Roman"/>
          <w:sz w:val="28"/>
          <w:szCs w:val="28"/>
        </w:rPr>
        <w:t>стойчивост при мокри обработки.</w:t>
      </w:r>
    </w:p>
    <w:p w:rsidR="00AE034D" w:rsidRPr="00D0067F" w:rsidRDefault="00560973" w:rsidP="00E31FB9">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Следователно количеството на покритието и степента на омрежване трябва да бъдат оптимизирани спрямо конкретния влакнест субстрат.</w:t>
      </w:r>
    </w:p>
    <w:p w:rsidR="00E31FB9" w:rsidRPr="00736B5C" w:rsidRDefault="00E31FB9" w:rsidP="00560973">
      <w:pPr>
        <w:pStyle w:val="Compact"/>
        <w:numPr>
          <w:ilvl w:val="1"/>
          <w:numId w:val="14"/>
        </w:numPr>
        <w:spacing w:before="0" w:after="0"/>
        <w:ind w:left="0" w:firstLine="568"/>
        <w:jc w:val="both"/>
        <w:rPr>
          <w:rFonts w:ascii="Times New Roman" w:hAnsi="Times New Roman" w:cs="Times New Roman"/>
          <w:b/>
          <w:sz w:val="28"/>
          <w:szCs w:val="28"/>
        </w:rPr>
      </w:pPr>
      <w:r w:rsidRPr="00736B5C">
        <w:rPr>
          <w:rFonts w:ascii="Times New Roman" w:hAnsi="Times New Roman" w:cs="Times New Roman"/>
          <w:b/>
          <w:sz w:val="28"/>
          <w:szCs w:val="28"/>
        </w:rPr>
        <w:t>Наноглини и минерални бариерни покрития</w:t>
      </w:r>
    </w:p>
    <w:p w:rsidR="00AE034D" w:rsidRPr="00E31FB9" w:rsidRDefault="00560973" w:rsidP="00E31FB9">
      <w:pPr>
        <w:pStyle w:val="Compact"/>
        <w:spacing w:before="0" w:after="0"/>
        <w:ind w:firstLine="567"/>
        <w:jc w:val="both"/>
        <w:rPr>
          <w:rFonts w:ascii="Times New Roman" w:hAnsi="Times New Roman" w:cs="Times New Roman"/>
          <w:sz w:val="28"/>
          <w:szCs w:val="28"/>
        </w:rPr>
      </w:pPr>
      <w:r w:rsidRPr="00E31FB9">
        <w:rPr>
          <w:rFonts w:ascii="Times New Roman" w:hAnsi="Times New Roman" w:cs="Times New Roman"/>
          <w:sz w:val="28"/>
          <w:szCs w:val="28"/>
        </w:rPr>
        <w:t>Неорганичните нанофази могат да изпълняват съществена функция при огнезащитата на текстилни материали. Диспергираните пластинчати частици увеличават дифузионния път на кислорода и летливите пиролизни продукти и подпомагат стабилизирането на въглеродния остатък.</w:t>
      </w:r>
    </w:p>
    <w:p w:rsidR="00AE034D" w:rsidRPr="00D0067F" w:rsidRDefault="00560973" w:rsidP="00560973">
      <w:pPr>
        <w:pStyle w:val="BodyText"/>
        <w:spacing w:before="0" w:after="0"/>
        <w:jc w:val="both"/>
        <w:rPr>
          <w:rFonts w:ascii="Times New Roman" w:hAnsi="Times New Roman" w:cs="Times New Roman"/>
          <w:sz w:val="28"/>
          <w:szCs w:val="28"/>
        </w:rPr>
      </w:pPr>
      <w:r w:rsidRPr="00D0067F">
        <w:rPr>
          <w:rFonts w:ascii="Times New Roman" w:hAnsi="Times New Roman" w:cs="Times New Roman"/>
          <w:sz w:val="28"/>
          <w:szCs w:val="28"/>
        </w:rPr>
        <w:t>De Oliveira и съа</w:t>
      </w:r>
      <w:r w:rsidR="00E31FB9">
        <w:rPr>
          <w:rFonts w:ascii="Times New Roman" w:hAnsi="Times New Roman" w:cs="Times New Roman"/>
          <w:sz w:val="28"/>
          <w:szCs w:val="28"/>
        </w:rPr>
        <w:t>вт. изследват директно фосфатно/</w:t>
      </w:r>
      <w:r w:rsidRPr="00D0067F">
        <w:rPr>
          <w:rFonts w:ascii="Times New Roman" w:hAnsi="Times New Roman" w:cs="Times New Roman"/>
          <w:sz w:val="28"/>
          <w:szCs w:val="28"/>
        </w:rPr>
        <w:t>глинено покритие върху памучна тъкан и установяват подобряване на термичната стабилнос</w:t>
      </w:r>
      <w:r w:rsidR="00E31FB9">
        <w:rPr>
          <w:rFonts w:ascii="Times New Roman" w:hAnsi="Times New Roman" w:cs="Times New Roman"/>
          <w:sz w:val="28"/>
          <w:szCs w:val="28"/>
        </w:rPr>
        <w:t xml:space="preserve">т на обработения материал [10]. </w:t>
      </w:r>
      <w:r w:rsidRPr="00D0067F">
        <w:rPr>
          <w:rFonts w:ascii="Times New Roman" w:hAnsi="Times New Roman" w:cs="Times New Roman"/>
          <w:sz w:val="28"/>
          <w:szCs w:val="28"/>
        </w:rPr>
        <w:t>Резултатите показват потенциала на комбинацията между фосфорсъдържащ компонент и минерална фаза.</w:t>
      </w:r>
    </w:p>
    <w:p w:rsidR="00AE034D" w:rsidRPr="00AE24D1" w:rsidRDefault="00E31FB9" w:rsidP="00E31FB9">
      <w:pPr>
        <w:pStyle w:val="Compact"/>
        <w:numPr>
          <w:ilvl w:val="0"/>
          <w:numId w:val="4"/>
        </w:numPr>
        <w:spacing w:before="0" w:after="0"/>
        <w:ind w:left="0" w:firstLine="567"/>
        <w:jc w:val="both"/>
        <w:rPr>
          <w:rFonts w:ascii="Times New Roman" w:hAnsi="Times New Roman" w:cs="Times New Roman"/>
          <w:b/>
          <w:sz w:val="28"/>
          <w:szCs w:val="28"/>
        </w:rPr>
      </w:pPr>
      <w:r w:rsidRPr="00AE24D1">
        <w:rPr>
          <w:rFonts w:ascii="Times New Roman" w:hAnsi="Times New Roman" w:cs="Times New Roman"/>
          <w:b/>
          <w:sz w:val="28"/>
          <w:szCs w:val="28"/>
        </w:rPr>
        <w:t>СТАНДАРТИЗИРАНО ИЗПИТВАНЕ И КРИТЕРИИ ЗА ОЦЕНКА</w:t>
      </w:r>
    </w:p>
    <w:p w:rsidR="00AE034D" w:rsidRPr="00D0067F" w:rsidRDefault="00560973" w:rsidP="00E31FB9">
      <w:pPr>
        <w:pStyle w:val="FirstParagraph"/>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Научно коректното оценяване на огнезащитните текстилни материали изисква ясно разграничаване между стандарти, които определят метод за изпитване, и стандарти или технически спецификации, които задават експлоатационни изисквания към конкретен тип защитно изделие.</w:t>
      </w:r>
    </w:p>
    <w:p w:rsidR="00AE034D" w:rsidRPr="00D0067F" w:rsidRDefault="00560973" w:rsidP="00E31FB9">
      <w:pPr>
        <w:pStyle w:val="BodyText"/>
        <w:spacing w:before="0" w:after="0"/>
        <w:jc w:val="both"/>
        <w:rPr>
          <w:rFonts w:ascii="Times New Roman" w:hAnsi="Times New Roman" w:cs="Times New Roman"/>
          <w:sz w:val="28"/>
          <w:szCs w:val="28"/>
        </w:rPr>
      </w:pPr>
      <w:r w:rsidRPr="00D0067F">
        <w:rPr>
          <w:rFonts w:ascii="Times New Roman" w:hAnsi="Times New Roman" w:cs="Times New Roman"/>
          <w:sz w:val="28"/>
          <w:szCs w:val="28"/>
        </w:rPr>
        <w:t xml:space="preserve">БДС EN ISO 15025 </w:t>
      </w:r>
      <w:r w:rsidR="00736B5C">
        <w:rPr>
          <w:rFonts w:ascii="Times New Roman" w:hAnsi="Times New Roman" w:cs="Times New Roman"/>
          <w:sz w:val="28"/>
          <w:szCs w:val="28"/>
          <w:lang w:val="bg-BG"/>
        </w:rPr>
        <w:t>регламентира</w:t>
      </w:r>
      <w:r w:rsidRPr="00D0067F">
        <w:rPr>
          <w:rFonts w:ascii="Times New Roman" w:hAnsi="Times New Roman" w:cs="Times New Roman"/>
          <w:sz w:val="28"/>
          <w:szCs w:val="28"/>
        </w:rPr>
        <w:t xml:space="preserve"> метод за изпитване на ограниченото разпространение на пламък при материали и изделия за защитно облекло [11]. БДС EN ISO 9237 определя метод</w:t>
      </w:r>
      <w:r w:rsidR="00736B5C">
        <w:rPr>
          <w:rFonts w:ascii="Times New Roman" w:hAnsi="Times New Roman" w:cs="Times New Roman"/>
          <w:sz w:val="28"/>
          <w:szCs w:val="28"/>
          <w:lang w:val="bg-BG"/>
        </w:rPr>
        <w:t>а</w:t>
      </w:r>
      <w:r w:rsidRPr="00D0067F">
        <w:rPr>
          <w:rFonts w:ascii="Times New Roman" w:hAnsi="Times New Roman" w:cs="Times New Roman"/>
          <w:sz w:val="28"/>
          <w:szCs w:val="28"/>
        </w:rPr>
        <w:t xml:space="preserve"> за измерване на въздухопроницаемос</w:t>
      </w:r>
      <w:r w:rsidR="00E31FB9">
        <w:rPr>
          <w:rFonts w:ascii="Times New Roman" w:hAnsi="Times New Roman" w:cs="Times New Roman"/>
          <w:sz w:val="28"/>
          <w:szCs w:val="28"/>
        </w:rPr>
        <w:t xml:space="preserve">тта [12], а БДС EN ISO 13934-1 </w:t>
      </w:r>
      <w:r w:rsidR="001B1D6A">
        <w:rPr>
          <w:rFonts w:ascii="Times New Roman" w:hAnsi="Times New Roman" w:cs="Times New Roman"/>
          <w:sz w:val="28"/>
          <w:szCs w:val="28"/>
        </w:rPr>
        <w:t>оценява</w:t>
      </w:r>
      <w:r w:rsidRPr="00D0067F">
        <w:rPr>
          <w:rFonts w:ascii="Times New Roman" w:hAnsi="Times New Roman" w:cs="Times New Roman"/>
          <w:sz w:val="28"/>
          <w:szCs w:val="28"/>
        </w:rPr>
        <w:t xml:space="preserve"> максималната сила и удължението при максимална сила по метода на лентата [13]. </w:t>
      </w:r>
      <w:r w:rsidR="001B1D6A">
        <w:rPr>
          <w:rFonts w:ascii="Times New Roman" w:hAnsi="Times New Roman" w:cs="Times New Roman"/>
          <w:sz w:val="28"/>
          <w:szCs w:val="28"/>
          <w:lang w:val="bg-BG"/>
        </w:rPr>
        <w:t xml:space="preserve">Стандартизираните процедури </w:t>
      </w:r>
      <w:r w:rsidR="001B1D6A" w:rsidRPr="00D0067F">
        <w:rPr>
          <w:rFonts w:ascii="Times New Roman" w:hAnsi="Times New Roman" w:cs="Times New Roman"/>
          <w:sz w:val="28"/>
          <w:szCs w:val="28"/>
        </w:rPr>
        <w:t>за пране и сушене</w:t>
      </w:r>
      <w:r w:rsidR="001B1D6A">
        <w:rPr>
          <w:rFonts w:ascii="Times New Roman" w:hAnsi="Times New Roman" w:cs="Times New Roman"/>
          <w:sz w:val="28"/>
          <w:szCs w:val="28"/>
          <w:lang w:val="bg-BG"/>
        </w:rPr>
        <w:t xml:space="preserve">, определени в </w:t>
      </w:r>
      <w:r w:rsidR="001B1D6A">
        <w:rPr>
          <w:rFonts w:ascii="Times New Roman" w:hAnsi="Times New Roman" w:cs="Times New Roman"/>
          <w:sz w:val="28"/>
          <w:szCs w:val="28"/>
        </w:rPr>
        <w:t xml:space="preserve">БДС EN ISO 6330, </w:t>
      </w:r>
      <w:r w:rsidRPr="00D0067F">
        <w:rPr>
          <w:rFonts w:ascii="Times New Roman" w:hAnsi="Times New Roman" w:cs="Times New Roman"/>
          <w:sz w:val="28"/>
          <w:szCs w:val="28"/>
        </w:rPr>
        <w:t>могат да бъдат използвани при оценяване на дълготрайността на обработката [14].</w:t>
      </w:r>
      <w:r w:rsidR="00447FEE">
        <w:rPr>
          <w:rFonts w:ascii="Times New Roman" w:hAnsi="Times New Roman" w:cs="Times New Roman"/>
          <w:sz w:val="28"/>
          <w:szCs w:val="28"/>
          <w:lang w:val="bg-BG"/>
        </w:rPr>
        <w:t xml:space="preserve"> </w:t>
      </w:r>
      <w:r w:rsidR="001B1D6A">
        <w:rPr>
          <w:rFonts w:ascii="Times New Roman" w:hAnsi="Times New Roman" w:cs="Times New Roman"/>
          <w:sz w:val="28"/>
          <w:szCs w:val="28"/>
          <w:lang w:val="bg-BG"/>
        </w:rPr>
        <w:t>Изискваният</w:t>
      </w:r>
      <w:r w:rsidR="00882F95">
        <w:rPr>
          <w:rFonts w:ascii="Times New Roman" w:hAnsi="Times New Roman" w:cs="Times New Roman"/>
          <w:sz w:val="28"/>
          <w:szCs w:val="28"/>
          <w:lang w:val="bg-BG"/>
        </w:rPr>
        <w:t>а</w:t>
      </w:r>
      <w:r w:rsidR="001B1D6A">
        <w:rPr>
          <w:rFonts w:ascii="Times New Roman" w:hAnsi="Times New Roman" w:cs="Times New Roman"/>
          <w:sz w:val="28"/>
          <w:szCs w:val="28"/>
          <w:lang w:val="bg-BG"/>
        </w:rPr>
        <w:t xml:space="preserve"> към защитното облекло, предназначено за защита от топлина и пламък, са регламентирани в </w:t>
      </w:r>
      <w:r w:rsidRPr="00D0067F">
        <w:rPr>
          <w:rFonts w:ascii="Times New Roman" w:hAnsi="Times New Roman" w:cs="Times New Roman"/>
          <w:sz w:val="28"/>
          <w:szCs w:val="28"/>
        </w:rPr>
        <w:t>EN ISO 11612</w:t>
      </w:r>
      <w:r w:rsidR="001B1D6A">
        <w:rPr>
          <w:rFonts w:ascii="Times New Roman" w:hAnsi="Times New Roman" w:cs="Times New Roman"/>
          <w:sz w:val="28"/>
          <w:szCs w:val="28"/>
          <w:lang w:val="bg-BG"/>
        </w:rPr>
        <w:t>, който</w:t>
      </w:r>
      <w:r w:rsidRPr="00D0067F">
        <w:rPr>
          <w:rFonts w:ascii="Times New Roman" w:hAnsi="Times New Roman" w:cs="Times New Roman"/>
          <w:sz w:val="28"/>
          <w:szCs w:val="28"/>
        </w:rPr>
        <w:t xml:space="preserve"> определя минимални</w:t>
      </w:r>
      <w:r w:rsidR="001B1D6A">
        <w:rPr>
          <w:rFonts w:ascii="Times New Roman" w:hAnsi="Times New Roman" w:cs="Times New Roman"/>
          <w:sz w:val="28"/>
          <w:szCs w:val="28"/>
          <w:lang w:val="bg-BG"/>
        </w:rPr>
        <w:t>те</w:t>
      </w:r>
      <w:r w:rsidR="001B1D6A">
        <w:rPr>
          <w:rFonts w:ascii="Times New Roman" w:hAnsi="Times New Roman" w:cs="Times New Roman"/>
          <w:sz w:val="28"/>
          <w:szCs w:val="28"/>
        </w:rPr>
        <w:t xml:space="preserve"> експлоатационни изисквания </w:t>
      </w:r>
      <w:r w:rsidR="00882F95">
        <w:rPr>
          <w:rFonts w:ascii="Times New Roman" w:hAnsi="Times New Roman" w:cs="Times New Roman"/>
          <w:sz w:val="28"/>
          <w:szCs w:val="28"/>
          <w:lang w:val="bg-BG"/>
        </w:rPr>
        <w:t>към</w:t>
      </w:r>
      <w:r w:rsidR="001B1D6A">
        <w:rPr>
          <w:rFonts w:ascii="Times New Roman" w:hAnsi="Times New Roman" w:cs="Times New Roman"/>
          <w:sz w:val="28"/>
          <w:szCs w:val="28"/>
        </w:rPr>
        <w:t xml:space="preserve"> изделията</w:t>
      </w:r>
      <w:r w:rsidRPr="00D0067F">
        <w:rPr>
          <w:rFonts w:ascii="Times New Roman" w:hAnsi="Times New Roman" w:cs="Times New Roman"/>
          <w:sz w:val="28"/>
          <w:szCs w:val="28"/>
        </w:rPr>
        <w:t xml:space="preserve"> [15].</w:t>
      </w:r>
    </w:p>
    <w:p w:rsidR="00AE034D" w:rsidRPr="00D0067F" w:rsidRDefault="00560973" w:rsidP="00E31FB9">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Ограничаващият кислороден индекс (LOI) е ценен сравнителен лабораторен показател при разработване на огнезащитни материали. При научни изследвания той позволява количествено сравнение между необработени и модифицирани проби. Стойността на LOI обаче трябва да бъде интерпретирана съвместно с резултатите от изпитванията на разпространение на пламък, топлоотделяне, остатъчно горене и структурна стабилност.</w:t>
      </w:r>
    </w:p>
    <w:p w:rsidR="00560973"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Особено важно е стойности като „LOI ≥ 28</w:t>
      </w:r>
      <w:proofErr w:type="gramStart"/>
      <w:r w:rsidRPr="00D0067F">
        <w:rPr>
          <w:rFonts w:ascii="Times New Roman" w:hAnsi="Times New Roman" w:cs="Times New Roman"/>
          <w:sz w:val="28"/>
          <w:szCs w:val="28"/>
        </w:rPr>
        <w:t>%“</w:t>
      </w:r>
      <w:proofErr w:type="gramEnd"/>
      <w:r w:rsidRPr="00D0067F">
        <w:rPr>
          <w:rFonts w:ascii="Times New Roman" w:hAnsi="Times New Roman" w:cs="Times New Roman"/>
          <w:sz w:val="28"/>
          <w:szCs w:val="28"/>
        </w:rPr>
        <w:t xml:space="preserve">, „загуба на якост ≤ 15%“, „запазване на 90% от въздухопроницаемостта“ или „50 цикъла пране“ да не бъдат определяни като нормативни изисквания на методичните стандарти, </w:t>
      </w:r>
      <w:r w:rsidRPr="00D0067F">
        <w:rPr>
          <w:rFonts w:ascii="Times New Roman" w:hAnsi="Times New Roman" w:cs="Times New Roman"/>
          <w:sz w:val="28"/>
          <w:szCs w:val="28"/>
        </w:rPr>
        <w:lastRenderedPageBreak/>
        <w:t>освен когато съответната стойност действително е зададена в приложима техническа спецификация или стандарт за конкретното изделие.</w:t>
      </w:r>
    </w:p>
    <w:p w:rsidR="00560973" w:rsidRPr="00736B5C" w:rsidRDefault="00560973" w:rsidP="00E31FB9">
      <w:pPr>
        <w:pStyle w:val="Compact"/>
        <w:numPr>
          <w:ilvl w:val="0"/>
          <w:numId w:val="4"/>
        </w:numPr>
        <w:spacing w:before="0" w:after="0"/>
        <w:ind w:left="0" w:firstLine="567"/>
        <w:jc w:val="both"/>
        <w:rPr>
          <w:rFonts w:ascii="Times New Roman" w:hAnsi="Times New Roman" w:cs="Times New Roman"/>
          <w:b/>
          <w:sz w:val="28"/>
          <w:szCs w:val="28"/>
        </w:rPr>
      </w:pPr>
      <w:r w:rsidRPr="00736B5C">
        <w:rPr>
          <w:rFonts w:ascii="Times New Roman" w:hAnsi="Times New Roman" w:cs="Times New Roman"/>
          <w:b/>
          <w:sz w:val="28"/>
          <w:szCs w:val="28"/>
        </w:rPr>
        <w:t>ПЕРСПЕКТИВИ ЗА ПРИЛОЖЕНИЕ В БЪЛГАРСКАТА АРМИЯ</w:t>
      </w:r>
    </w:p>
    <w:p w:rsidR="002723D8" w:rsidRPr="002723D8" w:rsidRDefault="002723D8" w:rsidP="002723D8">
      <w:pPr>
        <w:pStyle w:val="Compact"/>
        <w:tabs>
          <w:tab w:val="left" w:pos="540"/>
        </w:tabs>
        <w:spacing w:after="0"/>
        <w:ind w:firstLine="540"/>
        <w:jc w:val="both"/>
        <w:rPr>
          <w:rFonts w:ascii="Times New Roman" w:hAnsi="Times New Roman" w:cs="Times New Roman"/>
          <w:sz w:val="28"/>
          <w:szCs w:val="28"/>
        </w:rPr>
      </w:pPr>
      <w:r w:rsidRPr="002723D8">
        <w:rPr>
          <w:rFonts w:ascii="Times New Roman" w:hAnsi="Times New Roman" w:cs="Times New Roman"/>
          <w:sz w:val="28"/>
          <w:szCs w:val="28"/>
        </w:rPr>
        <w:t>На база на извършения анализ може да бъде предложен поетапен подход за разработване на огнезащитни текстилни материали с потенциално приложение в облеклото на Българската армия.</w:t>
      </w:r>
    </w:p>
    <w:p w:rsidR="002723D8" w:rsidRPr="002723D8" w:rsidRDefault="002723D8" w:rsidP="002723D8">
      <w:pPr>
        <w:pStyle w:val="Compact"/>
        <w:tabs>
          <w:tab w:val="left" w:pos="540"/>
        </w:tabs>
        <w:spacing w:after="0"/>
        <w:ind w:firstLine="540"/>
        <w:jc w:val="both"/>
        <w:rPr>
          <w:rFonts w:ascii="Times New Roman" w:hAnsi="Times New Roman" w:cs="Times New Roman"/>
          <w:sz w:val="28"/>
          <w:szCs w:val="28"/>
        </w:rPr>
      </w:pPr>
      <w:r w:rsidRPr="002723D8">
        <w:rPr>
          <w:rFonts w:ascii="Times New Roman" w:hAnsi="Times New Roman" w:cs="Times New Roman"/>
          <w:sz w:val="28"/>
          <w:szCs w:val="28"/>
        </w:rPr>
        <w:t>В началния етап е целесъобразно да бъдат подбрани представителни текстилни субстрати с различен влакнест състав, например памучна тъкан и смесена памук/PET тъкан. Това ще позволи да се оцени влиянието на влакнестия състав върху термичното поведение на материалите и ефективността на приложената огнезащитна обработка.</w:t>
      </w:r>
    </w:p>
    <w:p w:rsidR="002723D8" w:rsidRPr="002723D8" w:rsidRDefault="002723D8" w:rsidP="002723D8">
      <w:pPr>
        <w:pStyle w:val="Compact"/>
        <w:tabs>
          <w:tab w:val="left" w:pos="540"/>
        </w:tabs>
        <w:spacing w:after="0"/>
        <w:ind w:firstLine="540"/>
        <w:jc w:val="both"/>
        <w:rPr>
          <w:rFonts w:ascii="Times New Roman" w:hAnsi="Times New Roman" w:cs="Times New Roman"/>
          <w:sz w:val="28"/>
          <w:szCs w:val="28"/>
        </w:rPr>
      </w:pPr>
      <w:r w:rsidRPr="002723D8">
        <w:rPr>
          <w:rFonts w:ascii="Times New Roman" w:hAnsi="Times New Roman" w:cs="Times New Roman"/>
          <w:sz w:val="28"/>
          <w:szCs w:val="28"/>
        </w:rPr>
        <w:t>Следващият етап може да бъде насочен към разработване и сравнително изследване на огнезащитни системи, приложени чрез технологично достъпни методи, като импрегниране, Pad-Dry-Cure или зол-гел обработка. Перспективно направление е използването на безхалогенни фосфор-/азот-/силиций-съдържащи системи, при които отделните компоненти могат да проявят допълващо или синергично действие при термично разлагане и горене. Подходящ фосфорсъдържащ компонент е фитиновата киселина, за която са установени огнезащитни свойства при обработване на целулозни текстилни материали и възможности за комбиниране със силициеви и азотсъдържащи съединения</w:t>
      </w:r>
      <w:r>
        <w:rPr>
          <w:rFonts w:ascii="Times New Roman" w:hAnsi="Times New Roman" w:cs="Times New Roman"/>
          <w:sz w:val="28"/>
          <w:szCs w:val="28"/>
        </w:rPr>
        <w:t xml:space="preserve"> [16]</w:t>
      </w:r>
      <w:r w:rsidRPr="002723D8">
        <w:rPr>
          <w:rFonts w:ascii="Times New Roman" w:hAnsi="Times New Roman" w:cs="Times New Roman"/>
          <w:sz w:val="28"/>
          <w:szCs w:val="28"/>
        </w:rPr>
        <w:t>.</w:t>
      </w:r>
    </w:p>
    <w:p w:rsidR="002723D8" w:rsidRPr="002723D8" w:rsidRDefault="002723D8" w:rsidP="002723D8">
      <w:pPr>
        <w:pStyle w:val="Compact"/>
        <w:tabs>
          <w:tab w:val="left" w:pos="540"/>
        </w:tabs>
        <w:spacing w:after="0"/>
        <w:ind w:firstLine="540"/>
        <w:jc w:val="both"/>
        <w:rPr>
          <w:rFonts w:ascii="Times New Roman" w:hAnsi="Times New Roman" w:cs="Times New Roman"/>
          <w:sz w:val="28"/>
          <w:szCs w:val="28"/>
        </w:rPr>
      </w:pPr>
      <w:r w:rsidRPr="002723D8">
        <w:rPr>
          <w:rFonts w:ascii="Times New Roman" w:hAnsi="Times New Roman" w:cs="Times New Roman"/>
          <w:sz w:val="28"/>
          <w:szCs w:val="28"/>
        </w:rPr>
        <w:t>При необходимост изследването може да бъде разширено чрез включване на минерални добавки, например глинести минерали, като ефектът им се оценява спрямо съответната огнезащитна система без добавка. По този начин може да се установи дали тяхното включване действително допринася за подобряване на термичната стабилност, образуването на защитен въглероден остатък и поведението при горене.</w:t>
      </w:r>
    </w:p>
    <w:p w:rsidR="002723D8" w:rsidRPr="002723D8" w:rsidRDefault="002723D8" w:rsidP="002723D8">
      <w:pPr>
        <w:pStyle w:val="Compact"/>
        <w:tabs>
          <w:tab w:val="left" w:pos="540"/>
        </w:tabs>
        <w:spacing w:after="0"/>
        <w:ind w:firstLine="540"/>
        <w:jc w:val="both"/>
        <w:rPr>
          <w:rFonts w:ascii="Times New Roman" w:hAnsi="Times New Roman" w:cs="Times New Roman"/>
          <w:sz w:val="28"/>
          <w:szCs w:val="28"/>
        </w:rPr>
      </w:pPr>
      <w:r w:rsidRPr="002723D8">
        <w:rPr>
          <w:rFonts w:ascii="Times New Roman" w:hAnsi="Times New Roman" w:cs="Times New Roman"/>
          <w:sz w:val="28"/>
          <w:szCs w:val="28"/>
        </w:rPr>
        <w:t>Оценяването на обработените материали следва да бъде комплексно. Наред с огнезащитните характеристики е необходимо да се проследят измененията в якостта на опън и раздиране, въздухопроницаемостта, масата на единица площ и размерната стабилност. Особено значение има устойчивостта на огнезащитния ефект след многократни мокри обработки, тъй като именно дълготрайността е един от съществените проблеми при някои повърхностно нанесени огнезащитни системи.</w:t>
      </w:r>
    </w:p>
    <w:p w:rsidR="002723D8" w:rsidRDefault="002723D8" w:rsidP="002723D8">
      <w:pPr>
        <w:pStyle w:val="Compact"/>
        <w:tabs>
          <w:tab w:val="left" w:pos="540"/>
        </w:tabs>
        <w:spacing w:before="0" w:after="0"/>
        <w:ind w:firstLine="540"/>
        <w:jc w:val="both"/>
        <w:rPr>
          <w:rFonts w:ascii="Times New Roman" w:hAnsi="Times New Roman" w:cs="Times New Roman"/>
          <w:sz w:val="28"/>
          <w:szCs w:val="28"/>
        </w:rPr>
      </w:pPr>
      <w:r w:rsidRPr="002723D8">
        <w:rPr>
          <w:rFonts w:ascii="Times New Roman" w:hAnsi="Times New Roman" w:cs="Times New Roman"/>
          <w:sz w:val="28"/>
          <w:szCs w:val="28"/>
        </w:rPr>
        <w:t>При камуфлажните текстилни материали оценката следва да включва и влиянието на функционалната обработка върху цветовите координати и спектралната отражателна способност. Нанесеното покритие може да промени оптичните характеристики на повърхността, поради което огнезащитният ефект не трябва да се разглежда изолирано от изискванията за маскировка. Следователно подходящата система трябва да осигурява баланс между огнезащита, експлоатационни свойства, устойчивост на обработката и запазване на необходимите камуфлажни характеристики.</w:t>
      </w:r>
    </w:p>
    <w:p w:rsidR="002723D8" w:rsidRDefault="002723D8" w:rsidP="00882F95">
      <w:pPr>
        <w:pStyle w:val="Compact"/>
        <w:tabs>
          <w:tab w:val="left" w:pos="540"/>
        </w:tabs>
        <w:spacing w:before="0" w:after="0"/>
        <w:ind w:firstLine="540"/>
        <w:jc w:val="both"/>
        <w:rPr>
          <w:rFonts w:ascii="Times New Roman" w:hAnsi="Times New Roman" w:cs="Times New Roman"/>
          <w:b/>
          <w:sz w:val="28"/>
          <w:szCs w:val="28"/>
        </w:rPr>
      </w:pPr>
    </w:p>
    <w:p w:rsidR="002723D8" w:rsidRDefault="002723D8" w:rsidP="00882F95">
      <w:pPr>
        <w:pStyle w:val="Compact"/>
        <w:tabs>
          <w:tab w:val="left" w:pos="540"/>
        </w:tabs>
        <w:spacing w:before="0" w:after="0"/>
        <w:ind w:firstLine="540"/>
        <w:jc w:val="both"/>
        <w:rPr>
          <w:rFonts w:ascii="Times New Roman" w:hAnsi="Times New Roman" w:cs="Times New Roman"/>
          <w:b/>
          <w:sz w:val="28"/>
          <w:szCs w:val="28"/>
        </w:rPr>
      </w:pPr>
    </w:p>
    <w:p w:rsidR="001B1D6A" w:rsidRPr="001B1D6A" w:rsidRDefault="00560973" w:rsidP="00882F95">
      <w:pPr>
        <w:pStyle w:val="Compact"/>
        <w:tabs>
          <w:tab w:val="left" w:pos="540"/>
        </w:tabs>
        <w:spacing w:before="0" w:after="0"/>
        <w:ind w:firstLine="540"/>
        <w:jc w:val="both"/>
        <w:rPr>
          <w:rFonts w:ascii="Times New Roman" w:hAnsi="Times New Roman" w:cs="Times New Roman"/>
          <w:b/>
          <w:sz w:val="28"/>
          <w:szCs w:val="28"/>
        </w:rPr>
      </w:pPr>
      <w:r w:rsidRPr="00736B5C">
        <w:rPr>
          <w:rFonts w:ascii="Times New Roman" w:hAnsi="Times New Roman" w:cs="Times New Roman"/>
          <w:b/>
          <w:sz w:val="28"/>
          <w:szCs w:val="28"/>
        </w:rPr>
        <w:lastRenderedPageBreak/>
        <w:t>ЗАКЛЮЧЕНИЕ</w:t>
      </w:r>
    </w:p>
    <w:p w:rsidR="00446589" w:rsidRPr="00446589" w:rsidRDefault="00446589" w:rsidP="00446589">
      <w:pPr>
        <w:pStyle w:val="FirstParagraph"/>
        <w:spacing w:after="0"/>
        <w:ind w:firstLine="567"/>
        <w:jc w:val="both"/>
        <w:rPr>
          <w:rFonts w:ascii="Times New Roman" w:hAnsi="Times New Roman" w:cs="Times New Roman"/>
          <w:color w:val="000000" w:themeColor="text1"/>
          <w:sz w:val="28"/>
          <w:szCs w:val="28"/>
        </w:rPr>
      </w:pPr>
      <w:r w:rsidRPr="00446589">
        <w:rPr>
          <w:rFonts w:ascii="Times New Roman" w:hAnsi="Times New Roman" w:cs="Times New Roman"/>
          <w:color w:val="000000" w:themeColor="text1"/>
          <w:sz w:val="28"/>
          <w:szCs w:val="28"/>
        </w:rPr>
        <w:t>Съвременните методи за повърхностна обработка дават възможност за подобряване на огнезащитните свойства на текстилните материали без необходимост от промяна на основния им влакнест състав. Перспективни са безхалогенните системи на основата на фосфор, азот и силиций, включително използването на биобазирани компоненти като фитинова киселина. Подобни системи са обект на активно изследване поради възможността за стимулиране на карбонизацията и формиране на защитен бариерен слой при термично въздействие.</w:t>
      </w:r>
    </w:p>
    <w:p w:rsidR="001B1D6A" w:rsidRPr="001B1D6A" w:rsidRDefault="00446589" w:rsidP="00446589">
      <w:pPr>
        <w:pStyle w:val="FirstParagraph"/>
        <w:spacing w:before="0" w:after="0"/>
        <w:ind w:firstLine="567"/>
        <w:jc w:val="both"/>
        <w:rPr>
          <w:rFonts w:ascii="Times New Roman" w:hAnsi="Times New Roman" w:cs="Times New Roman"/>
          <w:color w:val="000000" w:themeColor="text1"/>
          <w:sz w:val="28"/>
          <w:szCs w:val="28"/>
        </w:rPr>
      </w:pPr>
      <w:r w:rsidRPr="00446589">
        <w:rPr>
          <w:rFonts w:ascii="Times New Roman" w:hAnsi="Times New Roman" w:cs="Times New Roman"/>
          <w:color w:val="000000" w:themeColor="text1"/>
          <w:sz w:val="28"/>
          <w:szCs w:val="28"/>
        </w:rPr>
        <w:t>При разработването на материали за военно облекло огнезащитата не трябва да се разглежда самостоятелно. Необходимо е да се отчитат и измененията в механичните свойства, въздухопроницаемостта, размерната стабилност и устойчивостта на огнезащитния ефект след пране. При камуфлажните т</w:t>
      </w:r>
      <w:r>
        <w:rPr>
          <w:rFonts w:ascii="Times New Roman" w:hAnsi="Times New Roman" w:cs="Times New Roman"/>
          <w:color w:val="000000" w:themeColor="text1"/>
          <w:sz w:val="28"/>
          <w:szCs w:val="28"/>
          <w:lang w:val="bg-BG"/>
        </w:rPr>
        <w:t>ъкани</w:t>
      </w:r>
      <w:r w:rsidRPr="00446589">
        <w:rPr>
          <w:rFonts w:ascii="Times New Roman" w:hAnsi="Times New Roman" w:cs="Times New Roman"/>
          <w:color w:val="000000" w:themeColor="text1"/>
          <w:sz w:val="28"/>
          <w:szCs w:val="28"/>
        </w:rPr>
        <w:t xml:space="preserve"> е важно функционалната обработка да не води до нежелани промени в цветовите и спектралните характеристики. Затова подходящото решение следва да осигурява баланс между огнезащитните, експлоатационните и маскировъчните характеристики на материала.</w:t>
      </w:r>
    </w:p>
    <w:p w:rsidR="00560973" w:rsidRDefault="00560973" w:rsidP="00560973">
      <w:pPr>
        <w:pStyle w:val="BodyText"/>
        <w:spacing w:before="0" w:after="0"/>
        <w:jc w:val="both"/>
        <w:rPr>
          <w:rFonts w:ascii="Times New Roman" w:hAnsi="Times New Roman" w:cs="Times New Roman"/>
          <w:sz w:val="28"/>
          <w:szCs w:val="28"/>
        </w:rPr>
      </w:pPr>
    </w:p>
    <w:p w:rsidR="00AE034D" w:rsidRPr="00F74341" w:rsidRDefault="00F74341" w:rsidP="00F74341">
      <w:pPr>
        <w:pStyle w:val="BodyText"/>
        <w:spacing w:before="0" w:after="0"/>
        <w:ind w:firstLine="567"/>
        <w:jc w:val="both"/>
        <w:rPr>
          <w:rFonts w:ascii="Times New Roman" w:hAnsi="Times New Roman" w:cs="Times New Roman"/>
          <w:b/>
          <w:sz w:val="28"/>
          <w:szCs w:val="28"/>
        </w:rPr>
      </w:pPr>
      <w:r w:rsidRPr="00F74341">
        <w:rPr>
          <w:rFonts w:ascii="Times New Roman" w:hAnsi="Times New Roman" w:cs="Times New Roman"/>
          <w:b/>
          <w:sz w:val="28"/>
          <w:szCs w:val="28"/>
        </w:rPr>
        <w:t>Благодарности и финансиране</w:t>
      </w:r>
    </w:p>
    <w:p w:rsidR="00623E3D" w:rsidRPr="00446589" w:rsidRDefault="00560973" w:rsidP="00F74341">
      <w:pPr>
        <w:pStyle w:val="BodyText"/>
        <w:spacing w:before="0" w:after="0"/>
        <w:ind w:firstLine="567"/>
        <w:jc w:val="both"/>
        <w:rPr>
          <w:rFonts w:ascii="Times New Roman" w:hAnsi="Times New Roman" w:cs="Times New Roman"/>
          <w:sz w:val="28"/>
          <w:szCs w:val="28"/>
          <w:lang w:val="bg-BG"/>
        </w:rPr>
      </w:pPr>
      <w:r w:rsidRPr="00D0067F">
        <w:rPr>
          <w:rFonts w:ascii="Times New Roman" w:hAnsi="Times New Roman" w:cs="Times New Roman"/>
          <w:sz w:val="28"/>
          <w:szCs w:val="28"/>
        </w:rPr>
        <w:t>Авторите изразяват благодарност на ръководството на Института по</w:t>
      </w:r>
      <w:r w:rsidR="006B1636">
        <w:rPr>
          <w:rFonts w:ascii="Times New Roman" w:hAnsi="Times New Roman" w:cs="Times New Roman"/>
          <w:sz w:val="28"/>
          <w:szCs w:val="28"/>
        </w:rPr>
        <w:t xml:space="preserve"> отбрана „Проф. Цветан Лазаров“</w:t>
      </w:r>
      <w:r w:rsidR="006B1636">
        <w:rPr>
          <w:rFonts w:ascii="Times New Roman" w:hAnsi="Times New Roman" w:cs="Times New Roman"/>
          <w:sz w:val="28"/>
          <w:szCs w:val="28"/>
          <w:lang w:val="bg-BG"/>
        </w:rPr>
        <w:t xml:space="preserve"> </w:t>
      </w:r>
      <w:r w:rsidRPr="00D0067F">
        <w:rPr>
          <w:rFonts w:ascii="Times New Roman" w:hAnsi="Times New Roman" w:cs="Times New Roman"/>
          <w:sz w:val="28"/>
          <w:szCs w:val="28"/>
        </w:rPr>
        <w:t>за институционалната подкрепа при провеждане</w:t>
      </w:r>
      <w:r w:rsidR="00623E3D">
        <w:rPr>
          <w:rFonts w:ascii="Times New Roman" w:hAnsi="Times New Roman" w:cs="Times New Roman"/>
          <w:sz w:val="28"/>
          <w:szCs w:val="28"/>
        </w:rPr>
        <w:t>то на изследователската дейност</w:t>
      </w:r>
      <w:r w:rsidR="00623E3D">
        <w:rPr>
          <w:rFonts w:ascii="Times New Roman" w:hAnsi="Times New Roman" w:cs="Times New Roman"/>
          <w:sz w:val="28"/>
          <w:szCs w:val="28"/>
          <w:lang w:val="bg-BG"/>
        </w:rPr>
        <w:t xml:space="preserve"> </w:t>
      </w:r>
      <w:r w:rsidRPr="00D0067F">
        <w:rPr>
          <w:rFonts w:ascii="Times New Roman" w:hAnsi="Times New Roman" w:cs="Times New Roman"/>
          <w:sz w:val="28"/>
          <w:szCs w:val="28"/>
        </w:rPr>
        <w:t>финансиран</w:t>
      </w:r>
      <w:r w:rsidR="00623E3D">
        <w:rPr>
          <w:rFonts w:ascii="Times New Roman" w:hAnsi="Times New Roman" w:cs="Times New Roman"/>
          <w:sz w:val="28"/>
          <w:szCs w:val="28"/>
          <w:lang w:val="bg-BG"/>
        </w:rPr>
        <w:t>а</w:t>
      </w:r>
      <w:r w:rsidRPr="00D0067F">
        <w:rPr>
          <w:rFonts w:ascii="Times New Roman" w:hAnsi="Times New Roman" w:cs="Times New Roman"/>
          <w:sz w:val="28"/>
          <w:szCs w:val="28"/>
        </w:rPr>
        <w:t xml:space="preserve"> по Национална научна програма „Сигурност</w:t>
      </w:r>
      <w:bookmarkStart w:id="0" w:name="_GoBack"/>
      <w:bookmarkEnd w:id="0"/>
      <w:r w:rsidRPr="00D0067F">
        <w:rPr>
          <w:rFonts w:ascii="Times New Roman" w:hAnsi="Times New Roman" w:cs="Times New Roman"/>
          <w:sz w:val="28"/>
          <w:szCs w:val="28"/>
        </w:rPr>
        <w:t xml:space="preserve"> и отбрана“</w:t>
      </w:r>
      <w:r w:rsidR="00446589">
        <w:rPr>
          <w:rFonts w:ascii="Times New Roman" w:hAnsi="Times New Roman" w:cs="Times New Roman"/>
          <w:sz w:val="28"/>
          <w:szCs w:val="28"/>
          <w:lang w:val="bg-BG"/>
        </w:rPr>
        <w:t>.</w:t>
      </w:r>
    </w:p>
    <w:p w:rsidR="00560973" w:rsidRDefault="00560973" w:rsidP="00560973">
      <w:pPr>
        <w:pStyle w:val="BodyText"/>
        <w:spacing w:before="0" w:after="0"/>
        <w:jc w:val="both"/>
        <w:rPr>
          <w:rFonts w:ascii="Times New Roman" w:hAnsi="Times New Roman" w:cs="Times New Roman"/>
          <w:sz w:val="28"/>
          <w:szCs w:val="28"/>
        </w:rPr>
      </w:pPr>
    </w:p>
    <w:p w:rsidR="00560973" w:rsidRPr="00F74341" w:rsidRDefault="00560973" w:rsidP="00736B5C">
      <w:pPr>
        <w:pStyle w:val="BodyText"/>
        <w:spacing w:before="0" w:after="0"/>
        <w:ind w:firstLine="567"/>
        <w:jc w:val="both"/>
        <w:rPr>
          <w:rFonts w:ascii="Times New Roman" w:hAnsi="Times New Roman" w:cs="Times New Roman"/>
          <w:b/>
          <w:sz w:val="28"/>
          <w:szCs w:val="28"/>
        </w:rPr>
      </w:pPr>
      <w:r w:rsidRPr="00F74341">
        <w:rPr>
          <w:rFonts w:ascii="Times New Roman" w:hAnsi="Times New Roman" w:cs="Times New Roman"/>
          <w:b/>
          <w:sz w:val="28"/>
          <w:szCs w:val="28"/>
        </w:rPr>
        <w:t>ЛИТЕРАТУРА</w:t>
      </w:r>
      <w:r w:rsidR="00F74341" w:rsidRPr="00F74341">
        <w:rPr>
          <w:rFonts w:ascii="Times New Roman" w:hAnsi="Times New Roman" w:cs="Times New Roman"/>
          <w:b/>
          <w:sz w:val="28"/>
          <w:szCs w:val="28"/>
          <w:lang w:val="bg-BG"/>
        </w:rPr>
        <w:t>:</w:t>
      </w:r>
      <w:r w:rsidRPr="00F74341">
        <w:rPr>
          <w:rFonts w:ascii="Times New Roman" w:hAnsi="Times New Roman" w:cs="Times New Roman"/>
          <w:b/>
          <w:sz w:val="28"/>
          <w:szCs w:val="28"/>
        </w:rPr>
        <w:t xml:space="preserve"> </w:t>
      </w:r>
    </w:p>
    <w:p w:rsidR="00AE034D"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[1] ATTIA, Nour F., et al. Recent advances in nanobased flame-retardant coatings for textile fabrics. Nano-Structures &amp; Nano-Objects, 2024, vol. 38, 101180.</w:t>
      </w:r>
    </w:p>
    <w:p w:rsidR="00AE034D"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[2] ÖZER, Merve S. and Sabyasachi GAAN. Recent developments in phosphorus based flame retardant coatings for textiles: Synthesis, applications and performance. Progress in Organic Coatings, 2022, vol. 171, 107027.</w:t>
      </w:r>
    </w:p>
    <w:p w:rsidR="00AE034D"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[3] ZHOU, Tianchi, et al. Synthesis of a novel flame retardant phosphorus/nitrogen/siloxane and its application on cotton fabrics. Textile Research Journal, 2015, vol. 85, no. 7.</w:t>
      </w:r>
    </w:p>
    <w:p w:rsidR="00AE034D"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[4] MALUCELLI, Giulio. Surface-Engineered Fire Protective Coatings for Fabrics through Sol-Gel and Layer-by-Layer Methods: An Overview. Coatings, 2016, vol. 6, no. 3, 33.</w:t>
      </w:r>
    </w:p>
    <w:p w:rsidR="00AE034D"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[5] MAGOVAC, Eva, et al. Layer-by-Layer Deposition: A Promising Environmentally Benign Flame-Retardant Treatment for Cotton, Polyester, Polyamide and Blended Textiles. Materials, 2022, vol. 15, 432.</w:t>
      </w:r>
    </w:p>
    <w:p w:rsidR="00AE034D"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[6] MAGOVAC, Eva, et al. Environmentally-Benign Phytic Acid-Based Multilayer Coating for Flame Retardant Cotton. Materials, 2020, vol. 13, no. 23, 5492.</w:t>
      </w:r>
    </w:p>
    <w:p w:rsidR="00AE034D"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[7] NGUYEN THI, Huong, et al. Application of Plasma Activation in Flame-Retardant Treatment for Cotton Fabric. Polymers, 2020, vol. 12, no. 7, 1575.</w:t>
      </w:r>
    </w:p>
    <w:p w:rsidR="00AE034D"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lastRenderedPageBreak/>
        <w:t>[8] AYESH, Maram, A. Richard HORROCKS and Baljinder K. KANDOLA. The effect of combined atmospheric plasma/UV treatments on improving the durability of organophosphorus flame retardants applied to polyester fabrics. Polymer Degradation and Stability, 2024, vol. 225, 110789.</w:t>
      </w:r>
    </w:p>
    <w:p w:rsidR="00AE034D"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[9] CASTELLANO, Angela, et al. Synthesis and characterization of a phosphorous/nitrogen based sol-gel coating as a novel halogen- and formaldehyde-free flame retardant finishing for cotton fabric. Polymer Degradation and Stability, 2019, vol. 162, pp. 148–159.</w:t>
      </w:r>
    </w:p>
    <w:p w:rsidR="00AE034D"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[10] DE OLIVEIRA, Carlos Rafael Silva, et al. Cotton fabric finishing based on phosphate/clay mineral by direct-coating technique and its influence on the thermal stability of the fibers. Carbohydrate Polymers, 2021, vol. 266, 118108.</w:t>
      </w:r>
    </w:p>
    <w:p w:rsidR="00AE034D"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[11] БДС EN ISO 15025. Защитно облекло. Защита срещу пламък. Метод за изпитване за ограничено разпространение на пламъка.</w:t>
      </w:r>
    </w:p>
    <w:p w:rsidR="00AE034D" w:rsidRPr="00D0067F" w:rsidRDefault="00297674" w:rsidP="00F74341">
      <w:pPr>
        <w:pStyle w:val="BodyText"/>
        <w:spacing w:before="0" w:after="0"/>
        <w:ind w:firstLine="567"/>
        <w:jc w:val="both"/>
        <w:rPr>
          <w:rFonts w:ascii="Times New Roman" w:hAnsi="Times New Roman" w:cs="Times New Roman"/>
          <w:sz w:val="28"/>
          <w:szCs w:val="28"/>
        </w:rPr>
      </w:pPr>
      <w:r>
        <w:rPr>
          <w:rFonts w:ascii="Times New Roman" w:hAnsi="Times New Roman" w:cs="Times New Roman"/>
          <w:sz w:val="28"/>
          <w:szCs w:val="28"/>
        </w:rPr>
        <w:t xml:space="preserve">[12] </w:t>
      </w:r>
      <w:r w:rsidR="00560973" w:rsidRPr="00D0067F">
        <w:rPr>
          <w:rFonts w:ascii="Times New Roman" w:hAnsi="Times New Roman" w:cs="Times New Roman"/>
          <w:sz w:val="28"/>
          <w:szCs w:val="28"/>
        </w:rPr>
        <w:t>БДС EN ISO 9237. Текстил. Определяне на въздухопроницаемостта на платове.</w:t>
      </w:r>
    </w:p>
    <w:p w:rsidR="00AE034D"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[13] БДС EN ISO 13934-1. Текстил. Якостни свойства на платове. Част 1: Определяне на максималната сила и удължението при максимална сила по метода на лентата.</w:t>
      </w:r>
    </w:p>
    <w:p w:rsidR="00AE034D" w:rsidRPr="00D0067F"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[14] БДС EN ISO 6330. Текстил. Процедури за домашно пране и сушене при изпитване на текстил.</w:t>
      </w:r>
    </w:p>
    <w:p w:rsidR="00AE034D" w:rsidRDefault="00560973" w:rsidP="00F74341">
      <w:pPr>
        <w:pStyle w:val="BodyText"/>
        <w:spacing w:before="0" w:after="0"/>
        <w:ind w:firstLine="567"/>
        <w:jc w:val="both"/>
        <w:rPr>
          <w:rFonts w:ascii="Times New Roman" w:hAnsi="Times New Roman" w:cs="Times New Roman"/>
          <w:sz w:val="28"/>
          <w:szCs w:val="28"/>
        </w:rPr>
      </w:pPr>
      <w:r w:rsidRPr="00D0067F">
        <w:rPr>
          <w:rFonts w:ascii="Times New Roman" w:hAnsi="Times New Roman" w:cs="Times New Roman"/>
          <w:sz w:val="28"/>
          <w:szCs w:val="28"/>
        </w:rPr>
        <w:t>[15] EN ISO 11612. Protective clothing — Clothing to protect against heat and flame — Minimum performance requirements.</w:t>
      </w:r>
    </w:p>
    <w:p w:rsidR="002723D8" w:rsidRPr="002723D8" w:rsidRDefault="002723D8" w:rsidP="002723D8">
      <w:pPr>
        <w:pStyle w:val="BodyText"/>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[16] </w:t>
      </w:r>
      <w:r w:rsidRPr="002723D8">
        <w:rPr>
          <w:rFonts w:ascii="Times New Roman" w:hAnsi="Times New Roman" w:cs="Times New Roman"/>
          <w:sz w:val="28"/>
          <w:szCs w:val="28"/>
        </w:rPr>
        <w:t>Kesavarao Sykam, Michael Försth, Gabriel Sas, Ágoston Restás, Oisik Das,</w:t>
      </w:r>
      <w:r>
        <w:rPr>
          <w:rFonts w:ascii="Times New Roman" w:hAnsi="Times New Roman" w:cs="Times New Roman"/>
          <w:sz w:val="28"/>
          <w:szCs w:val="28"/>
        </w:rPr>
        <w:t xml:space="preserve"> </w:t>
      </w:r>
      <w:r w:rsidRPr="002723D8">
        <w:rPr>
          <w:rFonts w:ascii="Times New Roman" w:hAnsi="Times New Roman" w:cs="Times New Roman"/>
          <w:sz w:val="28"/>
          <w:szCs w:val="28"/>
        </w:rPr>
        <w:t>Phytic acid: A bio-based flame retardant for cotton and wool fabrics,</w:t>
      </w:r>
      <w:r>
        <w:rPr>
          <w:rFonts w:ascii="Times New Roman" w:hAnsi="Times New Roman" w:cs="Times New Roman"/>
          <w:sz w:val="28"/>
          <w:szCs w:val="28"/>
        </w:rPr>
        <w:t xml:space="preserve"> </w:t>
      </w:r>
      <w:r w:rsidRPr="002723D8">
        <w:rPr>
          <w:rFonts w:ascii="Times New Roman" w:hAnsi="Times New Roman" w:cs="Times New Roman"/>
          <w:sz w:val="28"/>
          <w:szCs w:val="28"/>
        </w:rPr>
        <w:t>Industrial Crops and Products,</w:t>
      </w:r>
      <w:r>
        <w:rPr>
          <w:rFonts w:ascii="Times New Roman" w:hAnsi="Times New Roman" w:cs="Times New Roman"/>
          <w:sz w:val="28"/>
          <w:szCs w:val="28"/>
        </w:rPr>
        <w:t xml:space="preserve"> </w:t>
      </w:r>
      <w:r w:rsidRPr="002723D8">
        <w:rPr>
          <w:rFonts w:ascii="Times New Roman" w:hAnsi="Times New Roman" w:cs="Times New Roman"/>
          <w:sz w:val="28"/>
          <w:szCs w:val="28"/>
        </w:rPr>
        <w:t>Volume 164,</w:t>
      </w:r>
      <w:r>
        <w:rPr>
          <w:rFonts w:ascii="Times New Roman" w:hAnsi="Times New Roman" w:cs="Times New Roman"/>
          <w:sz w:val="28"/>
          <w:szCs w:val="28"/>
        </w:rPr>
        <w:t xml:space="preserve"> </w:t>
      </w:r>
      <w:r w:rsidRPr="002723D8">
        <w:rPr>
          <w:rFonts w:ascii="Times New Roman" w:hAnsi="Times New Roman" w:cs="Times New Roman"/>
          <w:sz w:val="28"/>
          <w:szCs w:val="28"/>
        </w:rPr>
        <w:t>2021,113349,</w:t>
      </w:r>
      <w:r>
        <w:rPr>
          <w:rFonts w:ascii="Times New Roman" w:hAnsi="Times New Roman" w:cs="Times New Roman"/>
          <w:sz w:val="28"/>
          <w:szCs w:val="28"/>
        </w:rPr>
        <w:t xml:space="preserve"> </w:t>
      </w:r>
      <w:r w:rsidRPr="002723D8">
        <w:rPr>
          <w:rFonts w:ascii="Times New Roman" w:hAnsi="Times New Roman" w:cs="Times New Roman"/>
          <w:sz w:val="28"/>
          <w:szCs w:val="28"/>
        </w:rPr>
        <w:t>ISSN 0926-6690,</w:t>
      </w:r>
      <w:r>
        <w:rPr>
          <w:rFonts w:ascii="Times New Roman" w:hAnsi="Times New Roman" w:cs="Times New Roman"/>
          <w:sz w:val="28"/>
          <w:szCs w:val="28"/>
        </w:rPr>
        <w:t xml:space="preserve"> </w:t>
      </w:r>
      <w:r w:rsidRPr="002723D8">
        <w:rPr>
          <w:rFonts w:ascii="Times New Roman" w:hAnsi="Times New Roman" w:cs="Times New Roman"/>
          <w:sz w:val="28"/>
          <w:szCs w:val="28"/>
        </w:rPr>
        <w:t>https://doi.org/10.1016/j.indcrop.2021.113349.</w:t>
      </w:r>
    </w:p>
    <w:p w:rsidR="002723D8" w:rsidRDefault="002723D8" w:rsidP="0017170C">
      <w:pPr>
        <w:pStyle w:val="FirstParagraph"/>
        <w:spacing w:before="0" w:after="0"/>
        <w:ind w:firstLine="567"/>
        <w:jc w:val="both"/>
        <w:rPr>
          <w:rFonts w:ascii="Times New Roman" w:hAnsi="Times New Roman" w:cs="Times New Roman"/>
          <w:b/>
          <w:i/>
          <w:color w:val="000000" w:themeColor="text1"/>
        </w:rPr>
      </w:pPr>
    </w:p>
    <w:p w:rsidR="00AE034D" w:rsidRDefault="00297674" w:rsidP="0017170C">
      <w:pPr>
        <w:pStyle w:val="FirstParagraph"/>
        <w:spacing w:before="0" w:after="0"/>
        <w:ind w:firstLine="567"/>
        <w:jc w:val="both"/>
        <w:rPr>
          <w:rFonts w:ascii="Times New Roman" w:hAnsi="Times New Roman" w:cs="Times New Roman"/>
          <w:b/>
          <w:i/>
          <w:color w:val="000000" w:themeColor="text1"/>
        </w:rPr>
      </w:pPr>
      <w:r w:rsidRPr="00297674">
        <w:rPr>
          <w:rFonts w:ascii="Times New Roman" w:hAnsi="Times New Roman" w:cs="Times New Roman"/>
          <w:b/>
          <w:i/>
          <w:color w:val="000000" w:themeColor="text1"/>
        </w:rPr>
        <w:t>Адрес за кореспонденция:</w:t>
      </w:r>
    </w:p>
    <w:p w:rsidR="00E12DB4" w:rsidRDefault="00E12DB4" w:rsidP="00E12DB4">
      <w:pPr>
        <w:spacing w:after="0"/>
        <w:ind w:firstLine="567"/>
        <w:jc w:val="both"/>
        <w:rPr>
          <w:rFonts w:ascii="Times New Roman" w:eastAsia="Times New Roman" w:hAnsi="Times New Roman" w:cs="Times New Roman"/>
          <w:i/>
          <w:iCs/>
          <w:lang w:val="bg-BG" w:eastAsia="bg-BG"/>
        </w:rPr>
      </w:pPr>
      <w:r>
        <w:rPr>
          <w:rFonts w:ascii="Times New Roman" w:eastAsia="Times New Roman" w:hAnsi="Times New Roman" w:cs="Times New Roman"/>
          <w:i/>
          <w:iCs/>
          <w:lang w:val="bg-BG" w:eastAsia="bg-BG"/>
        </w:rPr>
        <w:t>доц. д-р Петя Василева Генчева</w:t>
      </w:r>
    </w:p>
    <w:p w:rsidR="00E12DB4" w:rsidRDefault="00E12DB4" w:rsidP="00E12DB4">
      <w:pPr>
        <w:spacing w:after="0"/>
        <w:ind w:firstLine="567"/>
        <w:jc w:val="both"/>
        <w:rPr>
          <w:rFonts w:ascii="Times New Roman" w:eastAsia="Times New Roman" w:hAnsi="Times New Roman" w:cs="Times New Roman"/>
          <w:i/>
          <w:iCs/>
          <w:lang w:val="bg-BG" w:eastAsia="bg-BG"/>
        </w:rPr>
      </w:pPr>
      <w:r>
        <w:rPr>
          <w:rFonts w:ascii="Times New Roman" w:eastAsia="Times New Roman" w:hAnsi="Times New Roman" w:cs="Times New Roman"/>
          <w:i/>
          <w:iCs/>
          <w:lang w:val="bg-BG" w:eastAsia="bg-BG"/>
        </w:rPr>
        <w:t>Институт по отбрана „проф. Цветан Лазаров“</w:t>
      </w:r>
    </w:p>
    <w:p w:rsidR="00E12DB4" w:rsidRDefault="00E12DB4" w:rsidP="00E12DB4">
      <w:pPr>
        <w:spacing w:after="0"/>
        <w:ind w:firstLine="567"/>
        <w:jc w:val="both"/>
        <w:rPr>
          <w:rFonts w:ascii="Times New Roman" w:eastAsia="Times New Roman" w:hAnsi="Times New Roman" w:cs="Times New Roman"/>
          <w:i/>
          <w:iCs/>
          <w:lang w:val="bg-BG" w:eastAsia="bg-BG"/>
        </w:rPr>
      </w:pPr>
      <w:r>
        <w:rPr>
          <w:rFonts w:ascii="Times New Roman" w:eastAsia="Times New Roman" w:hAnsi="Times New Roman" w:cs="Times New Roman"/>
          <w:i/>
          <w:iCs/>
          <w:lang w:val="bg-BG" w:eastAsia="bg-BG"/>
        </w:rPr>
        <w:t>гр. София, п.к.1592, бул. „Цветан Лазаров“ №2</w:t>
      </w:r>
    </w:p>
    <w:p w:rsidR="00E12DB4" w:rsidRDefault="00E12DB4" w:rsidP="00E12DB4">
      <w:pPr>
        <w:spacing w:after="0"/>
        <w:ind w:firstLine="567"/>
        <w:jc w:val="both"/>
        <w:rPr>
          <w:rFonts w:ascii="Times New Roman" w:eastAsia="Times New Roman" w:hAnsi="Times New Roman" w:cs="Times New Roman"/>
          <w:i/>
          <w:iCs/>
          <w:lang w:val="bg-BG" w:eastAsia="bg-BG"/>
        </w:rPr>
      </w:pPr>
      <w:r>
        <w:rPr>
          <w:rFonts w:ascii="Times New Roman" w:eastAsia="Times New Roman" w:hAnsi="Times New Roman" w:cs="Times New Roman"/>
          <w:i/>
          <w:iCs/>
          <w:lang w:val="bg-BG" w:eastAsia="bg-BG"/>
        </w:rPr>
        <w:t>+359 889 200 543</w:t>
      </w:r>
    </w:p>
    <w:p w:rsidR="00E12DB4" w:rsidRDefault="006B1636" w:rsidP="00E12DB4">
      <w:pPr>
        <w:spacing w:after="0"/>
        <w:ind w:firstLine="567"/>
        <w:jc w:val="both"/>
        <w:rPr>
          <w:rStyle w:val="Hyperlink"/>
          <w:rFonts w:ascii="Times New Roman" w:eastAsia="Times New Roman" w:hAnsi="Times New Roman" w:cs="Times New Roman"/>
          <w:i/>
          <w:iCs/>
          <w:lang w:eastAsia="bg-BG"/>
        </w:rPr>
      </w:pPr>
      <w:hyperlink r:id="rId6" w:history="1">
        <w:r w:rsidR="00E12DB4" w:rsidRPr="00736B5C">
          <w:rPr>
            <w:rStyle w:val="Hyperlink"/>
            <w:rFonts w:ascii="Times New Roman" w:eastAsia="Times New Roman" w:hAnsi="Times New Roman" w:cs="Times New Roman"/>
            <w:i/>
            <w:iCs/>
            <w:lang w:eastAsia="bg-BG"/>
          </w:rPr>
          <w:t>p.gencheva@di.mod.bg</w:t>
        </w:r>
      </w:hyperlink>
    </w:p>
    <w:p w:rsidR="00E12DB4" w:rsidRPr="00E12DB4" w:rsidRDefault="00E12DB4" w:rsidP="00E12DB4">
      <w:pPr>
        <w:spacing w:after="0"/>
        <w:ind w:firstLine="567"/>
        <w:jc w:val="both"/>
        <w:rPr>
          <w:rFonts w:ascii="Times New Roman" w:eastAsia="Times New Roman" w:hAnsi="Times New Roman" w:cs="Times New Roman"/>
          <w:i/>
          <w:iCs/>
          <w:lang w:eastAsia="bg-BG"/>
        </w:rPr>
      </w:pPr>
    </w:p>
    <w:p w:rsidR="0017170C" w:rsidRPr="0017170C" w:rsidRDefault="00297674" w:rsidP="0017170C">
      <w:pPr>
        <w:spacing w:after="0"/>
        <w:ind w:firstLine="567"/>
        <w:jc w:val="both"/>
        <w:rPr>
          <w:rFonts w:ascii="Times New Roman" w:eastAsia="Times New Roman" w:hAnsi="Times New Roman" w:cs="Times New Roman"/>
          <w:i/>
          <w:iCs/>
          <w:lang w:val="bg-BG" w:eastAsia="bg-BG"/>
        </w:rPr>
      </w:pPr>
      <w:r>
        <w:rPr>
          <w:rFonts w:ascii="Times New Roman" w:eastAsia="Times New Roman" w:hAnsi="Times New Roman" w:cs="Times New Roman"/>
          <w:i/>
          <w:iCs/>
          <w:lang w:val="bg-BG" w:eastAsia="bg-BG"/>
        </w:rPr>
        <w:t xml:space="preserve">инж. </w:t>
      </w:r>
      <w:r w:rsidR="0017170C">
        <w:rPr>
          <w:rFonts w:ascii="Times New Roman" w:eastAsia="Times New Roman" w:hAnsi="Times New Roman" w:cs="Times New Roman"/>
          <w:i/>
          <w:iCs/>
          <w:lang w:val="bg-BG" w:eastAsia="bg-BG"/>
        </w:rPr>
        <w:t>Румяна Христова Мильовска</w:t>
      </w:r>
    </w:p>
    <w:p w:rsidR="0017170C" w:rsidRDefault="0017170C" w:rsidP="0017170C">
      <w:pPr>
        <w:spacing w:after="0"/>
        <w:ind w:firstLine="567"/>
        <w:jc w:val="both"/>
        <w:rPr>
          <w:rFonts w:ascii="Times New Roman" w:eastAsia="Times New Roman" w:hAnsi="Times New Roman" w:cs="Times New Roman"/>
          <w:i/>
          <w:iCs/>
          <w:lang w:val="bg-BG" w:eastAsia="bg-BG"/>
        </w:rPr>
      </w:pPr>
      <w:r>
        <w:rPr>
          <w:rFonts w:ascii="Times New Roman" w:eastAsia="Times New Roman" w:hAnsi="Times New Roman" w:cs="Times New Roman"/>
          <w:i/>
          <w:iCs/>
          <w:lang w:val="bg-BG" w:eastAsia="bg-BG"/>
        </w:rPr>
        <w:t>Институт по отбрана</w:t>
      </w:r>
      <w:r w:rsidR="003D4E66">
        <w:rPr>
          <w:rFonts w:ascii="Times New Roman" w:eastAsia="Times New Roman" w:hAnsi="Times New Roman" w:cs="Times New Roman"/>
          <w:i/>
          <w:iCs/>
          <w:lang w:val="bg-BG" w:eastAsia="bg-BG"/>
        </w:rPr>
        <w:t xml:space="preserve"> „проф.</w:t>
      </w:r>
      <w:r w:rsidR="00E12DB4">
        <w:rPr>
          <w:rFonts w:ascii="Times New Roman" w:eastAsia="Times New Roman" w:hAnsi="Times New Roman" w:cs="Times New Roman"/>
          <w:i/>
          <w:iCs/>
          <w:lang w:val="bg-BG" w:eastAsia="bg-BG"/>
        </w:rPr>
        <w:t xml:space="preserve"> </w:t>
      </w:r>
      <w:r w:rsidR="003D4E66">
        <w:rPr>
          <w:rFonts w:ascii="Times New Roman" w:eastAsia="Times New Roman" w:hAnsi="Times New Roman" w:cs="Times New Roman"/>
          <w:i/>
          <w:iCs/>
          <w:lang w:val="bg-BG" w:eastAsia="bg-BG"/>
        </w:rPr>
        <w:t>Цветан Лазаров“</w:t>
      </w:r>
    </w:p>
    <w:p w:rsidR="00297674" w:rsidRDefault="00297674" w:rsidP="0017170C">
      <w:pPr>
        <w:spacing w:after="0"/>
        <w:ind w:firstLine="567"/>
        <w:jc w:val="both"/>
        <w:rPr>
          <w:rFonts w:ascii="Times New Roman" w:eastAsia="Times New Roman" w:hAnsi="Times New Roman" w:cs="Times New Roman"/>
          <w:i/>
          <w:iCs/>
          <w:lang w:val="bg-BG" w:eastAsia="bg-BG"/>
        </w:rPr>
      </w:pPr>
      <w:r>
        <w:rPr>
          <w:rFonts w:ascii="Times New Roman" w:eastAsia="Times New Roman" w:hAnsi="Times New Roman" w:cs="Times New Roman"/>
          <w:i/>
          <w:iCs/>
          <w:lang w:val="bg-BG" w:eastAsia="bg-BG"/>
        </w:rPr>
        <w:t>гр. София</w:t>
      </w:r>
      <w:r w:rsidR="00E12DB4">
        <w:rPr>
          <w:rFonts w:ascii="Times New Roman" w:eastAsia="Times New Roman" w:hAnsi="Times New Roman" w:cs="Times New Roman"/>
          <w:i/>
          <w:iCs/>
          <w:lang w:val="bg-BG" w:eastAsia="bg-BG"/>
        </w:rPr>
        <w:t>, п.к.1592,</w:t>
      </w:r>
      <w:r>
        <w:rPr>
          <w:rFonts w:ascii="Times New Roman" w:eastAsia="Times New Roman" w:hAnsi="Times New Roman" w:cs="Times New Roman"/>
          <w:i/>
          <w:iCs/>
          <w:lang w:val="bg-BG" w:eastAsia="bg-BG"/>
        </w:rPr>
        <w:t xml:space="preserve"> бул. „Цветан Лазаров“ №2</w:t>
      </w:r>
    </w:p>
    <w:p w:rsidR="00297674" w:rsidRPr="0017170C" w:rsidRDefault="00297674" w:rsidP="0017170C">
      <w:pPr>
        <w:spacing w:after="0"/>
        <w:ind w:firstLine="567"/>
        <w:jc w:val="both"/>
        <w:rPr>
          <w:rFonts w:ascii="Times New Roman" w:eastAsia="Times New Roman" w:hAnsi="Times New Roman" w:cs="Times New Roman"/>
          <w:i/>
          <w:iCs/>
          <w:lang w:val="bg-BG" w:eastAsia="bg-BG"/>
        </w:rPr>
      </w:pPr>
      <w:r>
        <w:rPr>
          <w:rFonts w:ascii="Times New Roman" w:eastAsia="Times New Roman" w:hAnsi="Times New Roman" w:cs="Times New Roman"/>
          <w:i/>
          <w:iCs/>
          <w:lang w:val="bg-BG" w:eastAsia="bg-BG"/>
        </w:rPr>
        <w:t>+359 899 929 181</w:t>
      </w:r>
    </w:p>
    <w:p w:rsidR="0017170C" w:rsidRDefault="006B1636" w:rsidP="0017170C">
      <w:pPr>
        <w:spacing w:after="0"/>
        <w:ind w:firstLine="567"/>
        <w:jc w:val="both"/>
        <w:rPr>
          <w:rFonts w:ascii="Times New Roman" w:eastAsia="Times New Roman" w:hAnsi="Times New Roman" w:cs="Times New Roman"/>
          <w:i/>
          <w:iCs/>
          <w:lang w:eastAsia="bg-BG"/>
        </w:rPr>
      </w:pPr>
      <w:hyperlink r:id="rId7" w:history="1">
        <w:r w:rsidR="00736B5C" w:rsidRPr="00CA3F06">
          <w:rPr>
            <w:rStyle w:val="Hyperlink"/>
            <w:rFonts w:ascii="Times New Roman" w:eastAsia="Times New Roman" w:hAnsi="Times New Roman" w:cs="Times New Roman"/>
            <w:i/>
            <w:iCs/>
            <w:lang w:eastAsia="bg-BG"/>
          </w:rPr>
          <w:t>r.milyovska@di.mod.bg</w:t>
        </w:r>
      </w:hyperlink>
    </w:p>
    <w:p w:rsidR="00736B5C" w:rsidRDefault="00736B5C" w:rsidP="0017170C">
      <w:pPr>
        <w:spacing w:after="0"/>
        <w:ind w:firstLine="567"/>
        <w:jc w:val="both"/>
        <w:rPr>
          <w:rFonts w:ascii="Times New Roman" w:eastAsia="Times New Roman" w:hAnsi="Times New Roman" w:cs="Times New Roman"/>
          <w:i/>
          <w:iCs/>
          <w:lang w:eastAsia="bg-BG"/>
        </w:rPr>
      </w:pPr>
    </w:p>
    <w:sectPr w:rsidR="00736B5C" w:rsidSect="00826BFE">
      <w:footnotePr>
        <w:numRestart w:val="eachSect"/>
      </w:footnotePr>
      <w:pgSz w:w="11906" w:h="16838" w:code="9"/>
      <w:pgMar w:top="1135" w:right="1133" w:bottom="993"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BA06082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2406547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0A99412"/>
    <w:multiLevelType w:val="multilevel"/>
    <w:tmpl w:val="1CD21CDE"/>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3" w15:restartNumberingAfterBreak="0">
    <w:nsid w:val="00A99413"/>
    <w:multiLevelType w:val="multilevel"/>
    <w:tmpl w:val="B1C68E98"/>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4" w15:restartNumberingAfterBreak="0">
    <w:nsid w:val="00A99414"/>
    <w:multiLevelType w:val="multilevel"/>
    <w:tmpl w:val="C018F6D4"/>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5" w15:restartNumberingAfterBreak="0">
    <w:nsid w:val="00A99415"/>
    <w:multiLevelType w:val="multilevel"/>
    <w:tmpl w:val="E692FBD4"/>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6" w15:restartNumberingAfterBreak="0">
    <w:nsid w:val="00A99416"/>
    <w:multiLevelType w:val="multilevel"/>
    <w:tmpl w:val="B39287C6"/>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7" w15:restartNumberingAfterBreak="0">
    <w:nsid w:val="00A99417"/>
    <w:multiLevelType w:val="multilevel"/>
    <w:tmpl w:val="3F84337E"/>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8" w15:restartNumberingAfterBreak="0">
    <w:nsid w:val="00A99418"/>
    <w:multiLevelType w:val="multilevel"/>
    <w:tmpl w:val="DE24C66E"/>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 w15:restartNumberingAfterBreak="0">
    <w:nsid w:val="00A99419"/>
    <w:multiLevelType w:val="multilevel"/>
    <w:tmpl w:val="09F2F144"/>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10" w15:restartNumberingAfterBreak="0">
    <w:nsid w:val="0A994110"/>
    <w:multiLevelType w:val="multilevel"/>
    <w:tmpl w:val="6C16DF16"/>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11" w15:restartNumberingAfterBreak="0">
    <w:nsid w:val="0A994111"/>
    <w:multiLevelType w:val="multilevel"/>
    <w:tmpl w:val="0748B5E8"/>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12" w15:restartNumberingAfterBreak="0">
    <w:nsid w:val="6A713DBB"/>
    <w:multiLevelType w:val="multilevel"/>
    <w:tmpl w:val="E320DD58"/>
    <w:lvl w:ilvl="0">
      <w:start w:val="3"/>
      <w:numFmt w:val="decimal"/>
      <w:lvlText w:val="%1."/>
      <w:lvlJc w:val="left"/>
      <w:pPr>
        <w:ind w:left="435" w:hanging="435"/>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
    <w:abstractNumId w:val="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5">
    <w:abstractNumId w:val="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6">
    <w:abstractNumId w:val="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7">
    <w:abstractNumId w:val="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8">
    <w:abstractNumId w:val="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9">
    <w:abstractNumId w:val="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
    <w:abstractNumId w:val="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1">
    <w:abstractNumId w:val="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2">
    <w:abstractNumId w:val="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34D"/>
    <w:rsid w:val="000A1CC3"/>
    <w:rsid w:val="0017170C"/>
    <w:rsid w:val="00183A05"/>
    <w:rsid w:val="001B1D6A"/>
    <w:rsid w:val="001D7976"/>
    <w:rsid w:val="002723D8"/>
    <w:rsid w:val="00297674"/>
    <w:rsid w:val="002E77F3"/>
    <w:rsid w:val="003D4E66"/>
    <w:rsid w:val="00432AAC"/>
    <w:rsid w:val="00446589"/>
    <w:rsid w:val="00447FEE"/>
    <w:rsid w:val="00450B0B"/>
    <w:rsid w:val="00560973"/>
    <w:rsid w:val="00623E3D"/>
    <w:rsid w:val="006B1636"/>
    <w:rsid w:val="006B22A0"/>
    <w:rsid w:val="006E2A6A"/>
    <w:rsid w:val="006F2EAB"/>
    <w:rsid w:val="00736B5C"/>
    <w:rsid w:val="00750FF6"/>
    <w:rsid w:val="00820224"/>
    <w:rsid w:val="00820F2A"/>
    <w:rsid w:val="00826BFE"/>
    <w:rsid w:val="00882F95"/>
    <w:rsid w:val="0088407B"/>
    <w:rsid w:val="00A30BEF"/>
    <w:rsid w:val="00AE034D"/>
    <w:rsid w:val="00AE24D1"/>
    <w:rsid w:val="00D0067F"/>
    <w:rsid w:val="00D86611"/>
    <w:rsid w:val="00E12DB4"/>
    <w:rsid w:val="00E31FB9"/>
    <w:rsid w:val="00EB70F7"/>
    <w:rsid w:val="00F74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A412C"/>
  <w15:docId w15:val="{E0BDC04F-2DB7-4806-BC42-51E1B79B8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r.milyovska@di.mod.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p.gencheva@di.mod.b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E2376-3B25-476F-B6CF-1802477AF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9</Pages>
  <Words>3370</Words>
  <Characters>19209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Петя Василева Недялкова</dc:creator>
  <cp:keywords/>
  <cp:lastModifiedBy>Петя Василева Недялкова</cp:lastModifiedBy>
  <cp:revision>14</cp:revision>
  <dcterms:created xsi:type="dcterms:W3CDTF">2026-09-10T10:45:00Z</dcterms:created>
  <dcterms:modified xsi:type="dcterms:W3CDTF">2026-09-11T07:12:00Z</dcterms:modified>
</cp:coreProperties>
</file>