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4DAC2B" w14:textId="77777777" w:rsidR="002C7DE7" w:rsidRPr="002C7DE7" w:rsidRDefault="002C7DE7" w:rsidP="002C7DE7">
      <w:pPr>
        <w:jc w:val="center"/>
        <w:rPr>
          <w:b/>
          <w:bCs/>
          <w:sz w:val="32"/>
          <w:szCs w:val="32"/>
          <w:lang w:val="en-US" w:eastAsia="en-US"/>
        </w:rPr>
      </w:pPr>
      <w:r w:rsidRPr="002C7DE7">
        <w:rPr>
          <w:b/>
          <w:bCs/>
          <w:sz w:val="32"/>
          <w:szCs w:val="32"/>
          <w:lang w:val="en-US" w:eastAsia="en-US"/>
        </w:rPr>
        <w:t>ДИГИТАЛИЗАЦИЯ И БЮРОКРАЦИЯ</w:t>
      </w:r>
    </w:p>
    <w:p w14:paraId="13DE7E26" w14:textId="599A3F6F" w:rsidR="008D1109" w:rsidRPr="002C7DE7" w:rsidRDefault="008D1109" w:rsidP="00E019C5">
      <w:pPr>
        <w:jc w:val="center"/>
        <w:rPr>
          <w:szCs w:val="28"/>
        </w:rPr>
      </w:pPr>
    </w:p>
    <w:p w14:paraId="0D80780B" w14:textId="00B58FDA" w:rsidR="008D1109" w:rsidRPr="002C7DE7" w:rsidRDefault="000445F9" w:rsidP="00E019C5">
      <w:pPr>
        <w:jc w:val="center"/>
        <w:rPr>
          <w:b/>
          <w:bCs/>
          <w:sz w:val="32"/>
          <w:szCs w:val="32"/>
        </w:rPr>
      </w:pPr>
      <w:r w:rsidRPr="002C7DE7">
        <w:rPr>
          <w:b/>
          <w:bCs/>
          <w:sz w:val="32"/>
          <w:szCs w:val="32"/>
        </w:rPr>
        <w:t>Нина Ботева</w:t>
      </w:r>
    </w:p>
    <w:p w14:paraId="5713E519" w14:textId="66F341A1" w:rsidR="008D1109" w:rsidRPr="002C7DE7" w:rsidRDefault="008D1109" w:rsidP="00E019C5">
      <w:pPr>
        <w:jc w:val="center"/>
        <w:rPr>
          <w:szCs w:val="28"/>
        </w:rPr>
      </w:pPr>
    </w:p>
    <w:p w14:paraId="1D299BE6" w14:textId="77777777" w:rsidR="00121F6A" w:rsidRPr="002C7DE7" w:rsidRDefault="00121F6A" w:rsidP="00E019C5">
      <w:pPr>
        <w:jc w:val="center"/>
        <w:rPr>
          <w:szCs w:val="28"/>
        </w:rPr>
      </w:pPr>
    </w:p>
    <w:p w14:paraId="1A47CCD6" w14:textId="4701CE42" w:rsidR="00E51B42" w:rsidRDefault="00E51B42" w:rsidP="00E019C5">
      <w:pPr>
        <w:jc w:val="center"/>
        <w:rPr>
          <w:b/>
          <w:bCs/>
          <w:sz w:val="32"/>
          <w:szCs w:val="28"/>
          <w:lang w:val="en-US"/>
        </w:rPr>
      </w:pPr>
      <w:r w:rsidRPr="00E51B42">
        <w:rPr>
          <w:b/>
          <w:bCs/>
          <w:sz w:val="32"/>
          <w:szCs w:val="28"/>
          <w:lang w:val="en-US"/>
        </w:rPr>
        <w:t xml:space="preserve">DIGITALIZATION AND BUREAUCRACY </w:t>
      </w:r>
    </w:p>
    <w:p w14:paraId="77FC3DEA" w14:textId="77777777" w:rsidR="00E51B42" w:rsidRDefault="00E51B42" w:rsidP="00E019C5">
      <w:pPr>
        <w:jc w:val="center"/>
        <w:rPr>
          <w:b/>
          <w:bCs/>
          <w:sz w:val="24"/>
          <w:lang w:val="en-US"/>
        </w:rPr>
      </w:pPr>
    </w:p>
    <w:p w14:paraId="6A96D3F4" w14:textId="61F4660F" w:rsidR="00274819" w:rsidRPr="00E51B42" w:rsidRDefault="00E51B42" w:rsidP="00E019C5">
      <w:pPr>
        <w:jc w:val="center"/>
        <w:rPr>
          <w:b/>
          <w:bCs/>
          <w:sz w:val="32"/>
          <w:szCs w:val="32"/>
        </w:rPr>
      </w:pPr>
      <w:r w:rsidRPr="00E51B42">
        <w:rPr>
          <w:b/>
          <w:bCs/>
          <w:sz w:val="32"/>
          <w:szCs w:val="32"/>
          <w:lang w:val="en-US"/>
        </w:rPr>
        <w:t xml:space="preserve">Nina </w:t>
      </w:r>
      <w:proofErr w:type="spellStart"/>
      <w:r w:rsidRPr="00E51B42">
        <w:rPr>
          <w:b/>
          <w:bCs/>
          <w:sz w:val="32"/>
          <w:szCs w:val="32"/>
          <w:lang w:val="en-US"/>
        </w:rPr>
        <w:t>Boteva</w:t>
      </w:r>
      <w:proofErr w:type="spellEnd"/>
    </w:p>
    <w:p w14:paraId="142C5542" w14:textId="21B74F87" w:rsidR="00274819" w:rsidRPr="00276315" w:rsidRDefault="00274819" w:rsidP="00E019C5">
      <w:pPr>
        <w:jc w:val="center"/>
        <w:rPr>
          <w:sz w:val="24"/>
          <w:lang w:val="en-US"/>
        </w:rPr>
      </w:pPr>
    </w:p>
    <w:p w14:paraId="1072AA97" w14:textId="1A070D58" w:rsidR="00274819" w:rsidRPr="00276315" w:rsidRDefault="00274819" w:rsidP="00E019C5">
      <w:pPr>
        <w:jc w:val="center"/>
        <w:rPr>
          <w:sz w:val="24"/>
          <w:lang w:val="en-US"/>
        </w:rPr>
      </w:pPr>
    </w:p>
    <w:p w14:paraId="29DBD415" w14:textId="71A82E99" w:rsidR="00274819" w:rsidRPr="00276315" w:rsidRDefault="00274819" w:rsidP="003004BD">
      <w:pPr>
        <w:ind w:firstLine="567"/>
        <w:jc w:val="both"/>
        <w:rPr>
          <w:i/>
          <w:iCs/>
          <w:sz w:val="24"/>
          <w:highlight w:val="yellow"/>
        </w:rPr>
      </w:pPr>
      <w:r w:rsidRPr="00276315">
        <w:rPr>
          <w:b/>
          <w:bCs/>
          <w:i/>
          <w:iCs/>
          <w:sz w:val="24"/>
        </w:rPr>
        <w:t>Резюме:</w:t>
      </w:r>
      <w:r w:rsidRPr="00276315">
        <w:rPr>
          <w:i/>
          <w:iCs/>
          <w:sz w:val="24"/>
        </w:rPr>
        <w:t xml:space="preserve"> </w:t>
      </w:r>
      <w:r w:rsidR="00E54EF2" w:rsidRPr="00276315">
        <w:rPr>
          <w:i/>
          <w:iCs/>
          <w:sz w:val="24"/>
          <w:shd w:val="clear" w:color="auto" w:fill="FFFFFF"/>
        </w:rPr>
        <w:t xml:space="preserve">Авторски опит да бъде установено доколко бюрократичната система ограничава или ускорява процесите на дигитализация, като се отчита и </w:t>
      </w:r>
      <w:r w:rsidR="009053C4">
        <w:rPr>
          <w:i/>
          <w:iCs/>
          <w:sz w:val="24"/>
          <w:shd w:val="clear" w:color="auto" w:fill="FFFFFF"/>
        </w:rPr>
        <w:t>възприятието</w:t>
      </w:r>
      <w:bookmarkStart w:id="0" w:name="_GoBack"/>
      <w:bookmarkEnd w:id="0"/>
      <w:r w:rsidR="00E54EF2" w:rsidRPr="007147D4">
        <w:rPr>
          <w:i/>
          <w:iCs/>
          <w:sz w:val="24"/>
          <w:shd w:val="clear" w:color="auto" w:fill="FFFFFF"/>
        </w:rPr>
        <w:t xml:space="preserve"> </w:t>
      </w:r>
      <w:r w:rsidR="00E54EF2" w:rsidRPr="00276315">
        <w:rPr>
          <w:i/>
          <w:iCs/>
          <w:sz w:val="24"/>
          <w:shd w:val="clear" w:color="auto" w:fill="FFFFFF"/>
        </w:rPr>
        <w:t>на човешките ресурси за техническата осигуреност.</w:t>
      </w:r>
    </w:p>
    <w:p w14:paraId="35843251" w14:textId="77777777" w:rsidR="00276315" w:rsidRPr="00276315" w:rsidRDefault="00276315" w:rsidP="00E20766">
      <w:pPr>
        <w:ind w:firstLine="567"/>
        <w:jc w:val="both"/>
        <w:rPr>
          <w:b/>
          <w:bCs/>
          <w:i/>
          <w:iCs/>
          <w:sz w:val="24"/>
        </w:rPr>
      </w:pPr>
    </w:p>
    <w:p w14:paraId="2461AA37" w14:textId="7E73A4BF" w:rsidR="00274819" w:rsidRPr="00E51B42" w:rsidRDefault="00274819" w:rsidP="00E20766">
      <w:pPr>
        <w:ind w:firstLine="567"/>
        <w:jc w:val="both"/>
        <w:rPr>
          <w:i/>
          <w:iCs/>
          <w:sz w:val="24"/>
        </w:rPr>
      </w:pPr>
      <w:r w:rsidRPr="00E51B42">
        <w:rPr>
          <w:b/>
          <w:bCs/>
          <w:i/>
          <w:iCs/>
          <w:sz w:val="24"/>
        </w:rPr>
        <w:t>Ключови думи:</w:t>
      </w:r>
      <w:r w:rsidRPr="00E51B42">
        <w:rPr>
          <w:i/>
          <w:iCs/>
          <w:sz w:val="24"/>
        </w:rPr>
        <w:t xml:space="preserve"> </w:t>
      </w:r>
      <w:r w:rsidR="00276315" w:rsidRPr="00E51B42">
        <w:rPr>
          <w:i/>
          <w:iCs/>
          <w:sz w:val="24"/>
          <w:shd w:val="clear" w:color="auto" w:fill="FFFFFF"/>
        </w:rPr>
        <w:t>дигитализация, бюрокрация, техническа осигуреност</w:t>
      </w:r>
    </w:p>
    <w:p w14:paraId="14068DE0" w14:textId="5A7D97ED" w:rsidR="00274819" w:rsidRPr="00E51B42" w:rsidRDefault="00274819" w:rsidP="003004BD">
      <w:pPr>
        <w:ind w:firstLine="567"/>
        <w:jc w:val="both"/>
        <w:rPr>
          <w:sz w:val="24"/>
        </w:rPr>
      </w:pPr>
    </w:p>
    <w:p w14:paraId="409F29C4" w14:textId="2C907338" w:rsidR="00E51B42" w:rsidRPr="00E51B42" w:rsidRDefault="00274819" w:rsidP="00E20766">
      <w:pPr>
        <w:ind w:firstLine="567"/>
        <w:jc w:val="both"/>
        <w:rPr>
          <w:i/>
          <w:iCs/>
          <w:sz w:val="24"/>
          <w:lang w:val="en-US"/>
        </w:rPr>
      </w:pPr>
      <w:r w:rsidRPr="00E51B42">
        <w:rPr>
          <w:b/>
          <w:bCs/>
          <w:i/>
          <w:iCs/>
          <w:sz w:val="24"/>
          <w:lang w:val="en-US"/>
        </w:rPr>
        <w:t>Abstract:</w:t>
      </w:r>
      <w:r w:rsidRPr="00E51B42">
        <w:rPr>
          <w:i/>
          <w:iCs/>
          <w:sz w:val="24"/>
          <w:lang w:val="en-US"/>
        </w:rPr>
        <w:t xml:space="preserve"> </w:t>
      </w:r>
      <w:r w:rsidR="00E51B42" w:rsidRPr="00E51B42">
        <w:rPr>
          <w:i/>
          <w:iCs/>
          <w:sz w:val="24"/>
          <w:lang w:val="en-US"/>
        </w:rPr>
        <w:t>An author's attempt to establish to what extent the bureaucratic system limits or accelerates digitalization processes, taking into account the perception of human resources for technical provision.</w:t>
      </w:r>
    </w:p>
    <w:p w14:paraId="363045C1" w14:textId="77777777" w:rsidR="00E51B42" w:rsidRPr="00E51B42" w:rsidRDefault="00E51B42" w:rsidP="00E20766">
      <w:pPr>
        <w:ind w:firstLine="567"/>
        <w:jc w:val="both"/>
        <w:rPr>
          <w:b/>
          <w:bCs/>
          <w:i/>
          <w:iCs/>
          <w:sz w:val="24"/>
          <w:lang w:val="en-US"/>
        </w:rPr>
      </w:pPr>
    </w:p>
    <w:p w14:paraId="2DCDF3EC" w14:textId="10FAA232" w:rsidR="00274819" w:rsidRDefault="00274819" w:rsidP="00E20766">
      <w:pPr>
        <w:ind w:firstLine="567"/>
        <w:jc w:val="both"/>
        <w:rPr>
          <w:i/>
          <w:iCs/>
          <w:sz w:val="24"/>
        </w:rPr>
      </w:pPr>
      <w:r w:rsidRPr="00E51B42">
        <w:rPr>
          <w:b/>
          <w:bCs/>
          <w:i/>
          <w:iCs/>
          <w:sz w:val="24"/>
          <w:lang w:val="en-US"/>
        </w:rPr>
        <w:t>Keywords</w:t>
      </w:r>
      <w:r w:rsidRPr="00E51B42">
        <w:rPr>
          <w:b/>
          <w:bCs/>
          <w:i/>
          <w:iCs/>
          <w:sz w:val="24"/>
          <w:lang w:val="ru-RU"/>
        </w:rPr>
        <w:t>:</w:t>
      </w:r>
      <w:r w:rsidRPr="00E51B42">
        <w:rPr>
          <w:i/>
          <w:iCs/>
          <w:sz w:val="24"/>
          <w:lang w:val="ru-RU"/>
        </w:rPr>
        <w:t xml:space="preserve"> </w:t>
      </w:r>
      <w:r w:rsidR="00E51B42" w:rsidRPr="00E51B42">
        <w:rPr>
          <w:i/>
          <w:iCs/>
          <w:sz w:val="24"/>
        </w:rPr>
        <w:t>digitalization, bureaucracy, technical security</w:t>
      </w:r>
    </w:p>
    <w:p w14:paraId="7AD2935D" w14:textId="77777777" w:rsidR="00450EA3" w:rsidRDefault="00450EA3" w:rsidP="00E20766">
      <w:pPr>
        <w:ind w:firstLine="567"/>
        <w:jc w:val="both"/>
        <w:rPr>
          <w:i/>
          <w:iCs/>
          <w:sz w:val="24"/>
        </w:rPr>
      </w:pPr>
    </w:p>
    <w:p w14:paraId="071570DE" w14:textId="77777777" w:rsidR="00450EA3" w:rsidRPr="00ED496C" w:rsidRDefault="00450EA3" w:rsidP="00E20766">
      <w:pPr>
        <w:ind w:firstLine="567"/>
        <w:jc w:val="both"/>
        <w:rPr>
          <w:sz w:val="24"/>
        </w:rPr>
      </w:pPr>
    </w:p>
    <w:p w14:paraId="0CA1F6B8" w14:textId="49F303EA" w:rsidR="00C25195" w:rsidRDefault="00FA06F8" w:rsidP="00450EA3">
      <w:pPr>
        <w:ind w:firstLine="567"/>
        <w:jc w:val="both"/>
        <w:rPr>
          <w:szCs w:val="28"/>
        </w:rPr>
      </w:pPr>
      <w:r>
        <w:rPr>
          <w:szCs w:val="28"/>
        </w:rPr>
        <w:t>С мащабното навлизане на компютрите и интернет</w:t>
      </w:r>
      <w:r w:rsidR="00A55F4D">
        <w:rPr>
          <w:szCs w:val="28"/>
        </w:rPr>
        <w:t xml:space="preserve"> в съвременната организация, </w:t>
      </w:r>
      <w:r w:rsidR="00361732">
        <w:rPr>
          <w:szCs w:val="28"/>
        </w:rPr>
        <w:t xml:space="preserve">в управлението на централната и </w:t>
      </w:r>
      <w:r w:rsidR="00361732" w:rsidRPr="007147D4">
        <w:rPr>
          <w:szCs w:val="28"/>
        </w:rPr>
        <w:t>местн</w:t>
      </w:r>
      <w:r w:rsidR="00F83806" w:rsidRPr="007147D4">
        <w:rPr>
          <w:szCs w:val="28"/>
        </w:rPr>
        <w:t>а</w:t>
      </w:r>
      <w:r w:rsidR="00361732" w:rsidRPr="007147D4">
        <w:rPr>
          <w:szCs w:val="28"/>
        </w:rPr>
        <w:t>та</w:t>
      </w:r>
      <w:r w:rsidR="00361732">
        <w:rPr>
          <w:szCs w:val="28"/>
        </w:rPr>
        <w:t xml:space="preserve"> власт, дори</w:t>
      </w:r>
      <w:r w:rsidR="00A55F4D">
        <w:rPr>
          <w:szCs w:val="28"/>
        </w:rPr>
        <w:t xml:space="preserve"> и в </w:t>
      </w:r>
      <w:r w:rsidR="00361732">
        <w:rPr>
          <w:szCs w:val="28"/>
        </w:rPr>
        <w:t>частния</w:t>
      </w:r>
      <w:r w:rsidR="00A55F4D">
        <w:rPr>
          <w:szCs w:val="28"/>
        </w:rPr>
        <w:t xml:space="preserve"> живот на хор</w:t>
      </w:r>
      <w:r w:rsidR="00036D75">
        <w:rPr>
          <w:szCs w:val="28"/>
        </w:rPr>
        <w:t>ата</w:t>
      </w:r>
      <w:r w:rsidR="00EE7265">
        <w:rPr>
          <w:szCs w:val="28"/>
        </w:rPr>
        <w:t>,</w:t>
      </w:r>
      <w:r w:rsidR="00036D75">
        <w:rPr>
          <w:szCs w:val="28"/>
        </w:rPr>
        <w:t xml:space="preserve"> възникват множество въпроси. Вече е видно, че с навлизането и развитието на новите технологии</w:t>
      </w:r>
      <w:r w:rsidR="00C25195">
        <w:rPr>
          <w:szCs w:val="28"/>
        </w:rPr>
        <w:t xml:space="preserve"> ще се променя</w:t>
      </w:r>
      <w:r w:rsidR="00036D75">
        <w:rPr>
          <w:szCs w:val="28"/>
        </w:rPr>
        <w:t xml:space="preserve">т и </w:t>
      </w:r>
      <w:r w:rsidR="00C25195">
        <w:rPr>
          <w:szCs w:val="28"/>
        </w:rPr>
        <w:t>с</w:t>
      </w:r>
      <w:r w:rsidR="00036D75">
        <w:rPr>
          <w:szCs w:val="28"/>
        </w:rPr>
        <w:t>и</w:t>
      </w:r>
      <w:r w:rsidR="00C25195">
        <w:rPr>
          <w:szCs w:val="28"/>
        </w:rPr>
        <w:t>ст</w:t>
      </w:r>
      <w:r w:rsidR="00036D75">
        <w:rPr>
          <w:szCs w:val="28"/>
        </w:rPr>
        <w:t>емите за у</w:t>
      </w:r>
      <w:r w:rsidR="00C25195">
        <w:rPr>
          <w:szCs w:val="28"/>
        </w:rPr>
        <w:t>прав</w:t>
      </w:r>
      <w:r w:rsidR="00036D75">
        <w:rPr>
          <w:szCs w:val="28"/>
        </w:rPr>
        <w:t>ление</w:t>
      </w:r>
      <w:r w:rsidR="00C25195">
        <w:rPr>
          <w:szCs w:val="28"/>
        </w:rPr>
        <w:t xml:space="preserve"> както на организационно, така и на държавно равнище, а вероятно и на наднационално.</w:t>
      </w:r>
      <w:r w:rsidR="00036D75">
        <w:rPr>
          <w:szCs w:val="28"/>
        </w:rPr>
        <w:t xml:space="preserve"> </w:t>
      </w:r>
    </w:p>
    <w:p w14:paraId="5F541183" w14:textId="3730B4CB" w:rsidR="00105668" w:rsidRDefault="00105668" w:rsidP="00105668">
      <w:pPr>
        <w:ind w:firstLine="567"/>
        <w:jc w:val="both"/>
        <w:rPr>
          <w:szCs w:val="28"/>
        </w:rPr>
      </w:pPr>
      <w:r>
        <w:rPr>
          <w:szCs w:val="28"/>
        </w:rPr>
        <w:t xml:space="preserve">Дигитализацията превръща аналоговите процеси в цифрови, както променя и формата на физически обекти (документи, снимки и др.) в цифрови. Процесът на дигитализация цифровизира познатият ни свят, което е предпоставка за промени в начините на възприемане и усещане на самия живот. Все още не е възможно да бъдат оценени в пълна степен позитивните и негативните ефекти на цифровизацията. </w:t>
      </w:r>
    </w:p>
    <w:p w14:paraId="6294A04B" w14:textId="46D101F6" w:rsidR="00105668" w:rsidRDefault="00105668" w:rsidP="00105668">
      <w:pPr>
        <w:ind w:firstLine="567"/>
        <w:jc w:val="both"/>
        <w:rPr>
          <w:szCs w:val="28"/>
        </w:rPr>
      </w:pPr>
      <w:r>
        <w:rPr>
          <w:szCs w:val="28"/>
        </w:rPr>
        <w:t>Под натиска на цифровизацията се формира и нов тип бюрократична система, която би могла да се нарече дигитална бюрокрация. Независимо дали гражданите обръщат или не внимание на тези процеси</w:t>
      </w:r>
      <w:r w:rsidR="00EE7265">
        <w:rPr>
          <w:szCs w:val="28"/>
        </w:rPr>
        <w:t>,</w:t>
      </w:r>
      <w:r>
        <w:rPr>
          <w:szCs w:val="28"/>
        </w:rPr>
        <w:t xml:space="preserve"> тяхното въвеждане се ускорява. Най-честото оправдание за това е, че трябва да се ограничат разходите и да се намали числеността на административния апарат. В действителност дигитализирането на процесите може да доведе до намаляване на организационната структура на публичните организации, но увеличава формализирането на процесите, което също е </w:t>
      </w:r>
      <w:r w:rsidR="00361732">
        <w:rPr>
          <w:szCs w:val="28"/>
        </w:rPr>
        <w:t xml:space="preserve">характеристика на </w:t>
      </w:r>
      <w:r>
        <w:rPr>
          <w:szCs w:val="28"/>
        </w:rPr>
        <w:t>бюрократичн</w:t>
      </w:r>
      <w:r w:rsidR="00361732">
        <w:rPr>
          <w:szCs w:val="28"/>
        </w:rPr>
        <w:t>ост</w:t>
      </w:r>
      <w:r>
        <w:rPr>
          <w:szCs w:val="28"/>
        </w:rPr>
        <w:t xml:space="preserve">. </w:t>
      </w:r>
      <w:r w:rsidR="0004381D">
        <w:rPr>
          <w:szCs w:val="28"/>
        </w:rPr>
        <w:t>Освен това за потребяване на електронни услуги също има достатъчно количество процедури и авторизации.</w:t>
      </w:r>
    </w:p>
    <w:p w14:paraId="100A220B" w14:textId="41BFF26E" w:rsidR="0004381D" w:rsidRDefault="0004381D" w:rsidP="00105668">
      <w:pPr>
        <w:ind w:firstLine="567"/>
        <w:jc w:val="both"/>
        <w:rPr>
          <w:szCs w:val="28"/>
        </w:rPr>
      </w:pPr>
      <w:r>
        <w:rPr>
          <w:szCs w:val="28"/>
        </w:rPr>
        <w:lastRenderedPageBreak/>
        <w:t>Дали дигитализацията не се превръща в нова цифрова бюрокрация със силен контрол от страна на алгоритми? Това ли искаме? Това ли е единственото решение за преодоляване на проблемите със злоупотребите с ресурси? Изправени сме пред тези и още множество подобни въпроси в процеса на ускорен</w:t>
      </w:r>
      <w:r w:rsidR="003D3558">
        <w:rPr>
          <w:szCs w:val="28"/>
        </w:rPr>
        <w:t>а цифровизация и стремеж към електронно управление, постепенно изличаващ</w:t>
      </w:r>
      <w:r w:rsidR="00EE7265">
        <w:rPr>
          <w:szCs w:val="28"/>
        </w:rPr>
        <w:t>и</w:t>
      </w:r>
      <w:r w:rsidR="003D3558">
        <w:rPr>
          <w:szCs w:val="28"/>
        </w:rPr>
        <w:t xml:space="preserve"> човешката ни същност.</w:t>
      </w:r>
    </w:p>
    <w:p w14:paraId="178FC4F3" w14:textId="4B0681DE" w:rsidR="003D3558" w:rsidRDefault="003D3558" w:rsidP="00105668">
      <w:pPr>
        <w:ind w:firstLine="567"/>
        <w:jc w:val="both"/>
        <w:rPr>
          <w:szCs w:val="28"/>
        </w:rPr>
      </w:pPr>
      <w:r>
        <w:rPr>
          <w:szCs w:val="28"/>
        </w:rPr>
        <w:t xml:space="preserve">Къде трябва да бъде границата електронно управление–човешка дейност? Отговорът на този въпрос трябва да дойде в следствие на детайлен анализ на </w:t>
      </w:r>
      <w:r w:rsidR="003C6815">
        <w:rPr>
          <w:szCs w:val="28"/>
        </w:rPr>
        <w:t xml:space="preserve">функциите, процесите и дейностите в публичните организации, като се отчитат всички възможни позитивни и негативни последствия, за да се намери баланса </w:t>
      </w:r>
      <w:r w:rsidR="00F83806" w:rsidRPr="007147D4">
        <w:rPr>
          <w:szCs w:val="28"/>
        </w:rPr>
        <w:t>между</w:t>
      </w:r>
      <w:r w:rsidR="00F83806">
        <w:rPr>
          <w:szCs w:val="28"/>
        </w:rPr>
        <w:t xml:space="preserve"> </w:t>
      </w:r>
      <w:proofErr w:type="spellStart"/>
      <w:r w:rsidR="003C6815">
        <w:rPr>
          <w:szCs w:val="28"/>
        </w:rPr>
        <w:t>дигиталност</w:t>
      </w:r>
      <w:proofErr w:type="spellEnd"/>
      <w:r w:rsidR="007147D4">
        <w:rPr>
          <w:szCs w:val="28"/>
        </w:rPr>
        <w:t xml:space="preserve"> и </w:t>
      </w:r>
      <w:r w:rsidR="003C6815">
        <w:rPr>
          <w:szCs w:val="28"/>
        </w:rPr>
        <w:t>човешка дейност.</w:t>
      </w:r>
    </w:p>
    <w:p w14:paraId="32B921D4" w14:textId="2222C16E" w:rsidR="003C6815" w:rsidRDefault="003C6815" w:rsidP="00105668">
      <w:pPr>
        <w:ind w:firstLine="567"/>
        <w:jc w:val="both"/>
        <w:rPr>
          <w:szCs w:val="28"/>
        </w:rPr>
      </w:pPr>
      <w:r>
        <w:rPr>
          <w:szCs w:val="28"/>
        </w:rPr>
        <w:t>Изглежда изключително примамливо човека да се наслаждава на свободното си време, а технологията да работи за него. Дали изобщо е възможно това? Вероятно в някои области като производство, логистика, транспорт, търговия и други може да се постигне пълна и/или значителна цифровизация и автоматизация, но дали е редно да се цифровизират социалните дейности и общуването между хората? Трябва ли дигиталната бюрократизация да усвои</w:t>
      </w:r>
      <w:r w:rsidR="002A70E8">
        <w:rPr>
          <w:szCs w:val="28"/>
        </w:rPr>
        <w:t xml:space="preserve"> човечността? Дали и доколко човека ще допусне да бъде усвоен от технологията, посредством дигитализиране</w:t>
      </w:r>
      <w:r w:rsidR="00EE7265">
        <w:rPr>
          <w:szCs w:val="28"/>
        </w:rPr>
        <w:t xml:space="preserve"> и</w:t>
      </w:r>
      <w:r w:rsidR="002A70E8">
        <w:rPr>
          <w:szCs w:val="28"/>
        </w:rPr>
        <w:t xml:space="preserve"> на бюрократичната система? Търсенето на отговорите на такива въпроси и вземането на правилните решения са в основата на това в какъв свят ще живеем.</w:t>
      </w:r>
    </w:p>
    <w:p w14:paraId="24AF7D9B" w14:textId="7D27A519" w:rsidR="0011656D" w:rsidRDefault="002A70E8" w:rsidP="0011656D">
      <w:pPr>
        <w:ind w:firstLine="567"/>
        <w:jc w:val="both"/>
        <w:rPr>
          <w:szCs w:val="28"/>
        </w:rPr>
      </w:pPr>
      <w:r>
        <w:rPr>
          <w:szCs w:val="28"/>
        </w:rPr>
        <w:t xml:space="preserve">Осмисляйки съдържанието на понятието бюрокрация от </w:t>
      </w:r>
      <w:r w:rsidR="00EE7265">
        <w:rPr>
          <w:szCs w:val="28"/>
        </w:rPr>
        <w:t xml:space="preserve">гледна </w:t>
      </w:r>
      <w:r>
        <w:rPr>
          <w:szCs w:val="28"/>
        </w:rPr>
        <w:t xml:space="preserve">точка на позитивни и/или деструктивни влияния върху обществото, могат да се очертаят </w:t>
      </w:r>
      <w:r w:rsidRPr="001D2E4B">
        <w:rPr>
          <w:i/>
          <w:iCs/>
          <w:szCs w:val="28"/>
        </w:rPr>
        <w:t>три основни аспекта</w:t>
      </w:r>
      <w:r>
        <w:rPr>
          <w:szCs w:val="28"/>
        </w:rPr>
        <w:t xml:space="preserve"> на интерпретиране на бюрокрацията: </w:t>
      </w:r>
      <w:r w:rsidRPr="001D2E4B">
        <w:rPr>
          <w:i/>
          <w:iCs/>
          <w:szCs w:val="28"/>
        </w:rPr>
        <w:t>като йерархична структура, като власт на чиновници и като усещане за целенасочено усложняване на административни процедури</w:t>
      </w:r>
      <w:r>
        <w:rPr>
          <w:szCs w:val="28"/>
        </w:rPr>
        <w:t>.</w:t>
      </w:r>
    </w:p>
    <w:p w14:paraId="3C3BC79B" w14:textId="708B2A16" w:rsidR="00450EA3" w:rsidRDefault="0011656D" w:rsidP="00450EA3">
      <w:pPr>
        <w:ind w:firstLine="567"/>
        <w:jc w:val="both"/>
        <w:rPr>
          <w:szCs w:val="28"/>
        </w:rPr>
      </w:pPr>
      <w:r>
        <w:rPr>
          <w:szCs w:val="28"/>
        </w:rPr>
        <w:t xml:space="preserve">Като организационна йерархия с длъжностни лица, изпълняващи конкретни функции и работещи по строго определени правила разбирането за бюрокрация се припокрива с </w:t>
      </w:r>
      <w:r w:rsidR="00FF3550" w:rsidRPr="00450EA3">
        <w:rPr>
          <w:szCs w:val="28"/>
        </w:rPr>
        <w:t xml:space="preserve">класическата теория за управление </w:t>
      </w:r>
      <w:r>
        <w:rPr>
          <w:szCs w:val="28"/>
        </w:rPr>
        <w:t>на</w:t>
      </w:r>
      <w:r w:rsidR="00FF3550" w:rsidRPr="00450EA3">
        <w:rPr>
          <w:szCs w:val="28"/>
        </w:rPr>
        <w:t xml:space="preserve"> Макс Вебер</w:t>
      </w:r>
      <w:r>
        <w:rPr>
          <w:szCs w:val="28"/>
        </w:rPr>
        <w:t>. Според него</w:t>
      </w:r>
      <w:r w:rsidR="00FF3550" w:rsidRPr="00450EA3">
        <w:rPr>
          <w:szCs w:val="28"/>
        </w:rPr>
        <w:t xml:space="preserve"> бюрокрацията трябва да се </w:t>
      </w:r>
      <w:r w:rsidR="00FF3550" w:rsidRPr="007147D4">
        <w:rPr>
          <w:szCs w:val="28"/>
        </w:rPr>
        <w:t>основа</w:t>
      </w:r>
      <w:r w:rsidR="00F83806" w:rsidRPr="007147D4">
        <w:rPr>
          <w:szCs w:val="28"/>
        </w:rPr>
        <w:t>в</w:t>
      </w:r>
      <w:r w:rsidR="00FF3550" w:rsidRPr="007147D4">
        <w:rPr>
          <w:szCs w:val="28"/>
        </w:rPr>
        <w:t>а</w:t>
      </w:r>
      <w:r w:rsidR="00FF3550" w:rsidRPr="00450EA3">
        <w:rPr>
          <w:szCs w:val="28"/>
        </w:rPr>
        <w:t xml:space="preserve"> на йерархия и ясни писани правила, за да се осигури ефективност, предсказуемост и единна посока при вземане на решения в организацията. </w:t>
      </w:r>
      <w:r w:rsidR="00FF3550" w:rsidRPr="007147D4">
        <w:rPr>
          <w:szCs w:val="28"/>
        </w:rPr>
        <w:t>Основен акцент</w:t>
      </w:r>
      <w:r w:rsidR="00F83806" w:rsidRPr="007147D4">
        <w:rPr>
          <w:szCs w:val="28"/>
        </w:rPr>
        <w:t>,</w:t>
      </w:r>
      <w:r w:rsidR="00FF3550" w:rsidRPr="007147D4">
        <w:rPr>
          <w:szCs w:val="28"/>
        </w:rPr>
        <w:t xml:space="preserve"> според Вебер</w:t>
      </w:r>
      <w:r w:rsidR="00F83806" w:rsidRPr="007147D4">
        <w:rPr>
          <w:szCs w:val="28"/>
        </w:rPr>
        <w:t>,</w:t>
      </w:r>
      <w:r w:rsidR="00FF3550" w:rsidRPr="007147D4">
        <w:rPr>
          <w:szCs w:val="28"/>
        </w:rPr>
        <w:t xml:space="preserve"> е йер</w:t>
      </w:r>
      <w:r w:rsidR="00F83806" w:rsidRPr="007147D4">
        <w:rPr>
          <w:szCs w:val="28"/>
        </w:rPr>
        <w:t>ар</w:t>
      </w:r>
      <w:r w:rsidR="00FF3550" w:rsidRPr="007147D4">
        <w:rPr>
          <w:szCs w:val="28"/>
        </w:rPr>
        <w:t>хична структура, в рамките на която</w:t>
      </w:r>
      <w:r w:rsidR="00FF3550" w:rsidRPr="00450EA3">
        <w:rPr>
          <w:szCs w:val="28"/>
        </w:rPr>
        <w:t xml:space="preserve"> </w:t>
      </w:r>
      <w:r w:rsidR="001D4F11" w:rsidRPr="00450EA3">
        <w:rPr>
          <w:szCs w:val="28"/>
        </w:rPr>
        <w:t xml:space="preserve">ясно са разграничени властовите </w:t>
      </w:r>
      <w:r>
        <w:rPr>
          <w:szCs w:val="28"/>
        </w:rPr>
        <w:t>нива</w:t>
      </w:r>
      <w:r w:rsidR="001D4F11" w:rsidRPr="00450EA3">
        <w:rPr>
          <w:szCs w:val="28"/>
        </w:rPr>
        <w:t xml:space="preserve"> и е изключително важно разделението на труда по функции и равнища, като задачите са строго специализирани. За Вебер бюрокрацията с ясните си правила се явява най-ефективният инструмент за управление.</w:t>
      </w:r>
    </w:p>
    <w:p w14:paraId="49352ECA" w14:textId="739CE096" w:rsidR="0011656D" w:rsidRDefault="0011656D" w:rsidP="00450EA3">
      <w:pPr>
        <w:ind w:firstLine="567"/>
        <w:jc w:val="both"/>
        <w:rPr>
          <w:szCs w:val="28"/>
        </w:rPr>
      </w:pPr>
      <w:r>
        <w:rPr>
          <w:szCs w:val="28"/>
        </w:rPr>
        <w:t>Като власт на чиновниците</w:t>
      </w:r>
      <w:r w:rsidR="00935168">
        <w:rPr>
          <w:szCs w:val="28"/>
        </w:rPr>
        <w:t xml:space="preserve">, които са си извоювали статут, бюрокрацията се превръща в преследване на користни цели и лични интереси. </w:t>
      </w:r>
    </w:p>
    <w:p w14:paraId="53403854" w14:textId="0AEA055F" w:rsidR="00FA06F8" w:rsidRDefault="00935168" w:rsidP="00935168">
      <w:pPr>
        <w:ind w:firstLine="567"/>
        <w:jc w:val="both"/>
        <w:rPr>
          <w:szCs w:val="28"/>
        </w:rPr>
      </w:pPr>
      <w:r>
        <w:rPr>
          <w:szCs w:val="28"/>
        </w:rPr>
        <w:t xml:space="preserve">Усещането за целенасочено усложняване на административни процедури е най-широко възприеманото разбиране за бюрокрацията </w:t>
      </w:r>
      <w:r w:rsidR="00FA06F8" w:rsidRPr="00450EA3">
        <w:rPr>
          <w:szCs w:val="28"/>
        </w:rPr>
        <w:t xml:space="preserve">в </w:t>
      </w:r>
      <w:r w:rsidR="00FA06F8" w:rsidRPr="00450EA3">
        <w:rPr>
          <w:szCs w:val="28"/>
        </w:rPr>
        <w:lastRenderedPageBreak/>
        <w:t>съвременните условия</w:t>
      </w:r>
      <w:r>
        <w:rPr>
          <w:szCs w:val="28"/>
        </w:rPr>
        <w:t>.</w:t>
      </w:r>
      <w:r w:rsidR="00FA06F8" w:rsidRPr="00450EA3">
        <w:rPr>
          <w:szCs w:val="28"/>
        </w:rPr>
        <w:t xml:space="preserve"> </w:t>
      </w:r>
      <w:r>
        <w:rPr>
          <w:szCs w:val="28"/>
        </w:rPr>
        <w:t>Както е посочено в о</w:t>
      </w:r>
      <w:r>
        <w:t xml:space="preserve">нлайн речника на българския език </w:t>
      </w:r>
      <w:r w:rsidR="00FA06F8" w:rsidRPr="00450EA3">
        <w:rPr>
          <w:szCs w:val="28"/>
        </w:rPr>
        <w:t>бюрокрация</w:t>
      </w:r>
      <w:r w:rsidR="00156024">
        <w:rPr>
          <w:szCs w:val="28"/>
        </w:rPr>
        <w:t xml:space="preserve">та </w:t>
      </w:r>
      <w:r>
        <w:rPr>
          <w:szCs w:val="28"/>
        </w:rPr>
        <w:t>е</w:t>
      </w:r>
      <w:r w:rsidR="00156024">
        <w:rPr>
          <w:szCs w:val="28"/>
        </w:rPr>
        <w:t xml:space="preserve"> </w:t>
      </w:r>
      <w:r w:rsidR="00FA06F8" w:rsidRPr="00450EA3">
        <w:rPr>
          <w:szCs w:val="28"/>
        </w:rPr>
        <w:t xml:space="preserve">„начин на административна работа, който се характеризира </w:t>
      </w:r>
      <w:r w:rsidR="00156024">
        <w:rPr>
          <w:szCs w:val="28"/>
        </w:rPr>
        <w:t>с</w:t>
      </w:r>
      <w:r w:rsidR="00FA06F8" w:rsidRPr="00450EA3">
        <w:rPr>
          <w:szCs w:val="28"/>
        </w:rPr>
        <w:t xml:space="preserve"> формализъм, канцеларщина, с излишно усложняване и бавен</w:t>
      </w:r>
      <w:r w:rsidR="0001481E">
        <w:rPr>
          <w:szCs w:val="28"/>
        </w:rPr>
        <w:t>е</w:t>
      </w:r>
      <w:r w:rsidR="00FA06F8" w:rsidRPr="00450EA3">
        <w:rPr>
          <w:szCs w:val="28"/>
        </w:rPr>
        <w:t xml:space="preserve"> н</w:t>
      </w:r>
      <w:r w:rsidR="00FA06F8">
        <w:rPr>
          <w:szCs w:val="28"/>
        </w:rPr>
        <w:t>а административните процедури“.</w:t>
      </w:r>
      <w:r w:rsidR="001D7F71" w:rsidRPr="001D7F71">
        <w:rPr>
          <w:szCs w:val="28"/>
          <w:lang w:val="en-US"/>
        </w:rPr>
        <w:t xml:space="preserve"> </w:t>
      </w:r>
      <w:r w:rsidR="001D7F71">
        <w:rPr>
          <w:szCs w:val="28"/>
          <w:lang w:val="en-US"/>
        </w:rPr>
        <w:t>[</w:t>
      </w:r>
      <w:r w:rsidR="000E1BCE">
        <w:rPr>
          <w:szCs w:val="28"/>
        </w:rPr>
        <w:t>1</w:t>
      </w:r>
      <w:r w:rsidR="001D7F71">
        <w:rPr>
          <w:szCs w:val="28"/>
          <w:lang w:val="en-US"/>
        </w:rPr>
        <w:t>]</w:t>
      </w:r>
    </w:p>
    <w:p w14:paraId="69F3F553" w14:textId="6529F3B3" w:rsidR="00AD201A" w:rsidRDefault="00AD201A" w:rsidP="00935168">
      <w:pPr>
        <w:ind w:firstLine="567"/>
        <w:jc w:val="both"/>
        <w:rPr>
          <w:szCs w:val="28"/>
        </w:rPr>
      </w:pPr>
      <w:r>
        <w:rPr>
          <w:szCs w:val="28"/>
        </w:rPr>
        <w:t>Властта на чиновниците и усложняването на административните процедури са негативната конотация на бюрокрацията, която е по-точно да се нарича бюрократизация</w:t>
      </w:r>
      <w:r w:rsidR="00FC57CA">
        <w:rPr>
          <w:szCs w:val="28"/>
        </w:rPr>
        <w:t>, като принципно тя се различава от бюрокрацията, която е подреденост според теорията на М. Вебер.</w:t>
      </w:r>
    </w:p>
    <w:p w14:paraId="15770674" w14:textId="7CDE706B" w:rsidR="004D2505" w:rsidRDefault="004D2505" w:rsidP="00935168">
      <w:pPr>
        <w:ind w:firstLine="567"/>
        <w:jc w:val="both"/>
        <w:rPr>
          <w:szCs w:val="28"/>
        </w:rPr>
      </w:pPr>
      <w:r>
        <w:rPr>
          <w:szCs w:val="28"/>
        </w:rPr>
        <w:t xml:space="preserve">Интересно е да бъде разбрано как кореспондира процесът на дигитализация с бюрокрацията и как – с бюрокротизацията. Ясно е, че процесите на цифровизация се ускоряват, </w:t>
      </w:r>
      <w:r w:rsidRPr="001A182D">
        <w:rPr>
          <w:szCs w:val="28"/>
        </w:rPr>
        <w:t xml:space="preserve">но </w:t>
      </w:r>
      <w:r w:rsidR="00F83806" w:rsidRPr="001A182D">
        <w:rPr>
          <w:szCs w:val="28"/>
        </w:rPr>
        <w:t>е</w:t>
      </w:r>
      <w:r w:rsidR="00F83806">
        <w:rPr>
          <w:szCs w:val="28"/>
        </w:rPr>
        <w:t xml:space="preserve"> </w:t>
      </w:r>
      <w:r>
        <w:rPr>
          <w:szCs w:val="28"/>
        </w:rPr>
        <w:t>важно да се изясни какви могат да бъдат ефектите върху обществото и отделните граждани</w:t>
      </w:r>
      <w:r w:rsidR="00E5649E">
        <w:rPr>
          <w:szCs w:val="28"/>
        </w:rPr>
        <w:t xml:space="preserve"> при дигитализиране на </w:t>
      </w:r>
      <w:r w:rsidR="00E5649E" w:rsidRPr="001A182D">
        <w:rPr>
          <w:szCs w:val="28"/>
        </w:rPr>
        <w:t>бюрокрацията</w:t>
      </w:r>
      <w:r w:rsidR="00F83806" w:rsidRPr="001A182D">
        <w:rPr>
          <w:szCs w:val="28"/>
        </w:rPr>
        <w:t>.</w:t>
      </w:r>
      <w:r w:rsidR="00E5649E" w:rsidRPr="001A182D">
        <w:rPr>
          <w:szCs w:val="28"/>
        </w:rPr>
        <w:t xml:space="preserve"> и да се запитаме възможно ли е, как и в какво измерение може да се дигитализира бюрократизацията.</w:t>
      </w:r>
    </w:p>
    <w:p w14:paraId="794219B4" w14:textId="1951001F" w:rsidR="00E5649E" w:rsidRDefault="00E5649E" w:rsidP="00935168">
      <w:pPr>
        <w:ind w:firstLine="567"/>
        <w:jc w:val="both"/>
        <w:rPr>
          <w:szCs w:val="28"/>
        </w:rPr>
      </w:pPr>
      <w:r>
        <w:rPr>
          <w:szCs w:val="28"/>
        </w:rPr>
        <w:t>За да се проследят ефектите от дигитализацията върху обществото и отделния гражданин, трябва да се предвидят ползите и негативите, които мо</w:t>
      </w:r>
      <w:r w:rsidR="00361732">
        <w:rPr>
          <w:szCs w:val="28"/>
        </w:rPr>
        <w:t>гат</w:t>
      </w:r>
      <w:r>
        <w:rPr>
          <w:szCs w:val="28"/>
        </w:rPr>
        <w:t xml:space="preserve"> да се проявят в процеса на цифровизация.</w:t>
      </w:r>
    </w:p>
    <w:p w14:paraId="44BA5CBF" w14:textId="3C87E955" w:rsidR="00E5649E" w:rsidRDefault="00E5649E" w:rsidP="00935168">
      <w:pPr>
        <w:ind w:firstLine="567"/>
        <w:jc w:val="both"/>
        <w:rPr>
          <w:szCs w:val="28"/>
        </w:rPr>
      </w:pPr>
      <w:r>
        <w:rPr>
          <w:szCs w:val="28"/>
        </w:rPr>
        <w:t xml:space="preserve">Най-видимите положителни ефекти от дигитализацията са </w:t>
      </w:r>
      <w:r w:rsidR="00D536EB">
        <w:rPr>
          <w:szCs w:val="28"/>
        </w:rPr>
        <w:t xml:space="preserve">бързо </w:t>
      </w:r>
      <w:r>
        <w:rPr>
          <w:szCs w:val="28"/>
        </w:rPr>
        <w:t>обработ</w:t>
      </w:r>
      <w:r w:rsidR="00D536EB">
        <w:rPr>
          <w:szCs w:val="28"/>
        </w:rPr>
        <w:t>ване на големи данни, алгоритми</w:t>
      </w:r>
      <w:r w:rsidR="0001481E">
        <w:rPr>
          <w:szCs w:val="28"/>
        </w:rPr>
        <w:t>,</w:t>
      </w:r>
      <w:r w:rsidR="00D536EB">
        <w:rPr>
          <w:szCs w:val="28"/>
        </w:rPr>
        <w:t xml:space="preserve"> </w:t>
      </w:r>
      <w:r w:rsidR="00212BA8">
        <w:rPr>
          <w:szCs w:val="28"/>
        </w:rPr>
        <w:t xml:space="preserve">използване на </w:t>
      </w:r>
      <w:r w:rsidR="0001481E">
        <w:rPr>
          <w:szCs w:val="28"/>
        </w:rPr>
        <w:t xml:space="preserve">невронни мрежи (т.нар. изкуствен интелект) </w:t>
      </w:r>
      <w:r w:rsidR="00D536EB">
        <w:rPr>
          <w:szCs w:val="28"/>
        </w:rPr>
        <w:t>и други технологии,</w:t>
      </w:r>
      <w:r w:rsidR="00212BA8">
        <w:rPr>
          <w:szCs w:val="28"/>
        </w:rPr>
        <w:t xml:space="preserve"> чрез които</w:t>
      </w:r>
      <w:r w:rsidR="00D536EB">
        <w:rPr>
          <w:szCs w:val="28"/>
        </w:rPr>
        <w:t xml:space="preserve"> се </w:t>
      </w:r>
      <w:r>
        <w:rPr>
          <w:szCs w:val="28"/>
        </w:rPr>
        <w:t>спестява време за анализи</w:t>
      </w:r>
      <w:r w:rsidR="00D536EB">
        <w:rPr>
          <w:szCs w:val="28"/>
        </w:rPr>
        <w:t>, като отпада необходимостта от големи екипи хора, които да събират и обработват данни, за да получат резултат, на основата на който да се вземат решения. Това води до ускоряване на управленските</w:t>
      </w:r>
      <w:r w:rsidR="005E2360">
        <w:rPr>
          <w:szCs w:val="28"/>
        </w:rPr>
        <w:t>,</w:t>
      </w:r>
      <w:r w:rsidR="00D536EB">
        <w:rPr>
          <w:szCs w:val="28"/>
        </w:rPr>
        <w:t xml:space="preserve"> производствените</w:t>
      </w:r>
      <w:r w:rsidR="005E2360">
        <w:rPr>
          <w:szCs w:val="28"/>
        </w:rPr>
        <w:t>, логистичните и други</w:t>
      </w:r>
      <w:r w:rsidR="00D536EB">
        <w:rPr>
          <w:szCs w:val="28"/>
        </w:rPr>
        <w:t xml:space="preserve"> процеси и </w:t>
      </w:r>
      <w:r w:rsidR="005E2360">
        <w:rPr>
          <w:szCs w:val="28"/>
        </w:rPr>
        <w:t xml:space="preserve">до </w:t>
      </w:r>
      <w:r w:rsidR="00D536EB">
        <w:rPr>
          <w:szCs w:val="28"/>
        </w:rPr>
        <w:t xml:space="preserve">намаляване на разходите за труд и времето за вземане на решения. Също така достъпа до интернет дава възможност за получаване на големи количества информация и за по-интензивна комуникация. </w:t>
      </w:r>
      <w:r w:rsidR="00D33CCD">
        <w:rPr>
          <w:szCs w:val="28"/>
        </w:rPr>
        <w:t xml:space="preserve">Могат да се посочат и други ефекти, възприемани като положителни, но е добре да се обърне внимание </w:t>
      </w:r>
      <w:r w:rsidR="005E2360">
        <w:rPr>
          <w:szCs w:val="28"/>
        </w:rPr>
        <w:t xml:space="preserve">и </w:t>
      </w:r>
      <w:r w:rsidR="00D33CCD">
        <w:rPr>
          <w:szCs w:val="28"/>
        </w:rPr>
        <w:t xml:space="preserve">на това доколко </w:t>
      </w:r>
      <w:r w:rsidR="005E2360">
        <w:rPr>
          <w:szCs w:val="28"/>
        </w:rPr>
        <w:t>това цялостно ускорени</w:t>
      </w:r>
      <w:r w:rsidR="005E2360">
        <w:rPr>
          <w:szCs w:val="28"/>
          <w:lang w:val="en-US"/>
        </w:rPr>
        <w:t>e</w:t>
      </w:r>
      <w:r w:rsidR="005E2360">
        <w:rPr>
          <w:szCs w:val="28"/>
        </w:rPr>
        <w:t xml:space="preserve"> </w:t>
      </w:r>
      <w:r w:rsidR="00D33CCD">
        <w:rPr>
          <w:szCs w:val="28"/>
        </w:rPr>
        <w:t>е полезно за качеството на човешкия живот</w:t>
      </w:r>
      <w:r w:rsidR="006B4204">
        <w:rPr>
          <w:szCs w:val="28"/>
        </w:rPr>
        <w:t>…</w:t>
      </w:r>
      <w:r w:rsidR="00D33CCD">
        <w:rPr>
          <w:szCs w:val="28"/>
        </w:rPr>
        <w:t xml:space="preserve"> Трябва да се преосмисли и </w:t>
      </w:r>
      <w:r w:rsidR="00D33CCD" w:rsidRPr="001A182D">
        <w:rPr>
          <w:szCs w:val="28"/>
        </w:rPr>
        <w:t>това</w:t>
      </w:r>
      <w:r w:rsidR="00D33CCD">
        <w:rPr>
          <w:szCs w:val="28"/>
        </w:rPr>
        <w:t xml:space="preserve"> доколко наличието на голямо количество информация, в която можеш да се изгубиш, е позитив, въпреки че се интерпретира по такъв начин. По-скоро е добре да се отчете</w:t>
      </w:r>
      <w:r w:rsidR="009C4B16">
        <w:rPr>
          <w:szCs w:val="28"/>
        </w:rPr>
        <w:t xml:space="preserve"> не само позитивната, но</w:t>
      </w:r>
      <w:r w:rsidR="00D33CCD">
        <w:rPr>
          <w:szCs w:val="28"/>
        </w:rPr>
        <w:t xml:space="preserve"> и негативната страна на огромните количества информация, защото имайки предвид възможността в интернет да има и не малки количества невярна, непълна или подвеждаща </w:t>
      </w:r>
      <w:r w:rsidR="009D231D">
        <w:rPr>
          <w:szCs w:val="28"/>
        </w:rPr>
        <w:t>информация</w:t>
      </w:r>
      <w:r w:rsidR="009C4B16">
        <w:rPr>
          <w:szCs w:val="28"/>
        </w:rPr>
        <w:t>, то тогава основно умение, ко</w:t>
      </w:r>
      <w:r w:rsidR="0001481E">
        <w:rPr>
          <w:szCs w:val="28"/>
        </w:rPr>
        <w:t>е</w:t>
      </w:r>
      <w:r w:rsidR="009C4B16">
        <w:rPr>
          <w:szCs w:val="28"/>
        </w:rPr>
        <w:t xml:space="preserve">то хората трябва да започнат да усвояват е как да отсеят вярната от невярната информация. Това може да се окаже едно от водещите предизвикателства пред следващите няколко поколения. </w:t>
      </w:r>
    </w:p>
    <w:p w14:paraId="1C808EBF" w14:textId="7C8BA716" w:rsidR="00CC7C13" w:rsidRDefault="009C4B16" w:rsidP="00935168">
      <w:pPr>
        <w:ind w:firstLine="567"/>
        <w:jc w:val="both"/>
        <w:rPr>
          <w:szCs w:val="28"/>
        </w:rPr>
      </w:pPr>
      <w:r>
        <w:rPr>
          <w:szCs w:val="28"/>
        </w:rPr>
        <w:t xml:space="preserve">Негативните аспекти на дигитализацията могат да се проявят </w:t>
      </w:r>
      <w:r w:rsidR="00C81CB0">
        <w:rPr>
          <w:szCs w:val="28"/>
        </w:rPr>
        <w:t xml:space="preserve">основно </w:t>
      </w:r>
      <w:r>
        <w:rPr>
          <w:szCs w:val="28"/>
        </w:rPr>
        <w:t>в</w:t>
      </w:r>
      <w:r w:rsidR="00C81CB0">
        <w:rPr>
          <w:szCs w:val="28"/>
        </w:rPr>
        <w:t xml:space="preserve"> процеси свързани с анти социализация и отчуждение между хората</w:t>
      </w:r>
      <w:r w:rsidR="00CC7C13">
        <w:rPr>
          <w:szCs w:val="28"/>
        </w:rPr>
        <w:t>, свързани с промяна в труда, възможности за технологична зависимост, проблеми с опазване на личните данни, хакерски атаки, неравен достъп до технологии</w:t>
      </w:r>
      <w:r w:rsidR="0001481E">
        <w:rPr>
          <w:szCs w:val="28"/>
        </w:rPr>
        <w:t xml:space="preserve"> и други</w:t>
      </w:r>
      <w:r w:rsidR="00CC7C13">
        <w:rPr>
          <w:szCs w:val="28"/>
        </w:rPr>
        <w:t xml:space="preserve">. </w:t>
      </w:r>
      <w:r w:rsidR="00C81CB0">
        <w:rPr>
          <w:szCs w:val="28"/>
        </w:rPr>
        <w:t>На сегашния етап на цифровизация</w:t>
      </w:r>
      <w:r w:rsidR="005E2360">
        <w:rPr>
          <w:szCs w:val="28"/>
        </w:rPr>
        <w:t>,</w:t>
      </w:r>
      <w:r w:rsidR="00C81CB0">
        <w:rPr>
          <w:szCs w:val="28"/>
        </w:rPr>
        <w:t xml:space="preserve"> </w:t>
      </w:r>
      <w:r w:rsidR="00CC7C13">
        <w:rPr>
          <w:szCs w:val="28"/>
        </w:rPr>
        <w:t>проблемите със социализацията на личностите и отчуждението, започва</w:t>
      </w:r>
      <w:r w:rsidR="0001481E">
        <w:rPr>
          <w:szCs w:val="28"/>
        </w:rPr>
        <w:t>т</w:t>
      </w:r>
      <w:r w:rsidR="00CC7C13">
        <w:rPr>
          <w:szCs w:val="28"/>
        </w:rPr>
        <w:t xml:space="preserve"> да се проявяват </w:t>
      </w:r>
      <w:r w:rsidR="00CC7C13">
        <w:rPr>
          <w:szCs w:val="28"/>
        </w:rPr>
        <w:lastRenderedPageBreak/>
        <w:t>чрез разговори в чатове на подрастващите, които стоят един до друг и</w:t>
      </w:r>
      <w:r w:rsidR="00C81CB0">
        <w:rPr>
          <w:szCs w:val="28"/>
        </w:rPr>
        <w:t xml:space="preserve"> е трудно да се каже колко време ни д</w:t>
      </w:r>
      <w:r w:rsidR="00CC7C13">
        <w:rPr>
          <w:szCs w:val="28"/>
        </w:rPr>
        <w:t>е</w:t>
      </w:r>
      <w:r w:rsidR="00C81CB0">
        <w:rPr>
          <w:szCs w:val="28"/>
        </w:rPr>
        <w:t xml:space="preserve">ли от аватарите и прекъсването на комуникацията очи в очи. </w:t>
      </w:r>
    </w:p>
    <w:p w14:paraId="1810B7DD" w14:textId="63C33F09" w:rsidR="009C4B16" w:rsidRDefault="00C81CB0" w:rsidP="00935168">
      <w:pPr>
        <w:ind w:firstLine="567"/>
        <w:jc w:val="both"/>
        <w:rPr>
          <w:szCs w:val="28"/>
        </w:rPr>
      </w:pPr>
      <w:r>
        <w:rPr>
          <w:szCs w:val="28"/>
        </w:rPr>
        <w:t>З</w:t>
      </w:r>
      <w:r w:rsidR="009C4B16">
        <w:rPr>
          <w:szCs w:val="28"/>
        </w:rPr>
        <w:t>аместване</w:t>
      </w:r>
      <w:r w:rsidR="0001481E">
        <w:rPr>
          <w:szCs w:val="28"/>
        </w:rPr>
        <w:t>то</w:t>
      </w:r>
      <w:r w:rsidR="009C4B16">
        <w:rPr>
          <w:szCs w:val="28"/>
        </w:rPr>
        <w:t xml:space="preserve"> на човека с машини</w:t>
      </w:r>
      <w:r>
        <w:rPr>
          <w:szCs w:val="28"/>
        </w:rPr>
        <w:t xml:space="preserve"> ще доведе до промяна в разделението на труда, като ще отпаднат едни професии и ще възникват други, за които ще са необходими умения липсващи на останалите без работа хора</w:t>
      </w:r>
      <w:r w:rsidR="005E2360">
        <w:rPr>
          <w:szCs w:val="28"/>
        </w:rPr>
        <w:t xml:space="preserve"> с отпаднали към момента професии</w:t>
      </w:r>
      <w:r>
        <w:rPr>
          <w:szCs w:val="28"/>
        </w:rPr>
        <w:t>. Самия факт на промяна в разделението на труда е предпоставка за формиране на нова социална стратификация, в следствие на която ще се изменят и обществените отношения.</w:t>
      </w:r>
    </w:p>
    <w:p w14:paraId="4C837043" w14:textId="1D3EBC2E" w:rsidR="00CC7C13" w:rsidRDefault="00CC7C13" w:rsidP="00935168">
      <w:pPr>
        <w:ind w:firstLine="567"/>
        <w:jc w:val="both"/>
        <w:rPr>
          <w:szCs w:val="28"/>
        </w:rPr>
      </w:pPr>
      <w:r w:rsidRPr="001A182D">
        <w:rPr>
          <w:szCs w:val="28"/>
        </w:rPr>
        <w:t>Технологичната зависимост</w:t>
      </w:r>
      <w:r w:rsidR="0001481E" w:rsidRPr="001A182D">
        <w:rPr>
          <w:szCs w:val="28"/>
        </w:rPr>
        <w:t xml:space="preserve"> може да се разбира като психологическа зависимост и пристрастеност към инт</w:t>
      </w:r>
      <w:r w:rsidR="00AB5ABA" w:rsidRPr="001A182D">
        <w:rPr>
          <w:szCs w:val="28"/>
        </w:rPr>
        <w:t>е</w:t>
      </w:r>
      <w:r w:rsidR="0001481E" w:rsidRPr="001A182D">
        <w:rPr>
          <w:szCs w:val="28"/>
        </w:rPr>
        <w:t>рнет</w:t>
      </w:r>
      <w:r w:rsidRPr="001A182D">
        <w:rPr>
          <w:szCs w:val="28"/>
        </w:rPr>
        <w:t>,</w:t>
      </w:r>
      <w:r w:rsidR="00AB5ABA" w:rsidRPr="001A182D">
        <w:rPr>
          <w:szCs w:val="28"/>
        </w:rPr>
        <w:t xml:space="preserve"> може да се прояви и като екранна зависимост у подрастващите, но може да се</w:t>
      </w:r>
      <w:r w:rsidRPr="001A182D">
        <w:rPr>
          <w:szCs w:val="28"/>
        </w:rPr>
        <w:t xml:space="preserve"> разбира</w:t>
      </w:r>
      <w:r w:rsidR="00AB5ABA" w:rsidRPr="001A182D">
        <w:rPr>
          <w:szCs w:val="28"/>
        </w:rPr>
        <w:t xml:space="preserve"> и</w:t>
      </w:r>
      <w:r w:rsidRPr="001A182D">
        <w:rPr>
          <w:szCs w:val="28"/>
        </w:rPr>
        <w:t xml:space="preserve"> </w:t>
      </w:r>
      <w:r w:rsidR="00707263" w:rsidRPr="001A182D">
        <w:rPr>
          <w:szCs w:val="28"/>
        </w:rPr>
        <w:t xml:space="preserve">като </w:t>
      </w:r>
      <w:r w:rsidRPr="001A182D">
        <w:rPr>
          <w:szCs w:val="28"/>
        </w:rPr>
        <w:t>достъп</w:t>
      </w:r>
      <w:r w:rsidR="00AB5ABA" w:rsidRPr="001A182D">
        <w:rPr>
          <w:szCs w:val="28"/>
        </w:rPr>
        <w:t>ност</w:t>
      </w:r>
      <w:r w:rsidRPr="001A182D">
        <w:rPr>
          <w:szCs w:val="28"/>
        </w:rPr>
        <w:t xml:space="preserve"> до технологията</w:t>
      </w:r>
      <w:r w:rsidR="00AB5ABA" w:rsidRPr="001A182D">
        <w:rPr>
          <w:szCs w:val="28"/>
        </w:rPr>
        <w:t xml:space="preserve"> и тогава тя се превръща във</w:t>
      </w:r>
      <w:r w:rsidRPr="001A182D">
        <w:rPr>
          <w:szCs w:val="28"/>
        </w:rPr>
        <w:t xml:space="preserve"> фактор за включване или изключване на индивида </w:t>
      </w:r>
      <w:r w:rsidR="00AB5ABA" w:rsidRPr="001A182D">
        <w:rPr>
          <w:szCs w:val="28"/>
        </w:rPr>
        <w:t>в</w:t>
      </w:r>
      <w:r w:rsidRPr="001A182D">
        <w:rPr>
          <w:szCs w:val="28"/>
        </w:rPr>
        <w:t xml:space="preserve"> обществения живот. </w:t>
      </w:r>
      <w:r w:rsidR="00707263" w:rsidRPr="001A182D">
        <w:rPr>
          <w:szCs w:val="28"/>
        </w:rPr>
        <w:t>Онези</w:t>
      </w:r>
      <w:r>
        <w:rPr>
          <w:szCs w:val="28"/>
        </w:rPr>
        <w:t>, които нямат достъп до технология</w:t>
      </w:r>
      <w:r w:rsidR="00707263">
        <w:rPr>
          <w:szCs w:val="28"/>
        </w:rPr>
        <w:t>та ще бъдат ли социално изключени? Ще се третира ли като дискриминация ограничаването на достъпа до технологии? Ще се преживяват ли като дискриминирани онези, които нямат възможност за достъп до технологии?</w:t>
      </w:r>
    </w:p>
    <w:p w14:paraId="0137627D" w14:textId="2A24CAA1" w:rsidR="00707263" w:rsidRDefault="00707263" w:rsidP="00935168">
      <w:pPr>
        <w:ind w:firstLine="567"/>
        <w:jc w:val="both"/>
        <w:rPr>
          <w:szCs w:val="28"/>
        </w:rPr>
      </w:pPr>
      <w:r>
        <w:rPr>
          <w:szCs w:val="28"/>
        </w:rPr>
        <w:t xml:space="preserve">Опазването на личните данни в дигитална среда е един </w:t>
      </w:r>
      <w:r w:rsidR="000A0813">
        <w:rPr>
          <w:szCs w:val="28"/>
        </w:rPr>
        <w:t>от въпросите, които също не е получил трайно решение. Дигиталната идентичност не е правно регулирана, което създава предпоставки за интерпретации свързани не само с възможност за опазване на личните данни от хакерски атаки, но и с възможност за блокиране на идентичността при определени условия и изтриване от обществения живот.</w:t>
      </w:r>
    </w:p>
    <w:p w14:paraId="06BBDA78" w14:textId="37D27CA8" w:rsidR="006B4204" w:rsidRDefault="000A0813" w:rsidP="00935168">
      <w:pPr>
        <w:ind w:firstLine="567"/>
        <w:jc w:val="both"/>
        <w:rPr>
          <w:szCs w:val="28"/>
        </w:rPr>
      </w:pPr>
      <w:r>
        <w:rPr>
          <w:szCs w:val="28"/>
        </w:rPr>
        <w:t xml:space="preserve">Като се съпоставят позитивите и негативите може да се очертаят различни </w:t>
      </w:r>
      <w:r w:rsidRPr="001A182D">
        <w:rPr>
          <w:szCs w:val="28"/>
        </w:rPr>
        <w:t>тенденции</w:t>
      </w:r>
      <w:r w:rsidR="00E805EF" w:rsidRPr="001A182D">
        <w:rPr>
          <w:szCs w:val="28"/>
        </w:rPr>
        <w:t>,</w:t>
      </w:r>
      <w:r>
        <w:rPr>
          <w:szCs w:val="28"/>
        </w:rPr>
        <w:t xml:space="preserve"> в основата на които има оптимистичен и песимистичен сценарий. Кой от двата или какъв вариант между двата ще се реализира в бъдеще зависи само и единствено от целите, с които се извършва дигитализацията. Освен стандартното пропагандиране за преустановяване на корупцията, не са обявени ясно пред обществото другите цели на дигитализацията. </w:t>
      </w:r>
      <w:r w:rsidR="00B92742">
        <w:rPr>
          <w:szCs w:val="28"/>
        </w:rPr>
        <w:t>М</w:t>
      </w:r>
      <w:r>
        <w:rPr>
          <w:szCs w:val="28"/>
        </w:rPr>
        <w:t>асовия</w:t>
      </w:r>
      <w:r w:rsidR="00B92742">
        <w:rPr>
          <w:szCs w:val="28"/>
        </w:rPr>
        <w:t xml:space="preserve">т </w:t>
      </w:r>
      <w:r>
        <w:rPr>
          <w:szCs w:val="28"/>
        </w:rPr>
        <w:t>ч</w:t>
      </w:r>
      <w:r w:rsidR="00FC5241">
        <w:rPr>
          <w:szCs w:val="28"/>
        </w:rPr>
        <w:t>о</w:t>
      </w:r>
      <w:r>
        <w:rPr>
          <w:szCs w:val="28"/>
        </w:rPr>
        <w:t>век не е информиран за дълбоката същност</w:t>
      </w:r>
      <w:r w:rsidR="00FC5241">
        <w:rPr>
          <w:szCs w:val="28"/>
        </w:rPr>
        <w:t>, принципите и механизмите, на основата на които се разработват, развиват и внедряват алгоритмите, стоящи в основата на дигиталното общество.</w:t>
      </w:r>
    </w:p>
    <w:p w14:paraId="06F78C3A" w14:textId="7B1526B2" w:rsidR="001D2E4B" w:rsidRDefault="006B4204" w:rsidP="001D2E4B">
      <w:pPr>
        <w:ind w:firstLine="567"/>
        <w:jc w:val="both"/>
        <w:rPr>
          <w:szCs w:val="28"/>
        </w:rPr>
      </w:pPr>
      <w:r>
        <w:rPr>
          <w:szCs w:val="28"/>
        </w:rPr>
        <w:t xml:space="preserve">В рамките на управлението както на организационно, така и на национално </w:t>
      </w:r>
      <w:r w:rsidRPr="00B92742">
        <w:rPr>
          <w:szCs w:val="28"/>
        </w:rPr>
        <w:t>равнище</w:t>
      </w:r>
      <w:r w:rsidR="00E805EF" w:rsidRPr="00B92742">
        <w:rPr>
          <w:szCs w:val="28"/>
        </w:rPr>
        <w:t>,</w:t>
      </w:r>
      <w:r>
        <w:rPr>
          <w:szCs w:val="28"/>
        </w:rPr>
        <w:t xml:space="preserve"> м</w:t>
      </w:r>
      <w:r w:rsidR="00022318">
        <w:rPr>
          <w:szCs w:val="28"/>
        </w:rPr>
        <w:t>о</w:t>
      </w:r>
      <w:r>
        <w:rPr>
          <w:szCs w:val="28"/>
        </w:rPr>
        <w:t xml:space="preserve">же да се види, че чрез дигитализацията ще се реализира по перфектен начин класическата концепция за бюрокрацията, възприемана като йерархична система с ясни правила и процедури. Ще </w:t>
      </w:r>
      <w:r w:rsidR="00AB5ABA">
        <w:rPr>
          <w:szCs w:val="28"/>
        </w:rPr>
        <w:t xml:space="preserve">се </w:t>
      </w:r>
      <w:r>
        <w:rPr>
          <w:szCs w:val="28"/>
        </w:rPr>
        <w:t xml:space="preserve">създаде подреденост в управленските системи, ще </w:t>
      </w:r>
      <w:r w:rsidR="00AB5ABA">
        <w:rPr>
          <w:szCs w:val="28"/>
        </w:rPr>
        <w:t xml:space="preserve">се </w:t>
      </w:r>
      <w:r>
        <w:rPr>
          <w:szCs w:val="28"/>
        </w:rPr>
        <w:t>подобри ефективността и възможностите за бързо събиране и обработване на информация, което пък ще предостави възможност за вземане на най-добрите решения за възможно най-кратко време</w:t>
      </w:r>
      <w:r w:rsidR="00022318">
        <w:rPr>
          <w:szCs w:val="28"/>
        </w:rPr>
        <w:t xml:space="preserve">, ще </w:t>
      </w:r>
      <w:r w:rsidR="00AB5ABA">
        <w:rPr>
          <w:szCs w:val="28"/>
        </w:rPr>
        <w:t xml:space="preserve">се </w:t>
      </w:r>
      <w:r w:rsidR="00022318">
        <w:rPr>
          <w:szCs w:val="28"/>
        </w:rPr>
        <w:t>таргетира</w:t>
      </w:r>
      <w:r w:rsidR="00AB5ABA">
        <w:rPr>
          <w:szCs w:val="28"/>
        </w:rPr>
        <w:t>т</w:t>
      </w:r>
      <w:r w:rsidR="00022318">
        <w:rPr>
          <w:szCs w:val="28"/>
        </w:rPr>
        <w:t xml:space="preserve"> групи, ще</w:t>
      </w:r>
      <w:r w:rsidR="00AB5ABA">
        <w:rPr>
          <w:szCs w:val="28"/>
        </w:rPr>
        <w:t xml:space="preserve"> се</w:t>
      </w:r>
      <w:r w:rsidR="00022318">
        <w:rPr>
          <w:szCs w:val="28"/>
        </w:rPr>
        <w:t xml:space="preserve"> рекламира в интернет с възможност за достигане до по-голям брой </w:t>
      </w:r>
      <w:r w:rsidR="00022318">
        <w:rPr>
          <w:szCs w:val="28"/>
        </w:rPr>
        <w:lastRenderedPageBreak/>
        <w:t>потребители</w:t>
      </w:r>
      <w:r>
        <w:rPr>
          <w:szCs w:val="28"/>
        </w:rPr>
        <w:t>.</w:t>
      </w:r>
      <w:r w:rsidR="00022318">
        <w:rPr>
          <w:szCs w:val="28"/>
        </w:rPr>
        <w:t xml:space="preserve"> Може да се каже, че дигитализацията е сбъднатата мечта за оптимизация</w:t>
      </w:r>
      <w:r w:rsidR="00AB5ABA">
        <w:rPr>
          <w:szCs w:val="28"/>
        </w:rPr>
        <w:t>та</w:t>
      </w:r>
      <w:r w:rsidR="00022318">
        <w:rPr>
          <w:szCs w:val="28"/>
        </w:rPr>
        <w:t xml:space="preserve"> на разходите и управлението на авторите на </w:t>
      </w:r>
      <w:r w:rsidR="00AB5ABA">
        <w:rPr>
          <w:szCs w:val="28"/>
        </w:rPr>
        <w:t xml:space="preserve">класическата </w:t>
      </w:r>
      <w:r w:rsidR="00022318">
        <w:rPr>
          <w:szCs w:val="28"/>
        </w:rPr>
        <w:t xml:space="preserve">концепция за бюрокрацията. </w:t>
      </w:r>
    </w:p>
    <w:p w14:paraId="7A463034" w14:textId="1F4256EE" w:rsidR="00667EC0" w:rsidRPr="00667EC0" w:rsidRDefault="00022318" w:rsidP="001D2E4B">
      <w:pPr>
        <w:ind w:firstLine="567"/>
        <w:jc w:val="both"/>
        <w:rPr>
          <w:rFonts w:eastAsiaTheme="majorEastAsia"/>
          <w:szCs w:val="28"/>
        </w:rPr>
      </w:pPr>
      <w:r>
        <w:rPr>
          <w:szCs w:val="28"/>
        </w:rPr>
        <w:t xml:space="preserve">Интересен е начина, по който би могла да се прояви бюрократизацията </w:t>
      </w:r>
      <w:r w:rsidR="001D2E4B" w:rsidRPr="001D2E4B">
        <w:rPr>
          <w:szCs w:val="28"/>
        </w:rPr>
        <w:t>като усещане за целенасочено усложняване на административни процедури</w:t>
      </w:r>
      <w:r w:rsidR="001D2E4B">
        <w:rPr>
          <w:szCs w:val="28"/>
        </w:rPr>
        <w:t xml:space="preserve"> </w:t>
      </w:r>
      <w:r>
        <w:rPr>
          <w:szCs w:val="28"/>
        </w:rPr>
        <w:t xml:space="preserve">в дигитално измерение. </w:t>
      </w:r>
      <w:r w:rsidR="00667EC0">
        <w:rPr>
          <w:szCs w:val="28"/>
        </w:rPr>
        <w:t xml:space="preserve">В техническо </w:t>
      </w:r>
      <w:r w:rsidR="007C7EEC">
        <w:rPr>
          <w:szCs w:val="28"/>
        </w:rPr>
        <w:t>отношение</w:t>
      </w:r>
      <w:r w:rsidR="00667EC0">
        <w:rPr>
          <w:szCs w:val="28"/>
        </w:rPr>
        <w:t xml:space="preserve"> е възможно да се направят множество стъпки за достъп до административни услуги, които да изискват поредица от действия, авторизации, </w:t>
      </w:r>
      <w:r w:rsidR="00770158">
        <w:rPr>
          <w:szCs w:val="28"/>
        </w:rPr>
        <w:t xml:space="preserve">верификации, </w:t>
      </w:r>
      <w:r w:rsidR="00667EC0">
        <w:rPr>
          <w:szCs w:val="28"/>
        </w:rPr>
        <w:t>доказателства, че не си робот и т.н. По такъв начин</w:t>
      </w:r>
      <w:r w:rsidR="00770158">
        <w:rPr>
          <w:szCs w:val="28"/>
        </w:rPr>
        <w:t xml:space="preserve"> би могъл да </w:t>
      </w:r>
      <w:r w:rsidR="00667EC0">
        <w:rPr>
          <w:szCs w:val="28"/>
        </w:rPr>
        <w:t xml:space="preserve">се усложнява безкрайно </w:t>
      </w:r>
      <w:r w:rsidR="00770158">
        <w:rPr>
          <w:szCs w:val="28"/>
        </w:rPr>
        <w:t>достъпът</w:t>
      </w:r>
      <w:r w:rsidR="00667EC0">
        <w:rPr>
          <w:szCs w:val="28"/>
        </w:rPr>
        <w:t xml:space="preserve"> до дигиталните административни услуги за потребителите. На този етап все още в голяма степен </w:t>
      </w:r>
      <w:r w:rsidR="00877EBF">
        <w:rPr>
          <w:szCs w:val="28"/>
        </w:rPr>
        <w:t xml:space="preserve">в България </w:t>
      </w:r>
      <w:r w:rsidR="00667EC0">
        <w:rPr>
          <w:szCs w:val="28"/>
        </w:rPr>
        <w:t xml:space="preserve">е възможно гражданите да посетят </w:t>
      </w:r>
      <w:r w:rsidR="00667EC0" w:rsidRPr="00667EC0">
        <w:rPr>
          <w:szCs w:val="28"/>
        </w:rPr>
        <w:t xml:space="preserve">институции, когато им е трудно или невъзможно да използват услугите на институциите през </w:t>
      </w:r>
      <w:r w:rsidR="00667EC0" w:rsidRPr="00667EC0">
        <w:rPr>
          <w:szCs w:val="28"/>
        </w:rPr>
        <w:fldChar w:fldCharType="begin"/>
      </w:r>
      <w:r w:rsidR="00667EC0" w:rsidRPr="00667EC0">
        <w:rPr>
          <w:szCs w:val="28"/>
        </w:rPr>
        <w:instrText xml:space="preserve"> HYPERLINK "https://www.google.com/goto?url=CAESSAHuR6pNVi-3A9Usv9fxdqpapkcYdvG6B2MFrMPkdtD6ZVd7jzESHH3KqBzov5rjLYdwoSolR8DpaYp-EG_mS9Q4FKJtT0fn-g==" </w:instrText>
      </w:r>
      <w:r w:rsidR="00667EC0" w:rsidRPr="00667EC0">
        <w:rPr>
          <w:szCs w:val="28"/>
        </w:rPr>
        <w:fldChar w:fldCharType="separate"/>
      </w:r>
      <w:proofErr w:type="spellStart"/>
      <w:r w:rsidR="0005423D">
        <w:rPr>
          <w:szCs w:val="28"/>
          <w:shd w:val="clear" w:color="auto" w:fill="FFFFFF"/>
        </w:rPr>
        <w:t>е</w:t>
      </w:r>
      <w:r w:rsidR="00667EC0" w:rsidRPr="00667EC0">
        <w:rPr>
          <w:szCs w:val="28"/>
          <w:shd w:val="clear" w:color="auto" w:fill="FFFFFF"/>
        </w:rPr>
        <w:t>gov</w:t>
      </w:r>
      <w:proofErr w:type="spellEnd"/>
      <w:r w:rsidR="00667EC0" w:rsidRPr="00667EC0">
        <w:rPr>
          <w:szCs w:val="28"/>
          <w:shd w:val="clear" w:color="auto" w:fill="FFFFFF"/>
        </w:rPr>
        <w:t>.</w:t>
      </w:r>
      <w:proofErr w:type="spellStart"/>
      <w:r w:rsidR="00667EC0" w:rsidRPr="00667EC0">
        <w:rPr>
          <w:szCs w:val="28"/>
          <w:shd w:val="clear" w:color="auto" w:fill="FFFFFF"/>
        </w:rPr>
        <w:t>bg</w:t>
      </w:r>
      <w:proofErr w:type="spellEnd"/>
      <w:r w:rsidR="00877EBF">
        <w:rPr>
          <w:szCs w:val="28"/>
          <w:shd w:val="clear" w:color="auto" w:fill="FFFFFF"/>
        </w:rPr>
        <w:t xml:space="preserve">, макар че поетапно административните услуги стават само дигитални. </w:t>
      </w:r>
      <w:r w:rsidR="001D2E4B">
        <w:rPr>
          <w:szCs w:val="28"/>
          <w:shd w:val="clear" w:color="auto" w:fill="FFFFFF"/>
        </w:rPr>
        <w:t xml:space="preserve">От техническа гледна точка е възможно </w:t>
      </w:r>
      <w:proofErr w:type="spellStart"/>
      <w:r w:rsidR="001D2E4B">
        <w:rPr>
          <w:szCs w:val="28"/>
          <w:shd w:val="clear" w:color="auto" w:fill="FFFFFF"/>
        </w:rPr>
        <w:t>бюрократизацията</w:t>
      </w:r>
      <w:proofErr w:type="spellEnd"/>
      <w:r w:rsidR="001D2E4B">
        <w:rPr>
          <w:szCs w:val="28"/>
          <w:shd w:val="clear" w:color="auto" w:fill="FFFFFF"/>
        </w:rPr>
        <w:t xml:space="preserve"> да се </w:t>
      </w:r>
      <w:proofErr w:type="spellStart"/>
      <w:r w:rsidR="001D2E4B">
        <w:rPr>
          <w:szCs w:val="28"/>
          <w:shd w:val="clear" w:color="auto" w:fill="FFFFFF"/>
        </w:rPr>
        <w:t>дигитализира</w:t>
      </w:r>
      <w:proofErr w:type="spellEnd"/>
      <w:r w:rsidR="001D2E4B">
        <w:rPr>
          <w:szCs w:val="28"/>
          <w:shd w:val="clear" w:color="auto" w:fill="FFFFFF"/>
        </w:rPr>
        <w:t xml:space="preserve">. </w:t>
      </w:r>
    </w:p>
    <w:p w14:paraId="0809C1DA" w14:textId="137840F3" w:rsidR="00022318" w:rsidRDefault="00667EC0" w:rsidP="001D2E4B">
      <w:pPr>
        <w:ind w:firstLine="567"/>
        <w:jc w:val="both"/>
        <w:rPr>
          <w:szCs w:val="28"/>
        </w:rPr>
      </w:pPr>
      <w:r w:rsidRPr="00667EC0">
        <w:rPr>
          <w:szCs w:val="28"/>
        </w:rPr>
        <w:fldChar w:fldCharType="end"/>
      </w:r>
      <w:r w:rsidR="001D2E4B" w:rsidRPr="001D2E4B">
        <w:rPr>
          <w:szCs w:val="28"/>
        </w:rPr>
        <w:t>Много любопитен</w:t>
      </w:r>
      <w:r w:rsidR="001D2E4B">
        <w:rPr>
          <w:szCs w:val="28"/>
        </w:rPr>
        <w:t xml:space="preserve"> е</w:t>
      </w:r>
      <w:r w:rsidR="001D2E4B" w:rsidRPr="001D2E4B">
        <w:rPr>
          <w:szCs w:val="28"/>
        </w:rPr>
        <w:t xml:space="preserve"> въпрос</w:t>
      </w:r>
      <w:r w:rsidR="001D2E4B">
        <w:rPr>
          <w:szCs w:val="28"/>
        </w:rPr>
        <w:t>ът</w:t>
      </w:r>
      <w:r w:rsidR="001D2E4B" w:rsidRPr="001D2E4B">
        <w:rPr>
          <w:szCs w:val="28"/>
        </w:rPr>
        <w:t xml:space="preserve"> ка</w:t>
      </w:r>
      <w:r w:rsidR="001D2E4B">
        <w:rPr>
          <w:szCs w:val="28"/>
        </w:rPr>
        <w:t xml:space="preserve">кво би се случило с бюрократизацията, разбирана </w:t>
      </w:r>
      <w:r w:rsidR="001D2E4B" w:rsidRPr="001D2E4B">
        <w:rPr>
          <w:szCs w:val="28"/>
        </w:rPr>
        <w:t>като власт на чиновници</w:t>
      </w:r>
      <w:r w:rsidR="001D2E4B">
        <w:rPr>
          <w:szCs w:val="28"/>
        </w:rPr>
        <w:t xml:space="preserve"> </w:t>
      </w:r>
      <w:r w:rsidR="00EE453B">
        <w:rPr>
          <w:szCs w:val="28"/>
        </w:rPr>
        <w:t>–</w:t>
      </w:r>
      <w:r w:rsidR="001D2E4B">
        <w:rPr>
          <w:szCs w:val="28"/>
        </w:rPr>
        <w:t xml:space="preserve"> дали е възможно и как може да се дигитализира.</w:t>
      </w:r>
      <w:r w:rsidR="00A842F8">
        <w:rPr>
          <w:szCs w:val="28"/>
        </w:rPr>
        <w:t xml:space="preserve"> Този процес неизбежно е свързан с разпределението на интересите на различни групи, притежаващи власт.</w:t>
      </w:r>
    </w:p>
    <w:p w14:paraId="1B49A841" w14:textId="152EBEB8" w:rsidR="00A842F8" w:rsidRPr="004C672A" w:rsidRDefault="00A842F8" w:rsidP="001D2E4B">
      <w:pPr>
        <w:ind w:firstLine="567"/>
        <w:jc w:val="both"/>
        <w:rPr>
          <w:szCs w:val="28"/>
        </w:rPr>
      </w:pPr>
      <w:r>
        <w:rPr>
          <w:szCs w:val="28"/>
        </w:rPr>
        <w:t>Колкото и да е интегрирана системата на обществено управление в нея могат да се отграничат някои основни категории – висша държавна власт, която е политическа; централна административна власт и регионални административни власти. Всяка от тях в различна степен и с различна интензивност са бюрократизирани и влияят върху процесите в обществения живот. Политическата власт взема решения, но административната</w:t>
      </w:r>
      <w:r w:rsidR="00AD1148">
        <w:rPr>
          <w:szCs w:val="28"/>
        </w:rPr>
        <w:t xml:space="preserve"> следва да реализира взетите решения.</w:t>
      </w:r>
      <w:r>
        <w:rPr>
          <w:szCs w:val="28"/>
        </w:rPr>
        <w:t xml:space="preserve"> </w:t>
      </w:r>
      <w:r w:rsidR="00AD1148">
        <w:rPr>
          <w:szCs w:val="28"/>
        </w:rPr>
        <w:t xml:space="preserve">Административната власт </w:t>
      </w:r>
      <w:r>
        <w:rPr>
          <w:szCs w:val="28"/>
        </w:rPr>
        <w:t xml:space="preserve">в определена степен </w:t>
      </w:r>
      <w:r w:rsidR="00AD1148">
        <w:rPr>
          <w:szCs w:val="28"/>
        </w:rPr>
        <w:t>е еманципирана</w:t>
      </w:r>
      <w:r w:rsidR="007D463A">
        <w:rPr>
          <w:szCs w:val="28"/>
        </w:rPr>
        <w:t xml:space="preserve"> и</w:t>
      </w:r>
      <w:r w:rsidR="00AD1148">
        <w:rPr>
          <w:szCs w:val="28"/>
        </w:rPr>
        <w:t xml:space="preserve"> по-устойчива</w:t>
      </w:r>
      <w:r w:rsidR="007D463A">
        <w:rPr>
          <w:szCs w:val="28"/>
        </w:rPr>
        <w:t>. Изградила се е в самостоятелна социална и професионална група</w:t>
      </w:r>
      <w:r w:rsidR="00AD1148">
        <w:rPr>
          <w:szCs w:val="28"/>
        </w:rPr>
        <w:t xml:space="preserve"> и е успяла да установи порядки, които да </w:t>
      </w:r>
      <w:r w:rsidR="00B92742">
        <w:rPr>
          <w:szCs w:val="28"/>
        </w:rPr>
        <w:t xml:space="preserve">ѝ </w:t>
      </w:r>
      <w:r w:rsidR="00AD1148">
        <w:rPr>
          <w:szCs w:val="28"/>
        </w:rPr>
        <w:t>дават възможности да отлага</w:t>
      </w:r>
      <w:r w:rsidR="00EC7C50">
        <w:rPr>
          <w:szCs w:val="28"/>
        </w:rPr>
        <w:t xml:space="preserve"> или ускорява,</w:t>
      </w:r>
      <w:r w:rsidR="00AD1148">
        <w:rPr>
          <w:szCs w:val="28"/>
        </w:rPr>
        <w:t xml:space="preserve"> доколкото е възможно</w:t>
      </w:r>
      <w:r w:rsidR="00EC7C50">
        <w:rPr>
          <w:szCs w:val="28"/>
        </w:rPr>
        <w:t>,</w:t>
      </w:r>
      <w:r w:rsidR="00AD1148">
        <w:rPr>
          <w:szCs w:val="28"/>
        </w:rPr>
        <w:t xml:space="preserve"> процеси и дейности, които могат да променят придобитият от нея стату</w:t>
      </w:r>
      <w:r w:rsidR="007C7EEC">
        <w:rPr>
          <w:szCs w:val="28"/>
        </w:rPr>
        <w:t>с</w:t>
      </w:r>
      <w:r w:rsidR="00EC7C50">
        <w:rPr>
          <w:szCs w:val="28"/>
        </w:rPr>
        <w:t xml:space="preserve"> –</w:t>
      </w:r>
      <w:r w:rsidR="00AD1148">
        <w:rPr>
          <w:szCs w:val="28"/>
        </w:rPr>
        <w:t xml:space="preserve"> в този смисъл се стига и до въпросите за интересите на чиновниците от различни равнища. </w:t>
      </w:r>
      <w:r w:rsidR="00F96FE5">
        <w:rPr>
          <w:szCs w:val="28"/>
        </w:rPr>
        <w:t>При дигитализиране на административните процеси, придобивките и привилегиите на чиновниците по всички равнища на държавното и местното управление ще започнат да отпадат</w:t>
      </w:r>
      <w:r w:rsidR="00EE453B">
        <w:rPr>
          <w:szCs w:val="28"/>
        </w:rPr>
        <w:t xml:space="preserve"> или да се видоизменят</w:t>
      </w:r>
      <w:r w:rsidR="00F96FE5">
        <w:rPr>
          <w:szCs w:val="28"/>
        </w:rPr>
        <w:t>, освен това може да</w:t>
      </w:r>
      <w:r w:rsidR="00EE453B">
        <w:rPr>
          <w:szCs w:val="28"/>
        </w:rPr>
        <w:t xml:space="preserve"> се окаже, че</w:t>
      </w:r>
      <w:r w:rsidR="00F96FE5">
        <w:rPr>
          <w:szCs w:val="28"/>
        </w:rPr>
        <w:t xml:space="preserve"> няма нужда и от самите чиновници. В този смисъл идва</w:t>
      </w:r>
      <w:r w:rsidR="000726B9">
        <w:rPr>
          <w:szCs w:val="28"/>
        </w:rPr>
        <w:t>т</w:t>
      </w:r>
      <w:r w:rsidR="00F96FE5">
        <w:rPr>
          <w:szCs w:val="28"/>
        </w:rPr>
        <w:t xml:space="preserve"> и въпрос</w:t>
      </w:r>
      <w:r w:rsidR="000726B9">
        <w:rPr>
          <w:szCs w:val="28"/>
        </w:rPr>
        <w:t>ите</w:t>
      </w:r>
      <w:r w:rsidR="00F96FE5">
        <w:rPr>
          <w:szCs w:val="28"/>
        </w:rPr>
        <w:t xml:space="preserve"> дали административната власт има интерес от дигитализацията</w:t>
      </w:r>
      <w:r w:rsidR="000726B9">
        <w:rPr>
          <w:szCs w:val="28"/>
        </w:rPr>
        <w:t>;</w:t>
      </w:r>
      <w:r w:rsidR="00F96FE5">
        <w:rPr>
          <w:szCs w:val="28"/>
        </w:rPr>
        <w:t xml:space="preserve"> </w:t>
      </w:r>
      <w:r w:rsidR="000726B9">
        <w:rPr>
          <w:szCs w:val="28"/>
        </w:rPr>
        <w:t>д</w:t>
      </w:r>
      <w:r w:rsidR="00F96FE5">
        <w:rPr>
          <w:szCs w:val="28"/>
        </w:rPr>
        <w:t>али и доколко е възможно да се противопостави на цифровизацията и да предаде без съпротива статуса и интересите си.</w:t>
      </w:r>
      <w:r w:rsidR="000726B9">
        <w:rPr>
          <w:szCs w:val="28"/>
        </w:rPr>
        <w:t xml:space="preserve"> От друга страна стои факта, че административната власт следва да реализира цифровизацията. В това противоречие всъщност е разковничето на истинския проблем с бюрократизирането на дигитализацията. За да запази статута и </w:t>
      </w:r>
      <w:r w:rsidR="000726B9" w:rsidRPr="004C672A">
        <w:rPr>
          <w:szCs w:val="28"/>
        </w:rPr>
        <w:t>привилегиите си бюрократът няма да цифровизира</w:t>
      </w:r>
      <w:r w:rsidR="007D463A" w:rsidRPr="004C672A">
        <w:rPr>
          <w:szCs w:val="28"/>
        </w:rPr>
        <w:t xml:space="preserve"> процесите</w:t>
      </w:r>
      <w:r w:rsidR="000726B9" w:rsidRPr="004C672A">
        <w:rPr>
          <w:szCs w:val="28"/>
        </w:rPr>
        <w:t xml:space="preserve"> по </w:t>
      </w:r>
      <w:r w:rsidR="000726B9" w:rsidRPr="004C672A">
        <w:rPr>
          <w:szCs w:val="28"/>
        </w:rPr>
        <w:lastRenderedPageBreak/>
        <w:t xml:space="preserve">начин </w:t>
      </w:r>
      <w:r w:rsidR="007D463A" w:rsidRPr="004C672A">
        <w:rPr>
          <w:szCs w:val="28"/>
        </w:rPr>
        <w:t>к</w:t>
      </w:r>
      <w:r w:rsidR="000726B9" w:rsidRPr="004C672A">
        <w:rPr>
          <w:szCs w:val="28"/>
        </w:rPr>
        <w:t xml:space="preserve">ойто да </w:t>
      </w:r>
      <w:r w:rsidR="007D463A" w:rsidRPr="004C672A">
        <w:rPr>
          <w:szCs w:val="28"/>
        </w:rPr>
        <w:t xml:space="preserve">подпомага общественото развитие и благоденствието на гражданите, а ще превърне цифровизацията в инструмент за усилване на своята власт и поддържане на своите интереси, като ограничава правата на гражданите и формира контрол върху обществената система. </w:t>
      </w:r>
    </w:p>
    <w:p w14:paraId="4CD94A8F" w14:textId="331301EE" w:rsidR="004C672A" w:rsidRPr="004C672A" w:rsidRDefault="004C672A" w:rsidP="001D2E4B">
      <w:pPr>
        <w:ind w:firstLine="567"/>
        <w:jc w:val="both"/>
        <w:rPr>
          <w:szCs w:val="28"/>
        </w:rPr>
      </w:pPr>
      <w:r w:rsidRPr="004C672A">
        <w:rPr>
          <w:szCs w:val="28"/>
        </w:rPr>
        <w:t xml:space="preserve">Когато се дигитализира административната система се предполага, че административните служители ще намаляват. В Таблица 1 са посочени данни за числеността на </w:t>
      </w:r>
      <w:r w:rsidR="00EE453B">
        <w:rPr>
          <w:szCs w:val="28"/>
        </w:rPr>
        <w:t>за</w:t>
      </w:r>
      <w:r w:rsidRPr="004C672A">
        <w:rPr>
          <w:szCs w:val="28"/>
        </w:rPr>
        <w:t xml:space="preserve">етите в администрацията </w:t>
      </w:r>
      <w:r w:rsidR="006F478E">
        <w:rPr>
          <w:szCs w:val="28"/>
        </w:rPr>
        <w:t>за избрани</w:t>
      </w:r>
      <w:r w:rsidRPr="004C672A">
        <w:rPr>
          <w:szCs w:val="28"/>
        </w:rPr>
        <w:t xml:space="preserve"> години, на база данни от Националния статистически институт </w:t>
      </w:r>
      <w:r w:rsidR="00EE453B">
        <w:rPr>
          <w:szCs w:val="28"/>
        </w:rPr>
        <w:t xml:space="preserve">(НСИ) </w:t>
      </w:r>
      <w:r w:rsidRPr="004C672A">
        <w:rPr>
          <w:szCs w:val="28"/>
        </w:rPr>
        <w:t xml:space="preserve">и от </w:t>
      </w:r>
      <w:r w:rsidRPr="004C672A">
        <w:rPr>
          <w:color w:val="212529"/>
          <w:szCs w:val="28"/>
          <w:shd w:val="clear" w:color="auto" w:fill="FFFFFF"/>
        </w:rPr>
        <w:t>Доклади за състоянието на администрацията за съответната година</w:t>
      </w:r>
      <w:r w:rsidR="004C00EB">
        <w:rPr>
          <w:color w:val="212529"/>
          <w:szCs w:val="28"/>
          <w:shd w:val="clear" w:color="auto" w:fill="FFFFFF"/>
          <w:lang w:val="en-US"/>
        </w:rPr>
        <w:t xml:space="preserve"> </w:t>
      </w:r>
      <w:r w:rsidR="004C00EB">
        <w:rPr>
          <w:szCs w:val="28"/>
          <w:lang w:val="en-US"/>
        </w:rPr>
        <w:t>[</w:t>
      </w:r>
      <w:r w:rsidR="000E1BCE">
        <w:rPr>
          <w:szCs w:val="28"/>
        </w:rPr>
        <w:t>2</w:t>
      </w:r>
      <w:r w:rsidR="004C00EB">
        <w:rPr>
          <w:szCs w:val="28"/>
          <w:lang w:val="en-US"/>
        </w:rPr>
        <w:t>]</w:t>
      </w:r>
      <w:r w:rsidRPr="004C672A">
        <w:rPr>
          <w:color w:val="212529"/>
          <w:szCs w:val="28"/>
          <w:shd w:val="clear" w:color="auto" w:fill="FFFFFF"/>
        </w:rPr>
        <w:t>.</w:t>
      </w:r>
      <w:r w:rsidRPr="004C672A">
        <w:rPr>
          <w:color w:val="323232"/>
          <w:szCs w:val="28"/>
          <w:shd w:val="clear" w:color="auto" w:fill="FFFFFF"/>
        </w:rPr>
        <w:t xml:space="preserve"> </w:t>
      </w:r>
      <w:r w:rsidR="00EE453B">
        <w:rPr>
          <w:color w:val="323232"/>
          <w:szCs w:val="28"/>
          <w:shd w:val="clear" w:color="auto" w:fill="FFFFFF"/>
        </w:rPr>
        <w:t>В</w:t>
      </w:r>
      <w:r w:rsidR="00272371">
        <w:rPr>
          <w:color w:val="323232"/>
          <w:szCs w:val="28"/>
          <w:shd w:val="clear" w:color="auto" w:fill="FFFFFF"/>
        </w:rPr>
        <w:t xml:space="preserve"> сайта на НСИ </w:t>
      </w:r>
      <w:r w:rsidR="002F5CC4" w:rsidRPr="000E1BCE">
        <w:rPr>
          <w:szCs w:val="28"/>
          <w:lang w:val="ru-RU"/>
        </w:rPr>
        <w:t>[</w:t>
      </w:r>
      <w:r w:rsidR="002F5CC4">
        <w:rPr>
          <w:szCs w:val="28"/>
          <w:lang w:val="ru-RU"/>
        </w:rPr>
        <w:t>3</w:t>
      </w:r>
      <w:r w:rsidR="002F5CC4" w:rsidRPr="000E1BCE">
        <w:rPr>
          <w:szCs w:val="28"/>
          <w:lang w:val="ru-RU"/>
        </w:rPr>
        <w:t>]</w:t>
      </w:r>
      <w:r w:rsidR="002F5CC4" w:rsidRPr="000E1BCE">
        <w:rPr>
          <w:szCs w:val="28"/>
        </w:rPr>
        <w:t xml:space="preserve"> </w:t>
      </w:r>
      <w:r w:rsidR="00272371">
        <w:rPr>
          <w:color w:val="323232"/>
          <w:szCs w:val="28"/>
          <w:shd w:val="clear" w:color="auto" w:fill="FFFFFF"/>
        </w:rPr>
        <w:t xml:space="preserve">и в докладите е посочено, че към данните </w:t>
      </w:r>
      <w:r w:rsidRPr="004C672A">
        <w:rPr>
          <w:color w:val="323232"/>
          <w:szCs w:val="28"/>
          <w:shd w:val="clear" w:color="auto" w:fill="FFFFFF"/>
        </w:rPr>
        <w:t xml:space="preserve">не се включват наетите лица в Министерство на вътрешните работи и </w:t>
      </w:r>
      <w:r w:rsidR="00EE453B">
        <w:rPr>
          <w:color w:val="323232"/>
          <w:szCs w:val="28"/>
          <w:shd w:val="clear" w:color="auto" w:fill="FFFFFF"/>
        </w:rPr>
        <w:t xml:space="preserve">в </w:t>
      </w:r>
      <w:r w:rsidRPr="004C672A">
        <w:rPr>
          <w:color w:val="323232"/>
          <w:szCs w:val="28"/>
          <w:shd w:val="clear" w:color="auto" w:fill="FFFFFF"/>
        </w:rPr>
        <w:t>Министерство на отбраната</w:t>
      </w:r>
      <w:r w:rsidR="00272371">
        <w:rPr>
          <w:color w:val="323232"/>
          <w:szCs w:val="28"/>
          <w:shd w:val="clear" w:color="auto" w:fill="FFFFFF"/>
        </w:rPr>
        <w:t>.</w:t>
      </w:r>
    </w:p>
    <w:p w14:paraId="0E47D10F" w14:textId="77777777" w:rsidR="004C672A" w:rsidRPr="004C672A" w:rsidRDefault="004C672A" w:rsidP="004C672A">
      <w:pPr>
        <w:ind w:firstLine="567"/>
        <w:jc w:val="center"/>
        <w:rPr>
          <w:szCs w:val="28"/>
        </w:rPr>
      </w:pPr>
    </w:p>
    <w:p w14:paraId="742BE791" w14:textId="6B6C75CD" w:rsidR="004C672A" w:rsidRDefault="00EE7265" w:rsidP="004C672A">
      <w:pPr>
        <w:ind w:firstLine="567"/>
        <w:jc w:val="center"/>
        <w:rPr>
          <w:color w:val="323232"/>
          <w:szCs w:val="28"/>
          <w:shd w:val="clear" w:color="auto" w:fill="FFFFFF"/>
        </w:rPr>
      </w:pPr>
      <w:r w:rsidRPr="002565CF">
        <w:rPr>
          <w:b/>
          <w:szCs w:val="28"/>
        </w:rPr>
        <w:t>Таблица 1</w:t>
      </w:r>
      <w:r w:rsidRPr="002565CF">
        <w:rPr>
          <w:szCs w:val="28"/>
        </w:rPr>
        <w:t xml:space="preserve"> </w:t>
      </w:r>
      <w:r>
        <w:rPr>
          <w:szCs w:val="28"/>
        </w:rPr>
        <w:t xml:space="preserve">– </w:t>
      </w:r>
      <w:r w:rsidR="004C672A" w:rsidRPr="004C672A">
        <w:rPr>
          <w:color w:val="323232"/>
          <w:szCs w:val="28"/>
          <w:shd w:val="clear" w:color="auto" w:fill="FFFFFF"/>
        </w:rPr>
        <w:t>Данни за наетите лица по трудово или служебно правоотношение в администрацията на изпълнителната власт по години</w:t>
      </w:r>
    </w:p>
    <w:p w14:paraId="3AF01CC1" w14:textId="77777777" w:rsidR="00EE7265" w:rsidRPr="004C672A" w:rsidRDefault="00EE7265" w:rsidP="004C672A">
      <w:pPr>
        <w:ind w:firstLine="567"/>
        <w:jc w:val="center"/>
        <w:rPr>
          <w:szCs w:val="28"/>
        </w:rPr>
      </w:pPr>
    </w:p>
    <w:tbl>
      <w:tblPr>
        <w:tblW w:w="9318" w:type="dxa"/>
        <w:tblInd w:w="113" w:type="dxa"/>
        <w:tblLook w:val="04A0" w:firstRow="1" w:lastRow="0" w:firstColumn="1" w:lastColumn="0" w:noHBand="0" w:noVBand="1"/>
      </w:tblPr>
      <w:tblGrid>
        <w:gridCol w:w="1038"/>
        <w:gridCol w:w="2920"/>
        <w:gridCol w:w="3260"/>
        <w:gridCol w:w="2100"/>
      </w:tblGrid>
      <w:tr w:rsidR="004C672A" w:rsidRPr="0078561E" w14:paraId="5B40F7DF" w14:textId="77777777" w:rsidTr="00905B85">
        <w:trPr>
          <w:trHeight w:val="750"/>
        </w:trPr>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F8B94" w14:textId="77777777" w:rsidR="004C672A" w:rsidRPr="0078561E" w:rsidRDefault="004C672A" w:rsidP="00905B85">
            <w:pPr>
              <w:jc w:val="center"/>
              <w:rPr>
                <w:color w:val="000000"/>
                <w:szCs w:val="28"/>
                <w:lang w:val="en-US" w:eastAsia="en-US"/>
              </w:rPr>
            </w:pPr>
            <w:proofErr w:type="spellStart"/>
            <w:r w:rsidRPr="0078561E">
              <w:rPr>
                <w:color w:val="000000"/>
                <w:szCs w:val="28"/>
                <w:lang w:val="en-US" w:eastAsia="en-US"/>
              </w:rPr>
              <w:t>година</w:t>
            </w:r>
            <w:proofErr w:type="spellEnd"/>
          </w:p>
        </w:tc>
        <w:tc>
          <w:tcPr>
            <w:tcW w:w="2920" w:type="dxa"/>
            <w:tcBorders>
              <w:top w:val="single" w:sz="4" w:space="0" w:color="auto"/>
              <w:left w:val="nil"/>
              <w:bottom w:val="single" w:sz="4" w:space="0" w:color="auto"/>
              <w:right w:val="single" w:sz="4" w:space="0" w:color="auto"/>
            </w:tcBorders>
            <w:shd w:val="clear" w:color="auto" w:fill="auto"/>
            <w:vAlign w:val="center"/>
            <w:hideMark/>
          </w:tcPr>
          <w:p w14:paraId="137A87CE" w14:textId="77777777" w:rsidR="004C672A" w:rsidRPr="0078561E" w:rsidRDefault="004C672A" w:rsidP="00905B85">
            <w:pPr>
              <w:jc w:val="center"/>
              <w:rPr>
                <w:color w:val="000000"/>
                <w:szCs w:val="28"/>
                <w:lang w:val="en-US" w:eastAsia="en-US"/>
              </w:rPr>
            </w:pPr>
            <w:proofErr w:type="spellStart"/>
            <w:r w:rsidRPr="0078561E">
              <w:rPr>
                <w:color w:val="000000"/>
                <w:szCs w:val="28"/>
                <w:lang w:val="en-US" w:eastAsia="en-US"/>
              </w:rPr>
              <w:t>централна</w:t>
            </w:r>
            <w:proofErr w:type="spellEnd"/>
            <w:r w:rsidRPr="0078561E">
              <w:rPr>
                <w:color w:val="000000"/>
                <w:szCs w:val="28"/>
                <w:lang w:val="en-US" w:eastAsia="en-US"/>
              </w:rPr>
              <w:br/>
            </w:r>
            <w:proofErr w:type="spellStart"/>
            <w:r w:rsidRPr="0078561E">
              <w:rPr>
                <w:color w:val="000000"/>
                <w:szCs w:val="28"/>
                <w:lang w:val="en-US" w:eastAsia="en-US"/>
              </w:rPr>
              <w:t>администрация</w:t>
            </w:r>
            <w:proofErr w:type="spellEnd"/>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5EB8B7E9" w14:textId="77777777" w:rsidR="004C672A" w:rsidRPr="0078561E" w:rsidRDefault="004C672A" w:rsidP="00905B85">
            <w:pPr>
              <w:jc w:val="center"/>
              <w:rPr>
                <w:color w:val="000000"/>
                <w:szCs w:val="28"/>
                <w:lang w:val="en-US" w:eastAsia="en-US"/>
              </w:rPr>
            </w:pPr>
            <w:proofErr w:type="spellStart"/>
            <w:r w:rsidRPr="0078561E">
              <w:rPr>
                <w:color w:val="000000"/>
                <w:szCs w:val="28"/>
                <w:lang w:val="en-US" w:eastAsia="en-US"/>
              </w:rPr>
              <w:t>териториална</w:t>
            </w:r>
            <w:proofErr w:type="spellEnd"/>
            <w:r w:rsidRPr="0078561E">
              <w:rPr>
                <w:color w:val="000000"/>
                <w:szCs w:val="28"/>
                <w:lang w:val="en-US" w:eastAsia="en-US"/>
              </w:rPr>
              <w:br/>
            </w:r>
            <w:proofErr w:type="spellStart"/>
            <w:r w:rsidRPr="0078561E">
              <w:rPr>
                <w:color w:val="000000"/>
                <w:szCs w:val="28"/>
                <w:lang w:val="en-US" w:eastAsia="en-US"/>
              </w:rPr>
              <w:t>администрация</w:t>
            </w:r>
            <w:proofErr w:type="spellEnd"/>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6F7449D2" w14:textId="77777777" w:rsidR="004C672A" w:rsidRPr="0078561E" w:rsidRDefault="004C672A" w:rsidP="00905B85">
            <w:pPr>
              <w:jc w:val="center"/>
              <w:rPr>
                <w:color w:val="323232"/>
                <w:szCs w:val="28"/>
                <w:lang w:val="en-US" w:eastAsia="en-US"/>
              </w:rPr>
            </w:pPr>
            <w:proofErr w:type="spellStart"/>
            <w:r w:rsidRPr="0078561E">
              <w:rPr>
                <w:color w:val="323232"/>
                <w:szCs w:val="28"/>
                <w:lang w:val="en-US" w:eastAsia="en-US"/>
              </w:rPr>
              <w:t>общо</w:t>
            </w:r>
            <w:proofErr w:type="spellEnd"/>
            <w:r w:rsidRPr="0078561E">
              <w:rPr>
                <w:color w:val="323232"/>
                <w:szCs w:val="28"/>
                <w:lang w:val="en-US" w:eastAsia="en-US"/>
              </w:rPr>
              <w:t xml:space="preserve">  </w:t>
            </w:r>
            <w:proofErr w:type="spellStart"/>
            <w:r w:rsidRPr="0078561E">
              <w:rPr>
                <w:color w:val="323232"/>
                <w:szCs w:val="28"/>
                <w:lang w:val="en-US" w:eastAsia="en-US"/>
              </w:rPr>
              <w:t>администрация</w:t>
            </w:r>
            <w:proofErr w:type="spellEnd"/>
          </w:p>
        </w:tc>
      </w:tr>
      <w:tr w:rsidR="004C672A" w:rsidRPr="0078561E" w14:paraId="265D90AC"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66720625" w14:textId="77777777" w:rsidR="004C672A" w:rsidRPr="0078561E" w:rsidRDefault="004C672A" w:rsidP="00905B85">
            <w:pPr>
              <w:jc w:val="center"/>
              <w:rPr>
                <w:color w:val="000000"/>
                <w:szCs w:val="28"/>
                <w:lang w:val="en-US" w:eastAsia="en-US"/>
              </w:rPr>
            </w:pPr>
            <w:r w:rsidRPr="0078561E">
              <w:rPr>
                <w:color w:val="000000"/>
                <w:szCs w:val="28"/>
                <w:lang w:val="en-US" w:eastAsia="en-US"/>
              </w:rPr>
              <w:t>2000</w:t>
            </w:r>
          </w:p>
        </w:tc>
        <w:tc>
          <w:tcPr>
            <w:tcW w:w="2920" w:type="dxa"/>
            <w:tcBorders>
              <w:top w:val="nil"/>
              <w:left w:val="nil"/>
              <w:bottom w:val="single" w:sz="4" w:space="0" w:color="auto"/>
              <w:right w:val="single" w:sz="4" w:space="0" w:color="auto"/>
            </w:tcBorders>
            <w:shd w:val="clear" w:color="auto" w:fill="auto"/>
            <w:noWrap/>
            <w:vAlign w:val="center"/>
            <w:hideMark/>
          </w:tcPr>
          <w:p w14:paraId="3F629501" w14:textId="77777777" w:rsidR="004C672A" w:rsidRPr="0078561E" w:rsidRDefault="004C672A" w:rsidP="00905B85">
            <w:pPr>
              <w:jc w:val="center"/>
              <w:rPr>
                <w:color w:val="000000"/>
                <w:szCs w:val="28"/>
                <w:lang w:val="en-US" w:eastAsia="en-US"/>
              </w:rPr>
            </w:pPr>
            <w:r w:rsidRPr="0078561E">
              <w:rPr>
                <w:color w:val="000000"/>
                <w:szCs w:val="28"/>
                <w:lang w:val="en-US" w:eastAsia="en-US"/>
              </w:rPr>
              <w:t>46535</w:t>
            </w:r>
          </w:p>
        </w:tc>
        <w:tc>
          <w:tcPr>
            <w:tcW w:w="3260" w:type="dxa"/>
            <w:tcBorders>
              <w:top w:val="nil"/>
              <w:left w:val="nil"/>
              <w:bottom w:val="single" w:sz="4" w:space="0" w:color="auto"/>
              <w:right w:val="single" w:sz="4" w:space="0" w:color="auto"/>
            </w:tcBorders>
            <w:shd w:val="clear" w:color="auto" w:fill="auto"/>
            <w:noWrap/>
            <w:vAlign w:val="center"/>
            <w:hideMark/>
          </w:tcPr>
          <w:p w14:paraId="43FB1FDB" w14:textId="77777777" w:rsidR="004C672A" w:rsidRPr="0078561E" w:rsidRDefault="004C672A" w:rsidP="00905B85">
            <w:pPr>
              <w:jc w:val="center"/>
              <w:rPr>
                <w:color w:val="000000"/>
                <w:szCs w:val="28"/>
                <w:lang w:val="en-US" w:eastAsia="en-US"/>
              </w:rPr>
            </w:pPr>
            <w:r w:rsidRPr="0078561E">
              <w:rPr>
                <w:color w:val="000000"/>
                <w:szCs w:val="28"/>
                <w:lang w:val="en-US" w:eastAsia="en-US"/>
              </w:rPr>
              <w:t>18289</w:t>
            </w:r>
          </w:p>
        </w:tc>
        <w:tc>
          <w:tcPr>
            <w:tcW w:w="2100" w:type="dxa"/>
            <w:tcBorders>
              <w:top w:val="nil"/>
              <w:left w:val="nil"/>
              <w:bottom w:val="single" w:sz="4" w:space="0" w:color="auto"/>
              <w:right w:val="single" w:sz="4" w:space="0" w:color="auto"/>
            </w:tcBorders>
            <w:shd w:val="clear" w:color="auto" w:fill="auto"/>
            <w:noWrap/>
            <w:vAlign w:val="center"/>
            <w:hideMark/>
          </w:tcPr>
          <w:p w14:paraId="1401DBE5" w14:textId="77777777" w:rsidR="004C672A" w:rsidRPr="0078561E" w:rsidRDefault="004C672A" w:rsidP="00905B85">
            <w:pPr>
              <w:jc w:val="center"/>
              <w:rPr>
                <w:color w:val="000000"/>
                <w:szCs w:val="28"/>
                <w:lang w:val="en-US" w:eastAsia="en-US"/>
              </w:rPr>
            </w:pPr>
            <w:r w:rsidRPr="0078561E">
              <w:rPr>
                <w:color w:val="000000"/>
                <w:szCs w:val="28"/>
                <w:lang w:val="en-US" w:eastAsia="en-US"/>
              </w:rPr>
              <w:t>64824</w:t>
            </w:r>
          </w:p>
        </w:tc>
      </w:tr>
      <w:tr w:rsidR="004C672A" w:rsidRPr="0078561E" w14:paraId="01F533F3"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6E83DDF7" w14:textId="77777777" w:rsidR="004C672A" w:rsidRPr="0078561E" w:rsidRDefault="004C672A" w:rsidP="00905B85">
            <w:pPr>
              <w:jc w:val="center"/>
              <w:rPr>
                <w:color w:val="000000"/>
                <w:szCs w:val="28"/>
                <w:lang w:val="en-US" w:eastAsia="en-US"/>
              </w:rPr>
            </w:pPr>
            <w:r w:rsidRPr="0078561E">
              <w:rPr>
                <w:color w:val="000000"/>
                <w:szCs w:val="28"/>
                <w:lang w:val="en-US" w:eastAsia="en-US"/>
              </w:rPr>
              <w:t>2001</w:t>
            </w:r>
          </w:p>
        </w:tc>
        <w:tc>
          <w:tcPr>
            <w:tcW w:w="2920" w:type="dxa"/>
            <w:tcBorders>
              <w:top w:val="nil"/>
              <w:left w:val="nil"/>
              <w:bottom w:val="single" w:sz="4" w:space="0" w:color="auto"/>
              <w:right w:val="single" w:sz="4" w:space="0" w:color="auto"/>
            </w:tcBorders>
            <w:shd w:val="clear" w:color="auto" w:fill="auto"/>
            <w:noWrap/>
            <w:vAlign w:val="center"/>
            <w:hideMark/>
          </w:tcPr>
          <w:p w14:paraId="53E73182" w14:textId="77777777" w:rsidR="004C672A" w:rsidRPr="0078561E" w:rsidRDefault="004C672A" w:rsidP="00905B85">
            <w:pPr>
              <w:jc w:val="center"/>
              <w:rPr>
                <w:color w:val="000000"/>
                <w:szCs w:val="28"/>
                <w:lang w:val="en-US" w:eastAsia="en-US"/>
              </w:rPr>
            </w:pPr>
            <w:r w:rsidRPr="0078561E">
              <w:rPr>
                <w:color w:val="000000"/>
                <w:szCs w:val="28"/>
                <w:lang w:val="en-US" w:eastAsia="en-US"/>
              </w:rPr>
              <w:t>48229</w:t>
            </w:r>
          </w:p>
        </w:tc>
        <w:tc>
          <w:tcPr>
            <w:tcW w:w="3260" w:type="dxa"/>
            <w:tcBorders>
              <w:top w:val="nil"/>
              <w:left w:val="nil"/>
              <w:bottom w:val="single" w:sz="4" w:space="0" w:color="auto"/>
              <w:right w:val="single" w:sz="4" w:space="0" w:color="auto"/>
            </w:tcBorders>
            <w:shd w:val="clear" w:color="auto" w:fill="auto"/>
            <w:noWrap/>
            <w:vAlign w:val="center"/>
            <w:hideMark/>
          </w:tcPr>
          <w:p w14:paraId="67632DE7" w14:textId="77777777" w:rsidR="004C672A" w:rsidRPr="0078561E" w:rsidRDefault="004C672A" w:rsidP="00905B85">
            <w:pPr>
              <w:jc w:val="center"/>
              <w:rPr>
                <w:color w:val="000000"/>
                <w:szCs w:val="28"/>
                <w:lang w:val="en-US" w:eastAsia="en-US"/>
              </w:rPr>
            </w:pPr>
            <w:r w:rsidRPr="0078561E">
              <w:rPr>
                <w:color w:val="000000"/>
                <w:szCs w:val="28"/>
                <w:lang w:val="en-US" w:eastAsia="en-US"/>
              </w:rPr>
              <w:t>18999</w:t>
            </w:r>
          </w:p>
        </w:tc>
        <w:tc>
          <w:tcPr>
            <w:tcW w:w="2100" w:type="dxa"/>
            <w:tcBorders>
              <w:top w:val="nil"/>
              <w:left w:val="nil"/>
              <w:bottom w:val="single" w:sz="4" w:space="0" w:color="auto"/>
              <w:right w:val="single" w:sz="4" w:space="0" w:color="auto"/>
            </w:tcBorders>
            <w:shd w:val="clear" w:color="auto" w:fill="auto"/>
            <w:noWrap/>
            <w:vAlign w:val="center"/>
            <w:hideMark/>
          </w:tcPr>
          <w:p w14:paraId="62E4E36A" w14:textId="77777777" w:rsidR="004C672A" w:rsidRPr="0078561E" w:rsidRDefault="004C672A" w:rsidP="00905B85">
            <w:pPr>
              <w:jc w:val="center"/>
              <w:rPr>
                <w:color w:val="000000"/>
                <w:szCs w:val="28"/>
                <w:lang w:val="en-US" w:eastAsia="en-US"/>
              </w:rPr>
            </w:pPr>
            <w:r w:rsidRPr="0078561E">
              <w:rPr>
                <w:color w:val="000000"/>
                <w:szCs w:val="28"/>
                <w:lang w:val="en-US" w:eastAsia="en-US"/>
              </w:rPr>
              <w:t>67228</w:t>
            </w:r>
          </w:p>
        </w:tc>
      </w:tr>
      <w:tr w:rsidR="004C672A" w:rsidRPr="0078561E" w14:paraId="4032EE16"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36D6ADF8" w14:textId="77777777" w:rsidR="004C672A" w:rsidRPr="0078561E" w:rsidRDefault="004C672A" w:rsidP="00905B85">
            <w:pPr>
              <w:jc w:val="center"/>
              <w:rPr>
                <w:color w:val="000000"/>
                <w:szCs w:val="28"/>
                <w:lang w:val="en-US" w:eastAsia="en-US"/>
              </w:rPr>
            </w:pPr>
            <w:r w:rsidRPr="0078561E">
              <w:rPr>
                <w:color w:val="000000"/>
                <w:szCs w:val="28"/>
                <w:lang w:val="en-US" w:eastAsia="en-US"/>
              </w:rPr>
              <w:t>2008</w:t>
            </w:r>
          </w:p>
        </w:tc>
        <w:tc>
          <w:tcPr>
            <w:tcW w:w="2920" w:type="dxa"/>
            <w:tcBorders>
              <w:top w:val="nil"/>
              <w:left w:val="nil"/>
              <w:bottom w:val="single" w:sz="4" w:space="0" w:color="auto"/>
              <w:right w:val="single" w:sz="4" w:space="0" w:color="auto"/>
            </w:tcBorders>
            <w:shd w:val="clear" w:color="auto" w:fill="auto"/>
            <w:noWrap/>
            <w:vAlign w:val="center"/>
            <w:hideMark/>
          </w:tcPr>
          <w:p w14:paraId="64DCE1E1" w14:textId="77777777" w:rsidR="004C672A" w:rsidRPr="0078561E" w:rsidRDefault="004C672A" w:rsidP="00905B85">
            <w:pPr>
              <w:jc w:val="center"/>
              <w:rPr>
                <w:color w:val="000000"/>
                <w:szCs w:val="28"/>
                <w:lang w:val="en-US" w:eastAsia="en-US"/>
              </w:rPr>
            </w:pPr>
            <w:r w:rsidRPr="0078561E">
              <w:rPr>
                <w:color w:val="000000"/>
                <w:szCs w:val="28"/>
                <w:lang w:val="en-US" w:eastAsia="en-US"/>
              </w:rPr>
              <w:t>55039</w:t>
            </w:r>
          </w:p>
        </w:tc>
        <w:tc>
          <w:tcPr>
            <w:tcW w:w="3260" w:type="dxa"/>
            <w:tcBorders>
              <w:top w:val="nil"/>
              <w:left w:val="nil"/>
              <w:bottom w:val="single" w:sz="4" w:space="0" w:color="auto"/>
              <w:right w:val="single" w:sz="4" w:space="0" w:color="auto"/>
            </w:tcBorders>
            <w:shd w:val="clear" w:color="auto" w:fill="auto"/>
            <w:noWrap/>
            <w:vAlign w:val="center"/>
            <w:hideMark/>
          </w:tcPr>
          <w:p w14:paraId="08D25CF8" w14:textId="77777777" w:rsidR="004C672A" w:rsidRPr="0078561E" w:rsidRDefault="004C672A" w:rsidP="00905B85">
            <w:pPr>
              <w:jc w:val="center"/>
              <w:rPr>
                <w:color w:val="000000"/>
                <w:szCs w:val="28"/>
                <w:lang w:val="en-US" w:eastAsia="en-US"/>
              </w:rPr>
            </w:pPr>
            <w:r w:rsidRPr="0078561E">
              <w:rPr>
                <w:color w:val="000000"/>
                <w:szCs w:val="28"/>
                <w:lang w:val="en-US" w:eastAsia="en-US"/>
              </w:rPr>
              <w:t>31838</w:t>
            </w:r>
          </w:p>
        </w:tc>
        <w:tc>
          <w:tcPr>
            <w:tcW w:w="2100" w:type="dxa"/>
            <w:tcBorders>
              <w:top w:val="nil"/>
              <w:left w:val="nil"/>
              <w:bottom w:val="single" w:sz="4" w:space="0" w:color="auto"/>
              <w:right w:val="single" w:sz="4" w:space="0" w:color="auto"/>
            </w:tcBorders>
            <w:shd w:val="clear" w:color="auto" w:fill="auto"/>
            <w:noWrap/>
            <w:vAlign w:val="center"/>
            <w:hideMark/>
          </w:tcPr>
          <w:p w14:paraId="09453C9C" w14:textId="77777777" w:rsidR="004C672A" w:rsidRPr="0078561E" w:rsidRDefault="004C672A" w:rsidP="00905B85">
            <w:pPr>
              <w:jc w:val="center"/>
              <w:rPr>
                <w:color w:val="000000"/>
                <w:szCs w:val="28"/>
                <w:lang w:val="en-US" w:eastAsia="en-US"/>
              </w:rPr>
            </w:pPr>
            <w:r w:rsidRPr="0078561E">
              <w:rPr>
                <w:color w:val="000000"/>
                <w:szCs w:val="28"/>
                <w:lang w:val="en-US" w:eastAsia="en-US"/>
              </w:rPr>
              <w:t>86877</w:t>
            </w:r>
          </w:p>
        </w:tc>
      </w:tr>
      <w:tr w:rsidR="004C672A" w:rsidRPr="0078561E" w14:paraId="317866AD"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7CE48B6B" w14:textId="77777777" w:rsidR="004C672A" w:rsidRPr="0078561E" w:rsidRDefault="004C672A" w:rsidP="00905B85">
            <w:pPr>
              <w:jc w:val="center"/>
              <w:rPr>
                <w:color w:val="000000"/>
                <w:szCs w:val="28"/>
                <w:lang w:val="en-US" w:eastAsia="en-US"/>
              </w:rPr>
            </w:pPr>
            <w:r w:rsidRPr="0078561E">
              <w:rPr>
                <w:color w:val="000000"/>
                <w:szCs w:val="28"/>
                <w:lang w:val="en-US" w:eastAsia="en-US"/>
              </w:rPr>
              <w:t>2014</w:t>
            </w:r>
          </w:p>
        </w:tc>
        <w:tc>
          <w:tcPr>
            <w:tcW w:w="2920" w:type="dxa"/>
            <w:tcBorders>
              <w:top w:val="nil"/>
              <w:left w:val="nil"/>
              <w:bottom w:val="single" w:sz="4" w:space="0" w:color="auto"/>
              <w:right w:val="single" w:sz="4" w:space="0" w:color="auto"/>
            </w:tcBorders>
            <w:shd w:val="clear" w:color="auto" w:fill="auto"/>
            <w:noWrap/>
            <w:vAlign w:val="center"/>
            <w:hideMark/>
          </w:tcPr>
          <w:p w14:paraId="66C5885F" w14:textId="77777777" w:rsidR="004C672A" w:rsidRPr="0078561E" w:rsidRDefault="004C672A" w:rsidP="00905B85">
            <w:pPr>
              <w:jc w:val="center"/>
              <w:rPr>
                <w:color w:val="000000"/>
                <w:szCs w:val="28"/>
                <w:lang w:val="en-US" w:eastAsia="en-US"/>
              </w:rPr>
            </w:pPr>
            <w:r w:rsidRPr="0078561E">
              <w:rPr>
                <w:color w:val="000000"/>
                <w:szCs w:val="28"/>
                <w:lang w:val="en-US" w:eastAsia="en-US"/>
              </w:rPr>
              <w:t>53009</w:t>
            </w:r>
          </w:p>
        </w:tc>
        <w:tc>
          <w:tcPr>
            <w:tcW w:w="3260" w:type="dxa"/>
            <w:tcBorders>
              <w:top w:val="nil"/>
              <w:left w:val="nil"/>
              <w:bottom w:val="single" w:sz="4" w:space="0" w:color="auto"/>
              <w:right w:val="single" w:sz="4" w:space="0" w:color="auto"/>
            </w:tcBorders>
            <w:shd w:val="clear" w:color="auto" w:fill="auto"/>
            <w:noWrap/>
            <w:vAlign w:val="center"/>
            <w:hideMark/>
          </w:tcPr>
          <w:p w14:paraId="430D9222" w14:textId="77777777" w:rsidR="004C672A" w:rsidRPr="0078561E" w:rsidRDefault="004C672A" w:rsidP="00905B85">
            <w:pPr>
              <w:jc w:val="center"/>
              <w:rPr>
                <w:color w:val="000000"/>
                <w:szCs w:val="28"/>
                <w:lang w:val="en-US" w:eastAsia="en-US"/>
              </w:rPr>
            </w:pPr>
            <w:r w:rsidRPr="0078561E">
              <w:rPr>
                <w:color w:val="000000"/>
                <w:szCs w:val="28"/>
                <w:lang w:val="en-US" w:eastAsia="en-US"/>
              </w:rPr>
              <w:t>41078</w:t>
            </w:r>
          </w:p>
        </w:tc>
        <w:tc>
          <w:tcPr>
            <w:tcW w:w="2100" w:type="dxa"/>
            <w:tcBorders>
              <w:top w:val="nil"/>
              <w:left w:val="nil"/>
              <w:bottom w:val="single" w:sz="4" w:space="0" w:color="auto"/>
              <w:right w:val="single" w:sz="4" w:space="0" w:color="auto"/>
            </w:tcBorders>
            <w:shd w:val="clear" w:color="auto" w:fill="auto"/>
            <w:noWrap/>
            <w:vAlign w:val="center"/>
            <w:hideMark/>
          </w:tcPr>
          <w:p w14:paraId="7AABF239" w14:textId="77777777" w:rsidR="004C672A" w:rsidRPr="0078561E" w:rsidRDefault="004C672A" w:rsidP="00905B85">
            <w:pPr>
              <w:jc w:val="center"/>
              <w:rPr>
                <w:color w:val="000000"/>
                <w:szCs w:val="28"/>
                <w:lang w:val="en-US" w:eastAsia="en-US"/>
              </w:rPr>
            </w:pPr>
            <w:r w:rsidRPr="0078561E">
              <w:rPr>
                <w:color w:val="000000"/>
                <w:szCs w:val="28"/>
                <w:lang w:val="en-US" w:eastAsia="en-US"/>
              </w:rPr>
              <w:t>94087</w:t>
            </w:r>
          </w:p>
        </w:tc>
      </w:tr>
      <w:tr w:rsidR="004C672A" w:rsidRPr="0078561E" w14:paraId="09D47BDC"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7307B8F6" w14:textId="77777777" w:rsidR="004C672A" w:rsidRPr="0078561E" w:rsidRDefault="004C672A" w:rsidP="00905B85">
            <w:pPr>
              <w:jc w:val="center"/>
              <w:rPr>
                <w:color w:val="000000"/>
                <w:szCs w:val="28"/>
                <w:lang w:val="en-US" w:eastAsia="en-US"/>
              </w:rPr>
            </w:pPr>
            <w:r w:rsidRPr="0078561E">
              <w:rPr>
                <w:color w:val="000000"/>
                <w:szCs w:val="28"/>
                <w:lang w:val="en-US" w:eastAsia="en-US"/>
              </w:rPr>
              <w:t>2017</w:t>
            </w:r>
          </w:p>
        </w:tc>
        <w:tc>
          <w:tcPr>
            <w:tcW w:w="2920" w:type="dxa"/>
            <w:tcBorders>
              <w:top w:val="nil"/>
              <w:left w:val="nil"/>
              <w:bottom w:val="single" w:sz="4" w:space="0" w:color="auto"/>
              <w:right w:val="single" w:sz="4" w:space="0" w:color="auto"/>
            </w:tcBorders>
            <w:shd w:val="clear" w:color="auto" w:fill="auto"/>
            <w:noWrap/>
            <w:vAlign w:val="center"/>
            <w:hideMark/>
          </w:tcPr>
          <w:p w14:paraId="0A4FA577" w14:textId="77777777" w:rsidR="004C672A" w:rsidRPr="0078561E" w:rsidRDefault="004C672A" w:rsidP="00905B85">
            <w:pPr>
              <w:jc w:val="center"/>
              <w:rPr>
                <w:color w:val="000000"/>
                <w:szCs w:val="28"/>
                <w:lang w:val="en-US" w:eastAsia="en-US"/>
              </w:rPr>
            </w:pPr>
            <w:r w:rsidRPr="0078561E">
              <w:rPr>
                <w:color w:val="000000"/>
                <w:szCs w:val="28"/>
                <w:lang w:val="en-US" w:eastAsia="en-US"/>
              </w:rPr>
              <w:t>56478</w:t>
            </w:r>
          </w:p>
        </w:tc>
        <w:tc>
          <w:tcPr>
            <w:tcW w:w="3260" w:type="dxa"/>
            <w:tcBorders>
              <w:top w:val="nil"/>
              <w:left w:val="nil"/>
              <w:bottom w:val="single" w:sz="4" w:space="0" w:color="auto"/>
              <w:right w:val="single" w:sz="4" w:space="0" w:color="auto"/>
            </w:tcBorders>
            <w:shd w:val="clear" w:color="auto" w:fill="auto"/>
            <w:noWrap/>
            <w:vAlign w:val="center"/>
            <w:hideMark/>
          </w:tcPr>
          <w:p w14:paraId="2C8B6F84" w14:textId="77777777" w:rsidR="004C672A" w:rsidRPr="0078561E" w:rsidRDefault="004C672A" w:rsidP="00905B85">
            <w:pPr>
              <w:jc w:val="center"/>
              <w:rPr>
                <w:color w:val="000000"/>
                <w:szCs w:val="28"/>
                <w:lang w:val="en-US" w:eastAsia="en-US"/>
              </w:rPr>
            </w:pPr>
            <w:r w:rsidRPr="0078561E">
              <w:rPr>
                <w:color w:val="000000"/>
                <w:szCs w:val="28"/>
                <w:lang w:val="en-US" w:eastAsia="en-US"/>
              </w:rPr>
              <w:t>41751</w:t>
            </w:r>
          </w:p>
        </w:tc>
        <w:tc>
          <w:tcPr>
            <w:tcW w:w="2100" w:type="dxa"/>
            <w:tcBorders>
              <w:top w:val="nil"/>
              <w:left w:val="nil"/>
              <w:bottom w:val="single" w:sz="4" w:space="0" w:color="auto"/>
              <w:right w:val="single" w:sz="4" w:space="0" w:color="auto"/>
            </w:tcBorders>
            <w:shd w:val="clear" w:color="auto" w:fill="auto"/>
            <w:noWrap/>
            <w:vAlign w:val="center"/>
            <w:hideMark/>
          </w:tcPr>
          <w:p w14:paraId="7C41F803" w14:textId="77777777" w:rsidR="004C672A" w:rsidRPr="0078561E" w:rsidRDefault="004C672A" w:rsidP="00905B85">
            <w:pPr>
              <w:jc w:val="center"/>
              <w:rPr>
                <w:color w:val="000000"/>
                <w:szCs w:val="28"/>
                <w:lang w:val="en-US" w:eastAsia="en-US"/>
              </w:rPr>
            </w:pPr>
            <w:r w:rsidRPr="0078561E">
              <w:rPr>
                <w:color w:val="000000"/>
                <w:szCs w:val="28"/>
                <w:lang w:val="en-US" w:eastAsia="en-US"/>
              </w:rPr>
              <w:t>98229</w:t>
            </w:r>
          </w:p>
        </w:tc>
      </w:tr>
      <w:tr w:rsidR="004C672A" w:rsidRPr="0078561E" w14:paraId="09BCFE16"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37A068A3" w14:textId="77777777" w:rsidR="004C672A" w:rsidRPr="0078561E" w:rsidRDefault="004C672A" w:rsidP="00905B85">
            <w:pPr>
              <w:jc w:val="center"/>
              <w:rPr>
                <w:color w:val="000000"/>
                <w:szCs w:val="28"/>
                <w:lang w:val="en-US" w:eastAsia="en-US"/>
              </w:rPr>
            </w:pPr>
            <w:r w:rsidRPr="0078561E">
              <w:rPr>
                <w:color w:val="000000"/>
                <w:szCs w:val="28"/>
                <w:lang w:val="en-US" w:eastAsia="en-US"/>
              </w:rPr>
              <w:t>2020</w:t>
            </w:r>
          </w:p>
        </w:tc>
        <w:tc>
          <w:tcPr>
            <w:tcW w:w="2920" w:type="dxa"/>
            <w:tcBorders>
              <w:top w:val="nil"/>
              <w:left w:val="nil"/>
              <w:bottom w:val="single" w:sz="4" w:space="0" w:color="auto"/>
              <w:right w:val="single" w:sz="4" w:space="0" w:color="auto"/>
            </w:tcBorders>
            <w:shd w:val="clear" w:color="auto" w:fill="auto"/>
            <w:noWrap/>
            <w:vAlign w:val="center"/>
            <w:hideMark/>
          </w:tcPr>
          <w:p w14:paraId="1FDAF428" w14:textId="77777777" w:rsidR="004C672A" w:rsidRPr="0078561E" w:rsidRDefault="004C672A" w:rsidP="00905B85">
            <w:pPr>
              <w:jc w:val="center"/>
              <w:rPr>
                <w:color w:val="000000"/>
                <w:szCs w:val="28"/>
                <w:lang w:val="en-US" w:eastAsia="en-US"/>
              </w:rPr>
            </w:pPr>
            <w:r w:rsidRPr="0078561E">
              <w:rPr>
                <w:color w:val="000000"/>
                <w:szCs w:val="28"/>
                <w:lang w:val="en-US" w:eastAsia="en-US"/>
              </w:rPr>
              <w:t>55846</w:t>
            </w:r>
          </w:p>
        </w:tc>
        <w:tc>
          <w:tcPr>
            <w:tcW w:w="3260" w:type="dxa"/>
            <w:tcBorders>
              <w:top w:val="nil"/>
              <w:left w:val="nil"/>
              <w:bottom w:val="single" w:sz="4" w:space="0" w:color="auto"/>
              <w:right w:val="single" w:sz="4" w:space="0" w:color="auto"/>
            </w:tcBorders>
            <w:shd w:val="clear" w:color="auto" w:fill="auto"/>
            <w:noWrap/>
            <w:vAlign w:val="center"/>
            <w:hideMark/>
          </w:tcPr>
          <w:p w14:paraId="2DD56C30" w14:textId="77777777" w:rsidR="004C672A" w:rsidRPr="0078561E" w:rsidRDefault="004C672A" w:rsidP="00905B85">
            <w:pPr>
              <w:jc w:val="center"/>
              <w:rPr>
                <w:color w:val="000000"/>
                <w:szCs w:val="28"/>
                <w:lang w:val="en-US" w:eastAsia="en-US"/>
              </w:rPr>
            </w:pPr>
            <w:r w:rsidRPr="0078561E">
              <w:rPr>
                <w:color w:val="000000"/>
                <w:szCs w:val="28"/>
                <w:lang w:val="en-US" w:eastAsia="en-US"/>
              </w:rPr>
              <w:t>36420</w:t>
            </w:r>
          </w:p>
        </w:tc>
        <w:tc>
          <w:tcPr>
            <w:tcW w:w="2100" w:type="dxa"/>
            <w:tcBorders>
              <w:top w:val="nil"/>
              <w:left w:val="nil"/>
              <w:bottom w:val="single" w:sz="4" w:space="0" w:color="auto"/>
              <w:right w:val="single" w:sz="4" w:space="0" w:color="auto"/>
            </w:tcBorders>
            <w:shd w:val="clear" w:color="auto" w:fill="auto"/>
            <w:noWrap/>
            <w:vAlign w:val="center"/>
            <w:hideMark/>
          </w:tcPr>
          <w:p w14:paraId="6FA4361E" w14:textId="77777777" w:rsidR="004C672A" w:rsidRPr="0078561E" w:rsidRDefault="004C672A" w:rsidP="00905B85">
            <w:pPr>
              <w:jc w:val="center"/>
              <w:rPr>
                <w:color w:val="000000"/>
                <w:szCs w:val="28"/>
                <w:lang w:val="en-US" w:eastAsia="en-US"/>
              </w:rPr>
            </w:pPr>
            <w:r w:rsidRPr="0078561E">
              <w:rPr>
                <w:color w:val="000000"/>
                <w:szCs w:val="28"/>
                <w:lang w:val="en-US" w:eastAsia="en-US"/>
              </w:rPr>
              <w:t>92266</w:t>
            </w:r>
          </w:p>
        </w:tc>
      </w:tr>
      <w:tr w:rsidR="004C672A" w:rsidRPr="0078561E" w14:paraId="15BE820D"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326C35BC" w14:textId="77777777" w:rsidR="004C672A" w:rsidRPr="0078561E" w:rsidRDefault="004C672A" w:rsidP="00905B85">
            <w:pPr>
              <w:jc w:val="center"/>
              <w:rPr>
                <w:color w:val="000000"/>
                <w:szCs w:val="28"/>
                <w:lang w:val="en-US" w:eastAsia="en-US"/>
              </w:rPr>
            </w:pPr>
            <w:r w:rsidRPr="0078561E">
              <w:rPr>
                <w:color w:val="000000"/>
                <w:szCs w:val="28"/>
                <w:lang w:val="en-US" w:eastAsia="en-US"/>
              </w:rPr>
              <w:t>2022</w:t>
            </w:r>
          </w:p>
        </w:tc>
        <w:tc>
          <w:tcPr>
            <w:tcW w:w="2920" w:type="dxa"/>
            <w:tcBorders>
              <w:top w:val="nil"/>
              <w:left w:val="nil"/>
              <w:bottom w:val="single" w:sz="4" w:space="0" w:color="auto"/>
              <w:right w:val="single" w:sz="4" w:space="0" w:color="auto"/>
            </w:tcBorders>
            <w:shd w:val="clear" w:color="auto" w:fill="auto"/>
            <w:noWrap/>
            <w:vAlign w:val="center"/>
            <w:hideMark/>
          </w:tcPr>
          <w:p w14:paraId="7C56396C" w14:textId="77777777" w:rsidR="004C672A" w:rsidRPr="0078561E" w:rsidRDefault="004C672A" w:rsidP="00905B85">
            <w:pPr>
              <w:jc w:val="center"/>
              <w:rPr>
                <w:color w:val="000000"/>
                <w:szCs w:val="28"/>
                <w:lang w:val="en-US" w:eastAsia="en-US"/>
              </w:rPr>
            </w:pPr>
            <w:r w:rsidRPr="0078561E">
              <w:rPr>
                <w:color w:val="000000"/>
                <w:szCs w:val="28"/>
                <w:lang w:val="en-US" w:eastAsia="en-US"/>
              </w:rPr>
              <w:t>56315</w:t>
            </w:r>
          </w:p>
        </w:tc>
        <w:tc>
          <w:tcPr>
            <w:tcW w:w="3260" w:type="dxa"/>
            <w:tcBorders>
              <w:top w:val="nil"/>
              <w:left w:val="nil"/>
              <w:bottom w:val="single" w:sz="4" w:space="0" w:color="auto"/>
              <w:right w:val="single" w:sz="4" w:space="0" w:color="auto"/>
            </w:tcBorders>
            <w:shd w:val="clear" w:color="auto" w:fill="auto"/>
            <w:noWrap/>
            <w:vAlign w:val="center"/>
            <w:hideMark/>
          </w:tcPr>
          <w:p w14:paraId="12E5D30E" w14:textId="77777777" w:rsidR="004C672A" w:rsidRPr="0078561E" w:rsidRDefault="004C672A" w:rsidP="00905B85">
            <w:pPr>
              <w:jc w:val="center"/>
              <w:rPr>
                <w:color w:val="000000"/>
                <w:szCs w:val="28"/>
                <w:lang w:val="en-US" w:eastAsia="en-US"/>
              </w:rPr>
            </w:pPr>
            <w:r w:rsidRPr="0078561E">
              <w:rPr>
                <w:color w:val="000000"/>
                <w:szCs w:val="28"/>
                <w:lang w:val="en-US" w:eastAsia="en-US"/>
              </w:rPr>
              <w:t>35580</w:t>
            </w:r>
          </w:p>
        </w:tc>
        <w:tc>
          <w:tcPr>
            <w:tcW w:w="2100" w:type="dxa"/>
            <w:tcBorders>
              <w:top w:val="nil"/>
              <w:left w:val="nil"/>
              <w:bottom w:val="single" w:sz="4" w:space="0" w:color="auto"/>
              <w:right w:val="single" w:sz="4" w:space="0" w:color="auto"/>
            </w:tcBorders>
            <w:shd w:val="clear" w:color="auto" w:fill="auto"/>
            <w:noWrap/>
            <w:vAlign w:val="center"/>
            <w:hideMark/>
          </w:tcPr>
          <w:p w14:paraId="15DE8C71" w14:textId="77777777" w:rsidR="004C672A" w:rsidRPr="0078561E" w:rsidRDefault="004C672A" w:rsidP="00905B85">
            <w:pPr>
              <w:jc w:val="center"/>
              <w:rPr>
                <w:color w:val="000000"/>
                <w:szCs w:val="28"/>
                <w:lang w:val="en-US" w:eastAsia="en-US"/>
              </w:rPr>
            </w:pPr>
            <w:r w:rsidRPr="0078561E">
              <w:rPr>
                <w:color w:val="000000"/>
                <w:szCs w:val="28"/>
                <w:lang w:val="en-US" w:eastAsia="en-US"/>
              </w:rPr>
              <w:t>91895</w:t>
            </w:r>
          </w:p>
        </w:tc>
      </w:tr>
      <w:tr w:rsidR="004C672A" w:rsidRPr="0078561E" w14:paraId="752A8496"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488FECA3" w14:textId="77777777" w:rsidR="004C672A" w:rsidRPr="0078561E" w:rsidRDefault="004C672A" w:rsidP="00905B85">
            <w:pPr>
              <w:jc w:val="center"/>
              <w:rPr>
                <w:color w:val="000000"/>
                <w:szCs w:val="28"/>
                <w:lang w:val="en-US" w:eastAsia="en-US"/>
              </w:rPr>
            </w:pPr>
            <w:r w:rsidRPr="0078561E">
              <w:rPr>
                <w:color w:val="000000"/>
                <w:szCs w:val="28"/>
                <w:lang w:val="en-US" w:eastAsia="en-US"/>
              </w:rPr>
              <w:t>2023</w:t>
            </w:r>
          </w:p>
        </w:tc>
        <w:tc>
          <w:tcPr>
            <w:tcW w:w="2920" w:type="dxa"/>
            <w:tcBorders>
              <w:top w:val="nil"/>
              <w:left w:val="nil"/>
              <w:bottom w:val="single" w:sz="4" w:space="0" w:color="auto"/>
              <w:right w:val="single" w:sz="4" w:space="0" w:color="auto"/>
            </w:tcBorders>
            <w:shd w:val="clear" w:color="auto" w:fill="auto"/>
            <w:noWrap/>
            <w:vAlign w:val="center"/>
            <w:hideMark/>
          </w:tcPr>
          <w:p w14:paraId="547600BB" w14:textId="77777777" w:rsidR="004C672A" w:rsidRPr="0078561E" w:rsidRDefault="004C672A" w:rsidP="00905B85">
            <w:pPr>
              <w:jc w:val="center"/>
              <w:rPr>
                <w:color w:val="000000"/>
                <w:szCs w:val="28"/>
                <w:lang w:val="en-US" w:eastAsia="en-US"/>
              </w:rPr>
            </w:pPr>
            <w:r w:rsidRPr="0078561E">
              <w:rPr>
                <w:color w:val="000000"/>
                <w:szCs w:val="28"/>
                <w:lang w:val="en-US" w:eastAsia="en-US"/>
              </w:rPr>
              <w:t>56314</w:t>
            </w:r>
          </w:p>
        </w:tc>
        <w:tc>
          <w:tcPr>
            <w:tcW w:w="3260" w:type="dxa"/>
            <w:tcBorders>
              <w:top w:val="nil"/>
              <w:left w:val="nil"/>
              <w:bottom w:val="single" w:sz="4" w:space="0" w:color="auto"/>
              <w:right w:val="single" w:sz="4" w:space="0" w:color="auto"/>
            </w:tcBorders>
            <w:shd w:val="clear" w:color="auto" w:fill="auto"/>
            <w:noWrap/>
            <w:vAlign w:val="center"/>
            <w:hideMark/>
          </w:tcPr>
          <w:p w14:paraId="4E06E5C4" w14:textId="77777777" w:rsidR="004C672A" w:rsidRPr="0078561E" w:rsidRDefault="004C672A" w:rsidP="00905B85">
            <w:pPr>
              <w:jc w:val="center"/>
              <w:rPr>
                <w:color w:val="000000"/>
                <w:szCs w:val="28"/>
                <w:lang w:val="en-US" w:eastAsia="en-US"/>
              </w:rPr>
            </w:pPr>
            <w:r w:rsidRPr="0078561E">
              <w:rPr>
                <w:color w:val="000000"/>
                <w:szCs w:val="28"/>
                <w:lang w:val="en-US" w:eastAsia="en-US"/>
              </w:rPr>
              <w:t>35757</w:t>
            </w:r>
          </w:p>
        </w:tc>
        <w:tc>
          <w:tcPr>
            <w:tcW w:w="2100" w:type="dxa"/>
            <w:tcBorders>
              <w:top w:val="nil"/>
              <w:left w:val="nil"/>
              <w:bottom w:val="single" w:sz="4" w:space="0" w:color="auto"/>
              <w:right w:val="single" w:sz="4" w:space="0" w:color="auto"/>
            </w:tcBorders>
            <w:shd w:val="clear" w:color="auto" w:fill="auto"/>
            <w:noWrap/>
            <w:vAlign w:val="center"/>
            <w:hideMark/>
          </w:tcPr>
          <w:p w14:paraId="79A97641" w14:textId="77777777" w:rsidR="004C672A" w:rsidRPr="0078561E" w:rsidRDefault="004C672A" w:rsidP="00905B85">
            <w:pPr>
              <w:jc w:val="center"/>
              <w:rPr>
                <w:color w:val="000000"/>
                <w:szCs w:val="28"/>
                <w:lang w:val="en-US" w:eastAsia="en-US"/>
              </w:rPr>
            </w:pPr>
            <w:r w:rsidRPr="0078561E">
              <w:rPr>
                <w:color w:val="000000"/>
                <w:szCs w:val="28"/>
                <w:lang w:val="en-US" w:eastAsia="en-US"/>
              </w:rPr>
              <w:t>92071</w:t>
            </w:r>
          </w:p>
        </w:tc>
      </w:tr>
      <w:tr w:rsidR="004C672A" w:rsidRPr="0078561E" w14:paraId="65A83DF5"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7B2D5AC3" w14:textId="77777777" w:rsidR="004C672A" w:rsidRPr="0078561E" w:rsidRDefault="004C672A" w:rsidP="00905B85">
            <w:pPr>
              <w:jc w:val="center"/>
              <w:rPr>
                <w:color w:val="000000"/>
                <w:szCs w:val="28"/>
                <w:lang w:val="en-US" w:eastAsia="en-US"/>
              </w:rPr>
            </w:pPr>
            <w:r w:rsidRPr="0078561E">
              <w:rPr>
                <w:color w:val="000000"/>
                <w:szCs w:val="28"/>
                <w:lang w:val="en-US" w:eastAsia="en-US"/>
              </w:rPr>
              <w:t>2024</w:t>
            </w:r>
          </w:p>
        </w:tc>
        <w:tc>
          <w:tcPr>
            <w:tcW w:w="2920" w:type="dxa"/>
            <w:tcBorders>
              <w:top w:val="nil"/>
              <w:left w:val="nil"/>
              <w:bottom w:val="single" w:sz="4" w:space="0" w:color="auto"/>
              <w:right w:val="single" w:sz="4" w:space="0" w:color="auto"/>
            </w:tcBorders>
            <w:shd w:val="clear" w:color="auto" w:fill="auto"/>
            <w:noWrap/>
            <w:vAlign w:val="center"/>
            <w:hideMark/>
          </w:tcPr>
          <w:p w14:paraId="15FFD6D0" w14:textId="77777777" w:rsidR="004C672A" w:rsidRPr="0078561E" w:rsidRDefault="004C672A" w:rsidP="00905B85">
            <w:pPr>
              <w:jc w:val="center"/>
              <w:rPr>
                <w:color w:val="000000"/>
                <w:szCs w:val="28"/>
                <w:lang w:val="en-US" w:eastAsia="en-US"/>
              </w:rPr>
            </w:pPr>
            <w:r w:rsidRPr="0078561E">
              <w:rPr>
                <w:color w:val="000000"/>
                <w:szCs w:val="28"/>
                <w:lang w:val="en-US" w:eastAsia="en-US"/>
              </w:rPr>
              <w:t>56500</w:t>
            </w:r>
          </w:p>
        </w:tc>
        <w:tc>
          <w:tcPr>
            <w:tcW w:w="3260" w:type="dxa"/>
            <w:tcBorders>
              <w:top w:val="nil"/>
              <w:left w:val="nil"/>
              <w:bottom w:val="single" w:sz="4" w:space="0" w:color="auto"/>
              <w:right w:val="single" w:sz="4" w:space="0" w:color="auto"/>
            </w:tcBorders>
            <w:shd w:val="clear" w:color="auto" w:fill="auto"/>
            <w:noWrap/>
            <w:vAlign w:val="center"/>
            <w:hideMark/>
          </w:tcPr>
          <w:p w14:paraId="12E0B9AA" w14:textId="77777777" w:rsidR="004C672A" w:rsidRPr="0078561E" w:rsidRDefault="004C672A" w:rsidP="00905B85">
            <w:pPr>
              <w:jc w:val="center"/>
              <w:rPr>
                <w:color w:val="000000"/>
                <w:szCs w:val="28"/>
                <w:lang w:val="en-US" w:eastAsia="en-US"/>
              </w:rPr>
            </w:pPr>
            <w:r w:rsidRPr="0078561E">
              <w:rPr>
                <w:color w:val="000000"/>
                <w:szCs w:val="28"/>
                <w:lang w:val="en-US" w:eastAsia="en-US"/>
              </w:rPr>
              <w:t>42600</w:t>
            </w:r>
          </w:p>
        </w:tc>
        <w:tc>
          <w:tcPr>
            <w:tcW w:w="2100" w:type="dxa"/>
            <w:tcBorders>
              <w:top w:val="nil"/>
              <w:left w:val="nil"/>
              <w:bottom w:val="single" w:sz="4" w:space="0" w:color="auto"/>
              <w:right w:val="single" w:sz="4" w:space="0" w:color="auto"/>
            </w:tcBorders>
            <w:shd w:val="clear" w:color="auto" w:fill="auto"/>
            <w:noWrap/>
            <w:vAlign w:val="center"/>
            <w:hideMark/>
          </w:tcPr>
          <w:p w14:paraId="523F68E7" w14:textId="77777777" w:rsidR="004C672A" w:rsidRPr="0078561E" w:rsidRDefault="004C672A" w:rsidP="00905B85">
            <w:pPr>
              <w:jc w:val="center"/>
              <w:rPr>
                <w:color w:val="000000"/>
                <w:szCs w:val="28"/>
                <w:lang w:val="en-US" w:eastAsia="en-US"/>
              </w:rPr>
            </w:pPr>
            <w:r w:rsidRPr="0078561E">
              <w:rPr>
                <w:color w:val="000000"/>
                <w:szCs w:val="28"/>
                <w:lang w:val="en-US" w:eastAsia="en-US"/>
              </w:rPr>
              <w:t>99100</w:t>
            </w:r>
          </w:p>
        </w:tc>
      </w:tr>
      <w:tr w:rsidR="004C672A" w:rsidRPr="0078561E" w14:paraId="5AA9A626"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025DCA42" w14:textId="77777777" w:rsidR="004C672A" w:rsidRPr="0078561E" w:rsidRDefault="004C672A" w:rsidP="00905B85">
            <w:pPr>
              <w:jc w:val="center"/>
              <w:rPr>
                <w:color w:val="000000"/>
                <w:szCs w:val="28"/>
                <w:lang w:val="en-US" w:eastAsia="en-US"/>
              </w:rPr>
            </w:pPr>
            <w:r w:rsidRPr="0078561E">
              <w:rPr>
                <w:color w:val="000000"/>
                <w:szCs w:val="28"/>
                <w:lang w:val="en-US" w:eastAsia="en-US"/>
              </w:rPr>
              <w:t>2025</w:t>
            </w:r>
          </w:p>
        </w:tc>
        <w:tc>
          <w:tcPr>
            <w:tcW w:w="2920" w:type="dxa"/>
            <w:tcBorders>
              <w:top w:val="nil"/>
              <w:left w:val="nil"/>
              <w:bottom w:val="single" w:sz="4" w:space="0" w:color="auto"/>
              <w:right w:val="single" w:sz="4" w:space="0" w:color="auto"/>
            </w:tcBorders>
            <w:shd w:val="clear" w:color="auto" w:fill="auto"/>
            <w:noWrap/>
            <w:vAlign w:val="center"/>
            <w:hideMark/>
          </w:tcPr>
          <w:p w14:paraId="6324E8D1" w14:textId="77777777" w:rsidR="004C672A" w:rsidRPr="0078561E" w:rsidRDefault="004C672A" w:rsidP="00905B85">
            <w:pPr>
              <w:jc w:val="center"/>
              <w:rPr>
                <w:color w:val="000000"/>
                <w:szCs w:val="28"/>
                <w:lang w:val="en-US" w:eastAsia="en-US"/>
              </w:rPr>
            </w:pPr>
            <w:r w:rsidRPr="0078561E">
              <w:rPr>
                <w:color w:val="000000"/>
                <w:szCs w:val="28"/>
                <w:lang w:val="en-US" w:eastAsia="en-US"/>
              </w:rPr>
              <w:t>56000</w:t>
            </w:r>
          </w:p>
        </w:tc>
        <w:tc>
          <w:tcPr>
            <w:tcW w:w="3260" w:type="dxa"/>
            <w:tcBorders>
              <w:top w:val="nil"/>
              <w:left w:val="nil"/>
              <w:bottom w:val="single" w:sz="4" w:space="0" w:color="auto"/>
              <w:right w:val="single" w:sz="4" w:space="0" w:color="auto"/>
            </w:tcBorders>
            <w:shd w:val="clear" w:color="auto" w:fill="auto"/>
            <w:noWrap/>
            <w:vAlign w:val="center"/>
            <w:hideMark/>
          </w:tcPr>
          <w:p w14:paraId="1A048587" w14:textId="77777777" w:rsidR="004C672A" w:rsidRPr="0078561E" w:rsidRDefault="004C672A" w:rsidP="00905B85">
            <w:pPr>
              <w:jc w:val="center"/>
              <w:rPr>
                <w:color w:val="000000"/>
                <w:szCs w:val="28"/>
                <w:lang w:val="en-US" w:eastAsia="en-US"/>
              </w:rPr>
            </w:pPr>
            <w:r w:rsidRPr="0078561E">
              <w:rPr>
                <w:color w:val="000000"/>
                <w:szCs w:val="28"/>
                <w:lang w:val="en-US" w:eastAsia="en-US"/>
              </w:rPr>
              <w:t>42400</w:t>
            </w:r>
          </w:p>
        </w:tc>
        <w:tc>
          <w:tcPr>
            <w:tcW w:w="2100" w:type="dxa"/>
            <w:tcBorders>
              <w:top w:val="nil"/>
              <w:left w:val="nil"/>
              <w:bottom w:val="single" w:sz="4" w:space="0" w:color="auto"/>
              <w:right w:val="single" w:sz="4" w:space="0" w:color="auto"/>
            </w:tcBorders>
            <w:shd w:val="clear" w:color="auto" w:fill="auto"/>
            <w:noWrap/>
            <w:vAlign w:val="center"/>
            <w:hideMark/>
          </w:tcPr>
          <w:p w14:paraId="3A83503A" w14:textId="77777777" w:rsidR="004C672A" w:rsidRPr="0078561E" w:rsidRDefault="004C672A" w:rsidP="00905B85">
            <w:pPr>
              <w:jc w:val="center"/>
              <w:rPr>
                <w:color w:val="000000"/>
                <w:szCs w:val="28"/>
                <w:lang w:val="en-US" w:eastAsia="en-US"/>
              </w:rPr>
            </w:pPr>
            <w:r w:rsidRPr="0078561E">
              <w:rPr>
                <w:color w:val="000000"/>
                <w:szCs w:val="28"/>
                <w:lang w:val="en-US" w:eastAsia="en-US"/>
              </w:rPr>
              <w:t>98400</w:t>
            </w:r>
          </w:p>
        </w:tc>
      </w:tr>
      <w:tr w:rsidR="000F2E46" w:rsidRPr="0078561E" w14:paraId="39726E6B" w14:textId="77777777" w:rsidTr="00905B85">
        <w:trPr>
          <w:trHeight w:val="375"/>
        </w:trPr>
        <w:tc>
          <w:tcPr>
            <w:tcW w:w="1038" w:type="dxa"/>
            <w:tcBorders>
              <w:top w:val="nil"/>
              <w:left w:val="single" w:sz="4" w:space="0" w:color="auto"/>
              <w:bottom w:val="single" w:sz="4" w:space="0" w:color="auto"/>
              <w:right w:val="single" w:sz="4" w:space="0" w:color="auto"/>
            </w:tcBorders>
            <w:shd w:val="clear" w:color="auto" w:fill="auto"/>
            <w:noWrap/>
            <w:vAlign w:val="center"/>
            <w:hideMark/>
          </w:tcPr>
          <w:p w14:paraId="3957DAEB" w14:textId="1F36DF3B" w:rsidR="004C672A" w:rsidRPr="0078561E" w:rsidRDefault="004C672A" w:rsidP="000F2E46">
            <w:pPr>
              <w:jc w:val="center"/>
              <w:rPr>
                <w:szCs w:val="28"/>
                <w:lang w:val="en-US" w:eastAsia="en-US"/>
              </w:rPr>
            </w:pPr>
            <w:r w:rsidRPr="0078561E">
              <w:rPr>
                <w:szCs w:val="28"/>
                <w:lang w:val="en-US" w:eastAsia="en-US"/>
              </w:rPr>
              <w:t>2026</w:t>
            </w:r>
            <w:r w:rsidR="000F2E46" w:rsidRPr="000F2E46">
              <w:rPr>
                <w:szCs w:val="28"/>
                <w:lang w:val="en-US" w:eastAsia="en-US"/>
              </w:rPr>
              <w:t>*</w:t>
            </w:r>
          </w:p>
        </w:tc>
        <w:tc>
          <w:tcPr>
            <w:tcW w:w="2920" w:type="dxa"/>
            <w:tcBorders>
              <w:top w:val="nil"/>
              <w:left w:val="nil"/>
              <w:bottom w:val="single" w:sz="4" w:space="0" w:color="auto"/>
              <w:right w:val="single" w:sz="4" w:space="0" w:color="auto"/>
            </w:tcBorders>
            <w:shd w:val="clear" w:color="auto" w:fill="auto"/>
            <w:noWrap/>
            <w:vAlign w:val="center"/>
            <w:hideMark/>
          </w:tcPr>
          <w:p w14:paraId="7A763E69" w14:textId="77777777" w:rsidR="004C672A" w:rsidRPr="0078561E" w:rsidRDefault="004C672A" w:rsidP="000F2E46">
            <w:pPr>
              <w:jc w:val="center"/>
              <w:rPr>
                <w:szCs w:val="28"/>
                <w:lang w:val="en-US" w:eastAsia="en-US"/>
              </w:rPr>
            </w:pPr>
            <w:r w:rsidRPr="0078561E">
              <w:rPr>
                <w:szCs w:val="28"/>
                <w:lang w:val="en-US" w:eastAsia="en-US"/>
              </w:rPr>
              <w:t>55967</w:t>
            </w:r>
          </w:p>
        </w:tc>
        <w:tc>
          <w:tcPr>
            <w:tcW w:w="3260" w:type="dxa"/>
            <w:tcBorders>
              <w:top w:val="nil"/>
              <w:left w:val="nil"/>
              <w:bottom w:val="single" w:sz="4" w:space="0" w:color="auto"/>
              <w:right w:val="single" w:sz="4" w:space="0" w:color="auto"/>
            </w:tcBorders>
            <w:shd w:val="clear" w:color="auto" w:fill="auto"/>
            <w:noWrap/>
            <w:vAlign w:val="center"/>
            <w:hideMark/>
          </w:tcPr>
          <w:p w14:paraId="25454891" w14:textId="77777777" w:rsidR="004C672A" w:rsidRPr="0078561E" w:rsidRDefault="004C672A" w:rsidP="000F2E46">
            <w:pPr>
              <w:jc w:val="center"/>
              <w:rPr>
                <w:szCs w:val="28"/>
                <w:lang w:val="en-US" w:eastAsia="en-US"/>
              </w:rPr>
            </w:pPr>
            <w:r w:rsidRPr="0078561E">
              <w:rPr>
                <w:szCs w:val="28"/>
                <w:lang w:val="en-US" w:eastAsia="en-US"/>
              </w:rPr>
              <w:t>42660</w:t>
            </w:r>
          </w:p>
        </w:tc>
        <w:tc>
          <w:tcPr>
            <w:tcW w:w="2100" w:type="dxa"/>
            <w:tcBorders>
              <w:top w:val="nil"/>
              <w:left w:val="nil"/>
              <w:bottom w:val="single" w:sz="4" w:space="0" w:color="auto"/>
              <w:right w:val="single" w:sz="4" w:space="0" w:color="auto"/>
            </w:tcBorders>
            <w:shd w:val="clear" w:color="auto" w:fill="auto"/>
            <w:noWrap/>
            <w:vAlign w:val="center"/>
            <w:hideMark/>
          </w:tcPr>
          <w:p w14:paraId="6DFDB76B" w14:textId="77777777" w:rsidR="004C672A" w:rsidRPr="0078561E" w:rsidRDefault="004C672A" w:rsidP="000F2E46">
            <w:pPr>
              <w:jc w:val="center"/>
              <w:rPr>
                <w:szCs w:val="28"/>
                <w:lang w:val="en-US" w:eastAsia="en-US"/>
              </w:rPr>
            </w:pPr>
            <w:r w:rsidRPr="0078561E">
              <w:rPr>
                <w:szCs w:val="28"/>
                <w:lang w:val="en-US" w:eastAsia="en-US"/>
              </w:rPr>
              <w:t>98627</w:t>
            </w:r>
          </w:p>
        </w:tc>
      </w:tr>
    </w:tbl>
    <w:p w14:paraId="764CC474" w14:textId="5B4691BD" w:rsidR="000F2E46" w:rsidRPr="000F2E46" w:rsidRDefault="000F2E46" w:rsidP="000F2E46">
      <w:pPr>
        <w:pStyle w:val="Heading3"/>
        <w:shd w:val="clear" w:color="auto" w:fill="FFFFFF"/>
        <w:spacing w:before="0"/>
        <w:rPr>
          <w:rFonts w:ascii="Times New Roman" w:hAnsi="Times New Roman" w:cs="Times New Roman"/>
          <w:color w:val="auto"/>
          <w:lang w:eastAsia="en-US"/>
        </w:rPr>
      </w:pPr>
      <w:r w:rsidRPr="000F2E46">
        <w:rPr>
          <w:rFonts w:ascii="Times New Roman" w:hAnsi="Times New Roman" w:cs="Times New Roman"/>
          <w:color w:val="auto"/>
          <w:lang w:val="en-US"/>
        </w:rPr>
        <w:t xml:space="preserve">* </w:t>
      </w:r>
      <w:proofErr w:type="gramStart"/>
      <w:r w:rsidRPr="000F2E46">
        <w:rPr>
          <w:rFonts w:ascii="Times New Roman" w:hAnsi="Times New Roman" w:cs="Times New Roman"/>
          <w:color w:val="auto"/>
        </w:rPr>
        <w:t>данните</w:t>
      </w:r>
      <w:proofErr w:type="gramEnd"/>
      <w:r w:rsidRPr="000F2E46">
        <w:rPr>
          <w:rFonts w:ascii="Times New Roman" w:hAnsi="Times New Roman" w:cs="Times New Roman"/>
          <w:color w:val="auto"/>
        </w:rPr>
        <w:t xml:space="preserve"> са за първо тримесечие на 2026 година</w:t>
      </w:r>
    </w:p>
    <w:p w14:paraId="46C1A79B" w14:textId="77777777" w:rsidR="004C672A" w:rsidRPr="000F2E46" w:rsidRDefault="004C672A" w:rsidP="000F2E46">
      <w:pPr>
        <w:ind w:firstLine="567"/>
        <w:jc w:val="both"/>
        <w:rPr>
          <w:szCs w:val="28"/>
        </w:rPr>
      </w:pPr>
    </w:p>
    <w:p w14:paraId="2EF6DFD3" w14:textId="7B6F492D" w:rsidR="000F2E46" w:rsidRDefault="00EE453B" w:rsidP="000F2E46">
      <w:pPr>
        <w:ind w:firstLine="567"/>
        <w:jc w:val="both"/>
        <w:rPr>
          <w:szCs w:val="28"/>
        </w:rPr>
      </w:pPr>
      <w:r w:rsidRPr="000F2E46">
        <w:rPr>
          <w:szCs w:val="28"/>
        </w:rPr>
        <w:t>Както може да се види от данните в таблицата</w:t>
      </w:r>
      <w:r w:rsidR="006F478E">
        <w:rPr>
          <w:szCs w:val="28"/>
        </w:rPr>
        <w:t>,</w:t>
      </w:r>
      <w:r w:rsidRPr="000F2E46">
        <w:rPr>
          <w:szCs w:val="28"/>
        </w:rPr>
        <w:t xml:space="preserve"> числеността на заетите </w:t>
      </w:r>
      <w:r>
        <w:rPr>
          <w:szCs w:val="28"/>
        </w:rPr>
        <w:t xml:space="preserve">в обществения сектор </w:t>
      </w:r>
      <w:r w:rsidR="000F2E46">
        <w:rPr>
          <w:szCs w:val="28"/>
        </w:rPr>
        <w:t xml:space="preserve">от 2000 г. </w:t>
      </w:r>
      <w:r>
        <w:rPr>
          <w:szCs w:val="28"/>
        </w:rPr>
        <w:t>нараства</w:t>
      </w:r>
      <w:r w:rsidR="000F2E46">
        <w:rPr>
          <w:szCs w:val="28"/>
        </w:rPr>
        <w:t xml:space="preserve"> непрекъснато</w:t>
      </w:r>
      <w:r>
        <w:rPr>
          <w:szCs w:val="28"/>
        </w:rPr>
        <w:t xml:space="preserve">, достига пик през 2024 г., след </w:t>
      </w:r>
      <w:r w:rsidR="000F2E46">
        <w:rPr>
          <w:szCs w:val="28"/>
        </w:rPr>
        <w:t>което през 2025 г. отбелязва малък спад и през 2026 г. се вижда, че отново започва да нараства. Въпреки цифровизацията на процесите и въвеждането на дигитални услуги за гражданите, наетите в държавните структури не намаляват. Дали</w:t>
      </w:r>
      <w:r w:rsidR="00E774B8">
        <w:rPr>
          <w:szCs w:val="28"/>
        </w:rPr>
        <w:t xml:space="preserve">, </w:t>
      </w:r>
      <w:r w:rsidR="00C36D2A">
        <w:rPr>
          <w:szCs w:val="28"/>
        </w:rPr>
        <w:t>до колко</w:t>
      </w:r>
      <w:r w:rsidR="00E774B8">
        <w:rPr>
          <w:szCs w:val="28"/>
        </w:rPr>
        <w:t xml:space="preserve"> и как</w:t>
      </w:r>
      <w:r w:rsidR="000F2E46">
        <w:rPr>
          <w:szCs w:val="28"/>
        </w:rPr>
        <w:t xml:space="preserve"> </w:t>
      </w:r>
      <w:r w:rsidR="00C36D2A">
        <w:rPr>
          <w:szCs w:val="28"/>
        </w:rPr>
        <w:t>при такова поддържане на заетост</w:t>
      </w:r>
      <w:r w:rsidR="00B92742">
        <w:rPr>
          <w:szCs w:val="28"/>
        </w:rPr>
        <w:t xml:space="preserve"> в </w:t>
      </w:r>
      <w:r w:rsidR="00E774B8">
        <w:rPr>
          <w:szCs w:val="28"/>
        </w:rPr>
        <w:t>администрацията</w:t>
      </w:r>
      <w:r w:rsidR="000F2E46">
        <w:rPr>
          <w:szCs w:val="28"/>
        </w:rPr>
        <w:t xml:space="preserve"> б</w:t>
      </w:r>
      <w:r w:rsidR="00C36D2A">
        <w:rPr>
          <w:szCs w:val="28"/>
        </w:rPr>
        <w:t xml:space="preserve">юрокрацията </w:t>
      </w:r>
      <w:r w:rsidR="00E774B8">
        <w:rPr>
          <w:szCs w:val="28"/>
        </w:rPr>
        <w:t xml:space="preserve">ще </w:t>
      </w:r>
      <w:r w:rsidR="00C36D2A">
        <w:rPr>
          <w:szCs w:val="28"/>
        </w:rPr>
        <w:t xml:space="preserve">се </w:t>
      </w:r>
      <w:proofErr w:type="spellStart"/>
      <w:r w:rsidR="00C36D2A">
        <w:rPr>
          <w:szCs w:val="28"/>
        </w:rPr>
        <w:t>дигитализира</w:t>
      </w:r>
      <w:proofErr w:type="spellEnd"/>
      <w:r w:rsidR="00C36D2A">
        <w:rPr>
          <w:szCs w:val="28"/>
        </w:rPr>
        <w:t>. Може да се коментира и въпроса с осигуреността на съвременни компютри и автоматизирани</w:t>
      </w:r>
      <w:r w:rsidR="006F478E">
        <w:rPr>
          <w:szCs w:val="28"/>
        </w:rPr>
        <w:t xml:space="preserve"> информационни</w:t>
      </w:r>
      <w:r w:rsidR="00C36D2A">
        <w:rPr>
          <w:szCs w:val="28"/>
        </w:rPr>
        <w:t xml:space="preserve"> системи в администрацията. Когато тази осигуреност е на равнище, на което могат да се поддържат цифровизираните процеси, то тогава</w:t>
      </w:r>
      <w:r w:rsidR="006F478E">
        <w:rPr>
          <w:szCs w:val="28"/>
        </w:rPr>
        <w:t xml:space="preserve"> ще е възможно да се </w:t>
      </w:r>
      <w:r w:rsidR="006F478E">
        <w:rPr>
          <w:szCs w:val="28"/>
        </w:rPr>
        <w:lastRenderedPageBreak/>
        <w:t>намали числеността на работещите, но когато осигуреността със съвременни компютри и автоматизирани системи е недостатъчна –</w:t>
      </w:r>
      <w:r w:rsidR="00C36D2A">
        <w:rPr>
          <w:szCs w:val="28"/>
        </w:rPr>
        <w:t xml:space="preserve"> пак достигаме до необходимостта голяма част от задачите да се изпълняват аналогово от хора</w:t>
      </w:r>
      <w:r w:rsidR="006F478E">
        <w:rPr>
          <w:szCs w:val="28"/>
        </w:rPr>
        <w:t>.</w:t>
      </w:r>
    </w:p>
    <w:p w14:paraId="58ADEBB7" w14:textId="7757383C" w:rsidR="00EC7C50" w:rsidRPr="00A842F8" w:rsidRDefault="00C526B0" w:rsidP="000F2E46">
      <w:pPr>
        <w:ind w:firstLine="567"/>
        <w:jc w:val="both"/>
        <w:rPr>
          <w:szCs w:val="28"/>
          <w:lang w:val="en-US"/>
        </w:rPr>
      </w:pPr>
      <w:r w:rsidRPr="00E774B8">
        <w:rPr>
          <w:szCs w:val="28"/>
        </w:rPr>
        <w:t>Н</w:t>
      </w:r>
      <w:r w:rsidR="006F478E" w:rsidRPr="00E774B8">
        <w:rPr>
          <w:szCs w:val="28"/>
        </w:rPr>
        <w:t>ай-</w:t>
      </w:r>
      <w:r w:rsidR="00D55D96" w:rsidRPr="00E774B8">
        <w:rPr>
          <w:szCs w:val="28"/>
        </w:rPr>
        <w:t>смущаващите за гражданите</w:t>
      </w:r>
      <w:r w:rsidR="006F478E" w:rsidRPr="00E774B8">
        <w:rPr>
          <w:szCs w:val="28"/>
        </w:rPr>
        <w:t xml:space="preserve"> проблеми в следствие на ц</w:t>
      </w:r>
      <w:r w:rsidR="00EC7C50" w:rsidRPr="00E774B8">
        <w:rPr>
          <w:szCs w:val="28"/>
        </w:rPr>
        <w:t xml:space="preserve">ифровизацията </w:t>
      </w:r>
      <w:r w:rsidR="00C36D2A" w:rsidRPr="00E774B8">
        <w:rPr>
          <w:szCs w:val="28"/>
        </w:rPr>
        <w:t>на административните процеси и дейности</w:t>
      </w:r>
      <w:r w:rsidR="00D55D96" w:rsidRPr="00E774B8">
        <w:rPr>
          <w:szCs w:val="28"/>
        </w:rPr>
        <w:t>,</w:t>
      </w:r>
      <w:r w:rsidR="00C36D2A" w:rsidRPr="00E774B8">
        <w:rPr>
          <w:szCs w:val="28"/>
        </w:rPr>
        <w:t xml:space="preserve"> </w:t>
      </w:r>
      <w:r w:rsidRPr="00E774B8">
        <w:rPr>
          <w:szCs w:val="28"/>
        </w:rPr>
        <w:t xml:space="preserve">са: </w:t>
      </w:r>
      <w:r w:rsidR="00EC7C50" w:rsidRPr="00E774B8">
        <w:rPr>
          <w:szCs w:val="28"/>
        </w:rPr>
        <w:t>блокира</w:t>
      </w:r>
      <w:r w:rsidRPr="00E774B8">
        <w:rPr>
          <w:szCs w:val="28"/>
        </w:rPr>
        <w:t>не на</w:t>
      </w:r>
      <w:r w:rsidR="00EC7C50" w:rsidRPr="00E774B8">
        <w:rPr>
          <w:szCs w:val="28"/>
        </w:rPr>
        <w:t xml:space="preserve"> възможността на </w:t>
      </w:r>
      <w:r w:rsidR="00D55D96" w:rsidRPr="00E774B8">
        <w:rPr>
          <w:szCs w:val="28"/>
        </w:rPr>
        <w:t>отделния човек</w:t>
      </w:r>
      <w:r w:rsidR="00EC7C50" w:rsidRPr="00E774B8">
        <w:rPr>
          <w:szCs w:val="28"/>
        </w:rPr>
        <w:t xml:space="preserve"> да търс</w:t>
      </w:r>
      <w:r w:rsidR="00D55D96" w:rsidRPr="00E774B8">
        <w:rPr>
          <w:szCs w:val="28"/>
        </w:rPr>
        <w:t>и</w:t>
      </w:r>
      <w:r w:rsidR="00EC7C50" w:rsidRPr="00E774B8">
        <w:rPr>
          <w:szCs w:val="28"/>
        </w:rPr>
        <w:t xml:space="preserve"> о</w:t>
      </w:r>
      <w:r w:rsidR="00DC7B7D" w:rsidRPr="00E774B8">
        <w:rPr>
          <w:szCs w:val="28"/>
        </w:rPr>
        <w:t>тг</w:t>
      </w:r>
      <w:r w:rsidR="00EC7C50" w:rsidRPr="00E774B8">
        <w:rPr>
          <w:szCs w:val="28"/>
        </w:rPr>
        <w:t xml:space="preserve">оворност от </w:t>
      </w:r>
      <w:r w:rsidR="00DC7B7D" w:rsidRPr="00E774B8">
        <w:rPr>
          <w:szCs w:val="28"/>
        </w:rPr>
        <w:t>к</w:t>
      </w:r>
      <w:r w:rsidRPr="00E774B8">
        <w:rPr>
          <w:szCs w:val="28"/>
        </w:rPr>
        <w:t>онкретни административни органи,</w:t>
      </w:r>
      <w:r w:rsidR="00DC7B7D" w:rsidRPr="00E774B8">
        <w:rPr>
          <w:szCs w:val="28"/>
        </w:rPr>
        <w:t xml:space="preserve"> подава</w:t>
      </w:r>
      <w:r w:rsidRPr="00E774B8">
        <w:rPr>
          <w:szCs w:val="28"/>
        </w:rPr>
        <w:t>нето на</w:t>
      </w:r>
      <w:r w:rsidR="00DC7B7D" w:rsidRPr="00E774B8">
        <w:rPr>
          <w:szCs w:val="28"/>
        </w:rPr>
        <w:t xml:space="preserve"> жалби, на които да </w:t>
      </w:r>
      <w:r w:rsidR="00415744" w:rsidRPr="00E774B8">
        <w:rPr>
          <w:szCs w:val="28"/>
        </w:rPr>
        <w:t>получи отговор</w:t>
      </w:r>
      <w:r w:rsidR="00DC7B7D" w:rsidRPr="00E774B8">
        <w:rPr>
          <w:szCs w:val="28"/>
        </w:rPr>
        <w:t xml:space="preserve"> по същество, а не със стандартно генериран текст от изкуствен интелект</w:t>
      </w:r>
      <w:r w:rsidRPr="00E774B8">
        <w:rPr>
          <w:szCs w:val="28"/>
        </w:rPr>
        <w:t>, както и</w:t>
      </w:r>
      <w:r w:rsidR="00C36D2A" w:rsidRPr="00E774B8">
        <w:rPr>
          <w:szCs w:val="28"/>
        </w:rPr>
        <w:t xml:space="preserve"> възможността гражданите </w:t>
      </w:r>
      <w:r w:rsidR="00DC7B7D" w:rsidRPr="00E774B8">
        <w:rPr>
          <w:szCs w:val="28"/>
        </w:rPr>
        <w:t>да се обадят по телефона и да говорят с човек.</w:t>
      </w:r>
      <w:r w:rsidR="00DC7B7D">
        <w:rPr>
          <w:szCs w:val="28"/>
        </w:rPr>
        <w:t xml:space="preserve"> Масово на телефонните линии </w:t>
      </w:r>
      <w:r w:rsidR="00415744">
        <w:rPr>
          <w:szCs w:val="28"/>
        </w:rPr>
        <w:t xml:space="preserve">в институциите </w:t>
      </w:r>
      <w:r w:rsidR="00DC7B7D">
        <w:rPr>
          <w:szCs w:val="28"/>
        </w:rPr>
        <w:t xml:space="preserve">се включва чат-бот, с който е почти невъзможно да се разбереш. Това </w:t>
      </w:r>
      <w:r w:rsidR="00C36D2A">
        <w:rPr>
          <w:szCs w:val="28"/>
        </w:rPr>
        <w:t xml:space="preserve">пък </w:t>
      </w:r>
      <w:r w:rsidR="00DC7B7D">
        <w:rPr>
          <w:szCs w:val="28"/>
        </w:rPr>
        <w:t>е възможност за администраторите да не поемат никакви ангажименти и отговорности към гражданите.</w:t>
      </w:r>
    </w:p>
    <w:p w14:paraId="15A918C0" w14:textId="77FA1BB7" w:rsidR="001D2E4B" w:rsidRDefault="00DC7B7D" w:rsidP="0005423D">
      <w:pPr>
        <w:ind w:firstLine="567"/>
        <w:jc w:val="both"/>
        <w:rPr>
          <w:szCs w:val="28"/>
        </w:rPr>
      </w:pPr>
      <w:r>
        <w:rPr>
          <w:szCs w:val="28"/>
        </w:rPr>
        <w:t xml:space="preserve">Горепосочените форми на </w:t>
      </w:r>
      <w:r w:rsidR="00365E95">
        <w:rPr>
          <w:szCs w:val="28"/>
        </w:rPr>
        <w:t>деформиране на идеите за цифровизация са някои от формите</w:t>
      </w:r>
      <w:r w:rsidR="00C526B0" w:rsidRPr="00E774B8">
        <w:rPr>
          <w:szCs w:val="28"/>
        </w:rPr>
        <w:t>,</w:t>
      </w:r>
      <w:r w:rsidR="00365E95">
        <w:rPr>
          <w:szCs w:val="28"/>
        </w:rPr>
        <w:t xml:space="preserve"> в които </w:t>
      </w:r>
      <w:r>
        <w:rPr>
          <w:szCs w:val="28"/>
        </w:rPr>
        <w:t xml:space="preserve">се </w:t>
      </w:r>
      <w:r w:rsidR="00365E95">
        <w:rPr>
          <w:szCs w:val="28"/>
        </w:rPr>
        <w:t>проявява</w:t>
      </w:r>
      <w:r>
        <w:rPr>
          <w:szCs w:val="28"/>
        </w:rPr>
        <w:t xml:space="preserve"> бюрократизацията на дигитализацията.</w:t>
      </w:r>
    </w:p>
    <w:p w14:paraId="6447C198" w14:textId="39C5D699" w:rsidR="005517F5" w:rsidRPr="004C672A" w:rsidRDefault="005517F5" w:rsidP="0005423D">
      <w:pPr>
        <w:ind w:firstLine="567"/>
        <w:jc w:val="both"/>
        <w:rPr>
          <w:szCs w:val="28"/>
        </w:rPr>
      </w:pPr>
      <w:r>
        <w:rPr>
          <w:szCs w:val="28"/>
        </w:rPr>
        <w:t>При опит за обобщаване могат да се очертаят няколко основни аспекта на проявление на дигитализацията върху бюрократичната система –</w:t>
      </w:r>
      <w:r w:rsidR="00E774B8">
        <w:rPr>
          <w:szCs w:val="28"/>
        </w:rPr>
        <w:t xml:space="preserve"> като </w:t>
      </w:r>
      <w:r>
        <w:rPr>
          <w:szCs w:val="28"/>
        </w:rPr>
        <w:t xml:space="preserve">възможност за усъвършенстване на прилагане на властта, чрез въвеждане на „електронно управление“; </w:t>
      </w:r>
      <w:r w:rsidR="00E774B8">
        <w:rPr>
          <w:szCs w:val="28"/>
        </w:rPr>
        <w:t xml:space="preserve">като </w:t>
      </w:r>
      <w:r>
        <w:rPr>
          <w:szCs w:val="28"/>
        </w:rPr>
        <w:t>улесняване на достъпа до административни услуги;</w:t>
      </w:r>
      <w:r w:rsidR="00C36D2A">
        <w:rPr>
          <w:szCs w:val="28"/>
        </w:rPr>
        <w:t xml:space="preserve"> </w:t>
      </w:r>
      <w:r w:rsidR="00E774B8">
        <w:rPr>
          <w:szCs w:val="28"/>
        </w:rPr>
        <w:t xml:space="preserve">като </w:t>
      </w:r>
      <w:r>
        <w:rPr>
          <w:szCs w:val="28"/>
        </w:rPr>
        <w:t xml:space="preserve">намаляване на числеността, в т. ч. и издръжката на държавните органи; </w:t>
      </w:r>
      <w:r w:rsidR="00E774B8">
        <w:rPr>
          <w:szCs w:val="28"/>
        </w:rPr>
        <w:t xml:space="preserve">като </w:t>
      </w:r>
      <w:r w:rsidR="00C36D2A">
        <w:rPr>
          <w:szCs w:val="28"/>
        </w:rPr>
        <w:t xml:space="preserve">възможност за </w:t>
      </w:r>
      <w:r>
        <w:rPr>
          <w:szCs w:val="28"/>
        </w:rPr>
        <w:t>повишаване на прозрачността и ограничаване на корупционните практики</w:t>
      </w:r>
      <w:r w:rsidR="00C36D2A">
        <w:rPr>
          <w:szCs w:val="28"/>
        </w:rPr>
        <w:t xml:space="preserve">. Всеки от посочените аспекти </w:t>
      </w:r>
      <w:r w:rsidR="00DF3EA8">
        <w:rPr>
          <w:szCs w:val="28"/>
        </w:rPr>
        <w:t xml:space="preserve">е добре да </w:t>
      </w:r>
      <w:r w:rsidR="00EE25C2">
        <w:rPr>
          <w:szCs w:val="28"/>
        </w:rPr>
        <w:t>бъде</w:t>
      </w:r>
      <w:r w:rsidR="00DF3EA8">
        <w:rPr>
          <w:szCs w:val="28"/>
        </w:rPr>
        <w:t xml:space="preserve"> </w:t>
      </w:r>
      <w:r w:rsidR="00DF3EA8" w:rsidRPr="004C672A">
        <w:rPr>
          <w:szCs w:val="28"/>
        </w:rPr>
        <w:t>осмисл</w:t>
      </w:r>
      <w:r w:rsidR="00EE25C2">
        <w:rPr>
          <w:szCs w:val="28"/>
        </w:rPr>
        <w:t>ен</w:t>
      </w:r>
      <w:r w:rsidR="002C7DE7">
        <w:rPr>
          <w:szCs w:val="28"/>
        </w:rPr>
        <w:t xml:space="preserve"> не само от технологична, но и от </w:t>
      </w:r>
      <w:r w:rsidR="00DF3EA8" w:rsidRPr="004C672A">
        <w:rPr>
          <w:szCs w:val="28"/>
        </w:rPr>
        <w:t>етичн</w:t>
      </w:r>
      <w:r w:rsidR="002C7DE7">
        <w:rPr>
          <w:szCs w:val="28"/>
        </w:rPr>
        <w:t>а гледна точка. Как дигитализацията кореспондира с хуманността е</w:t>
      </w:r>
      <w:r w:rsidR="00DF3EA8" w:rsidRPr="004C672A">
        <w:rPr>
          <w:szCs w:val="28"/>
        </w:rPr>
        <w:t xml:space="preserve"> проблем,</w:t>
      </w:r>
      <w:r w:rsidR="002C7DE7">
        <w:rPr>
          <w:szCs w:val="28"/>
        </w:rPr>
        <w:t xml:space="preserve"> който не трябва да се игнорира. Технологиите сами по себе си не могат да се оценяват като добри или лоши, те предоставят възможности за постигане на определени цели. Какви ще са целите, кои ще ги формулират и </w:t>
      </w:r>
      <w:r w:rsidR="00DF3EA8" w:rsidRPr="004C672A">
        <w:rPr>
          <w:szCs w:val="28"/>
        </w:rPr>
        <w:t>къде трябва да е границата между цифровизирана и човешка дейност</w:t>
      </w:r>
      <w:r w:rsidR="002C7DE7">
        <w:rPr>
          <w:szCs w:val="28"/>
        </w:rPr>
        <w:t xml:space="preserve"> е въпрос, който все още стои пред управлението, но общественото мнение някак се поставя настрани и се игнорира по повод на цифровизиране на определени процеси.</w:t>
      </w:r>
    </w:p>
    <w:p w14:paraId="74972BE3" w14:textId="77777777" w:rsidR="00EE25C2" w:rsidRDefault="004E603A" w:rsidP="00935168">
      <w:pPr>
        <w:ind w:firstLine="567"/>
        <w:jc w:val="both"/>
        <w:rPr>
          <w:szCs w:val="28"/>
        </w:rPr>
      </w:pPr>
      <w:r>
        <w:rPr>
          <w:szCs w:val="28"/>
        </w:rPr>
        <w:t>Цифровизацията и предлагането на услуги с отдалечен достъп безспорно оказват влияние върху начините, по които се променя бюрократичната система на държавното и местно управление</w:t>
      </w:r>
      <w:r w:rsidR="00EE25C2">
        <w:rPr>
          <w:szCs w:val="28"/>
        </w:rPr>
        <w:t>, а и на фирмено равнище</w:t>
      </w:r>
      <w:r>
        <w:rPr>
          <w:szCs w:val="28"/>
        </w:rPr>
        <w:t xml:space="preserve">. Следва да се направят множество изследвания и анализи на позитивните и негативни ефекти на проявление на дигитализираните процеси и дейности, преди да идеализираме цифровизацията. </w:t>
      </w:r>
    </w:p>
    <w:p w14:paraId="607E4E64" w14:textId="7A405BB5" w:rsidR="000A0813" w:rsidRDefault="004E603A" w:rsidP="00935168">
      <w:pPr>
        <w:ind w:firstLine="567"/>
        <w:jc w:val="both"/>
        <w:rPr>
          <w:szCs w:val="28"/>
        </w:rPr>
      </w:pPr>
      <w:r>
        <w:rPr>
          <w:szCs w:val="28"/>
        </w:rPr>
        <w:t xml:space="preserve">Важно е да </w:t>
      </w:r>
      <w:r w:rsidR="00FC5241" w:rsidRPr="004E603A">
        <w:rPr>
          <w:szCs w:val="28"/>
        </w:rPr>
        <w:t>се подчертае, че при липса на правна рамка за функциониране</w:t>
      </w:r>
      <w:r>
        <w:rPr>
          <w:szCs w:val="28"/>
        </w:rPr>
        <w:t>,</w:t>
      </w:r>
      <w:r w:rsidR="00FC5241" w:rsidRPr="004E603A">
        <w:rPr>
          <w:szCs w:val="28"/>
        </w:rPr>
        <w:t xml:space="preserve"> с ясно разписани обекти и субекти с</w:t>
      </w:r>
      <w:r>
        <w:rPr>
          <w:szCs w:val="28"/>
        </w:rPr>
        <w:t>ъс съответните им</w:t>
      </w:r>
      <w:r w:rsidR="00FC5241" w:rsidRPr="004E603A">
        <w:rPr>
          <w:szCs w:val="28"/>
        </w:rPr>
        <w:t xml:space="preserve"> права, задължения и отговорност не трябва да се впускаме в превъзнасяна </w:t>
      </w:r>
      <w:r w:rsidR="00FC5241" w:rsidRPr="004E603A">
        <w:rPr>
          <w:szCs w:val="28"/>
        </w:rPr>
        <w:lastRenderedPageBreak/>
        <w:t>на техно</w:t>
      </w:r>
      <w:r>
        <w:rPr>
          <w:szCs w:val="28"/>
        </w:rPr>
        <w:t>л</w:t>
      </w:r>
      <w:r w:rsidR="00FC5241" w:rsidRPr="004E603A">
        <w:rPr>
          <w:szCs w:val="28"/>
        </w:rPr>
        <w:t>огичния прогр</w:t>
      </w:r>
      <w:r>
        <w:rPr>
          <w:szCs w:val="28"/>
        </w:rPr>
        <w:t>е</w:t>
      </w:r>
      <w:r w:rsidR="00FC5241" w:rsidRPr="004E603A">
        <w:rPr>
          <w:szCs w:val="28"/>
        </w:rPr>
        <w:t>с, а трябва да подходим разумно</w:t>
      </w:r>
      <w:r w:rsidR="00EE25C2">
        <w:rPr>
          <w:szCs w:val="28"/>
        </w:rPr>
        <w:t xml:space="preserve"> като </w:t>
      </w:r>
      <w:r w:rsidR="00FC5241" w:rsidRPr="004E603A">
        <w:rPr>
          <w:szCs w:val="28"/>
        </w:rPr>
        <w:t>изследваме възможните</w:t>
      </w:r>
      <w:r w:rsidR="00EE25C2">
        <w:rPr>
          <w:szCs w:val="28"/>
        </w:rPr>
        <w:t xml:space="preserve"> допустими </w:t>
      </w:r>
      <w:r w:rsidR="00FC5241" w:rsidRPr="004E603A">
        <w:rPr>
          <w:szCs w:val="28"/>
        </w:rPr>
        <w:t>ефекти, защото това ще оставим на поколенията.</w:t>
      </w:r>
    </w:p>
    <w:p w14:paraId="0291B046" w14:textId="77777777" w:rsidR="0046015D" w:rsidRDefault="0046015D" w:rsidP="005A5EB0">
      <w:pPr>
        <w:ind w:firstLine="567"/>
        <w:jc w:val="both"/>
        <w:rPr>
          <w:b/>
          <w:bCs/>
          <w:szCs w:val="28"/>
        </w:rPr>
      </w:pPr>
    </w:p>
    <w:p w14:paraId="306145CD" w14:textId="77777777" w:rsidR="005A5EB0" w:rsidRPr="000E1BCE" w:rsidRDefault="005A5EB0" w:rsidP="005A5EB0">
      <w:pPr>
        <w:ind w:firstLine="567"/>
        <w:jc w:val="both"/>
        <w:rPr>
          <w:b/>
          <w:bCs/>
          <w:szCs w:val="28"/>
        </w:rPr>
      </w:pPr>
      <w:r w:rsidRPr="000E1BCE">
        <w:rPr>
          <w:b/>
          <w:bCs/>
          <w:szCs w:val="28"/>
        </w:rPr>
        <w:t>БЕЛЕЖКИ:</w:t>
      </w:r>
    </w:p>
    <w:p w14:paraId="1EBF869E" w14:textId="7460BA98" w:rsidR="005A5EB0" w:rsidRPr="000E1BCE" w:rsidRDefault="005A5EB0" w:rsidP="005A5EB0">
      <w:pPr>
        <w:ind w:firstLine="567"/>
        <w:jc w:val="both"/>
        <w:rPr>
          <w:szCs w:val="28"/>
          <w:lang w:val="ru-RU"/>
        </w:rPr>
      </w:pPr>
      <w:r w:rsidRPr="000E1BCE">
        <w:rPr>
          <w:szCs w:val="28"/>
          <w:lang w:val="en-US"/>
        </w:rPr>
        <w:t xml:space="preserve">[1] </w:t>
      </w:r>
      <w:r w:rsidR="000E1BCE" w:rsidRPr="000E1BCE">
        <w:t>Онлайн Речник на българския език https://rechnik.chitanka.info/w/%D0%B1%D1%8E%D1%80%D0%BE%D0%BA%D1%80%D0%B0%D1%86%D0%B8%D1%8F</w:t>
      </w:r>
    </w:p>
    <w:p w14:paraId="3F209D60" w14:textId="77777777" w:rsidR="000E3E07" w:rsidRDefault="005A5EB0" w:rsidP="000E3E07">
      <w:pPr>
        <w:ind w:firstLine="567"/>
        <w:jc w:val="both"/>
        <w:rPr>
          <w:color w:val="212529"/>
          <w:szCs w:val="28"/>
          <w:shd w:val="clear" w:color="auto" w:fill="FFFFFF"/>
        </w:rPr>
      </w:pPr>
      <w:r w:rsidRPr="000E1BCE">
        <w:rPr>
          <w:szCs w:val="28"/>
          <w:lang w:val="ru-RU"/>
        </w:rPr>
        <w:t>[2]</w:t>
      </w:r>
      <w:r w:rsidRPr="000E1BCE">
        <w:rPr>
          <w:szCs w:val="28"/>
        </w:rPr>
        <w:t xml:space="preserve"> </w:t>
      </w:r>
      <w:r w:rsidR="000E1BCE" w:rsidRPr="000E1BCE">
        <w:rPr>
          <w:iCs/>
          <w:szCs w:val="28"/>
        </w:rPr>
        <w:t xml:space="preserve">Виж повече в </w:t>
      </w:r>
      <w:r w:rsidR="000E1BCE" w:rsidRPr="000E1BCE">
        <w:rPr>
          <w:color w:val="212529"/>
          <w:szCs w:val="28"/>
          <w:shd w:val="clear" w:color="auto" w:fill="FFFFFF"/>
        </w:rPr>
        <w:t>Доклад</w:t>
      </w:r>
      <w:r w:rsidR="000E3E07">
        <w:rPr>
          <w:color w:val="212529"/>
          <w:szCs w:val="28"/>
          <w:shd w:val="clear" w:color="auto" w:fill="FFFFFF"/>
        </w:rPr>
        <w:t>ите</w:t>
      </w:r>
      <w:r w:rsidR="000E1BCE" w:rsidRPr="000E1BCE">
        <w:rPr>
          <w:color w:val="212529"/>
          <w:szCs w:val="28"/>
          <w:shd w:val="clear" w:color="auto" w:fill="FFFFFF"/>
        </w:rPr>
        <w:t xml:space="preserve"> за състоянието на администрацията за 2000, 2001, 2008, 2014, 2017, 2020, 2022, 2023, 2025 години</w:t>
      </w:r>
    </w:p>
    <w:p w14:paraId="46965673" w14:textId="36F6AC26" w:rsidR="000E3E07" w:rsidRPr="000C7C69" w:rsidRDefault="000E3E07" w:rsidP="000E3E07">
      <w:pPr>
        <w:ind w:firstLine="567"/>
        <w:jc w:val="both"/>
        <w:rPr>
          <w:shd w:val="clear" w:color="auto" w:fill="FFFFFF"/>
        </w:rPr>
      </w:pPr>
      <w:r w:rsidRPr="000E1BCE">
        <w:rPr>
          <w:szCs w:val="28"/>
          <w:lang w:val="ru-RU"/>
        </w:rPr>
        <w:t>[</w:t>
      </w:r>
      <w:r>
        <w:rPr>
          <w:szCs w:val="28"/>
          <w:lang w:val="ru-RU"/>
        </w:rPr>
        <w:t>3</w:t>
      </w:r>
      <w:r w:rsidRPr="000E1BCE">
        <w:rPr>
          <w:szCs w:val="28"/>
          <w:lang w:val="ru-RU"/>
        </w:rPr>
        <w:t>]</w:t>
      </w:r>
      <w:r w:rsidRPr="000E1BCE">
        <w:rPr>
          <w:szCs w:val="28"/>
        </w:rPr>
        <w:t xml:space="preserve"> </w:t>
      </w:r>
      <w:r w:rsidRPr="000E1BCE">
        <w:rPr>
          <w:color w:val="212529"/>
          <w:shd w:val="clear" w:color="auto" w:fill="FFFFFF"/>
        </w:rPr>
        <w:t xml:space="preserve">Национален </w:t>
      </w:r>
      <w:r w:rsidRPr="000C7C69">
        <w:rPr>
          <w:shd w:val="clear" w:color="auto" w:fill="FFFFFF"/>
        </w:rPr>
        <w:t xml:space="preserve">статистически институт </w:t>
      </w:r>
      <w:hyperlink r:id="rId9" w:history="1">
        <w:r w:rsidRPr="000C7C69">
          <w:rPr>
            <w:rStyle w:val="Hyperlink"/>
            <w:color w:val="auto"/>
            <w:u w:val="none"/>
            <w:shd w:val="clear" w:color="auto" w:fill="FFFFFF"/>
          </w:rPr>
          <w:t>https://www.nsi.bg/</w:t>
        </w:r>
      </w:hyperlink>
      <w:r w:rsidRPr="000C7C69">
        <w:rPr>
          <w:shd w:val="clear" w:color="auto" w:fill="FFFFFF"/>
        </w:rPr>
        <w:t xml:space="preserve"> </w:t>
      </w:r>
      <w:r w:rsidRPr="000C7C69">
        <w:rPr>
          <w:bCs/>
          <w:szCs w:val="28"/>
          <w:lang w:val="en-US"/>
        </w:rPr>
        <w:t>[viewed 20</w:t>
      </w:r>
      <w:r w:rsidRPr="000C7C69">
        <w:rPr>
          <w:bCs/>
          <w:szCs w:val="28"/>
        </w:rPr>
        <w:t>26</w:t>
      </w:r>
      <w:r w:rsidRPr="000C7C69">
        <w:rPr>
          <w:bCs/>
          <w:szCs w:val="28"/>
          <w:lang w:val="en-US"/>
        </w:rPr>
        <w:t>-0</w:t>
      </w:r>
      <w:r w:rsidRPr="000C7C69">
        <w:rPr>
          <w:bCs/>
          <w:szCs w:val="28"/>
        </w:rPr>
        <w:t>8</w:t>
      </w:r>
      <w:r w:rsidRPr="000C7C69">
        <w:rPr>
          <w:bCs/>
          <w:szCs w:val="28"/>
          <w:lang w:val="en-US"/>
        </w:rPr>
        <w:t>-1</w:t>
      </w:r>
      <w:r w:rsidRPr="000C7C69">
        <w:rPr>
          <w:bCs/>
          <w:szCs w:val="28"/>
        </w:rPr>
        <w:t>4</w:t>
      </w:r>
      <w:r w:rsidRPr="000C7C69">
        <w:rPr>
          <w:bCs/>
          <w:szCs w:val="28"/>
          <w:lang w:val="en-US"/>
        </w:rPr>
        <w:t>]</w:t>
      </w:r>
    </w:p>
    <w:p w14:paraId="799790AE" w14:textId="77777777" w:rsidR="000E3E07" w:rsidRPr="000E1BCE" w:rsidRDefault="000E3E07" w:rsidP="005A5EB0">
      <w:pPr>
        <w:ind w:firstLine="567"/>
        <w:jc w:val="both"/>
        <w:rPr>
          <w:szCs w:val="28"/>
        </w:rPr>
      </w:pPr>
    </w:p>
    <w:p w14:paraId="6990E4AA" w14:textId="77777777" w:rsidR="005A5EB0" w:rsidRPr="000E1BCE" w:rsidRDefault="005A5EB0" w:rsidP="005A5EB0">
      <w:pPr>
        <w:pStyle w:val="EndnoteText"/>
        <w:rPr>
          <w:lang w:val="en-US"/>
        </w:rPr>
      </w:pPr>
    </w:p>
    <w:p w14:paraId="76A1384E" w14:textId="77777777" w:rsidR="005A5EB0" w:rsidRPr="000C7C69" w:rsidRDefault="005A5EB0" w:rsidP="005A5EB0">
      <w:pPr>
        <w:ind w:firstLine="567"/>
        <w:jc w:val="both"/>
        <w:rPr>
          <w:b/>
          <w:szCs w:val="28"/>
        </w:rPr>
      </w:pPr>
      <w:r w:rsidRPr="000C7C69">
        <w:rPr>
          <w:b/>
          <w:szCs w:val="28"/>
        </w:rPr>
        <w:t>ЛИТЕРАТУРА:</w:t>
      </w:r>
    </w:p>
    <w:p w14:paraId="747C1916" w14:textId="4B34DBF9" w:rsidR="00533836" w:rsidRPr="000C7C69" w:rsidRDefault="00533836" w:rsidP="0037775C">
      <w:pPr>
        <w:pStyle w:val="ListParagraph"/>
        <w:numPr>
          <w:ilvl w:val="0"/>
          <w:numId w:val="4"/>
        </w:numPr>
        <w:ind w:left="0" w:firstLine="432"/>
        <w:jc w:val="both"/>
        <w:rPr>
          <w:shd w:val="clear" w:color="auto" w:fill="FFFFFF"/>
        </w:rPr>
      </w:pPr>
      <w:r w:rsidRPr="000C7C69">
        <w:rPr>
          <w:shd w:val="clear" w:color="auto" w:fill="FFFFFF"/>
        </w:rPr>
        <w:t xml:space="preserve">Вебер, М., </w:t>
      </w:r>
      <w:r w:rsidRPr="00C157A6">
        <w:rPr>
          <w:i/>
          <w:shd w:val="clear" w:color="auto" w:fill="FFFFFF"/>
        </w:rPr>
        <w:t>Социология на господството</w:t>
      </w:r>
      <w:r w:rsidR="000E1BCE" w:rsidRPr="000C7C69">
        <w:rPr>
          <w:shd w:val="clear" w:color="auto" w:fill="FFFFFF"/>
        </w:rPr>
        <w:t>, Изток-запад, София, 2024.</w:t>
      </w:r>
      <w:r w:rsidR="000E1BCE" w:rsidRPr="000C7C69">
        <w:rPr>
          <w:szCs w:val="28"/>
          <w:lang w:val="en-US"/>
        </w:rPr>
        <w:t xml:space="preserve"> ISBN 9</w:t>
      </w:r>
      <w:r w:rsidR="000E1BCE" w:rsidRPr="000C7C69">
        <w:rPr>
          <w:szCs w:val="28"/>
        </w:rPr>
        <w:t>78</w:t>
      </w:r>
      <w:r w:rsidR="000E1BCE" w:rsidRPr="000C7C69">
        <w:rPr>
          <w:szCs w:val="28"/>
          <w:lang w:val="en-US"/>
        </w:rPr>
        <w:t>-</w:t>
      </w:r>
      <w:r w:rsidR="000E1BCE" w:rsidRPr="000C7C69">
        <w:rPr>
          <w:szCs w:val="28"/>
        </w:rPr>
        <w:t>619</w:t>
      </w:r>
      <w:r w:rsidR="000E1BCE" w:rsidRPr="000C7C69">
        <w:rPr>
          <w:szCs w:val="28"/>
          <w:lang w:val="en-US"/>
        </w:rPr>
        <w:t>-0</w:t>
      </w:r>
      <w:r w:rsidR="000E1BCE" w:rsidRPr="000C7C69">
        <w:rPr>
          <w:szCs w:val="28"/>
        </w:rPr>
        <w:t>1-1437</w:t>
      </w:r>
      <w:r w:rsidR="000E1BCE" w:rsidRPr="000C7C69">
        <w:rPr>
          <w:szCs w:val="28"/>
          <w:lang w:val="en-US"/>
        </w:rPr>
        <w:t>-</w:t>
      </w:r>
      <w:r w:rsidR="000E1BCE" w:rsidRPr="000C7C69">
        <w:rPr>
          <w:szCs w:val="28"/>
        </w:rPr>
        <w:t>6</w:t>
      </w:r>
    </w:p>
    <w:p w14:paraId="67A99698" w14:textId="77777777" w:rsidR="008D1930" w:rsidRPr="009B36C1" w:rsidRDefault="008D1930" w:rsidP="0037775C">
      <w:pPr>
        <w:pStyle w:val="ListParagraph"/>
        <w:numPr>
          <w:ilvl w:val="0"/>
          <w:numId w:val="4"/>
        </w:numPr>
        <w:ind w:left="0" w:firstLine="432"/>
        <w:jc w:val="both"/>
        <w:rPr>
          <w:i/>
          <w:iCs/>
          <w:szCs w:val="28"/>
        </w:rPr>
      </w:pPr>
      <w:r w:rsidRPr="009B36C1">
        <w:rPr>
          <w:bCs/>
          <w:szCs w:val="28"/>
          <w:lang w:val="ru-RU"/>
        </w:rPr>
        <w:t>Ман</w:t>
      </w:r>
      <w:r>
        <w:rPr>
          <w:bCs/>
          <w:szCs w:val="28"/>
          <w:lang w:val="ru-RU"/>
        </w:rPr>
        <w:t xml:space="preserve">лиев Г., </w:t>
      </w:r>
      <w:r w:rsidRPr="009B36C1">
        <w:rPr>
          <w:i/>
          <w:iCs/>
          <w:szCs w:val="28"/>
        </w:rPr>
        <w:t>Новият мениджмънт в публичния сектор</w:t>
      </w:r>
      <w:r>
        <w:rPr>
          <w:i/>
          <w:iCs/>
          <w:szCs w:val="28"/>
        </w:rPr>
        <w:t>,</w:t>
      </w:r>
      <w:r>
        <w:rPr>
          <w:szCs w:val="28"/>
        </w:rPr>
        <w:t xml:space="preserve"> Университетско издателство „Стопанство“, София, 2006.</w:t>
      </w:r>
    </w:p>
    <w:p w14:paraId="21F9ED6B" w14:textId="0D898026" w:rsidR="005A5EB0" w:rsidRPr="000C7C69" w:rsidRDefault="005A5EB0" w:rsidP="0037775C">
      <w:pPr>
        <w:pStyle w:val="ListParagraph"/>
        <w:numPr>
          <w:ilvl w:val="0"/>
          <w:numId w:val="4"/>
        </w:numPr>
        <w:ind w:left="0" w:firstLine="432"/>
        <w:jc w:val="both"/>
        <w:rPr>
          <w:shd w:val="clear" w:color="auto" w:fill="FFFFFF"/>
        </w:rPr>
      </w:pPr>
      <w:r w:rsidRPr="000C7C69">
        <w:rPr>
          <w:shd w:val="clear" w:color="auto" w:fill="FFFFFF"/>
        </w:rPr>
        <w:t>Доклад за състоянието на администрацията за 2025 г.</w:t>
      </w:r>
    </w:p>
    <w:p w14:paraId="1CD636CA" w14:textId="45575564" w:rsidR="005A5EB0" w:rsidRPr="000C7C69" w:rsidRDefault="007146B0" w:rsidP="0037775C">
      <w:pPr>
        <w:ind w:firstLine="432"/>
        <w:jc w:val="both"/>
        <w:rPr>
          <w:bCs/>
          <w:szCs w:val="28"/>
        </w:rPr>
      </w:pPr>
      <w:hyperlink r:id="rId10" w:history="1">
        <w:r w:rsidR="005A5EB0" w:rsidRPr="000C7C69">
          <w:rPr>
            <w:rStyle w:val="Hyperlink"/>
            <w:color w:val="auto"/>
            <w:u w:val="none"/>
            <w:shd w:val="clear" w:color="auto" w:fill="FFFFFF"/>
          </w:rPr>
          <w:t>https://www.nsi.bg/announcement/naeti-lica-v-administraciyata-na-izpalnitelnata-vlast-9636</w:t>
        </w:r>
      </w:hyperlink>
      <w:r w:rsidR="005A5EB0" w:rsidRPr="000C7C69">
        <w:rPr>
          <w:shd w:val="clear" w:color="auto" w:fill="FFFFFF"/>
        </w:rPr>
        <w:t xml:space="preserve"> </w:t>
      </w:r>
      <w:r w:rsidR="005A5EB0" w:rsidRPr="000C7C69">
        <w:rPr>
          <w:bCs/>
          <w:szCs w:val="28"/>
          <w:lang w:val="en-US"/>
        </w:rPr>
        <w:t>[viewed 20</w:t>
      </w:r>
      <w:r w:rsidR="005A5EB0" w:rsidRPr="000C7C69">
        <w:rPr>
          <w:bCs/>
          <w:szCs w:val="28"/>
        </w:rPr>
        <w:t>26</w:t>
      </w:r>
      <w:r w:rsidR="005A5EB0" w:rsidRPr="000C7C69">
        <w:rPr>
          <w:bCs/>
          <w:szCs w:val="28"/>
          <w:lang w:val="en-US"/>
        </w:rPr>
        <w:t>-0</w:t>
      </w:r>
      <w:r w:rsidR="005A5EB0" w:rsidRPr="000C7C69">
        <w:rPr>
          <w:bCs/>
          <w:szCs w:val="28"/>
        </w:rPr>
        <w:t>8</w:t>
      </w:r>
      <w:r w:rsidR="005A5EB0" w:rsidRPr="000C7C69">
        <w:rPr>
          <w:bCs/>
          <w:szCs w:val="28"/>
          <w:lang w:val="en-US"/>
        </w:rPr>
        <w:t>-12]</w:t>
      </w:r>
      <w:r w:rsidR="00533836" w:rsidRPr="000C7C69">
        <w:rPr>
          <w:bCs/>
          <w:szCs w:val="28"/>
        </w:rPr>
        <w:t>.</w:t>
      </w:r>
    </w:p>
    <w:p w14:paraId="4108229D" w14:textId="77777777" w:rsidR="00533836" w:rsidRPr="000C7C69" w:rsidRDefault="00533836" w:rsidP="0037775C">
      <w:pPr>
        <w:pStyle w:val="ListParagraph"/>
        <w:numPr>
          <w:ilvl w:val="0"/>
          <w:numId w:val="4"/>
        </w:numPr>
        <w:ind w:left="0" w:firstLine="432"/>
        <w:jc w:val="both"/>
        <w:rPr>
          <w:bCs/>
          <w:szCs w:val="28"/>
          <w:lang w:val="en-US"/>
        </w:rPr>
      </w:pPr>
      <w:r w:rsidRPr="000C7C69">
        <w:t>Онлайн  Речник на българския език https://rechnik.chitanka.info/w/%D0%B1%D1%8E%D1%80%D0%BE%D0%BA%D1%80%D0%B0%D1%86%D0%B8%D1%8F</w:t>
      </w:r>
      <w:r w:rsidRPr="000C7C69">
        <w:rPr>
          <w:szCs w:val="28"/>
        </w:rPr>
        <w:t xml:space="preserve"> </w:t>
      </w:r>
    </w:p>
    <w:p w14:paraId="610091FD" w14:textId="19E804C1" w:rsidR="005A5EB0" w:rsidRPr="000C7C69" w:rsidRDefault="00533836" w:rsidP="0037775C">
      <w:pPr>
        <w:pStyle w:val="ListParagraph"/>
        <w:numPr>
          <w:ilvl w:val="0"/>
          <w:numId w:val="4"/>
        </w:numPr>
        <w:ind w:left="0" w:firstLine="432"/>
        <w:jc w:val="both"/>
        <w:rPr>
          <w:shd w:val="clear" w:color="auto" w:fill="FFFFFF"/>
        </w:rPr>
      </w:pPr>
      <w:r w:rsidRPr="000C7C69">
        <w:rPr>
          <w:shd w:val="clear" w:color="auto" w:fill="FFFFFF"/>
        </w:rPr>
        <w:t xml:space="preserve">Национален статистически институт </w:t>
      </w:r>
      <w:hyperlink r:id="rId11" w:history="1">
        <w:r w:rsidRPr="000C7C69">
          <w:rPr>
            <w:rStyle w:val="Hyperlink"/>
            <w:color w:val="auto"/>
            <w:u w:val="none"/>
            <w:shd w:val="clear" w:color="auto" w:fill="FFFFFF"/>
          </w:rPr>
          <w:t>https://www.nsi.bg/</w:t>
        </w:r>
      </w:hyperlink>
      <w:r w:rsidRPr="000C7C69">
        <w:rPr>
          <w:shd w:val="clear" w:color="auto" w:fill="FFFFFF"/>
        </w:rPr>
        <w:t xml:space="preserve"> </w:t>
      </w:r>
      <w:bookmarkStart w:id="1" w:name="_Hlk238558480"/>
      <w:r w:rsidRPr="000C7C69">
        <w:rPr>
          <w:bCs/>
          <w:szCs w:val="28"/>
          <w:lang w:val="en-US"/>
        </w:rPr>
        <w:t>[viewed 20</w:t>
      </w:r>
      <w:r w:rsidRPr="000C7C69">
        <w:rPr>
          <w:bCs/>
          <w:szCs w:val="28"/>
        </w:rPr>
        <w:t>26</w:t>
      </w:r>
      <w:r w:rsidRPr="000C7C69">
        <w:rPr>
          <w:bCs/>
          <w:szCs w:val="28"/>
          <w:lang w:val="en-US"/>
        </w:rPr>
        <w:t>-0</w:t>
      </w:r>
      <w:r w:rsidRPr="000C7C69">
        <w:rPr>
          <w:bCs/>
          <w:szCs w:val="28"/>
        </w:rPr>
        <w:t>8</w:t>
      </w:r>
      <w:r w:rsidRPr="000C7C69">
        <w:rPr>
          <w:bCs/>
          <w:szCs w:val="28"/>
          <w:lang w:val="en-US"/>
        </w:rPr>
        <w:t>-1</w:t>
      </w:r>
      <w:r w:rsidRPr="000C7C69">
        <w:rPr>
          <w:bCs/>
          <w:szCs w:val="28"/>
        </w:rPr>
        <w:t>4</w:t>
      </w:r>
      <w:r w:rsidRPr="000C7C69">
        <w:rPr>
          <w:bCs/>
          <w:szCs w:val="28"/>
          <w:lang w:val="en-US"/>
        </w:rPr>
        <w:t>]</w:t>
      </w:r>
    </w:p>
    <w:bookmarkEnd w:id="1"/>
    <w:p w14:paraId="6C7B496E" w14:textId="77777777" w:rsidR="000E1BCE" w:rsidRPr="000C7C69" w:rsidRDefault="000E1BCE" w:rsidP="0037775C">
      <w:pPr>
        <w:pStyle w:val="Heading1"/>
        <w:ind w:firstLine="432"/>
        <w:rPr>
          <w:rStyle w:val="a-size-large"/>
          <w:color w:val="auto"/>
          <w:lang w:val="en-US"/>
        </w:rPr>
      </w:pPr>
    </w:p>
    <w:p w14:paraId="23DAE84C" w14:textId="77777777" w:rsidR="00E10D26" w:rsidRDefault="00E10D26" w:rsidP="005A5EB0">
      <w:pPr>
        <w:ind w:firstLine="567"/>
        <w:jc w:val="both"/>
        <w:rPr>
          <w:i/>
          <w:iCs/>
          <w:sz w:val="24"/>
        </w:rPr>
      </w:pPr>
    </w:p>
    <w:p w14:paraId="0F7BD0B2" w14:textId="7AD6F751" w:rsidR="005A5EB0" w:rsidRDefault="005A5EB0" w:rsidP="005A5EB0">
      <w:pPr>
        <w:ind w:firstLine="567"/>
        <w:jc w:val="both"/>
        <w:rPr>
          <w:i/>
          <w:iCs/>
          <w:sz w:val="24"/>
        </w:rPr>
      </w:pPr>
      <w:r>
        <w:rPr>
          <w:i/>
          <w:iCs/>
          <w:sz w:val="24"/>
        </w:rPr>
        <w:t>Нина Бончева Ботева</w:t>
      </w:r>
    </w:p>
    <w:p w14:paraId="1C0201C0" w14:textId="77777777" w:rsidR="005A5EB0" w:rsidRDefault="005A5EB0" w:rsidP="005A5EB0">
      <w:pPr>
        <w:ind w:firstLine="567"/>
        <w:jc w:val="both"/>
        <w:rPr>
          <w:i/>
          <w:iCs/>
          <w:sz w:val="24"/>
        </w:rPr>
      </w:pPr>
      <w:r>
        <w:rPr>
          <w:i/>
          <w:iCs/>
          <w:sz w:val="24"/>
        </w:rPr>
        <w:t>Военна академия „Г. С. Раковски“</w:t>
      </w:r>
    </w:p>
    <w:p w14:paraId="1409E85D" w14:textId="77777777" w:rsidR="005A5EB0" w:rsidRDefault="005A5EB0" w:rsidP="005A5EB0">
      <w:pPr>
        <w:ind w:firstLine="567"/>
        <w:jc w:val="both"/>
        <w:rPr>
          <w:i/>
          <w:iCs/>
          <w:sz w:val="24"/>
        </w:rPr>
      </w:pPr>
      <w:r>
        <w:rPr>
          <w:i/>
          <w:iCs/>
          <w:sz w:val="24"/>
        </w:rPr>
        <w:t>Гр. София, бул. „Евлоги и Христо Георгиеви“ № 82</w:t>
      </w:r>
    </w:p>
    <w:p w14:paraId="5B23E172" w14:textId="77777777" w:rsidR="005A5EB0" w:rsidRPr="001D7F71" w:rsidRDefault="005A5EB0" w:rsidP="005A5EB0">
      <w:pPr>
        <w:ind w:firstLine="567"/>
        <w:jc w:val="both"/>
        <w:rPr>
          <w:lang w:val="en-US"/>
        </w:rPr>
      </w:pPr>
      <w:r>
        <w:rPr>
          <w:i/>
          <w:iCs/>
          <w:sz w:val="24"/>
        </w:rPr>
        <w:t xml:space="preserve">029226648 </w:t>
      </w:r>
      <w:r>
        <w:rPr>
          <w:i/>
          <w:iCs/>
          <w:sz w:val="24"/>
          <w:lang w:val="en-US"/>
        </w:rPr>
        <w:t>n.boteva@rndc.bg</w:t>
      </w:r>
    </w:p>
    <w:p w14:paraId="0A8CABF5" w14:textId="77777777" w:rsidR="005A5EB0" w:rsidRPr="001D7F71" w:rsidRDefault="005A5EB0" w:rsidP="005A5EB0">
      <w:pPr>
        <w:pStyle w:val="EndnoteText"/>
        <w:rPr>
          <w:lang w:val="en-US"/>
        </w:rPr>
      </w:pPr>
    </w:p>
    <w:p w14:paraId="4D86EC51" w14:textId="77777777" w:rsidR="008D1930" w:rsidRDefault="008D1930">
      <w:pPr>
        <w:ind w:firstLine="567"/>
        <w:jc w:val="both"/>
        <w:rPr>
          <w:szCs w:val="28"/>
        </w:rPr>
      </w:pPr>
    </w:p>
    <w:sectPr w:rsidR="008D1930" w:rsidSect="009605D7">
      <w:footerReference w:type="default" r:id="rId12"/>
      <w:footnotePr>
        <w:numRestart w:val="eachSect"/>
      </w:footnotePr>
      <w:endnotePr>
        <w:numFmt w:val="decimal"/>
      </w:end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5D837" w14:textId="77777777" w:rsidR="007146B0" w:rsidRDefault="007146B0" w:rsidP="00A0193A">
      <w:r>
        <w:separator/>
      </w:r>
    </w:p>
  </w:endnote>
  <w:endnote w:type="continuationSeparator" w:id="0">
    <w:p w14:paraId="1AECB146" w14:textId="77777777" w:rsidR="007146B0" w:rsidRDefault="007146B0"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B0F18" w14:textId="749A26D1" w:rsidR="00105668" w:rsidRDefault="00105668">
    <w:pPr>
      <w:pStyle w:val="Footer"/>
      <w:jc w:val="right"/>
    </w:pPr>
  </w:p>
  <w:p w14:paraId="64D6C73C" w14:textId="77777777" w:rsidR="00105668" w:rsidRDefault="001056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637B5D" w14:textId="77777777" w:rsidR="007146B0" w:rsidRDefault="007146B0" w:rsidP="00A0193A">
      <w:r>
        <w:separator/>
      </w:r>
    </w:p>
  </w:footnote>
  <w:footnote w:type="continuationSeparator" w:id="0">
    <w:p w14:paraId="5881CA47" w14:textId="77777777" w:rsidR="007146B0" w:rsidRDefault="007146B0" w:rsidP="00A019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E4FDC"/>
    <w:multiLevelType w:val="hybridMultilevel"/>
    <w:tmpl w:val="EF868142"/>
    <w:lvl w:ilvl="0" w:tplc="6666B986">
      <w:start w:val="1"/>
      <w:numFmt w:val="decimal"/>
      <w:lvlText w:val="%1."/>
      <w:lvlJc w:val="left"/>
      <w:pPr>
        <w:ind w:left="927" w:hanging="360"/>
      </w:pPr>
      <w:rPr>
        <w:rFonts w:ascii="Times New Roman" w:hAnsi="Times New Roman"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nsid w:val="1FF07EC3"/>
    <w:multiLevelType w:val="multilevel"/>
    <w:tmpl w:val="B332F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C93A54"/>
    <w:multiLevelType w:val="hybridMultilevel"/>
    <w:tmpl w:val="9ADA270E"/>
    <w:lvl w:ilvl="0" w:tplc="9718DD12">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46BF5105"/>
    <w:multiLevelType w:val="multilevel"/>
    <w:tmpl w:val="E432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mirrorMargins/>
  <w:proofState w:spelling="clean" w:grammar="clean"/>
  <w:defaultTabStop w:val="708"/>
  <w:hyphenationZone w:val="425"/>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09"/>
    <w:rsid w:val="00012F06"/>
    <w:rsid w:val="0001481E"/>
    <w:rsid w:val="00022318"/>
    <w:rsid w:val="0003132D"/>
    <w:rsid w:val="00036D75"/>
    <w:rsid w:val="0004381D"/>
    <w:rsid w:val="000445F9"/>
    <w:rsid w:val="00051D66"/>
    <w:rsid w:val="0005423D"/>
    <w:rsid w:val="000726B9"/>
    <w:rsid w:val="0007387D"/>
    <w:rsid w:val="00092329"/>
    <w:rsid w:val="000923D9"/>
    <w:rsid w:val="000A0813"/>
    <w:rsid w:val="000A4BF4"/>
    <w:rsid w:val="000B2FA3"/>
    <w:rsid w:val="000C7C69"/>
    <w:rsid w:val="000D4B89"/>
    <w:rsid w:val="000E1BCE"/>
    <w:rsid w:val="000E3E07"/>
    <w:rsid w:val="000F2E46"/>
    <w:rsid w:val="00104FD2"/>
    <w:rsid w:val="00105668"/>
    <w:rsid w:val="001069C9"/>
    <w:rsid w:val="001077B8"/>
    <w:rsid w:val="0011656D"/>
    <w:rsid w:val="00116599"/>
    <w:rsid w:val="00121F6A"/>
    <w:rsid w:val="00124CF7"/>
    <w:rsid w:val="00127C45"/>
    <w:rsid w:val="001316B7"/>
    <w:rsid w:val="001537E6"/>
    <w:rsid w:val="00155CA9"/>
    <w:rsid w:val="00156024"/>
    <w:rsid w:val="001712CF"/>
    <w:rsid w:val="00191CC7"/>
    <w:rsid w:val="001965D1"/>
    <w:rsid w:val="001A182D"/>
    <w:rsid w:val="001B5649"/>
    <w:rsid w:val="001C1AA4"/>
    <w:rsid w:val="001D2E4B"/>
    <w:rsid w:val="001D4F11"/>
    <w:rsid w:val="001D7F71"/>
    <w:rsid w:val="001E6585"/>
    <w:rsid w:val="001F6E53"/>
    <w:rsid w:val="00212BA8"/>
    <w:rsid w:val="0022609E"/>
    <w:rsid w:val="00226429"/>
    <w:rsid w:val="0022685B"/>
    <w:rsid w:val="00230C58"/>
    <w:rsid w:val="00234D71"/>
    <w:rsid w:val="00237706"/>
    <w:rsid w:val="00241969"/>
    <w:rsid w:val="00245689"/>
    <w:rsid w:val="002521A9"/>
    <w:rsid w:val="002565CF"/>
    <w:rsid w:val="0026135C"/>
    <w:rsid w:val="00261DCD"/>
    <w:rsid w:val="00272371"/>
    <w:rsid w:val="00274819"/>
    <w:rsid w:val="00276315"/>
    <w:rsid w:val="00276C0F"/>
    <w:rsid w:val="002A70E8"/>
    <w:rsid w:val="002A7C9B"/>
    <w:rsid w:val="002B00F1"/>
    <w:rsid w:val="002B1FEE"/>
    <w:rsid w:val="002C7DE7"/>
    <w:rsid w:val="002F5CC4"/>
    <w:rsid w:val="003004BD"/>
    <w:rsid w:val="00361732"/>
    <w:rsid w:val="00365E95"/>
    <w:rsid w:val="00371186"/>
    <w:rsid w:val="0037775C"/>
    <w:rsid w:val="00386A6A"/>
    <w:rsid w:val="003B1F44"/>
    <w:rsid w:val="003C6815"/>
    <w:rsid w:val="003D3558"/>
    <w:rsid w:val="003E4E40"/>
    <w:rsid w:val="003E52D3"/>
    <w:rsid w:val="00415744"/>
    <w:rsid w:val="00415DF1"/>
    <w:rsid w:val="00450EA3"/>
    <w:rsid w:val="0046015D"/>
    <w:rsid w:val="004C00EB"/>
    <w:rsid w:val="004C672A"/>
    <w:rsid w:val="004D2505"/>
    <w:rsid w:val="004E603A"/>
    <w:rsid w:val="004F589D"/>
    <w:rsid w:val="00503623"/>
    <w:rsid w:val="0052566C"/>
    <w:rsid w:val="00533836"/>
    <w:rsid w:val="00534842"/>
    <w:rsid w:val="005517F5"/>
    <w:rsid w:val="00584FB7"/>
    <w:rsid w:val="00585FEE"/>
    <w:rsid w:val="005A5EB0"/>
    <w:rsid w:val="005B13B2"/>
    <w:rsid w:val="005C35F1"/>
    <w:rsid w:val="005E2360"/>
    <w:rsid w:val="006027E7"/>
    <w:rsid w:val="00667EC0"/>
    <w:rsid w:val="0068049F"/>
    <w:rsid w:val="0068074F"/>
    <w:rsid w:val="00686EAC"/>
    <w:rsid w:val="00694543"/>
    <w:rsid w:val="006A7C1E"/>
    <w:rsid w:val="006B4204"/>
    <w:rsid w:val="006D7048"/>
    <w:rsid w:val="006F1A8E"/>
    <w:rsid w:val="006F2052"/>
    <w:rsid w:val="006F478E"/>
    <w:rsid w:val="006F7C2E"/>
    <w:rsid w:val="007041A3"/>
    <w:rsid w:val="00707263"/>
    <w:rsid w:val="00710DE2"/>
    <w:rsid w:val="007146B0"/>
    <w:rsid w:val="007147D4"/>
    <w:rsid w:val="00763C2E"/>
    <w:rsid w:val="00770158"/>
    <w:rsid w:val="0077663F"/>
    <w:rsid w:val="0078561E"/>
    <w:rsid w:val="007973BD"/>
    <w:rsid w:val="007B5909"/>
    <w:rsid w:val="007B686C"/>
    <w:rsid w:val="007C7EEC"/>
    <w:rsid w:val="007D463A"/>
    <w:rsid w:val="007D490A"/>
    <w:rsid w:val="007E2105"/>
    <w:rsid w:val="007F3B14"/>
    <w:rsid w:val="0080390B"/>
    <w:rsid w:val="008129C2"/>
    <w:rsid w:val="00832FE5"/>
    <w:rsid w:val="008652CB"/>
    <w:rsid w:val="00877EBF"/>
    <w:rsid w:val="00877F5E"/>
    <w:rsid w:val="008B22A4"/>
    <w:rsid w:val="008B7B8F"/>
    <w:rsid w:val="008C7A58"/>
    <w:rsid w:val="008D1109"/>
    <w:rsid w:val="008D1930"/>
    <w:rsid w:val="009003B5"/>
    <w:rsid w:val="00901270"/>
    <w:rsid w:val="009053C4"/>
    <w:rsid w:val="00905B85"/>
    <w:rsid w:val="0091243D"/>
    <w:rsid w:val="00925081"/>
    <w:rsid w:val="00935168"/>
    <w:rsid w:val="009375B6"/>
    <w:rsid w:val="00940E4A"/>
    <w:rsid w:val="00957EAF"/>
    <w:rsid w:val="009605D7"/>
    <w:rsid w:val="00967173"/>
    <w:rsid w:val="0098344D"/>
    <w:rsid w:val="00996456"/>
    <w:rsid w:val="009B47A1"/>
    <w:rsid w:val="009C4B16"/>
    <w:rsid w:val="009C6395"/>
    <w:rsid w:val="009D231D"/>
    <w:rsid w:val="009E6451"/>
    <w:rsid w:val="009F29F2"/>
    <w:rsid w:val="009F6B0F"/>
    <w:rsid w:val="00A0193A"/>
    <w:rsid w:val="00A55F4D"/>
    <w:rsid w:val="00A842F8"/>
    <w:rsid w:val="00A86955"/>
    <w:rsid w:val="00A8717A"/>
    <w:rsid w:val="00AB5ABA"/>
    <w:rsid w:val="00AD1148"/>
    <w:rsid w:val="00AD201A"/>
    <w:rsid w:val="00AE2A9F"/>
    <w:rsid w:val="00AF649B"/>
    <w:rsid w:val="00B245AD"/>
    <w:rsid w:val="00B3091F"/>
    <w:rsid w:val="00B41AF1"/>
    <w:rsid w:val="00B5347E"/>
    <w:rsid w:val="00B5596D"/>
    <w:rsid w:val="00B601CF"/>
    <w:rsid w:val="00B92742"/>
    <w:rsid w:val="00B9433C"/>
    <w:rsid w:val="00B97CDE"/>
    <w:rsid w:val="00BC2FB1"/>
    <w:rsid w:val="00BD084C"/>
    <w:rsid w:val="00C157A6"/>
    <w:rsid w:val="00C25195"/>
    <w:rsid w:val="00C36D2A"/>
    <w:rsid w:val="00C46C28"/>
    <w:rsid w:val="00C526B0"/>
    <w:rsid w:val="00C81CB0"/>
    <w:rsid w:val="00CA4B17"/>
    <w:rsid w:val="00CA7C37"/>
    <w:rsid w:val="00CB7B8B"/>
    <w:rsid w:val="00CC7C13"/>
    <w:rsid w:val="00CF03E7"/>
    <w:rsid w:val="00CF19F3"/>
    <w:rsid w:val="00D05B06"/>
    <w:rsid w:val="00D1767C"/>
    <w:rsid w:val="00D33CCD"/>
    <w:rsid w:val="00D536EB"/>
    <w:rsid w:val="00D55D96"/>
    <w:rsid w:val="00D940F8"/>
    <w:rsid w:val="00DC7B7D"/>
    <w:rsid w:val="00DF315E"/>
    <w:rsid w:val="00DF3EA8"/>
    <w:rsid w:val="00E019C5"/>
    <w:rsid w:val="00E0218D"/>
    <w:rsid w:val="00E0516D"/>
    <w:rsid w:val="00E0714D"/>
    <w:rsid w:val="00E10D26"/>
    <w:rsid w:val="00E16576"/>
    <w:rsid w:val="00E20766"/>
    <w:rsid w:val="00E26ABF"/>
    <w:rsid w:val="00E51B42"/>
    <w:rsid w:val="00E54EF2"/>
    <w:rsid w:val="00E5649E"/>
    <w:rsid w:val="00E746D1"/>
    <w:rsid w:val="00E766EE"/>
    <w:rsid w:val="00E774B8"/>
    <w:rsid w:val="00E805EF"/>
    <w:rsid w:val="00E85026"/>
    <w:rsid w:val="00E8797D"/>
    <w:rsid w:val="00EA28F3"/>
    <w:rsid w:val="00EA48CD"/>
    <w:rsid w:val="00EC7C50"/>
    <w:rsid w:val="00ED1FBC"/>
    <w:rsid w:val="00ED496C"/>
    <w:rsid w:val="00EE25C2"/>
    <w:rsid w:val="00EE453B"/>
    <w:rsid w:val="00EE7265"/>
    <w:rsid w:val="00EF5F53"/>
    <w:rsid w:val="00F0297C"/>
    <w:rsid w:val="00F03B0E"/>
    <w:rsid w:val="00F1171A"/>
    <w:rsid w:val="00F16839"/>
    <w:rsid w:val="00F35567"/>
    <w:rsid w:val="00F43811"/>
    <w:rsid w:val="00F64D1C"/>
    <w:rsid w:val="00F814FB"/>
    <w:rsid w:val="00F83806"/>
    <w:rsid w:val="00F930D7"/>
    <w:rsid w:val="00F96FE5"/>
    <w:rsid w:val="00FA06F8"/>
    <w:rsid w:val="00FB0BBE"/>
    <w:rsid w:val="00FC5241"/>
    <w:rsid w:val="00FC57CA"/>
    <w:rsid w:val="00FE5AEA"/>
    <w:rsid w:val="00FF35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0E1BCE"/>
    <w:pPr>
      <w:keepNext/>
      <w:shd w:val="clear" w:color="auto" w:fill="FFFFFF"/>
      <w:spacing w:after="0" w:line="240" w:lineRule="auto"/>
      <w:outlineLvl w:val="0"/>
    </w:pPr>
    <w:rPr>
      <w:rFonts w:ascii="Times New Roman" w:hAnsi="Times New Roman" w:cs="Times New Roman"/>
      <w:color w:val="0F1111"/>
      <w:sz w:val="28"/>
      <w:szCs w:val="28"/>
      <w:shd w:val="clear" w:color="auto" w:fill="FFFFFF"/>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E1BCE"/>
    <w:rPr>
      <w:rFonts w:ascii="Times New Roman" w:hAnsi="Times New Roman" w:cs="Times New Roman"/>
      <w:color w:val="0F1111"/>
      <w:sz w:val="28"/>
      <w:szCs w:val="28"/>
      <w:shd w:val="clear" w:color="auto" w:fill="FFFFFF"/>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unhideWhenUsed/>
    <w:rsid w:val="00A0193A"/>
    <w:rPr>
      <w:sz w:val="20"/>
      <w:szCs w:val="20"/>
    </w:rPr>
  </w:style>
  <w:style w:type="character" w:customStyle="1" w:styleId="FootnoteTextChar">
    <w:name w:val="Footnote Text Char"/>
    <w:basedOn w:val="DefaultParagraphFont"/>
    <w:link w:val="FootnoteText"/>
    <w:uiPriority w:val="99"/>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styleId="NormalWeb">
    <w:name w:val="Normal (Web)"/>
    <w:basedOn w:val="Normal"/>
    <w:uiPriority w:val="99"/>
    <w:semiHidden/>
    <w:unhideWhenUsed/>
    <w:rsid w:val="00FF3550"/>
    <w:pPr>
      <w:spacing w:before="100" w:beforeAutospacing="1" w:after="100" w:afterAutospacing="1"/>
    </w:pPr>
    <w:rPr>
      <w:sz w:val="24"/>
    </w:rPr>
  </w:style>
  <w:style w:type="character" w:styleId="Strong">
    <w:name w:val="Strong"/>
    <w:basedOn w:val="DefaultParagraphFont"/>
    <w:uiPriority w:val="22"/>
    <w:qFormat/>
    <w:rsid w:val="00FF3550"/>
    <w:rPr>
      <w:b/>
      <w:bCs/>
    </w:rPr>
  </w:style>
  <w:style w:type="paragraph" w:styleId="Header">
    <w:name w:val="header"/>
    <w:basedOn w:val="Normal"/>
    <w:link w:val="HeaderChar"/>
    <w:uiPriority w:val="99"/>
    <w:unhideWhenUsed/>
    <w:rsid w:val="00105668"/>
    <w:pPr>
      <w:tabs>
        <w:tab w:val="center" w:pos="4703"/>
        <w:tab w:val="right" w:pos="9406"/>
      </w:tabs>
    </w:pPr>
  </w:style>
  <w:style w:type="character" w:customStyle="1" w:styleId="HeaderChar">
    <w:name w:val="Header Char"/>
    <w:basedOn w:val="DefaultParagraphFont"/>
    <w:link w:val="Header"/>
    <w:uiPriority w:val="99"/>
    <w:rsid w:val="00105668"/>
    <w:rPr>
      <w:rFonts w:ascii="Times New Roman" w:hAnsi="Times New Roman" w:cs="Times New Roman"/>
      <w:sz w:val="28"/>
      <w:szCs w:val="24"/>
      <w:lang w:eastAsia="bg-BG"/>
    </w:rPr>
  </w:style>
  <w:style w:type="paragraph" w:styleId="Footer">
    <w:name w:val="footer"/>
    <w:basedOn w:val="Normal"/>
    <w:link w:val="FooterChar"/>
    <w:uiPriority w:val="99"/>
    <w:unhideWhenUsed/>
    <w:rsid w:val="00105668"/>
    <w:pPr>
      <w:tabs>
        <w:tab w:val="center" w:pos="4703"/>
        <w:tab w:val="right" w:pos="9406"/>
      </w:tabs>
    </w:pPr>
  </w:style>
  <w:style w:type="character" w:customStyle="1" w:styleId="FooterChar">
    <w:name w:val="Footer Char"/>
    <w:basedOn w:val="DefaultParagraphFont"/>
    <w:link w:val="Footer"/>
    <w:uiPriority w:val="99"/>
    <w:rsid w:val="00105668"/>
    <w:rPr>
      <w:rFonts w:ascii="Times New Roman" w:hAnsi="Times New Roman" w:cs="Times New Roman"/>
      <w:sz w:val="28"/>
      <w:szCs w:val="24"/>
      <w:lang w:eastAsia="bg-BG"/>
    </w:rPr>
  </w:style>
  <w:style w:type="character" w:customStyle="1" w:styleId="UnresolvedMention">
    <w:name w:val="Unresolved Mention"/>
    <w:basedOn w:val="DefaultParagraphFont"/>
    <w:uiPriority w:val="99"/>
    <w:semiHidden/>
    <w:unhideWhenUsed/>
    <w:rsid w:val="0022609E"/>
    <w:rPr>
      <w:color w:val="605E5C"/>
      <w:shd w:val="clear" w:color="auto" w:fill="E1DFDD"/>
    </w:rPr>
  </w:style>
  <w:style w:type="character" w:customStyle="1" w:styleId="a-size-large">
    <w:name w:val="a-size-large"/>
    <w:basedOn w:val="DefaultParagraphFont"/>
    <w:rsid w:val="000E1B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0E1BCE"/>
    <w:pPr>
      <w:keepNext/>
      <w:shd w:val="clear" w:color="auto" w:fill="FFFFFF"/>
      <w:spacing w:after="0" w:line="240" w:lineRule="auto"/>
      <w:outlineLvl w:val="0"/>
    </w:pPr>
    <w:rPr>
      <w:rFonts w:ascii="Times New Roman" w:hAnsi="Times New Roman" w:cs="Times New Roman"/>
      <w:color w:val="0F1111"/>
      <w:sz w:val="28"/>
      <w:szCs w:val="28"/>
      <w:shd w:val="clear" w:color="auto" w:fill="FFFFFF"/>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E1BCE"/>
    <w:rPr>
      <w:rFonts w:ascii="Times New Roman" w:hAnsi="Times New Roman" w:cs="Times New Roman"/>
      <w:color w:val="0F1111"/>
      <w:sz w:val="28"/>
      <w:szCs w:val="28"/>
      <w:shd w:val="clear" w:color="auto" w:fill="FFFFFF"/>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unhideWhenUsed/>
    <w:rsid w:val="00A0193A"/>
    <w:rPr>
      <w:sz w:val="20"/>
      <w:szCs w:val="20"/>
    </w:rPr>
  </w:style>
  <w:style w:type="character" w:customStyle="1" w:styleId="FootnoteTextChar">
    <w:name w:val="Footnote Text Char"/>
    <w:basedOn w:val="DefaultParagraphFont"/>
    <w:link w:val="FootnoteText"/>
    <w:uiPriority w:val="99"/>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styleId="NormalWeb">
    <w:name w:val="Normal (Web)"/>
    <w:basedOn w:val="Normal"/>
    <w:uiPriority w:val="99"/>
    <w:semiHidden/>
    <w:unhideWhenUsed/>
    <w:rsid w:val="00FF3550"/>
    <w:pPr>
      <w:spacing w:before="100" w:beforeAutospacing="1" w:after="100" w:afterAutospacing="1"/>
    </w:pPr>
    <w:rPr>
      <w:sz w:val="24"/>
    </w:rPr>
  </w:style>
  <w:style w:type="character" w:styleId="Strong">
    <w:name w:val="Strong"/>
    <w:basedOn w:val="DefaultParagraphFont"/>
    <w:uiPriority w:val="22"/>
    <w:qFormat/>
    <w:rsid w:val="00FF3550"/>
    <w:rPr>
      <w:b/>
      <w:bCs/>
    </w:rPr>
  </w:style>
  <w:style w:type="paragraph" w:styleId="Header">
    <w:name w:val="header"/>
    <w:basedOn w:val="Normal"/>
    <w:link w:val="HeaderChar"/>
    <w:uiPriority w:val="99"/>
    <w:unhideWhenUsed/>
    <w:rsid w:val="00105668"/>
    <w:pPr>
      <w:tabs>
        <w:tab w:val="center" w:pos="4703"/>
        <w:tab w:val="right" w:pos="9406"/>
      </w:tabs>
    </w:pPr>
  </w:style>
  <w:style w:type="character" w:customStyle="1" w:styleId="HeaderChar">
    <w:name w:val="Header Char"/>
    <w:basedOn w:val="DefaultParagraphFont"/>
    <w:link w:val="Header"/>
    <w:uiPriority w:val="99"/>
    <w:rsid w:val="00105668"/>
    <w:rPr>
      <w:rFonts w:ascii="Times New Roman" w:hAnsi="Times New Roman" w:cs="Times New Roman"/>
      <w:sz w:val="28"/>
      <w:szCs w:val="24"/>
      <w:lang w:eastAsia="bg-BG"/>
    </w:rPr>
  </w:style>
  <w:style w:type="paragraph" w:styleId="Footer">
    <w:name w:val="footer"/>
    <w:basedOn w:val="Normal"/>
    <w:link w:val="FooterChar"/>
    <w:uiPriority w:val="99"/>
    <w:unhideWhenUsed/>
    <w:rsid w:val="00105668"/>
    <w:pPr>
      <w:tabs>
        <w:tab w:val="center" w:pos="4703"/>
        <w:tab w:val="right" w:pos="9406"/>
      </w:tabs>
    </w:pPr>
  </w:style>
  <w:style w:type="character" w:customStyle="1" w:styleId="FooterChar">
    <w:name w:val="Footer Char"/>
    <w:basedOn w:val="DefaultParagraphFont"/>
    <w:link w:val="Footer"/>
    <w:uiPriority w:val="99"/>
    <w:rsid w:val="00105668"/>
    <w:rPr>
      <w:rFonts w:ascii="Times New Roman" w:hAnsi="Times New Roman" w:cs="Times New Roman"/>
      <w:sz w:val="28"/>
      <w:szCs w:val="24"/>
      <w:lang w:eastAsia="bg-BG"/>
    </w:rPr>
  </w:style>
  <w:style w:type="character" w:customStyle="1" w:styleId="UnresolvedMention">
    <w:name w:val="Unresolved Mention"/>
    <w:basedOn w:val="DefaultParagraphFont"/>
    <w:uiPriority w:val="99"/>
    <w:semiHidden/>
    <w:unhideWhenUsed/>
    <w:rsid w:val="0022609E"/>
    <w:rPr>
      <w:color w:val="605E5C"/>
      <w:shd w:val="clear" w:color="auto" w:fill="E1DFDD"/>
    </w:rPr>
  </w:style>
  <w:style w:type="character" w:customStyle="1" w:styleId="a-size-large">
    <w:name w:val="a-size-large"/>
    <w:basedOn w:val="DefaultParagraphFont"/>
    <w:rsid w:val="000E1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3119">
      <w:bodyDiv w:val="1"/>
      <w:marLeft w:val="0"/>
      <w:marRight w:val="0"/>
      <w:marTop w:val="0"/>
      <w:marBottom w:val="0"/>
      <w:divBdr>
        <w:top w:val="none" w:sz="0" w:space="0" w:color="auto"/>
        <w:left w:val="none" w:sz="0" w:space="0" w:color="auto"/>
        <w:bottom w:val="none" w:sz="0" w:space="0" w:color="auto"/>
        <w:right w:val="none" w:sz="0" w:space="0" w:color="auto"/>
      </w:divBdr>
      <w:divsChild>
        <w:div w:id="945431454">
          <w:marLeft w:val="0"/>
          <w:marRight w:val="0"/>
          <w:marTop w:val="0"/>
          <w:marBottom w:val="0"/>
          <w:divBdr>
            <w:top w:val="none" w:sz="0" w:space="0" w:color="auto"/>
            <w:left w:val="none" w:sz="0" w:space="0" w:color="auto"/>
            <w:bottom w:val="none" w:sz="0" w:space="0" w:color="auto"/>
            <w:right w:val="none" w:sz="0" w:space="0" w:color="auto"/>
          </w:divBdr>
        </w:div>
        <w:div w:id="1355498381">
          <w:marLeft w:val="0"/>
          <w:marRight w:val="0"/>
          <w:marTop w:val="0"/>
          <w:marBottom w:val="0"/>
          <w:divBdr>
            <w:top w:val="none" w:sz="0" w:space="0" w:color="auto"/>
            <w:left w:val="none" w:sz="0" w:space="0" w:color="auto"/>
            <w:bottom w:val="none" w:sz="0" w:space="0" w:color="auto"/>
            <w:right w:val="none" w:sz="0" w:space="0" w:color="auto"/>
          </w:divBdr>
        </w:div>
        <w:div w:id="1790321555">
          <w:marLeft w:val="0"/>
          <w:marRight w:val="0"/>
          <w:marTop w:val="0"/>
          <w:marBottom w:val="0"/>
          <w:divBdr>
            <w:top w:val="none" w:sz="0" w:space="0" w:color="auto"/>
            <w:left w:val="none" w:sz="0" w:space="0" w:color="auto"/>
            <w:bottom w:val="none" w:sz="0" w:space="0" w:color="auto"/>
            <w:right w:val="none" w:sz="0" w:space="0" w:color="auto"/>
          </w:divBdr>
        </w:div>
      </w:divsChild>
    </w:div>
    <w:div w:id="317458834">
      <w:bodyDiv w:val="1"/>
      <w:marLeft w:val="0"/>
      <w:marRight w:val="0"/>
      <w:marTop w:val="0"/>
      <w:marBottom w:val="0"/>
      <w:divBdr>
        <w:top w:val="none" w:sz="0" w:space="0" w:color="auto"/>
        <w:left w:val="none" w:sz="0" w:space="0" w:color="auto"/>
        <w:bottom w:val="none" w:sz="0" w:space="0" w:color="auto"/>
        <w:right w:val="none" w:sz="0" w:space="0" w:color="auto"/>
      </w:divBdr>
    </w:div>
    <w:div w:id="817384198">
      <w:bodyDiv w:val="1"/>
      <w:marLeft w:val="0"/>
      <w:marRight w:val="0"/>
      <w:marTop w:val="0"/>
      <w:marBottom w:val="0"/>
      <w:divBdr>
        <w:top w:val="none" w:sz="0" w:space="0" w:color="auto"/>
        <w:left w:val="none" w:sz="0" w:space="0" w:color="auto"/>
        <w:bottom w:val="none" w:sz="0" w:space="0" w:color="auto"/>
        <w:right w:val="none" w:sz="0" w:space="0" w:color="auto"/>
      </w:divBdr>
    </w:div>
    <w:div w:id="1295989853">
      <w:bodyDiv w:val="1"/>
      <w:marLeft w:val="0"/>
      <w:marRight w:val="0"/>
      <w:marTop w:val="0"/>
      <w:marBottom w:val="0"/>
      <w:divBdr>
        <w:top w:val="none" w:sz="0" w:space="0" w:color="auto"/>
        <w:left w:val="none" w:sz="0" w:space="0" w:color="auto"/>
        <w:bottom w:val="none" w:sz="0" w:space="0" w:color="auto"/>
        <w:right w:val="none" w:sz="0" w:space="0" w:color="auto"/>
      </w:divBdr>
    </w:div>
    <w:div w:id="1342510452">
      <w:bodyDiv w:val="1"/>
      <w:marLeft w:val="0"/>
      <w:marRight w:val="0"/>
      <w:marTop w:val="0"/>
      <w:marBottom w:val="0"/>
      <w:divBdr>
        <w:top w:val="none" w:sz="0" w:space="0" w:color="auto"/>
        <w:left w:val="none" w:sz="0" w:space="0" w:color="auto"/>
        <w:bottom w:val="none" w:sz="0" w:space="0" w:color="auto"/>
        <w:right w:val="none" w:sz="0" w:space="0" w:color="auto"/>
      </w:divBdr>
    </w:div>
    <w:div w:id="1793477392">
      <w:bodyDiv w:val="1"/>
      <w:marLeft w:val="0"/>
      <w:marRight w:val="0"/>
      <w:marTop w:val="0"/>
      <w:marBottom w:val="0"/>
      <w:divBdr>
        <w:top w:val="none" w:sz="0" w:space="0" w:color="auto"/>
        <w:left w:val="none" w:sz="0" w:space="0" w:color="auto"/>
        <w:bottom w:val="none" w:sz="0" w:space="0" w:color="auto"/>
        <w:right w:val="none" w:sz="0" w:space="0" w:color="auto"/>
      </w:divBdr>
    </w:div>
    <w:div w:id="1826362812">
      <w:bodyDiv w:val="1"/>
      <w:marLeft w:val="0"/>
      <w:marRight w:val="0"/>
      <w:marTop w:val="0"/>
      <w:marBottom w:val="0"/>
      <w:divBdr>
        <w:top w:val="none" w:sz="0" w:space="0" w:color="auto"/>
        <w:left w:val="none" w:sz="0" w:space="0" w:color="auto"/>
        <w:bottom w:val="none" w:sz="0" w:space="0" w:color="auto"/>
        <w:right w:val="none" w:sz="0" w:space="0" w:color="auto"/>
      </w:divBdr>
    </w:div>
    <w:div w:id="209389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si.bg/" TargetMode="External"/><Relationship Id="rId5" Type="http://schemas.openxmlformats.org/officeDocument/2006/relationships/settings" Target="settings.xml"/><Relationship Id="rId10" Type="http://schemas.openxmlformats.org/officeDocument/2006/relationships/hyperlink" Target="https://www.nsi.bg/announcement/naeti-lica-v-administraciyata-na-izpalnitelnata-vlast-9636" TargetMode="External"/><Relationship Id="rId4" Type="http://schemas.microsoft.com/office/2007/relationships/stylesWithEffects" Target="stylesWithEffects.xml"/><Relationship Id="rId9" Type="http://schemas.openxmlformats.org/officeDocument/2006/relationships/hyperlink" Target="https://www.nsi.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F13CC-0EBE-4109-A0DE-4F826843B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4338</TotalTime>
  <Pages>8</Pages>
  <Words>2890</Words>
  <Characters>16478</Characters>
  <Application>Microsoft Office Word</Application>
  <DocSecurity>0</DocSecurity>
  <Lines>137</Lines>
  <Paragraphs>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Dell T3500</cp:lastModifiedBy>
  <cp:revision>8</cp:revision>
  <dcterms:created xsi:type="dcterms:W3CDTF">2026-08-05T08:23:00Z</dcterms:created>
  <dcterms:modified xsi:type="dcterms:W3CDTF">2026-09-10T09:54:00Z</dcterms:modified>
</cp:coreProperties>
</file>