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1820F8" w14:textId="016FA5DD" w:rsidR="000A4BF4" w:rsidRDefault="000A4BF4" w:rsidP="00E019C5">
      <w:pPr>
        <w:jc w:val="center"/>
        <w:rPr>
          <w:b/>
          <w:bCs/>
          <w:sz w:val="32"/>
          <w:szCs w:val="32"/>
        </w:rPr>
      </w:pPr>
      <w:r>
        <w:rPr>
          <w:b/>
          <w:bCs/>
          <w:sz w:val="32"/>
          <w:szCs w:val="32"/>
        </w:rPr>
        <w:t>ОРГАНИЗАЦИОННО РАЗВИТИЕ И ПРОМЯНА</w:t>
      </w:r>
    </w:p>
    <w:p w14:paraId="13DE7E26" w14:textId="599A3F6F" w:rsidR="008D1109" w:rsidRDefault="008D1109" w:rsidP="00E019C5">
      <w:pPr>
        <w:jc w:val="center"/>
        <w:rPr>
          <w:szCs w:val="28"/>
        </w:rPr>
      </w:pPr>
    </w:p>
    <w:p w14:paraId="0D80780B" w14:textId="00B58FDA" w:rsidR="008D1109" w:rsidRDefault="000445F9" w:rsidP="00E019C5">
      <w:pPr>
        <w:jc w:val="center"/>
        <w:rPr>
          <w:b/>
          <w:bCs/>
          <w:sz w:val="32"/>
          <w:szCs w:val="32"/>
        </w:rPr>
      </w:pPr>
      <w:r>
        <w:rPr>
          <w:b/>
          <w:bCs/>
          <w:sz w:val="32"/>
          <w:szCs w:val="32"/>
        </w:rPr>
        <w:t>Нина Ботева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7A29CF69" w14:textId="57528E20" w:rsidR="000445F9" w:rsidRPr="0082210B" w:rsidRDefault="000445F9" w:rsidP="00E019C5">
      <w:pPr>
        <w:jc w:val="center"/>
        <w:rPr>
          <w:b/>
          <w:bCs/>
          <w:sz w:val="32"/>
          <w:szCs w:val="32"/>
          <w:lang w:val="en-US"/>
        </w:rPr>
      </w:pPr>
      <w:r w:rsidRPr="0082210B">
        <w:rPr>
          <w:b/>
          <w:bCs/>
          <w:sz w:val="32"/>
          <w:szCs w:val="32"/>
          <w:lang w:val="en-US"/>
        </w:rPr>
        <w:t>REORGANIZATION, REFORMING OR RESTRUCTURING OF THE ORGANIZATION</w:t>
      </w:r>
    </w:p>
    <w:p w14:paraId="4D3E3007" w14:textId="77777777" w:rsidR="0082210B" w:rsidRDefault="0082210B" w:rsidP="00E019C5">
      <w:pPr>
        <w:jc w:val="center"/>
        <w:rPr>
          <w:b/>
          <w:bCs/>
          <w:sz w:val="32"/>
          <w:szCs w:val="32"/>
        </w:rPr>
      </w:pPr>
    </w:p>
    <w:p w14:paraId="6A96D3F4" w14:textId="18AEADDA" w:rsidR="00274819" w:rsidRPr="00D940F8" w:rsidRDefault="009B6F08" w:rsidP="00E019C5">
      <w:pPr>
        <w:jc w:val="center"/>
        <w:rPr>
          <w:b/>
          <w:bCs/>
          <w:sz w:val="32"/>
          <w:szCs w:val="32"/>
        </w:rPr>
      </w:pPr>
      <w:r>
        <w:rPr>
          <w:b/>
          <w:bCs/>
          <w:sz w:val="32"/>
          <w:szCs w:val="32"/>
          <w:lang w:val="en-US"/>
        </w:rPr>
        <w:t xml:space="preserve">Nina </w:t>
      </w:r>
      <w:proofErr w:type="spellStart"/>
      <w:r>
        <w:rPr>
          <w:b/>
          <w:bCs/>
          <w:sz w:val="32"/>
          <w:szCs w:val="32"/>
          <w:lang w:val="en-US"/>
        </w:rPr>
        <w:t>Boteva</w:t>
      </w:r>
      <w:proofErr w:type="spellEnd"/>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7CB19E1C" w:rsidR="00274819" w:rsidRDefault="00274819" w:rsidP="00E20766">
      <w:pPr>
        <w:ind w:firstLine="567"/>
        <w:jc w:val="both"/>
        <w:rPr>
          <w:i/>
          <w:iCs/>
          <w:sz w:val="24"/>
        </w:rPr>
      </w:pPr>
      <w:r>
        <w:rPr>
          <w:b/>
          <w:bCs/>
          <w:i/>
          <w:iCs/>
          <w:sz w:val="24"/>
        </w:rPr>
        <w:t>Резюме:</w:t>
      </w:r>
      <w:r>
        <w:rPr>
          <w:i/>
          <w:iCs/>
          <w:sz w:val="24"/>
        </w:rPr>
        <w:t xml:space="preserve"> </w:t>
      </w:r>
      <w:r w:rsidR="00E20766" w:rsidRPr="00E20766">
        <w:rPr>
          <w:i/>
          <w:iCs/>
          <w:sz w:val="24"/>
        </w:rPr>
        <w:t>Извеждане на основните разлики в процесите реорганизация,</w:t>
      </w:r>
      <w:r w:rsidR="00E20766">
        <w:rPr>
          <w:i/>
          <w:iCs/>
          <w:sz w:val="24"/>
        </w:rPr>
        <w:t xml:space="preserve"> </w:t>
      </w:r>
      <w:r w:rsidR="00E20766" w:rsidRPr="00E20766">
        <w:rPr>
          <w:i/>
          <w:iCs/>
          <w:sz w:val="24"/>
        </w:rPr>
        <w:t>реформиране и преструктуриране на организацията в контекста на необходимостта от промени с цел постигане на конкретни ефекти от въвежданите изменения.</w:t>
      </w:r>
    </w:p>
    <w:p w14:paraId="29DBD415" w14:textId="71640005" w:rsidR="00274819" w:rsidRDefault="00274819" w:rsidP="003004BD">
      <w:pPr>
        <w:ind w:firstLine="567"/>
        <w:jc w:val="both"/>
        <w:rPr>
          <w:szCs w:val="28"/>
        </w:rPr>
      </w:pPr>
    </w:p>
    <w:p w14:paraId="2461AA37" w14:textId="2D2A6013" w:rsidR="00274819" w:rsidRDefault="00274819" w:rsidP="00E20766">
      <w:pPr>
        <w:ind w:firstLine="567"/>
        <w:jc w:val="both"/>
        <w:rPr>
          <w:i/>
          <w:iCs/>
          <w:sz w:val="24"/>
        </w:rPr>
      </w:pPr>
      <w:r>
        <w:rPr>
          <w:b/>
          <w:bCs/>
          <w:i/>
          <w:iCs/>
          <w:sz w:val="24"/>
        </w:rPr>
        <w:t>Ключови думи:</w:t>
      </w:r>
      <w:r>
        <w:rPr>
          <w:i/>
          <w:iCs/>
          <w:sz w:val="24"/>
        </w:rPr>
        <w:t xml:space="preserve"> </w:t>
      </w:r>
      <w:r w:rsidR="00E20766" w:rsidRPr="00E20766">
        <w:rPr>
          <w:i/>
          <w:iCs/>
          <w:sz w:val="24"/>
        </w:rPr>
        <w:t>реорганизация на организацията</w:t>
      </w:r>
      <w:r w:rsidR="00E20766">
        <w:rPr>
          <w:i/>
          <w:iCs/>
          <w:sz w:val="24"/>
        </w:rPr>
        <w:t xml:space="preserve">, </w:t>
      </w:r>
      <w:r w:rsidR="00E20766" w:rsidRPr="00E20766">
        <w:rPr>
          <w:i/>
          <w:iCs/>
          <w:sz w:val="24"/>
        </w:rPr>
        <w:t>реформиране на организацията</w:t>
      </w:r>
      <w:r w:rsidR="00E20766">
        <w:rPr>
          <w:i/>
          <w:iCs/>
          <w:sz w:val="24"/>
        </w:rPr>
        <w:t xml:space="preserve">, </w:t>
      </w:r>
      <w:r w:rsidR="00E20766" w:rsidRPr="00E20766">
        <w:rPr>
          <w:i/>
          <w:iCs/>
          <w:sz w:val="24"/>
        </w:rPr>
        <w:t>преструктуриране на организацията</w:t>
      </w:r>
    </w:p>
    <w:p w14:paraId="14068DE0" w14:textId="5A7D97ED" w:rsidR="00274819" w:rsidRDefault="00274819" w:rsidP="003004BD">
      <w:pPr>
        <w:ind w:firstLine="567"/>
        <w:jc w:val="both"/>
        <w:rPr>
          <w:szCs w:val="28"/>
        </w:rPr>
      </w:pPr>
    </w:p>
    <w:p w14:paraId="42E0ACE4" w14:textId="3BA17A41" w:rsid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1077B8" w:rsidRPr="001077B8">
        <w:rPr>
          <w:i/>
          <w:iCs/>
          <w:sz w:val="24"/>
          <w:lang w:val="en-US"/>
        </w:rPr>
        <w:t>Deriving the main differences in the processes of reorganization, reform and restructuring of the organization in the context of the need for changes in order to achieve specific effects of the introduced changes.</w:t>
      </w:r>
    </w:p>
    <w:p w14:paraId="772DAA76" w14:textId="77777777" w:rsidR="001077B8" w:rsidRPr="00274819" w:rsidRDefault="001077B8" w:rsidP="003004BD">
      <w:pPr>
        <w:ind w:firstLine="567"/>
        <w:jc w:val="both"/>
        <w:rPr>
          <w:szCs w:val="28"/>
          <w:lang w:val="en-US"/>
        </w:rPr>
      </w:pPr>
    </w:p>
    <w:p w14:paraId="2DCDF3EC" w14:textId="4DB48C26" w:rsidR="00274819" w:rsidRPr="00E20766" w:rsidRDefault="00274819" w:rsidP="00E20766">
      <w:pPr>
        <w:ind w:firstLine="567"/>
        <w:jc w:val="both"/>
        <w:rPr>
          <w:i/>
          <w:iCs/>
          <w:sz w:val="24"/>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E20766" w:rsidRPr="00E20766">
        <w:rPr>
          <w:i/>
          <w:iCs/>
          <w:sz w:val="24"/>
        </w:rPr>
        <w:t>reorganization of the organization</w:t>
      </w:r>
      <w:r w:rsidR="00E20766">
        <w:rPr>
          <w:i/>
          <w:iCs/>
          <w:sz w:val="24"/>
        </w:rPr>
        <w:t xml:space="preserve">, </w:t>
      </w:r>
      <w:r w:rsidR="00E20766" w:rsidRPr="00E20766">
        <w:rPr>
          <w:i/>
          <w:iCs/>
          <w:sz w:val="24"/>
        </w:rPr>
        <w:t>reforming the organization</w:t>
      </w:r>
      <w:r w:rsidR="00E20766">
        <w:rPr>
          <w:i/>
          <w:iCs/>
          <w:sz w:val="24"/>
        </w:rPr>
        <w:t xml:space="preserve">, </w:t>
      </w:r>
      <w:r w:rsidR="00E20766" w:rsidRPr="00E20766">
        <w:rPr>
          <w:i/>
          <w:iCs/>
          <w:sz w:val="24"/>
        </w:rPr>
        <w:t>restructuring of the organization</w:t>
      </w:r>
    </w:p>
    <w:p w14:paraId="08230B48" w14:textId="77777777" w:rsidR="009B6F08" w:rsidRDefault="009B6F08" w:rsidP="009B6F08">
      <w:pPr>
        <w:spacing w:after="160" w:line="259" w:lineRule="auto"/>
        <w:jc w:val="both"/>
        <w:rPr>
          <w:b/>
          <w:szCs w:val="28"/>
        </w:rPr>
      </w:pPr>
    </w:p>
    <w:p w14:paraId="1E5D0C18" w14:textId="4D374B19" w:rsidR="009B6F08" w:rsidRPr="009B6F08" w:rsidRDefault="009B6F08" w:rsidP="009B6F08">
      <w:pPr>
        <w:ind w:firstLine="567"/>
        <w:jc w:val="both"/>
        <w:rPr>
          <w:bCs/>
          <w:szCs w:val="28"/>
        </w:rPr>
      </w:pPr>
      <w:r w:rsidRPr="009B6F08">
        <w:rPr>
          <w:bCs/>
          <w:szCs w:val="28"/>
        </w:rPr>
        <w:t>Последн</w:t>
      </w:r>
      <w:r w:rsidR="00291708">
        <w:rPr>
          <w:bCs/>
          <w:szCs w:val="28"/>
        </w:rPr>
        <w:t xml:space="preserve">ите </w:t>
      </w:r>
      <w:r w:rsidRPr="009B6F08">
        <w:rPr>
          <w:bCs/>
          <w:szCs w:val="28"/>
        </w:rPr>
        <w:t>десетилети</w:t>
      </w:r>
      <w:r w:rsidR="00291708">
        <w:rPr>
          <w:bCs/>
          <w:szCs w:val="28"/>
        </w:rPr>
        <w:t>я</w:t>
      </w:r>
      <w:r w:rsidRPr="009B6F08">
        <w:rPr>
          <w:bCs/>
          <w:szCs w:val="28"/>
        </w:rPr>
        <w:t xml:space="preserve"> се характеризира</w:t>
      </w:r>
      <w:r w:rsidR="00291708">
        <w:rPr>
          <w:bCs/>
          <w:szCs w:val="28"/>
        </w:rPr>
        <w:t>т</w:t>
      </w:r>
      <w:r w:rsidRPr="009B6F08">
        <w:rPr>
          <w:bCs/>
          <w:szCs w:val="28"/>
        </w:rPr>
        <w:t xml:space="preserve"> с доста кризисни глобални състояния на редица организации, нации и държави. Една от главните причини за този глобален кризис е достигане до несъстоятелност на системите за производствено и ф</w:t>
      </w:r>
      <w:r w:rsidR="00EE5913">
        <w:rPr>
          <w:bCs/>
          <w:szCs w:val="28"/>
        </w:rPr>
        <w:t>инансово управление. Загубата на управляемост</w:t>
      </w:r>
      <w:bookmarkStart w:id="0" w:name="_GoBack"/>
      <w:bookmarkEnd w:id="0"/>
      <w:r w:rsidRPr="009B6F08">
        <w:rPr>
          <w:bCs/>
          <w:szCs w:val="28"/>
        </w:rPr>
        <w:t xml:space="preserve"> на икономиката се обръща в дълбок спад на производството, деловата активност и жизненото равнище на населението.</w:t>
      </w:r>
    </w:p>
    <w:p w14:paraId="67DDB78A" w14:textId="77777777" w:rsidR="009B6F08" w:rsidRDefault="009B6F08" w:rsidP="009B6F08">
      <w:pPr>
        <w:ind w:firstLine="567"/>
        <w:jc w:val="both"/>
        <w:rPr>
          <w:szCs w:val="28"/>
          <w:lang w:val="en-US"/>
        </w:rPr>
      </w:pPr>
      <w:r>
        <w:rPr>
          <w:szCs w:val="28"/>
        </w:rPr>
        <w:t>В условията на динамично развитие на технологиите и средата, в която функционират съвременните организации, непрекъснато се говори за промени, реформа, реорганизация.</w:t>
      </w:r>
      <w:r>
        <w:rPr>
          <w:szCs w:val="28"/>
          <w:lang w:val="en-US"/>
        </w:rPr>
        <w:t xml:space="preserve"> </w:t>
      </w:r>
    </w:p>
    <w:p w14:paraId="5C32BCCD" w14:textId="569B73B1" w:rsidR="000923D9" w:rsidRDefault="000923D9" w:rsidP="003004BD">
      <w:pPr>
        <w:ind w:firstLine="567"/>
        <w:jc w:val="both"/>
        <w:rPr>
          <w:szCs w:val="28"/>
        </w:rPr>
      </w:pPr>
      <w:r>
        <w:rPr>
          <w:szCs w:val="28"/>
        </w:rPr>
        <w:t xml:space="preserve">Следва да се обърне внимание, че дори и хора с управленски опит използват </w:t>
      </w:r>
      <w:r w:rsidR="007D490A">
        <w:rPr>
          <w:szCs w:val="28"/>
        </w:rPr>
        <w:t>понятията реформа, реорганизация и преструктуриране като синоними.</w:t>
      </w:r>
    </w:p>
    <w:p w14:paraId="24B23C7F" w14:textId="745CDB61" w:rsidR="007D490A" w:rsidRDefault="007D490A" w:rsidP="003004BD">
      <w:pPr>
        <w:ind w:firstLine="567"/>
        <w:jc w:val="both"/>
        <w:rPr>
          <w:szCs w:val="28"/>
        </w:rPr>
      </w:pPr>
      <w:r>
        <w:rPr>
          <w:szCs w:val="28"/>
        </w:rPr>
        <w:t>Когато се правят опити за справяне с променящите се условия на външната среда и адаптиране към новите технологии – на пръв поглед изглежда, че няма значение кое от понятията ще бъде употребено.</w:t>
      </w:r>
    </w:p>
    <w:p w14:paraId="6518BFB8" w14:textId="1937E16E" w:rsidR="0052566C" w:rsidRDefault="007D490A" w:rsidP="0052566C">
      <w:pPr>
        <w:ind w:firstLine="567"/>
        <w:jc w:val="both"/>
        <w:rPr>
          <w:szCs w:val="28"/>
        </w:rPr>
      </w:pPr>
      <w:r>
        <w:rPr>
          <w:szCs w:val="28"/>
        </w:rPr>
        <w:t>Факт е, обаче, че промените в организацията трябва да следват определена логика на организационната система, предопределена от организационната структура, в рамките на която целенасочено мениджмънта овладява и направлява организационната дейност.</w:t>
      </w:r>
    </w:p>
    <w:p w14:paraId="266EAE03" w14:textId="15479835" w:rsidR="007D490A" w:rsidRDefault="000A4BF4" w:rsidP="003004BD">
      <w:pPr>
        <w:ind w:firstLine="567"/>
        <w:jc w:val="both"/>
        <w:rPr>
          <w:szCs w:val="28"/>
        </w:rPr>
      </w:pPr>
      <w:r>
        <w:rPr>
          <w:szCs w:val="28"/>
        </w:rPr>
        <w:t>В основата на организационн</w:t>
      </w:r>
      <w:r w:rsidR="00921F05">
        <w:rPr>
          <w:szCs w:val="28"/>
        </w:rPr>
        <w:t>ата стабилност и</w:t>
      </w:r>
      <w:r>
        <w:rPr>
          <w:szCs w:val="28"/>
        </w:rPr>
        <w:t xml:space="preserve"> развитие е</w:t>
      </w:r>
      <w:r w:rsidR="00921F05">
        <w:rPr>
          <w:szCs w:val="28"/>
          <w:lang w:val="en-US"/>
        </w:rPr>
        <w:t xml:space="preserve"> </w:t>
      </w:r>
      <w:r w:rsidR="00921F05">
        <w:rPr>
          <w:szCs w:val="28"/>
        </w:rPr>
        <w:t xml:space="preserve">управлението на дейността и организацията, на производството и </w:t>
      </w:r>
      <w:r w:rsidR="00921F05">
        <w:rPr>
          <w:szCs w:val="28"/>
        </w:rPr>
        <w:lastRenderedPageBreak/>
        <w:t>операциите и на персонала</w:t>
      </w:r>
      <w:r>
        <w:rPr>
          <w:szCs w:val="28"/>
        </w:rPr>
        <w:t>.</w:t>
      </w:r>
      <w:r w:rsidR="00921F05" w:rsidRPr="00921F05">
        <w:rPr>
          <w:szCs w:val="28"/>
          <w:lang w:val="en-US"/>
        </w:rPr>
        <w:t xml:space="preserve"> </w:t>
      </w:r>
      <w:r w:rsidR="00921F05">
        <w:rPr>
          <w:szCs w:val="28"/>
          <w:lang w:val="en-US"/>
        </w:rPr>
        <w:t xml:space="preserve">[1] </w:t>
      </w:r>
      <w:r w:rsidR="00921F05">
        <w:rPr>
          <w:szCs w:val="28"/>
        </w:rPr>
        <w:t xml:space="preserve">Дейността </w:t>
      </w:r>
      <w:r>
        <w:rPr>
          <w:szCs w:val="28"/>
        </w:rPr>
        <w:t>може да бъде в различни сфери – производство на стоки или услуги, търговия, образование, социални дейности, осъществяване на административна дейност за подпомагане на органите на обществения сектор и други. Видът и характерът на производствената дейност на организацията предполагат различни начини за формиране на организаци</w:t>
      </w:r>
      <w:r w:rsidR="001316B7">
        <w:rPr>
          <w:szCs w:val="28"/>
        </w:rPr>
        <w:t xml:space="preserve">онните процеси и дейности, които са в основата на такава организационна структура, ориентирана към постигате на целите на предприятията. Следва да не се пропуска и това, че </w:t>
      </w:r>
      <w:r w:rsidR="001316B7" w:rsidRPr="00A73716">
        <w:rPr>
          <w:szCs w:val="28"/>
        </w:rPr>
        <w:t>някои</w:t>
      </w:r>
      <w:r w:rsidR="001316B7">
        <w:rPr>
          <w:szCs w:val="28"/>
        </w:rPr>
        <w:t xml:space="preserve"> от структурите в </w:t>
      </w:r>
      <w:r w:rsidR="001316B7" w:rsidRPr="00A73716">
        <w:rPr>
          <w:szCs w:val="28"/>
        </w:rPr>
        <w:t>някои</w:t>
      </w:r>
      <w:r w:rsidR="001316B7">
        <w:rPr>
          <w:szCs w:val="28"/>
        </w:rPr>
        <w:t xml:space="preserve"> организации имат правно обвързана форма и в различна степен могат да бъдат регламентирани и регулирани от конкретни </w:t>
      </w:r>
      <w:r w:rsidR="00921F05">
        <w:rPr>
          <w:szCs w:val="28"/>
        </w:rPr>
        <w:t>нормативни актове</w:t>
      </w:r>
      <w:r w:rsidR="001316B7">
        <w:rPr>
          <w:szCs w:val="28"/>
        </w:rPr>
        <w:t xml:space="preserve">, което е </w:t>
      </w:r>
      <w:r w:rsidR="001316B7" w:rsidRPr="00A73716">
        <w:rPr>
          <w:szCs w:val="28"/>
        </w:rPr>
        <w:t xml:space="preserve">предпоставка за </w:t>
      </w:r>
      <w:r w:rsidR="00A73716">
        <w:rPr>
          <w:szCs w:val="28"/>
        </w:rPr>
        <w:t>избор</w:t>
      </w:r>
      <w:r w:rsidR="001316B7" w:rsidRPr="00A73716">
        <w:rPr>
          <w:szCs w:val="28"/>
        </w:rPr>
        <w:t xml:space="preserve"> на определени</w:t>
      </w:r>
      <w:r w:rsidR="00921F05" w:rsidRPr="00A73716">
        <w:rPr>
          <w:szCs w:val="28"/>
        </w:rPr>
        <w:t xml:space="preserve"> типове</w:t>
      </w:r>
      <w:r w:rsidR="001316B7" w:rsidRPr="00A73716">
        <w:rPr>
          <w:szCs w:val="28"/>
        </w:rPr>
        <w:t xml:space="preserve"> организационни и управ</w:t>
      </w:r>
      <w:r w:rsidR="001316B7">
        <w:rPr>
          <w:szCs w:val="28"/>
        </w:rPr>
        <w:t>ленски структури.</w:t>
      </w:r>
    </w:p>
    <w:p w14:paraId="182A9B8D" w14:textId="74CDE5CD" w:rsidR="001316B7" w:rsidRDefault="00291708" w:rsidP="003004BD">
      <w:pPr>
        <w:ind w:firstLine="567"/>
        <w:jc w:val="both"/>
        <w:rPr>
          <w:szCs w:val="28"/>
        </w:rPr>
      </w:pPr>
      <w:r>
        <w:rPr>
          <w:szCs w:val="28"/>
        </w:rPr>
        <w:t xml:space="preserve">Реализирането </w:t>
      </w:r>
      <w:r w:rsidR="001316B7">
        <w:rPr>
          <w:szCs w:val="28"/>
        </w:rPr>
        <w:t>на организационната функция</w:t>
      </w:r>
      <w:r>
        <w:rPr>
          <w:szCs w:val="28"/>
        </w:rPr>
        <w:t>,</w:t>
      </w:r>
      <w:r w:rsidR="001316B7">
        <w:rPr>
          <w:szCs w:val="28"/>
        </w:rPr>
        <w:t xml:space="preserve"> изиск</w:t>
      </w:r>
      <w:r w:rsidR="0073606A">
        <w:rPr>
          <w:szCs w:val="28"/>
        </w:rPr>
        <w:t xml:space="preserve">ва ръководството да създаде ред </w:t>
      </w:r>
      <w:r w:rsidR="0073606A" w:rsidRPr="00A73716">
        <w:rPr>
          <w:szCs w:val="28"/>
        </w:rPr>
        <w:t>и</w:t>
      </w:r>
      <w:r w:rsidR="001316B7">
        <w:rPr>
          <w:szCs w:val="28"/>
        </w:rPr>
        <w:t xml:space="preserve"> подреденост в организацията. </w:t>
      </w:r>
      <w:r w:rsidR="00234D71">
        <w:rPr>
          <w:szCs w:val="28"/>
        </w:rPr>
        <w:t xml:space="preserve">Подреждането започва с изграждане на организационен проект, в който първо се извеждат </w:t>
      </w:r>
      <w:r w:rsidR="00921F05">
        <w:rPr>
          <w:szCs w:val="28"/>
        </w:rPr>
        <w:t xml:space="preserve">организационните функции, след това </w:t>
      </w:r>
      <w:r w:rsidR="00234D71">
        <w:rPr>
          <w:szCs w:val="28"/>
        </w:rPr>
        <w:t>равнищата и структурата на управление</w:t>
      </w:r>
      <w:r w:rsidR="00921F05">
        <w:rPr>
          <w:szCs w:val="28"/>
        </w:rPr>
        <w:t>, като на тази основа</w:t>
      </w:r>
      <w:r w:rsidR="00234D71">
        <w:rPr>
          <w:szCs w:val="28"/>
        </w:rPr>
        <w:t xml:space="preserve"> се обособява организационната структура, съобразена с основната и поддържащите дейности. При изграждането на организационната структура е важно чрез научни методи да се отграничат процесите с присъщите им дейности, като това е обвързано и с разделението и кооперирането на труда.</w:t>
      </w:r>
      <w:r w:rsidR="009B6F08">
        <w:rPr>
          <w:szCs w:val="28"/>
        </w:rPr>
        <w:t xml:space="preserve"> За да се постигне оптимален размер </w:t>
      </w:r>
      <w:r>
        <w:rPr>
          <w:szCs w:val="28"/>
        </w:rPr>
        <w:t xml:space="preserve">на организацията </w:t>
      </w:r>
      <w:r w:rsidR="009B6F08">
        <w:rPr>
          <w:szCs w:val="28"/>
        </w:rPr>
        <w:t xml:space="preserve">и да се ограничат разходите, в организационната структура следва да няма дублирани процеси и дейности, което често може да се наблюдава в организациите от публичния сектор. </w:t>
      </w:r>
    </w:p>
    <w:p w14:paraId="17B10EE5" w14:textId="450F24FB" w:rsidR="009B6F08" w:rsidRDefault="009B6F08" w:rsidP="003004BD">
      <w:pPr>
        <w:ind w:firstLine="567"/>
        <w:jc w:val="both"/>
        <w:rPr>
          <w:szCs w:val="28"/>
        </w:rPr>
      </w:pPr>
      <w:r>
        <w:rPr>
          <w:szCs w:val="28"/>
        </w:rPr>
        <w:t>Организационните системи, колкото и добре да са изградени, функционират в условията на външна среда, под натиска на която се налага да се променят, за да отговорят на съвременните технологични, икономически, социални и други промени.</w:t>
      </w:r>
    </w:p>
    <w:p w14:paraId="710A98BC" w14:textId="4847B2A6" w:rsidR="0019018A" w:rsidRDefault="0019018A" w:rsidP="003004BD">
      <w:pPr>
        <w:ind w:firstLine="567"/>
        <w:jc w:val="both"/>
        <w:rPr>
          <w:szCs w:val="28"/>
        </w:rPr>
      </w:pPr>
      <w:r>
        <w:rPr>
          <w:szCs w:val="28"/>
        </w:rPr>
        <w:t>Процесите на автоматизация и дигитализация във всички сфери на живота също оказва</w:t>
      </w:r>
      <w:r w:rsidR="00291708">
        <w:rPr>
          <w:szCs w:val="28"/>
        </w:rPr>
        <w:t>т</w:t>
      </w:r>
      <w:r>
        <w:rPr>
          <w:szCs w:val="28"/>
        </w:rPr>
        <w:t xml:space="preserve"> натиск за промени в структурата на организациите. Като основни асп</w:t>
      </w:r>
      <w:r w:rsidR="0073606A">
        <w:rPr>
          <w:szCs w:val="28"/>
        </w:rPr>
        <w:t>екти, които оказват въздействие</w:t>
      </w:r>
      <w:r>
        <w:rPr>
          <w:szCs w:val="28"/>
        </w:rPr>
        <w:t xml:space="preserve"> при поставяне на въпроси за промяна могат да се посочат: организационно–правната структура, вида на собственост, характера на производствената дейност, структурата на капитала и </w:t>
      </w:r>
      <w:r w:rsidR="000E036D">
        <w:rPr>
          <w:szCs w:val="28"/>
        </w:rPr>
        <w:t>човешките ресурси</w:t>
      </w:r>
      <w:r>
        <w:rPr>
          <w:szCs w:val="28"/>
        </w:rPr>
        <w:t xml:space="preserve">. Когато се поставят въпроси за изменения в организациите </w:t>
      </w:r>
      <w:r w:rsidR="00291708">
        <w:rPr>
          <w:szCs w:val="28"/>
        </w:rPr>
        <w:t>посочените</w:t>
      </w:r>
      <w:r>
        <w:rPr>
          <w:szCs w:val="28"/>
        </w:rPr>
        <w:t xml:space="preserve"> аспекти </w:t>
      </w:r>
      <w:r w:rsidR="00865DCD">
        <w:rPr>
          <w:szCs w:val="28"/>
        </w:rPr>
        <w:t>са</w:t>
      </w:r>
      <w:r>
        <w:rPr>
          <w:szCs w:val="28"/>
        </w:rPr>
        <w:t xml:space="preserve"> важни, защото </w:t>
      </w:r>
      <w:r w:rsidR="00865DCD" w:rsidRPr="00F840E7">
        <w:rPr>
          <w:szCs w:val="28"/>
        </w:rPr>
        <w:t>промените</w:t>
      </w:r>
      <w:r w:rsidR="00865DCD">
        <w:rPr>
          <w:szCs w:val="28"/>
        </w:rPr>
        <w:t xml:space="preserve"> могат да касаят </w:t>
      </w:r>
      <w:r w:rsidR="00F840E7">
        <w:rPr>
          <w:szCs w:val="28"/>
        </w:rPr>
        <w:t>преобразуване</w:t>
      </w:r>
      <w:r w:rsidR="00865DCD">
        <w:rPr>
          <w:szCs w:val="28"/>
        </w:rPr>
        <w:t xml:space="preserve"> в организационно–правната структура, от ко</w:t>
      </w:r>
      <w:r w:rsidR="00291708">
        <w:rPr>
          <w:szCs w:val="28"/>
        </w:rPr>
        <w:t>и</w:t>
      </w:r>
      <w:r w:rsidR="00865DCD">
        <w:rPr>
          <w:szCs w:val="28"/>
        </w:rPr>
        <w:t xml:space="preserve">то могат да произтичат и </w:t>
      </w:r>
      <w:r w:rsidR="00F840E7">
        <w:rPr>
          <w:szCs w:val="28"/>
        </w:rPr>
        <w:t>видоизменения</w:t>
      </w:r>
      <w:r w:rsidR="00865DCD">
        <w:rPr>
          <w:szCs w:val="28"/>
        </w:rPr>
        <w:t xml:space="preserve"> в структурата на капитала и производствената дейност, а това води и до </w:t>
      </w:r>
      <w:r w:rsidR="00F840E7">
        <w:rPr>
          <w:szCs w:val="28"/>
        </w:rPr>
        <w:t>разместване</w:t>
      </w:r>
      <w:r w:rsidR="000E036D">
        <w:rPr>
          <w:szCs w:val="28"/>
        </w:rPr>
        <w:t xml:space="preserve"> </w:t>
      </w:r>
      <w:r w:rsidR="00865DCD">
        <w:rPr>
          <w:szCs w:val="28"/>
        </w:rPr>
        <w:t xml:space="preserve">в </w:t>
      </w:r>
      <w:r w:rsidR="00F840E7">
        <w:rPr>
          <w:szCs w:val="28"/>
        </w:rPr>
        <w:t xml:space="preserve">структурата на </w:t>
      </w:r>
      <w:r w:rsidR="00865DCD">
        <w:rPr>
          <w:szCs w:val="28"/>
        </w:rPr>
        <w:t xml:space="preserve">персонала. Също така при </w:t>
      </w:r>
      <w:r w:rsidR="00F840E7">
        <w:rPr>
          <w:szCs w:val="28"/>
        </w:rPr>
        <w:t>замяна</w:t>
      </w:r>
      <w:r w:rsidR="00865DCD">
        <w:rPr>
          <w:szCs w:val="28"/>
        </w:rPr>
        <w:t xml:space="preserve"> на технологията на производство се налагат </w:t>
      </w:r>
      <w:r w:rsidR="00F840E7">
        <w:rPr>
          <w:szCs w:val="28"/>
        </w:rPr>
        <w:t>трансформации</w:t>
      </w:r>
      <w:r w:rsidR="00865DCD">
        <w:rPr>
          <w:szCs w:val="28"/>
        </w:rPr>
        <w:t xml:space="preserve"> в структурата на организацията, което пак засяга </w:t>
      </w:r>
      <w:r w:rsidR="000E036D">
        <w:rPr>
          <w:szCs w:val="28"/>
        </w:rPr>
        <w:t>човешките ресурси, посредством</w:t>
      </w:r>
      <w:r w:rsidR="00865DCD">
        <w:rPr>
          <w:szCs w:val="28"/>
        </w:rPr>
        <w:t xml:space="preserve"> изискванията към квалификацията и производителността на труда. Вид</w:t>
      </w:r>
      <w:r w:rsidR="000E036D">
        <w:rPr>
          <w:szCs w:val="28"/>
        </w:rPr>
        <w:t>ът</w:t>
      </w:r>
      <w:r w:rsidR="00865DCD">
        <w:rPr>
          <w:szCs w:val="28"/>
        </w:rPr>
        <w:t xml:space="preserve"> на собственост е важ</w:t>
      </w:r>
      <w:r w:rsidR="000E036D">
        <w:rPr>
          <w:szCs w:val="28"/>
        </w:rPr>
        <w:t>ен</w:t>
      </w:r>
      <w:r w:rsidR="00865DCD">
        <w:rPr>
          <w:szCs w:val="28"/>
        </w:rPr>
        <w:t xml:space="preserve">, защото по различен начин преследва целите си бизнес организация, която е с частен капитал (независимо собствен или привлечен), а по коренно различен начин се постигат цели в обществените организации, които получават средства основно от държавния бюджет. </w:t>
      </w:r>
    </w:p>
    <w:p w14:paraId="03F93A88" w14:textId="25F1ABA5" w:rsidR="00865DCD" w:rsidRDefault="00865DCD" w:rsidP="003004BD">
      <w:pPr>
        <w:ind w:firstLine="567"/>
        <w:jc w:val="both"/>
        <w:rPr>
          <w:szCs w:val="28"/>
        </w:rPr>
      </w:pPr>
      <w:r>
        <w:rPr>
          <w:szCs w:val="28"/>
        </w:rPr>
        <w:lastRenderedPageBreak/>
        <w:t>Промените в организациите са част от процеса на техния жизнен цикъл, като във всеки от етапите</w:t>
      </w:r>
      <w:r w:rsidR="000E036D">
        <w:rPr>
          <w:szCs w:val="28"/>
        </w:rPr>
        <w:t xml:space="preserve"> му</w:t>
      </w:r>
      <w:r w:rsidR="00291708">
        <w:rPr>
          <w:szCs w:val="28"/>
        </w:rPr>
        <w:t>, промените</w:t>
      </w:r>
      <w:r>
        <w:rPr>
          <w:szCs w:val="28"/>
        </w:rPr>
        <w:t xml:space="preserve"> са свързани с </w:t>
      </w:r>
      <w:r w:rsidR="00E330B8">
        <w:rPr>
          <w:szCs w:val="28"/>
        </w:rPr>
        <w:t xml:space="preserve">конкретен аспект на функциониране – организационен, производствен, финансов, социален, технологичен. </w:t>
      </w:r>
    </w:p>
    <w:p w14:paraId="1A5C9C28" w14:textId="019D6DAA" w:rsidR="007D490A" w:rsidRDefault="00E330B8" w:rsidP="003004BD">
      <w:pPr>
        <w:ind w:firstLine="567"/>
        <w:jc w:val="both"/>
        <w:rPr>
          <w:szCs w:val="28"/>
        </w:rPr>
      </w:pPr>
      <w:r>
        <w:rPr>
          <w:szCs w:val="28"/>
        </w:rPr>
        <w:t xml:space="preserve">Когато се говори за промени в организацията те могат да се </w:t>
      </w:r>
      <w:r w:rsidR="000E036D">
        <w:rPr>
          <w:szCs w:val="28"/>
        </w:rPr>
        <w:t xml:space="preserve">разграничат на </w:t>
      </w:r>
      <w:r w:rsidRPr="00E330B8">
        <w:rPr>
          <w:i/>
          <w:iCs/>
          <w:szCs w:val="28"/>
        </w:rPr>
        <w:t>реорганизация, реформиране и преструктуриране</w:t>
      </w:r>
      <w:r>
        <w:rPr>
          <w:szCs w:val="28"/>
        </w:rPr>
        <w:t>.</w:t>
      </w:r>
      <w:r w:rsidR="000E036D">
        <w:rPr>
          <w:szCs w:val="28"/>
        </w:rPr>
        <w:t xml:space="preserve"> </w:t>
      </w:r>
      <w:r>
        <w:rPr>
          <w:szCs w:val="28"/>
        </w:rPr>
        <w:t>Най-лесн</w:t>
      </w:r>
      <w:r w:rsidR="000E036D">
        <w:rPr>
          <w:szCs w:val="28"/>
        </w:rPr>
        <w:t>ият</w:t>
      </w:r>
      <w:r w:rsidR="0073606A" w:rsidRPr="00F840E7">
        <w:rPr>
          <w:szCs w:val="28"/>
        </w:rPr>
        <w:t>,</w:t>
      </w:r>
      <w:r>
        <w:rPr>
          <w:szCs w:val="28"/>
        </w:rPr>
        <w:t xml:space="preserve"> при необходимост от промени </w:t>
      </w:r>
      <w:r w:rsidR="000E036D">
        <w:rPr>
          <w:szCs w:val="28"/>
        </w:rPr>
        <w:t>процес</w:t>
      </w:r>
      <w:r w:rsidR="0073606A" w:rsidRPr="00F840E7">
        <w:rPr>
          <w:szCs w:val="28"/>
        </w:rPr>
        <w:t>,</w:t>
      </w:r>
      <w:r>
        <w:rPr>
          <w:szCs w:val="28"/>
        </w:rPr>
        <w:t xml:space="preserve"> е реорганизацията</w:t>
      </w:r>
      <w:r w:rsidR="0073606A">
        <w:rPr>
          <w:szCs w:val="28"/>
        </w:rPr>
        <w:t>.</w:t>
      </w:r>
      <w:r>
        <w:rPr>
          <w:szCs w:val="28"/>
        </w:rPr>
        <w:t xml:space="preserve"> </w:t>
      </w:r>
      <w:r w:rsidR="0073606A">
        <w:rPr>
          <w:szCs w:val="28"/>
        </w:rPr>
        <w:t>С</w:t>
      </w:r>
      <w:r>
        <w:rPr>
          <w:szCs w:val="28"/>
        </w:rPr>
        <w:t>ледващ</w:t>
      </w:r>
      <w:r w:rsidR="000E036D">
        <w:rPr>
          <w:szCs w:val="28"/>
        </w:rPr>
        <w:t>ият по сложност</w:t>
      </w:r>
      <w:r>
        <w:rPr>
          <w:szCs w:val="28"/>
        </w:rPr>
        <w:t xml:space="preserve"> е </w:t>
      </w:r>
      <w:r w:rsidR="000E036D">
        <w:rPr>
          <w:szCs w:val="28"/>
        </w:rPr>
        <w:t>реформирането</w:t>
      </w:r>
      <w:r>
        <w:rPr>
          <w:szCs w:val="28"/>
        </w:rPr>
        <w:t xml:space="preserve"> и най-трудоемк</w:t>
      </w:r>
      <w:r w:rsidR="000E036D">
        <w:rPr>
          <w:szCs w:val="28"/>
        </w:rPr>
        <w:t>ият</w:t>
      </w:r>
      <w:r>
        <w:rPr>
          <w:szCs w:val="28"/>
        </w:rPr>
        <w:t xml:space="preserve"> и най-слож</w:t>
      </w:r>
      <w:r w:rsidR="000E036D">
        <w:rPr>
          <w:szCs w:val="28"/>
        </w:rPr>
        <w:t>ният процес</w:t>
      </w:r>
      <w:r>
        <w:rPr>
          <w:szCs w:val="28"/>
        </w:rPr>
        <w:t>, изискващ мултидисциплинарно познание</w:t>
      </w:r>
      <w:r w:rsidR="000E036D">
        <w:rPr>
          <w:szCs w:val="28"/>
        </w:rPr>
        <w:t xml:space="preserve">, от онези които го проектират и въвеждат </w:t>
      </w:r>
      <w:r>
        <w:rPr>
          <w:szCs w:val="28"/>
        </w:rPr>
        <w:t>е преструктурирането.</w:t>
      </w:r>
    </w:p>
    <w:p w14:paraId="19F3D75A" w14:textId="3FFF4452" w:rsidR="00726B8F" w:rsidRDefault="003F6363" w:rsidP="00726B8F">
      <w:pPr>
        <w:ind w:firstLine="567"/>
        <w:jc w:val="both"/>
        <w:rPr>
          <w:szCs w:val="28"/>
        </w:rPr>
      </w:pPr>
      <w:r>
        <w:rPr>
          <w:szCs w:val="28"/>
        </w:rPr>
        <w:t>На пръв поглед понятията са близки по смисъл, но съдържанието на всеки от процесите обхваща различни сфери на промени.</w:t>
      </w:r>
      <w:r w:rsidR="00827E68">
        <w:rPr>
          <w:szCs w:val="28"/>
          <w:lang w:val="en-US"/>
        </w:rPr>
        <w:t xml:space="preserve"> </w:t>
      </w:r>
      <w:r w:rsidR="00827E68">
        <w:rPr>
          <w:szCs w:val="28"/>
        </w:rPr>
        <w:t>Реорганизацията е насочена към промени в организационно–управленски контекст</w:t>
      </w:r>
      <w:r w:rsidR="00726B8F" w:rsidRPr="00726B8F">
        <w:rPr>
          <w:szCs w:val="28"/>
        </w:rPr>
        <w:t xml:space="preserve"> </w:t>
      </w:r>
      <w:r w:rsidR="00726B8F">
        <w:rPr>
          <w:szCs w:val="28"/>
        </w:rPr>
        <w:t>и корекции в управленските процеси.</w:t>
      </w:r>
      <w:r w:rsidR="00827E68">
        <w:rPr>
          <w:szCs w:val="28"/>
        </w:rPr>
        <w:t xml:space="preserve"> </w:t>
      </w:r>
      <w:r w:rsidR="00726B8F">
        <w:rPr>
          <w:szCs w:val="28"/>
        </w:rPr>
        <w:t>Реформата предполага промени в производствените процеси с цел подобряване на икономическите параметри. Най-сложният от процесите е преструктурирането, защото той изисква изменения в организацията, които следва да изградят нов баланс между производствено–технологичната и социалната организационни системи, за да отговорят на качествено новите изисквания на организационната стратегия и на въздействията на външната среда.</w:t>
      </w:r>
    </w:p>
    <w:p w14:paraId="29C0E4C4" w14:textId="778CFC71" w:rsidR="003F6363" w:rsidRDefault="003F6363" w:rsidP="003004BD">
      <w:pPr>
        <w:ind w:firstLine="567"/>
        <w:jc w:val="both"/>
        <w:rPr>
          <w:szCs w:val="28"/>
        </w:rPr>
      </w:pPr>
      <w:r w:rsidRPr="001F504A">
        <w:rPr>
          <w:b/>
          <w:bCs/>
          <w:i/>
          <w:iCs/>
          <w:szCs w:val="28"/>
        </w:rPr>
        <w:t>Реорганизацията</w:t>
      </w:r>
      <w:r>
        <w:rPr>
          <w:szCs w:val="28"/>
        </w:rPr>
        <w:t xml:space="preserve"> </w:t>
      </w:r>
      <w:r w:rsidR="000A6D2B">
        <w:rPr>
          <w:szCs w:val="28"/>
        </w:rPr>
        <w:t xml:space="preserve">може да </w:t>
      </w:r>
      <w:r>
        <w:rPr>
          <w:szCs w:val="28"/>
        </w:rPr>
        <w:t xml:space="preserve">обхваща </w:t>
      </w:r>
      <w:r w:rsidR="000A6D2B">
        <w:rPr>
          <w:szCs w:val="28"/>
        </w:rPr>
        <w:t xml:space="preserve">промяна в статуса или </w:t>
      </w:r>
      <w:r>
        <w:rPr>
          <w:szCs w:val="28"/>
        </w:rPr>
        <w:t xml:space="preserve">преустройство на организационната структура и/или системата за управление, като се запазват основните </w:t>
      </w:r>
      <w:r w:rsidR="000E036D">
        <w:rPr>
          <w:szCs w:val="28"/>
        </w:rPr>
        <w:t>организационни</w:t>
      </w:r>
      <w:r w:rsidRPr="00726B8F">
        <w:rPr>
          <w:szCs w:val="28"/>
        </w:rPr>
        <w:t xml:space="preserve"> функции</w:t>
      </w:r>
      <w:r w:rsidR="000E036D">
        <w:rPr>
          <w:szCs w:val="28"/>
        </w:rPr>
        <w:t>,</w:t>
      </w:r>
      <w:r w:rsidRPr="00726B8F">
        <w:rPr>
          <w:szCs w:val="28"/>
        </w:rPr>
        <w:t xml:space="preserve"> процеси</w:t>
      </w:r>
      <w:r w:rsidR="000E036D">
        <w:rPr>
          <w:szCs w:val="28"/>
        </w:rPr>
        <w:t xml:space="preserve"> и дейности</w:t>
      </w:r>
      <w:r>
        <w:rPr>
          <w:szCs w:val="28"/>
        </w:rPr>
        <w:t>.</w:t>
      </w:r>
    </w:p>
    <w:p w14:paraId="33A3286D" w14:textId="5242377D" w:rsidR="00726B8F" w:rsidRDefault="00726B8F" w:rsidP="00726B8F">
      <w:pPr>
        <w:ind w:firstLine="567"/>
        <w:jc w:val="both"/>
        <w:rPr>
          <w:szCs w:val="28"/>
        </w:rPr>
      </w:pPr>
      <w:r>
        <w:rPr>
          <w:szCs w:val="28"/>
        </w:rPr>
        <w:t>Обикновено понятия</w:t>
      </w:r>
      <w:r w:rsidR="000A6D2B">
        <w:rPr>
          <w:szCs w:val="28"/>
        </w:rPr>
        <w:t xml:space="preserve">та реформа, реорганизация и преструктуриране </w:t>
      </w:r>
      <w:r>
        <w:rPr>
          <w:szCs w:val="28"/>
        </w:rPr>
        <w:t xml:space="preserve"> се възприемат в най-широк смисъл като някакви промени в организационната структура на част или на цялото предприятие. Когато, обаче, се влезе в детайли, включително и през правната уредба, може да се види, че </w:t>
      </w:r>
      <w:r w:rsidRPr="001F504A">
        <w:rPr>
          <w:b/>
          <w:bCs/>
          <w:i/>
          <w:iCs/>
          <w:szCs w:val="28"/>
        </w:rPr>
        <w:t>реорганизацията</w:t>
      </w:r>
      <w:r>
        <w:rPr>
          <w:szCs w:val="28"/>
        </w:rPr>
        <w:t xml:space="preserve"> може да включва и форми на промяна, предвидени в законодателството като </w:t>
      </w:r>
      <w:r w:rsidRPr="00774C94">
        <w:rPr>
          <w:i/>
          <w:iCs/>
          <w:szCs w:val="28"/>
        </w:rPr>
        <w:t>сливане</w:t>
      </w:r>
      <w:r>
        <w:rPr>
          <w:szCs w:val="28"/>
        </w:rPr>
        <w:t xml:space="preserve"> – чрез поглъщане (вливане) или чрез новообразувано дружество; </w:t>
      </w:r>
      <w:r w:rsidRPr="00774C94">
        <w:rPr>
          <w:i/>
          <w:iCs/>
          <w:szCs w:val="28"/>
        </w:rPr>
        <w:t>придобиване</w:t>
      </w:r>
      <w:r>
        <w:rPr>
          <w:szCs w:val="28"/>
        </w:rPr>
        <w:t xml:space="preserve"> – придобиване на контрол чрез закупуване на дялове или акции, без задължително прекратяване на дейността разделяне и преобразуване на предприятия; </w:t>
      </w:r>
      <w:r w:rsidRPr="00774C94">
        <w:rPr>
          <w:i/>
          <w:iCs/>
          <w:szCs w:val="28"/>
        </w:rPr>
        <w:t>разделяне</w:t>
      </w:r>
      <w:r>
        <w:rPr>
          <w:szCs w:val="28"/>
        </w:rPr>
        <w:t xml:space="preserve"> – едно дружество прекратява съществуването си без ликвидация като се разделя на две или повече нови или съществуващи дружества; </w:t>
      </w:r>
      <w:r w:rsidRPr="00774C94">
        <w:rPr>
          <w:i/>
          <w:iCs/>
          <w:szCs w:val="28"/>
        </w:rPr>
        <w:t>отделяне</w:t>
      </w:r>
      <w:r>
        <w:rPr>
          <w:szCs w:val="28"/>
        </w:rPr>
        <w:t xml:space="preserve"> – част от имуществото на едно дружество се отделя и прехвърля на ново или съществуващо, като първоначалното продължава да съществува. </w:t>
      </w:r>
      <w:r w:rsidRPr="009605D7">
        <w:rPr>
          <w:szCs w:val="28"/>
          <w:lang w:val="ru-RU"/>
        </w:rPr>
        <w:t>[2]</w:t>
      </w:r>
      <w:r>
        <w:rPr>
          <w:szCs w:val="28"/>
          <w:lang w:val="ru-RU"/>
        </w:rPr>
        <w:t xml:space="preserve"> </w:t>
      </w:r>
      <w:r>
        <w:rPr>
          <w:szCs w:val="28"/>
        </w:rPr>
        <w:t>В този смисъл реорганизацията може да касае не само организационното изграждане, но и статута на организацията като юридическо лице.</w:t>
      </w:r>
    </w:p>
    <w:p w14:paraId="5DC5FC3F" w14:textId="3167DB7E" w:rsidR="00726B8F" w:rsidRDefault="00726B8F" w:rsidP="00726B8F">
      <w:pPr>
        <w:ind w:firstLine="567"/>
        <w:jc w:val="both"/>
        <w:rPr>
          <w:szCs w:val="28"/>
        </w:rPr>
      </w:pPr>
      <w:r>
        <w:rPr>
          <w:szCs w:val="28"/>
        </w:rPr>
        <w:t>Решения за реорганизация и конкретни мерки се вземат от собствениците в бизнес организациите, а в обществените организации от оправомощен орган на държавната власт.</w:t>
      </w:r>
    </w:p>
    <w:p w14:paraId="29F361B0" w14:textId="660424EB" w:rsidR="00A66A7F" w:rsidRDefault="00726B8F" w:rsidP="00726B8F">
      <w:pPr>
        <w:ind w:firstLine="567"/>
        <w:jc w:val="both"/>
        <w:rPr>
          <w:szCs w:val="28"/>
        </w:rPr>
      </w:pPr>
      <w:r>
        <w:rPr>
          <w:szCs w:val="28"/>
        </w:rPr>
        <w:t>Реорганизацията е система от комплексни дейности, които са в определен ред</w:t>
      </w:r>
      <w:r w:rsidR="00A66A7F">
        <w:rPr>
          <w:szCs w:val="28"/>
        </w:rPr>
        <w:t xml:space="preserve">, като част от тях следва да бъдат съобразени с действащата </w:t>
      </w:r>
      <w:r w:rsidR="00A66A7F">
        <w:rPr>
          <w:szCs w:val="28"/>
        </w:rPr>
        <w:lastRenderedPageBreak/>
        <w:t>нормативна уредба – регистрации, регулации, плащания към бюджета и т.н.</w:t>
      </w:r>
    </w:p>
    <w:p w14:paraId="785C424B" w14:textId="0FB40879" w:rsidR="00726B8F" w:rsidRDefault="00A66A7F" w:rsidP="00726B8F">
      <w:pPr>
        <w:ind w:firstLine="567"/>
        <w:jc w:val="both"/>
        <w:rPr>
          <w:szCs w:val="28"/>
        </w:rPr>
      </w:pPr>
      <w:r>
        <w:rPr>
          <w:szCs w:val="28"/>
        </w:rPr>
        <w:t xml:space="preserve">Другите дейности на реформата зависят от вида и характера на дейността, от специфичните функции, </w:t>
      </w:r>
      <w:r w:rsidR="0082672B">
        <w:rPr>
          <w:szCs w:val="28"/>
        </w:rPr>
        <w:t xml:space="preserve">от </w:t>
      </w:r>
      <w:r>
        <w:rPr>
          <w:szCs w:val="28"/>
        </w:rPr>
        <w:t xml:space="preserve">използваните технологии, </w:t>
      </w:r>
      <w:r w:rsidRPr="0082672B">
        <w:rPr>
          <w:szCs w:val="28"/>
        </w:rPr>
        <w:t xml:space="preserve">като </w:t>
      </w:r>
      <w:r w:rsidR="0082672B" w:rsidRPr="0082672B">
        <w:rPr>
          <w:szCs w:val="28"/>
        </w:rPr>
        <w:t xml:space="preserve">решенията </w:t>
      </w:r>
      <w:r w:rsidRPr="0082672B">
        <w:rPr>
          <w:szCs w:val="28"/>
        </w:rPr>
        <w:t>какви промени ще се извършат</w:t>
      </w:r>
      <w:r w:rsidR="0082672B" w:rsidRPr="0082672B">
        <w:rPr>
          <w:szCs w:val="28"/>
        </w:rPr>
        <w:t>,</w:t>
      </w:r>
      <w:r w:rsidRPr="0082672B">
        <w:rPr>
          <w:szCs w:val="28"/>
        </w:rPr>
        <w:t xml:space="preserve"> зависи от ръководството и неговото виждане за бъдещото развитие.</w:t>
      </w:r>
    </w:p>
    <w:p w14:paraId="1EF279CF" w14:textId="5CCF6DF4" w:rsidR="009B6F08" w:rsidRDefault="001F504A" w:rsidP="003004BD">
      <w:pPr>
        <w:ind w:firstLine="567"/>
        <w:jc w:val="both"/>
        <w:rPr>
          <w:szCs w:val="28"/>
        </w:rPr>
      </w:pPr>
      <w:r w:rsidRPr="001F504A">
        <w:rPr>
          <w:b/>
          <w:bCs/>
          <w:i/>
          <w:iCs/>
          <w:szCs w:val="28"/>
        </w:rPr>
        <w:t>Реформирането</w:t>
      </w:r>
      <w:r>
        <w:rPr>
          <w:szCs w:val="28"/>
        </w:rPr>
        <w:t xml:space="preserve"> </w:t>
      </w:r>
      <w:r w:rsidR="00E545E7">
        <w:rPr>
          <w:szCs w:val="28"/>
        </w:rPr>
        <w:t>основно се налага</w:t>
      </w:r>
      <w:r w:rsidR="00A54E49">
        <w:rPr>
          <w:szCs w:val="28"/>
        </w:rPr>
        <w:t xml:space="preserve"> под </w:t>
      </w:r>
      <w:r w:rsidR="00663D95">
        <w:rPr>
          <w:szCs w:val="28"/>
        </w:rPr>
        <w:t>въздействието</w:t>
      </w:r>
      <w:r w:rsidR="00A54E49">
        <w:rPr>
          <w:szCs w:val="28"/>
        </w:rPr>
        <w:t xml:space="preserve"> на </w:t>
      </w:r>
      <w:r w:rsidR="00663D95">
        <w:rPr>
          <w:szCs w:val="28"/>
        </w:rPr>
        <w:t xml:space="preserve">фактори от </w:t>
      </w:r>
      <w:r w:rsidR="00A54E49">
        <w:rPr>
          <w:szCs w:val="28"/>
        </w:rPr>
        <w:t>външната среда</w:t>
      </w:r>
      <w:r w:rsidR="00663D95">
        <w:rPr>
          <w:szCs w:val="28"/>
        </w:rPr>
        <w:t>, като може да бъде</w:t>
      </w:r>
      <w:r w:rsidR="00A54E49">
        <w:rPr>
          <w:szCs w:val="28"/>
        </w:rPr>
        <w:t xml:space="preserve"> </w:t>
      </w:r>
      <w:r w:rsidR="00871334">
        <w:rPr>
          <w:szCs w:val="28"/>
        </w:rPr>
        <w:t xml:space="preserve">и </w:t>
      </w:r>
      <w:r w:rsidR="00A54E49">
        <w:rPr>
          <w:szCs w:val="28"/>
        </w:rPr>
        <w:t>в следствие на въздействието на вътрешните променливи</w:t>
      </w:r>
      <w:r w:rsidR="00871334">
        <w:rPr>
          <w:szCs w:val="28"/>
        </w:rPr>
        <w:t xml:space="preserve"> (цели, задачи, структура, технология, хора</w:t>
      </w:r>
      <w:r w:rsidR="00871334" w:rsidRPr="002A14AE">
        <w:rPr>
          <w:szCs w:val="28"/>
        </w:rPr>
        <w:t>)</w:t>
      </w:r>
      <w:r w:rsidR="00DC15CF" w:rsidRPr="002A14AE">
        <w:rPr>
          <w:szCs w:val="28"/>
        </w:rPr>
        <w:t>.</w:t>
      </w:r>
      <w:r w:rsidR="00DC15CF" w:rsidRPr="002A14AE">
        <w:rPr>
          <w:szCs w:val="28"/>
          <w:lang w:val="ru-RU"/>
        </w:rPr>
        <w:t xml:space="preserve"> [</w:t>
      </w:r>
      <w:r w:rsidR="000A5AF4" w:rsidRPr="002A14AE">
        <w:rPr>
          <w:szCs w:val="28"/>
          <w:lang w:val="en-US"/>
        </w:rPr>
        <w:t>3</w:t>
      </w:r>
      <w:r w:rsidR="00DC15CF" w:rsidRPr="002A14AE">
        <w:rPr>
          <w:szCs w:val="28"/>
          <w:lang w:val="ru-RU"/>
        </w:rPr>
        <w:t>]</w:t>
      </w:r>
      <w:r w:rsidR="00DC15CF">
        <w:rPr>
          <w:szCs w:val="28"/>
        </w:rPr>
        <w:t xml:space="preserve"> Външният натиск основно се проявява като промени в пазарните условия и изменения на нормативната уредба, които изискват организациите да се адаптират към съответните условия на пазара и изисквания на законодателството.</w:t>
      </w:r>
      <w:r w:rsidR="00707DA8">
        <w:rPr>
          <w:szCs w:val="28"/>
        </w:rPr>
        <w:t xml:space="preserve"> При въздействие на вътрешните променливи, обикновено се налага да се трансформират целите, задачите, структурата, технологията и човешките ресурси, за да се</w:t>
      </w:r>
      <w:r w:rsidR="00E545E7">
        <w:rPr>
          <w:szCs w:val="28"/>
        </w:rPr>
        <w:t xml:space="preserve"> огранича</w:t>
      </w:r>
      <w:r w:rsidR="00707DA8">
        <w:rPr>
          <w:szCs w:val="28"/>
        </w:rPr>
        <w:t>т</w:t>
      </w:r>
      <w:r w:rsidR="00E545E7">
        <w:rPr>
          <w:szCs w:val="28"/>
        </w:rPr>
        <w:t xml:space="preserve"> разходите от една страна и от друга </w:t>
      </w:r>
      <w:r w:rsidR="00707DA8">
        <w:rPr>
          <w:szCs w:val="28"/>
        </w:rPr>
        <w:t xml:space="preserve">– да се </w:t>
      </w:r>
      <w:r w:rsidR="00E545E7">
        <w:rPr>
          <w:szCs w:val="28"/>
        </w:rPr>
        <w:t>пови</w:t>
      </w:r>
      <w:r w:rsidR="00707DA8">
        <w:rPr>
          <w:szCs w:val="28"/>
        </w:rPr>
        <w:t>ши</w:t>
      </w:r>
      <w:r w:rsidR="00E545E7">
        <w:rPr>
          <w:szCs w:val="28"/>
        </w:rPr>
        <w:t xml:space="preserve"> производителността</w:t>
      </w:r>
      <w:r w:rsidR="00707DA8">
        <w:rPr>
          <w:szCs w:val="28"/>
        </w:rPr>
        <w:t xml:space="preserve">, т.е да се балансират </w:t>
      </w:r>
      <w:r w:rsidR="00E545E7">
        <w:rPr>
          <w:szCs w:val="28"/>
        </w:rPr>
        <w:t>на пръв поглед две противоречащи си цели. Колкото и сложно да е това противоречие</w:t>
      </w:r>
      <w:r w:rsidR="001945F7">
        <w:rPr>
          <w:szCs w:val="28"/>
        </w:rPr>
        <w:t>, то</w:t>
      </w:r>
      <w:r w:rsidR="00E545E7">
        <w:rPr>
          <w:szCs w:val="28"/>
        </w:rPr>
        <w:t xml:space="preserve"> може да се преодолее и да се постигне оптимизиране на производителността и </w:t>
      </w:r>
      <w:r w:rsidR="007F1870">
        <w:rPr>
          <w:szCs w:val="28"/>
        </w:rPr>
        <w:t xml:space="preserve">ограничаване на </w:t>
      </w:r>
      <w:r w:rsidR="00E545E7">
        <w:rPr>
          <w:szCs w:val="28"/>
        </w:rPr>
        <w:t xml:space="preserve">разходите, когато </w:t>
      </w:r>
      <w:r w:rsidR="000A6D2B">
        <w:rPr>
          <w:szCs w:val="28"/>
        </w:rPr>
        <w:t>реформирането</w:t>
      </w:r>
      <w:r w:rsidR="00E545E7">
        <w:rPr>
          <w:szCs w:val="28"/>
        </w:rPr>
        <w:t xml:space="preserve"> се извърши на основата на научни принципи и подходи</w:t>
      </w:r>
      <w:r w:rsidR="007F1870">
        <w:rPr>
          <w:szCs w:val="28"/>
        </w:rPr>
        <w:t>, базирано е на правилно организационно целеполагане и се реализира след задълбочен и цялостен анализ на процесите и дейностите. Тук е добре да се отбележи, че достигането едновременно до по-високи равнища на производителност и до намаляване на разходите може да се постигне чрез въвеждането на нови технологии на производство и управление</w:t>
      </w:r>
      <w:r w:rsidR="00427C83">
        <w:rPr>
          <w:szCs w:val="28"/>
        </w:rPr>
        <w:t>.</w:t>
      </w:r>
    </w:p>
    <w:p w14:paraId="161D3F4B" w14:textId="0424016B" w:rsidR="00A00C35" w:rsidRPr="00CB23A8" w:rsidRDefault="00A00C35" w:rsidP="003004BD">
      <w:pPr>
        <w:ind w:firstLine="567"/>
        <w:jc w:val="both"/>
        <w:rPr>
          <w:szCs w:val="28"/>
          <w:lang w:val="en-US"/>
        </w:rPr>
      </w:pPr>
      <w:r>
        <w:rPr>
          <w:szCs w:val="28"/>
        </w:rPr>
        <w:t>Реформирането се налага по чисто икономически причини. То е насочено основно към промени, които ще подобрят управленските м</w:t>
      </w:r>
      <w:r w:rsidR="00CB23A8">
        <w:rPr>
          <w:szCs w:val="28"/>
        </w:rPr>
        <w:t>одели и организацията на труда, чрез което да се подобрят финансовите резултати на бизнеса и</w:t>
      </w:r>
      <w:r w:rsidR="00D7295E">
        <w:rPr>
          <w:szCs w:val="28"/>
        </w:rPr>
        <w:t>ли</w:t>
      </w:r>
      <w:r w:rsidR="00CB23A8">
        <w:rPr>
          <w:szCs w:val="28"/>
        </w:rPr>
        <w:t xml:space="preserve"> ефикасното управление на бюджетите на обществените организации. </w:t>
      </w:r>
    </w:p>
    <w:p w14:paraId="5368D72F" w14:textId="6D980629" w:rsidR="002972A2" w:rsidRDefault="002972A2" w:rsidP="002972A2">
      <w:pPr>
        <w:ind w:firstLine="567"/>
        <w:jc w:val="both"/>
        <w:rPr>
          <w:szCs w:val="28"/>
        </w:rPr>
      </w:pPr>
      <w:r w:rsidRPr="00D7295E">
        <w:rPr>
          <w:szCs w:val="28"/>
        </w:rPr>
        <w:t>Реформирането</w:t>
      </w:r>
      <w:r>
        <w:rPr>
          <w:szCs w:val="28"/>
        </w:rPr>
        <w:t xml:space="preserve"> е свързано с промяна на принципите на работа в организацията, които водят до повишава</w:t>
      </w:r>
      <w:r w:rsidR="00F55254">
        <w:rPr>
          <w:szCs w:val="28"/>
        </w:rPr>
        <w:t>не</w:t>
      </w:r>
      <w:r>
        <w:rPr>
          <w:szCs w:val="28"/>
        </w:rPr>
        <w:t xml:space="preserve"> ефективността от труда, качеството и количеството на продукцията, оптимизират разходите и подобряват моделите за управление.</w:t>
      </w:r>
    </w:p>
    <w:p w14:paraId="1D1B9045" w14:textId="1D6640BF" w:rsidR="000A6D2B" w:rsidRDefault="000A6D2B" w:rsidP="000A6D2B">
      <w:pPr>
        <w:ind w:firstLine="567"/>
        <w:jc w:val="both"/>
        <w:rPr>
          <w:szCs w:val="28"/>
        </w:rPr>
      </w:pPr>
      <w:r>
        <w:rPr>
          <w:szCs w:val="28"/>
        </w:rPr>
        <w:t xml:space="preserve">За да има реален ефект от </w:t>
      </w:r>
      <w:r w:rsidR="00824ABB">
        <w:rPr>
          <w:szCs w:val="28"/>
        </w:rPr>
        <w:t>реформирането</w:t>
      </w:r>
      <w:r>
        <w:rPr>
          <w:szCs w:val="28"/>
        </w:rPr>
        <w:t>, преди да се предприемат промени</w:t>
      </w:r>
      <w:r w:rsidR="002A14AE" w:rsidRPr="00F55254">
        <w:rPr>
          <w:szCs w:val="28"/>
        </w:rPr>
        <w:t>,</w:t>
      </w:r>
      <w:r>
        <w:rPr>
          <w:szCs w:val="28"/>
        </w:rPr>
        <w:t xml:space="preserve"> следва да се проведе детайлен анализ в следните области: производителност, ефективност на разходите, оценка на активите (финансови, материални и човешки). Диагностиката на проблемите е началото на процеса на </w:t>
      </w:r>
      <w:r w:rsidR="00824ABB">
        <w:rPr>
          <w:szCs w:val="28"/>
        </w:rPr>
        <w:t>реформиране</w:t>
      </w:r>
      <w:r>
        <w:rPr>
          <w:szCs w:val="28"/>
        </w:rPr>
        <w:t>, като в него се очертава и насоката, в която следва да се правят промени. Тези промени трябва да обхванат усъвършенстване на организационната структура и структурата на управление, технологичните процеси и иновациите, трябва да се оптимизират финансовите и инвестиционните процеси, като се обърне особено внимание на кадровите процеси и социалното сътрудничество.</w:t>
      </w:r>
    </w:p>
    <w:p w14:paraId="0E1F60B7" w14:textId="7A18E26E" w:rsidR="002972A2" w:rsidRDefault="002972A2" w:rsidP="002972A2">
      <w:pPr>
        <w:ind w:firstLine="567"/>
        <w:jc w:val="both"/>
        <w:rPr>
          <w:szCs w:val="28"/>
        </w:rPr>
      </w:pPr>
      <w:r w:rsidRPr="001F504A">
        <w:rPr>
          <w:b/>
          <w:bCs/>
          <w:i/>
          <w:iCs/>
          <w:szCs w:val="28"/>
        </w:rPr>
        <w:t>Преструктурирането</w:t>
      </w:r>
      <w:r>
        <w:rPr>
          <w:szCs w:val="28"/>
        </w:rPr>
        <w:t xml:space="preserve"> е комплексна промяна, подчинена на нов организацион</w:t>
      </w:r>
      <w:r w:rsidR="002A14AE">
        <w:rPr>
          <w:szCs w:val="28"/>
        </w:rPr>
        <w:t xml:space="preserve">ен проект, разработен на </w:t>
      </w:r>
      <w:r w:rsidR="002A14AE" w:rsidRPr="00F55254">
        <w:rPr>
          <w:szCs w:val="28"/>
        </w:rPr>
        <w:t>основат</w:t>
      </w:r>
      <w:r w:rsidRPr="00F55254">
        <w:rPr>
          <w:szCs w:val="28"/>
        </w:rPr>
        <w:t>а</w:t>
      </w:r>
      <w:r>
        <w:rPr>
          <w:szCs w:val="28"/>
        </w:rPr>
        <w:t xml:space="preserve"> на приета нова </w:t>
      </w:r>
      <w:r>
        <w:rPr>
          <w:szCs w:val="28"/>
        </w:rPr>
        <w:lastRenderedPageBreak/>
        <w:t xml:space="preserve">организационна стратегия, която не би могла да се реализира със съществуващите към момента организационни </w:t>
      </w:r>
      <w:r w:rsidR="00824ABB">
        <w:rPr>
          <w:szCs w:val="28"/>
        </w:rPr>
        <w:t xml:space="preserve">функции </w:t>
      </w:r>
      <w:r>
        <w:rPr>
          <w:szCs w:val="28"/>
        </w:rPr>
        <w:t>и управленски дейности, а изисква промени в технологията, в системите за производство и управление, различни методи и подходи за управление на процесите и дейностите, както и преразглеждане на разделението и специализацията на труда.</w:t>
      </w:r>
    </w:p>
    <w:p w14:paraId="061C8F71" w14:textId="77777777" w:rsidR="0048342B" w:rsidRDefault="0048342B" w:rsidP="0048342B">
      <w:pPr>
        <w:ind w:firstLine="567"/>
        <w:jc w:val="both"/>
        <w:rPr>
          <w:szCs w:val="28"/>
        </w:rPr>
      </w:pPr>
      <w:r w:rsidRPr="0048342B">
        <w:rPr>
          <w:szCs w:val="28"/>
        </w:rPr>
        <w:t>Преструктурирането</w:t>
      </w:r>
      <w:r>
        <w:rPr>
          <w:szCs w:val="28"/>
        </w:rPr>
        <w:t xml:space="preserve"> има чисто икономически предпоставки. Те се проявяват под влиянието фактори на външната среда и действието на вътрешните променливи. Външният натиск, провокиращ преструктуриране обикновено се свързва с конкурентоспособност, докато вътрешните променливи са следствие от промени целящи балансиране на интересите на различните обекти и субекти на организацията. </w:t>
      </w:r>
    </w:p>
    <w:p w14:paraId="67DC4F54" w14:textId="0EA81688" w:rsidR="007A5FD0" w:rsidRDefault="007A5FD0" w:rsidP="002972A2">
      <w:pPr>
        <w:ind w:firstLine="567"/>
        <w:jc w:val="both"/>
        <w:rPr>
          <w:szCs w:val="28"/>
        </w:rPr>
      </w:pPr>
      <w:r>
        <w:rPr>
          <w:szCs w:val="28"/>
        </w:rPr>
        <w:t>В процеса на преструктуриране следва да се решат следните основни задачи:</w:t>
      </w:r>
    </w:p>
    <w:p w14:paraId="61750FCF" w14:textId="7DF91273" w:rsidR="007A5FD0" w:rsidRDefault="007A5FD0" w:rsidP="007A5FD0">
      <w:pPr>
        <w:pStyle w:val="ListParagraph"/>
        <w:numPr>
          <w:ilvl w:val="0"/>
          <w:numId w:val="3"/>
        </w:numPr>
        <w:jc w:val="both"/>
        <w:rPr>
          <w:szCs w:val="28"/>
        </w:rPr>
      </w:pPr>
      <w:r>
        <w:rPr>
          <w:szCs w:val="28"/>
        </w:rPr>
        <w:t>технологични – модернизация, автоматизация, дигитализация на процеси и дейности;</w:t>
      </w:r>
    </w:p>
    <w:p w14:paraId="5745B1BF" w14:textId="203D6AA7" w:rsidR="007A5FD0" w:rsidRDefault="007A5FD0" w:rsidP="007A5FD0">
      <w:pPr>
        <w:pStyle w:val="ListParagraph"/>
        <w:numPr>
          <w:ilvl w:val="0"/>
          <w:numId w:val="3"/>
        </w:numPr>
        <w:jc w:val="both"/>
        <w:rPr>
          <w:szCs w:val="28"/>
        </w:rPr>
      </w:pPr>
      <w:r>
        <w:rPr>
          <w:szCs w:val="28"/>
        </w:rPr>
        <w:t>маркетингови – достигане до нови целеви потребителски групи, подобряване на взаимодействието с клиенти, разработване и внедряване на нови продукти;</w:t>
      </w:r>
    </w:p>
    <w:p w14:paraId="6F315039" w14:textId="74E465D8" w:rsidR="007A5FD0" w:rsidRDefault="007A5FD0" w:rsidP="007A5FD0">
      <w:pPr>
        <w:pStyle w:val="ListParagraph"/>
        <w:numPr>
          <w:ilvl w:val="0"/>
          <w:numId w:val="3"/>
        </w:numPr>
        <w:jc w:val="both"/>
        <w:rPr>
          <w:szCs w:val="28"/>
        </w:rPr>
      </w:pPr>
      <w:r>
        <w:rPr>
          <w:szCs w:val="28"/>
        </w:rPr>
        <w:t>управленски – подчиняване на структурата и моделите за управление на формулираните нави цели и стратегии;</w:t>
      </w:r>
    </w:p>
    <w:p w14:paraId="7924180F" w14:textId="41D4EC77" w:rsidR="007A5FD0" w:rsidRPr="007A5FD0" w:rsidRDefault="004A5484" w:rsidP="007A5FD0">
      <w:pPr>
        <w:pStyle w:val="ListParagraph"/>
        <w:numPr>
          <w:ilvl w:val="0"/>
          <w:numId w:val="3"/>
        </w:numPr>
        <w:jc w:val="both"/>
        <w:rPr>
          <w:szCs w:val="28"/>
        </w:rPr>
      </w:pPr>
      <w:r>
        <w:rPr>
          <w:szCs w:val="28"/>
        </w:rPr>
        <w:t>организационно-структурни – промени в организационната структура с разделение и специализация на труда, които отговарят на новите функции</w:t>
      </w:r>
      <w:r w:rsidR="00C52512">
        <w:rPr>
          <w:szCs w:val="28"/>
        </w:rPr>
        <w:t>, процеси и дейности на организацията</w:t>
      </w:r>
      <w:r>
        <w:rPr>
          <w:szCs w:val="28"/>
        </w:rPr>
        <w:t>,</w:t>
      </w:r>
      <w:r w:rsidR="00C52512">
        <w:rPr>
          <w:szCs w:val="28"/>
        </w:rPr>
        <w:t xml:space="preserve"> както и на формулираните нови </w:t>
      </w:r>
      <w:r>
        <w:rPr>
          <w:szCs w:val="28"/>
        </w:rPr>
        <w:t>цели и задачи.</w:t>
      </w:r>
    </w:p>
    <w:p w14:paraId="4377B997" w14:textId="3903827D" w:rsidR="004A5484" w:rsidRDefault="00F55254" w:rsidP="003004BD">
      <w:pPr>
        <w:ind w:firstLine="567"/>
        <w:jc w:val="both"/>
        <w:rPr>
          <w:szCs w:val="28"/>
        </w:rPr>
      </w:pPr>
      <w:r>
        <w:rPr>
          <w:szCs w:val="28"/>
        </w:rPr>
        <w:t>О</w:t>
      </w:r>
      <w:r w:rsidR="004A5484">
        <w:rPr>
          <w:szCs w:val="28"/>
        </w:rPr>
        <w:t>съществ</w:t>
      </w:r>
      <w:r>
        <w:rPr>
          <w:szCs w:val="28"/>
        </w:rPr>
        <w:t>яването на</w:t>
      </w:r>
      <w:r w:rsidR="004A5484">
        <w:rPr>
          <w:szCs w:val="28"/>
        </w:rPr>
        <w:t xml:space="preserve"> преструктуриране, което да доведе до желани </w:t>
      </w:r>
      <w:r w:rsidR="004A5484" w:rsidRPr="008F74BA">
        <w:rPr>
          <w:szCs w:val="28"/>
        </w:rPr>
        <w:t>резултати</w:t>
      </w:r>
      <w:r w:rsidR="002A14AE" w:rsidRPr="008F74BA">
        <w:rPr>
          <w:szCs w:val="28"/>
        </w:rPr>
        <w:t>,</w:t>
      </w:r>
      <w:r w:rsidR="004A5484" w:rsidRPr="008F74BA">
        <w:rPr>
          <w:szCs w:val="28"/>
        </w:rPr>
        <w:t xml:space="preserve"> е</w:t>
      </w:r>
      <w:r w:rsidR="004A5484">
        <w:rPr>
          <w:szCs w:val="28"/>
        </w:rPr>
        <w:t xml:space="preserve"> важно да се премине през диагностика на организацията, в която да се установи както настоящото състояние на ресурсите (материални и човешки) и</w:t>
      </w:r>
      <w:r w:rsidR="007C4487">
        <w:rPr>
          <w:szCs w:val="28"/>
        </w:rPr>
        <w:t xml:space="preserve"> на</w:t>
      </w:r>
      <w:r w:rsidR="004A5484">
        <w:rPr>
          <w:szCs w:val="28"/>
        </w:rPr>
        <w:t xml:space="preserve"> финансовите активи, така и преглед на организационните функции, процеси и дейности. След оценката на състоянието следва да се направи анализ на организационната и управленската структура, организационната култура, </w:t>
      </w:r>
      <w:r w:rsidR="001322E9">
        <w:rPr>
          <w:szCs w:val="28"/>
        </w:rPr>
        <w:t xml:space="preserve">стратегията за развитие, като за бизнес организациите трябва и анализ на пазарите. </w:t>
      </w:r>
      <w:r w:rsidR="001322E9" w:rsidRPr="008F74BA">
        <w:rPr>
          <w:szCs w:val="28"/>
        </w:rPr>
        <w:t>След анализа се разработва проект за преструктуриране, като всяка от проблемните области</w:t>
      </w:r>
      <w:r w:rsidR="002A14AE" w:rsidRPr="008F74BA">
        <w:rPr>
          <w:szCs w:val="28"/>
        </w:rPr>
        <w:t>, които следва да се променят се</w:t>
      </w:r>
      <w:r w:rsidR="001322E9" w:rsidRPr="008F74BA">
        <w:rPr>
          <w:szCs w:val="28"/>
        </w:rPr>
        <w:t xml:space="preserve"> описват детайлно и се посочва кои функции, процеси и/или дейности подлежат на цялостна промяна, както и кои функции, процеси и дейности ще бъдат усъвършенствани и по какъв начин, за да се синхронизира</w:t>
      </w:r>
      <w:r w:rsidR="002A14AE" w:rsidRPr="008F74BA">
        <w:rPr>
          <w:szCs w:val="28"/>
        </w:rPr>
        <w:t>т</w:t>
      </w:r>
      <w:r w:rsidR="001322E9" w:rsidRPr="008F74BA">
        <w:rPr>
          <w:szCs w:val="28"/>
        </w:rPr>
        <w:t xml:space="preserve"> с новите цели и стратегии, което следва да доведе до значително повишаване на производителността и цялостната ефективност на предприятието.</w:t>
      </w:r>
      <w:r w:rsidR="008F74BA" w:rsidRPr="008F74BA">
        <w:rPr>
          <w:szCs w:val="28"/>
        </w:rPr>
        <w:t xml:space="preserve"> </w:t>
      </w:r>
    </w:p>
    <w:p w14:paraId="31260051" w14:textId="06C8A411" w:rsidR="001322E9" w:rsidRDefault="001322E9" w:rsidP="003004BD">
      <w:pPr>
        <w:ind w:firstLine="567"/>
        <w:jc w:val="both"/>
        <w:rPr>
          <w:szCs w:val="28"/>
        </w:rPr>
      </w:pPr>
      <w:r>
        <w:rPr>
          <w:szCs w:val="28"/>
        </w:rPr>
        <w:t>Планът за преструктуриране</w:t>
      </w:r>
      <w:r w:rsidR="004D3BAB">
        <w:rPr>
          <w:szCs w:val="28"/>
        </w:rPr>
        <w:t xml:space="preserve">, освен описание на функциите, процесите и </w:t>
      </w:r>
      <w:r w:rsidR="004D3BAB" w:rsidRPr="008F74BA">
        <w:rPr>
          <w:szCs w:val="28"/>
        </w:rPr>
        <w:t>дейностите</w:t>
      </w:r>
      <w:r w:rsidR="002A14AE" w:rsidRPr="008F74BA">
        <w:rPr>
          <w:szCs w:val="28"/>
        </w:rPr>
        <w:t>,</w:t>
      </w:r>
      <w:r w:rsidRPr="008F74BA">
        <w:rPr>
          <w:szCs w:val="28"/>
        </w:rPr>
        <w:t xml:space="preserve"> трябва</w:t>
      </w:r>
      <w:r>
        <w:rPr>
          <w:szCs w:val="28"/>
        </w:rPr>
        <w:t xml:space="preserve"> да съдържа </w:t>
      </w:r>
      <w:r w:rsidR="004D3BAB">
        <w:rPr>
          <w:szCs w:val="28"/>
        </w:rPr>
        <w:t>и описание на стратегии за тяхното въвеждане, включително в него да са предвидени методи и средства за справяне с противодействието на персонала, когато и ако се прояви.</w:t>
      </w:r>
    </w:p>
    <w:p w14:paraId="4A0639AC" w14:textId="60CE26DE" w:rsidR="004D3BAB" w:rsidRDefault="004D3BAB" w:rsidP="003004BD">
      <w:pPr>
        <w:ind w:firstLine="567"/>
        <w:jc w:val="both"/>
        <w:rPr>
          <w:szCs w:val="28"/>
        </w:rPr>
      </w:pPr>
      <w:r>
        <w:rPr>
          <w:szCs w:val="28"/>
        </w:rPr>
        <w:t xml:space="preserve">След като проектът за преструктуриране бъде приет от висшето ръководство, трябва да бъде въведен практически. Това изисква </w:t>
      </w:r>
      <w:r>
        <w:rPr>
          <w:szCs w:val="28"/>
        </w:rPr>
        <w:lastRenderedPageBreak/>
        <w:t>информиране на персонала, провеждане на необходимите обучения, проследяване на резултатите след усъвършенстване</w:t>
      </w:r>
      <w:r w:rsidR="006420BC">
        <w:rPr>
          <w:szCs w:val="28"/>
        </w:rPr>
        <w:t xml:space="preserve">то на съществуващи </w:t>
      </w:r>
      <w:r>
        <w:rPr>
          <w:szCs w:val="28"/>
        </w:rPr>
        <w:t xml:space="preserve"> и/или въвеждане</w:t>
      </w:r>
      <w:r w:rsidR="006420BC">
        <w:rPr>
          <w:szCs w:val="28"/>
        </w:rPr>
        <w:t>то</w:t>
      </w:r>
      <w:r>
        <w:rPr>
          <w:szCs w:val="28"/>
        </w:rPr>
        <w:t xml:space="preserve"> на нови</w:t>
      </w:r>
      <w:r w:rsidR="00201B9B">
        <w:rPr>
          <w:szCs w:val="28"/>
        </w:rPr>
        <w:t>те</w:t>
      </w:r>
      <w:r>
        <w:rPr>
          <w:szCs w:val="28"/>
        </w:rPr>
        <w:t xml:space="preserve"> функции, процеси и дейности. При въвеждане на проекта е важно да се наблюдават резултатите, до които се достига и когато се появят отклонения </w:t>
      </w:r>
      <w:r w:rsidR="0048342B">
        <w:rPr>
          <w:szCs w:val="28"/>
        </w:rPr>
        <w:t xml:space="preserve">да се </w:t>
      </w:r>
      <w:r w:rsidR="00201B9B">
        <w:rPr>
          <w:szCs w:val="28"/>
        </w:rPr>
        <w:t>правят</w:t>
      </w:r>
      <w:r w:rsidR="0048342B">
        <w:rPr>
          <w:szCs w:val="28"/>
        </w:rPr>
        <w:t xml:space="preserve"> подходящи корекции.</w:t>
      </w:r>
    </w:p>
    <w:p w14:paraId="53FE8416" w14:textId="158824DD" w:rsidR="00290D0C" w:rsidRDefault="00290D0C" w:rsidP="003004BD">
      <w:pPr>
        <w:ind w:firstLine="567"/>
        <w:jc w:val="both"/>
        <w:rPr>
          <w:szCs w:val="28"/>
        </w:rPr>
      </w:pPr>
      <w:r>
        <w:rPr>
          <w:szCs w:val="28"/>
        </w:rPr>
        <w:t xml:space="preserve">Преструктурирането е най-трудоемкия процес </w:t>
      </w:r>
      <w:r w:rsidR="00201B9B">
        <w:rPr>
          <w:szCs w:val="28"/>
        </w:rPr>
        <w:t>з</w:t>
      </w:r>
      <w:r>
        <w:rPr>
          <w:szCs w:val="28"/>
        </w:rPr>
        <w:t>а промяна</w:t>
      </w:r>
      <w:r w:rsidR="00201B9B">
        <w:rPr>
          <w:szCs w:val="28"/>
        </w:rPr>
        <w:t xml:space="preserve"> на организациите</w:t>
      </w:r>
      <w:r>
        <w:rPr>
          <w:szCs w:val="28"/>
        </w:rPr>
        <w:t>. За да се реализира са необходими не само мултидисциплинарните познания на онези, които го провеждат, но и задълбочено изследване на организационната култура, защото никоя промяна, колкото и перспективна да изглежда, не може да се реализира без да бъде приета от персонала, който на този етап на икономическо и социално развитие</w:t>
      </w:r>
      <w:r w:rsidR="00201B9B">
        <w:rPr>
          <w:szCs w:val="28"/>
        </w:rPr>
        <w:t xml:space="preserve"> все още</w:t>
      </w:r>
      <w:r>
        <w:rPr>
          <w:szCs w:val="28"/>
        </w:rPr>
        <w:t xml:space="preserve"> е критично важен за постигане</w:t>
      </w:r>
      <w:r w:rsidR="00201B9B">
        <w:rPr>
          <w:szCs w:val="28"/>
        </w:rPr>
        <w:t>то</w:t>
      </w:r>
      <w:r>
        <w:rPr>
          <w:szCs w:val="28"/>
        </w:rPr>
        <w:t xml:space="preserve"> на целите на организациите.</w:t>
      </w:r>
    </w:p>
    <w:p w14:paraId="1FED326A" w14:textId="5C45722C" w:rsidR="00540C84" w:rsidRDefault="00540C84" w:rsidP="003004BD">
      <w:pPr>
        <w:ind w:firstLine="567"/>
        <w:jc w:val="both"/>
        <w:rPr>
          <w:szCs w:val="28"/>
        </w:rPr>
      </w:pPr>
      <w:r>
        <w:rPr>
          <w:szCs w:val="28"/>
        </w:rPr>
        <w:t xml:space="preserve">Успехът на всяка организация е следствие от начините, по които се управлява. </w:t>
      </w:r>
      <w:r w:rsidR="00290D0C">
        <w:rPr>
          <w:szCs w:val="28"/>
        </w:rPr>
        <w:t>Има много теоретични и практически модели за управление, но н</w:t>
      </w:r>
      <w:r>
        <w:rPr>
          <w:szCs w:val="28"/>
        </w:rPr>
        <w:t>яма универсални модели. Решенията за методите и средствата</w:t>
      </w:r>
      <w:r w:rsidR="002A14AE" w:rsidRPr="006420BC">
        <w:rPr>
          <w:szCs w:val="28"/>
        </w:rPr>
        <w:t>,</w:t>
      </w:r>
      <w:r w:rsidRPr="006420BC">
        <w:rPr>
          <w:szCs w:val="28"/>
        </w:rPr>
        <w:t xml:space="preserve"> ч</w:t>
      </w:r>
      <w:r>
        <w:rPr>
          <w:szCs w:val="28"/>
        </w:rPr>
        <w:t>рез които ще с</w:t>
      </w:r>
      <w:r w:rsidR="00201B9B">
        <w:rPr>
          <w:szCs w:val="28"/>
        </w:rPr>
        <w:t>е</w:t>
      </w:r>
      <w:r>
        <w:rPr>
          <w:szCs w:val="28"/>
        </w:rPr>
        <w:t xml:space="preserve"> реализират </w:t>
      </w:r>
      <w:r w:rsidR="00201B9B">
        <w:rPr>
          <w:szCs w:val="28"/>
        </w:rPr>
        <w:t xml:space="preserve">организационните и </w:t>
      </w:r>
      <w:r>
        <w:rPr>
          <w:szCs w:val="28"/>
        </w:rPr>
        <w:t>управленските функции</w:t>
      </w:r>
      <w:r w:rsidR="00201B9B">
        <w:rPr>
          <w:szCs w:val="28"/>
        </w:rPr>
        <w:t>, процеси и дейности</w:t>
      </w:r>
      <w:r>
        <w:rPr>
          <w:szCs w:val="28"/>
        </w:rPr>
        <w:t xml:space="preserve"> зависят както от етапа на жизнения цикъл, в който се намира организацията, така и от знанията, уменията и нагласите на вземащите решения за организационното развитие.</w:t>
      </w:r>
    </w:p>
    <w:p w14:paraId="75460937" w14:textId="77777777" w:rsidR="00201B9B" w:rsidRDefault="00540C84" w:rsidP="003004BD">
      <w:pPr>
        <w:ind w:firstLine="567"/>
        <w:jc w:val="both"/>
        <w:rPr>
          <w:szCs w:val="28"/>
        </w:rPr>
      </w:pPr>
      <w:r>
        <w:rPr>
          <w:szCs w:val="28"/>
        </w:rPr>
        <w:t>За да оцелеят и да се развиват организациите</w:t>
      </w:r>
      <w:r w:rsidR="0065251C">
        <w:rPr>
          <w:szCs w:val="28"/>
        </w:rPr>
        <w:t xml:space="preserve"> в съвременния свят трябва да се променят.</w:t>
      </w:r>
      <w:r>
        <w:rPr>
          <w:szCs w:val="28"/>
        </w:rPr>
        <w:t xml:space="preserve"> </w:t>
      </w:r>
      <w:r w:rsidR="0048342B">
        <w:rPr>
          <w:szCs w:val="28"/>
        </w:rPr>
        <w:t>В процесите на промени, ръководствата се сблъскват с множество обективни и субективни затруднения</w:t>
      </w:r>
      <w:r w:rsidR="0065251C">
        <w:rPr>
          <w:szCs w:val="28"/>
        </w:rPr>
        <w:t>, които трябва да намерят начини да преодоляват.</w:t>
      </w:r>
      <w:r w:rsidR="0048342B">
        <w:rPr>
          <w:szCs w:val="28"/>
        </w:rPr>
        <w:t xml:space="preserve"> Колкото и на пръв поглед понятията </w:t>
      </w:r>
      <w:r w:rsidR="0065251C">
        <w:rPr>
          <w:szCs w:val="28"/>
        </w:rPr>
        <w:t xml:space="preserve">реформа, реорганизация и преструктуриране </w:t>
      </w:r>
      <w:r w:rsidR="0048342B">
        <w:rPr>
          <w:szCs w:val="28"/>
        </w:rPr>
        <w:t xml:space="preserve">да звучат като синоними, мениджмънта </w:t>
      </w:r>
      <w:r w:rsidR="00644239">
        <w:rPr>
          <w:szCs w:val="28"/>
        </w:rPr>
        <w:t xml:space="preserve">на организациите трябва да </w:t>
      </w:r>
      <w:r w:rsidR="0048342B">
        <w:rPr>
          <w:szCs w:val="28"/>
        </w:rPr>
        <w:t xml:space="preserve">осмисли съществената </w:t>
      </w:r>
      <w:r w:rsidR="00644239">
        <w:rPr>
          <w:szCs w:val="28"/>
        </w:rPr>
        <w:t xml:space="preserve">разлика между </w:t>
      </w:r>
      <w:r w:rsidR="0065251C">
        <w:rPr>
          <w:szCs w:val="28"/>
        </w:rPr>
        <w:t xml:space="preserve">тези </w:t>
      </w:r>
      <w:r w:rsidR="00644239">
        <w:rPr>
          <w:szCs w:val="28"/>
        </w:rPr>
        <w:t xml:space="preserve">процеси, за да </w:t>
      </w:r>
      <w:r w:rsidR="0048342B">
        <w:rPr>
          <w:szCs w:val="28"/>
        </w:rPr>
        <w:t>осъществи</w:t>
      </w:r>
      <w:r w:rsidR="00644239">
        <w:rPr>
          <w:szCs w:val="28"/>
        </w:rPr>
        <w:t xml:space="preserve"> </w:t>
      </w:r>
      <w:r w:rsidR="0048342B">
        <w:rPr>
          <w:szCs w:val="28"/>
        </w:rPr>
        <w:t>подходящия</w:t>
      </w:r>
      <w:r w:rsidR="00644239">
        <w:rPr>
          <w:szCs w:val="28"/>
        </w:rPr>
        <w:t>, когато е необходима промяна.</w:t>
      </w:r>
    </w:p>
    <w:p w14:paraId="0C4DDE56" w14:textId="14301500" w:rsidR="00644239" w:rsidRDefault="0048342B" w:rsidP="003004BD">
      <w:pPr>
        <w:ind w:firstLine="567"/>
        <w:jc w:val="both"/>
        <w:rPr>
          <w:szCs w:val="28"/>
        </w:rPr>
      </w:pPr>
      <w:r>
        <w:rPr>
          <w:szCs w:val="28"/>
        </w:rPr>
        <w:t>П</w:t>
      </w:r>
      <w:r w:rsidR="00644239">
        <w:rPr>
          <w:szCs w:val="28"/>
        </w:rPr>
        <w:t>рилага</w:t>
      </w:r>
      <w:r>
        <w:rPr>
          <w:szCs w:val="28"/>
        </w:rPr>
        <w:t>нето на</w:t>
      </w:r>
      <w:r w:rsidR="00644239">
        <w:rPr>
          <w:szCs w:val="28"/>
        </w:rPr>
        <w:t xml:space="preserve"> по-ограничени или по-осезаеми корекции в организационната структура</w:t>
      </w:r>
      <w:r w:rsidR="00540C84">
        <w:rPr>
          <w:szCs w:val="28"/>
        </w:rPr>
        <w:t xml:space="preserve"> е масово прилагана практика, която най-често н</w:t>
      </w:r>
      <w:r w:rsidR="00201B9B">
        <w:rPr>
          <w:szCs w:val="28"/>
        </w:rPr>
        <w:t>е</w:t>
      </w:r>
      <w:r w:rsidR="00540C84">
        <w:rPr>
          <w:szCs w:val="28"/>
        </w:rPr>
        <w:t xml:space="preserve"> постига очаквания</w:t>
      </w:r>
      <w:r w:rsidR="00644239">
        <w:rPr>
          <w:szCs w:val="28"/>
        </w:rPr>
        <w:t xml:space="preserve"> позитивен ефект</w:t>
      </w:r>
      <w:r w:rsidR="00540C84">
        <w:rPr>
          <w:szCs w:val="28"/>
        </w:rPr>
        <w:t>. Т</w:t>
      </w:r>
      <w:r w:rsidR="00644239">
        <w:rPr>
          <w:szCs w:val="28"/>
        </w:rPr>
        <w:t>акъв вид промени не решават проблемите с ефективността</w:t>
      </w:r>
      <w:r w:rsidR="00540C84">
        <w:rPr>
          <w:szCs w:val="28"/>
        </w:rPr>
        <w:t>, производителността и оптимизирането на разходите,</w:t>
      </w:r>
      <w:r w:rsidR="00644239">
        <w:rPr>
          <w:szCs w:val="28"/>
        </w:rPr>
        <w:t xml:space="preserve"> дори понякога и най-малките корекции </w:t>
      </w:r>
      <w:r w:rsidR="00540C84">
        <w:rPr>
          <w:szCs w:val="28"/>
        </w:rPr>
        <w:t>в</w:t>
      </w:r>
      <w:r w:rsidR="00644239">
        <w:rPr>
          <w:szCs w:val="28"/>
        </w:rPr>
        <w:t xml:space="preserve"> щатната структура могат да произведат негативни ефекти. Затова изучаването на механизмите за промяна, на методите и принципите, които водят към достигане на конкретни цели е</w:t>
      </w:r>
      <w:r w:rsidR="00540C84">
        <w:rPr>
          <w:szCs w:val="28"/>
        </w:rPr>
        <w:t xml:space="preserve"> </w:t>
      </w:r>
      <w:r w:rsidR="00201B9B">
        <w:rPr>
          <w:szCs w:val="28"/>
        </w:rPr>
        <w:t>знание</w:t>
      </w:r>
      <w:r w:rsidR="00473B95">
        <w:rPr>
          <w:szCs w:val="28"/>
        </w:rPr>
        <w:t xml:space="preserve"> от</w:t>
      </w:r>
      <w:r w:rsidR="00201B9B">
        <w:rPr>
          <w:szCs w:val="28"/>
        </w:rPr>
        <w:t xml:space="preserve"> </w:t>
      </w:r>
      <w:r w:rsidR="00644239">
        <w:rPr>
          <w:szCs w:val="28"/>
        </w:rPr>
        <w:t xml:space="preserve">изключително критично </w:t>
      </w:r>
      <w:r w:rsidR="00473B95">
        <w:rPr>
          <w:szCs w:val="28"/>
        </w:rPr>
        <w:t xml:space="preserve">значение </w:t>
      </w:r>
      <w:r w:rsidR="00644239">
        <w:rPr>
          <w:szCs w:val="28"/>
        </w:rPr>
        <w:t xml:space="preserve">за </w:t>
      </w:r>
      <w:r w:rsidR="00473B95">
        <w:rPr>
          <w:szCs w:val="28"/>
        </w:rPr>
        <w:t>ръководителите</w:t>
      </w:r>
      <w:r w:rsidR="00644239">
        <w:rPr>
          <w:szCs w:val="28"/>
        </w:rPr>
        <w:t>.</w:t>
      </w:r>
    </w:p>
    <w:p w14:paraId="7062CA97" w14:textId="77777777" w:rsidR="00540C84" w:rsidRDefault="00540C84" w:rsidP="003004BD">
      <w:pPr>
        <w:ind w:firstLine="567"/>
        <w:jc w:val="both"/>
        <w:rPr>
          <w:szCs w:val="28"/>
        </w:rPr>
      </w:pPr>
    </w:p>
    <w:p w14:paraId="6FFCA6F9" w14:textId="77777777" w:rsidR="00062B99" w:rsidRDefault="00062B99" w:rsidP="006A7C1E">
      <w:pPr>
        <w:ind w:firstLine="567"/>
        <w:jc w:val="both"/>
        <w:rPr>
          <w:b/>
          <w:bCs/>
          <w:szCs w:val="28"/>
        </w:rPr>
      </w:pPr>
    </w:p>
    <w:p w14:paraId="22ED4BA0" w14:textId="50A1F339"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05E38E40" w14:textId="706EFB6B" w:rsidR="009B36C1" w:rsidRPr="007A1181" w:rsidRDefault="007041A3" w:rsidP="006420BC">
      <w:pPr>
        <w:ind w:firstLine="567"/>
        <w:jc w:val="both"/>
        <w:rPr>
          <w:szCs w:val="28"/>
        </w:rPr>
      </w:pPr>
      <w:r w:rsidRPr="00814A19">
        <w:rPr>
          <w:szCs w:val="28"/>
          <w:lang w:val="en-US"/>
        </w:rPr>
        <w:t>[</w:t>
      </w:r>
      <w:r w:rsidR="00694543" w:rsidRPr="00814A19">
        <w:rPr>
          <w:szCs w:val="28"/>
          <w:lang w:val="en-US"/>
        </w:rPr>
        <w:t>1</w:t>
      </w:r>
      <w:r w:rsidRPr="00814A19">
        <w:rPr>
          <w:szCs w:val="28"/>
          <w:lang w:val="en-US"/>
        </w:rPr>
        <w:t>]</w:t>
      </w:r>
      <w:r w:rsidR="00694543" w:rsidRPr="00814A19">
        <w:rPr>
          <w:szCs w:val="28"/>
          <w:lang w:val="en-US"/>
        </w:rPr>
        <w:t xml:space="preserve"> </w:t>
      </w:r>
      <w:r w:rsidR="00473B95" w:rsidRPr="00814A19">
        <w:rPr>
          <w:szCs w:val="28"/>
          <w:lang w:val="ru-RU"/>
        </w:rPr>
        <w:t xml:space="preserve">Донали, </w:t>
      </w:r>
      <w:proofErr w:type="gramStart"/>
      <w:r w:rsidR="00473B95" w:rsidRPr="00814A19">
        <w:rPr>
          <w:szCs w:val="28"/>
          <w:lang w:val="ru-RU"/>
        </w:rPr>
        <w:t>Дж.,</w:t>
      </w:r>
      <w:proofErr w:type="gramEnd"/>
      <w:r w:rsidR="00473B95" w:rsidRPr="00814A19">
        <w:rPr>
          <w:szCs w:val="28"/>
          <w:lang w:val="ru-RU"/>
        </w:rPr>
        <w:t xml:space="preserve"> Гибсън, </w:t>
      </w:r>
      <w:r w:rsidR="00473B95" w:rsidRPr="007A1181">
        <w:rPr>
          <w:szCs w:val="28"/>
          <w:lang w:val="ru-RU"/>
        </w:rPr>
        <w:t>Дж., Иванчевич, Дж.</w:t>
      </w:r>
      <w:r w:rsidR="009B36C1" w:rsidRPr="007A1181">
        <w:rPr>
          <w:szCs w:val="28"/>
          <w:lang w:val="ru-RU"/>
        </w:rPr>
        <w:t>,</w:t>
      </w:r>
      <w:r w:rsidR="00473B95" w:rsidRPr="007A1181">
        <w:rPr>
          <w:szCs w:val="28"/>
          <w:lang w:val="ru-RU"/>
        </w:rPr>
        <w:t xml:space="preserve"> </w:t>
      </w:r>
      <w:r w:rsidR="009B36C1" w:rsidRPr="006420BC">
        <w:rPr>
          <w:i/>
          <w:szCs w:val="28"/>
        </w:rPr>
        <w:t>Основи</w:t>
      </w:r>
      <w:r w:rsidR="009B36C1" w:rsidRPr="007A1181">
        <w:rPr>
          <w:szCs w:val="28"/>
        </w:rPr>
        <w:t xml:space="preserve"> </w:t>
      </w:r>
      <w:r w:rsidR="009B36C1" w:rsidRPr="007A1181">
        <w:rPr>
          <w:i/>
          <w:iCs/>
          <w:szCs w:val="28"/>
          <w:lang w:val="ru-RU"/>
        </w:rPr>
        <w:t>на мениджм</w:t>
      </w:r>
      <w:r w:rsidR="00DD71AC" w:rsidRPr="007A1181">
        <w:rPr>
          <w:i/>
          <w:iCs/>
          <w:szCs w:val="28"/>
          <w:lang w:val="ru-RU"/>
        </w:rPr>
        <w:t>ъ</w:t>
      </w:r>
      <w:r w:rsidR="009B36C1" w:rsidRPr="007A1181">
        <w:rPr>
          <w:i/>
          <w:iCs/>
          <w:szCs w:val="28"/>
          <w:lang w:val="ru-RU"/>
        </w:rPr>
        <w:t>нта</w:t>
      </w:r>
      <w:r w:rsidR="009B36C1" w:rsidRPr="007A1181">
        <w:rPr>
          <w:szCs w:val="28"/>
          <w:lang w:val="ru-RU"/>
        </w:rPr>
        <w:t>, Отворено общество, С, 199</w:t>
      </w:r>
      <w:r w:rsidR="009B36C1" w:rsidRPr="007A1181">
        <w:rPr>
          <w:szCs w:val="28"/>
          <w:lang w:val="en-US"/>
        </w:rPr>
        <w:t>6</w:t>
      </w:r>
      <w:r w:rsidR="009B36C1" w:rsidRPr="007A1181">
        <w:rPr>
          <w:szCs w:val="28"/>
        </w:rPr>
        <w:t>.</w:t>
      </w:r>
      <w:r w:rsidR="009B36C1" w:rsidRPr="007A1181">
        <w:rPr>
          <w:szCs w:val="28"/>
          <w:lang w:val="ru-RU"/>
        </w:rPr>
        <w:t xml:space="preserve"> </w:t>
      </w:r>
      <w:bookmarkStart w:id="1" w:name="_Hlk238556607"/>
      <w:proofErr w:type="gramStart"/>
      <w:r w:rsidR="009B36C1" w:rsidRPr="007A1181">
        <w:rPr>
          <w:szCs w:val="28"/>
          <w:lang w:val="en-US"/>
        </w:rPr>
        <w:t>ISBN 954-520-095-2</w:t>
      </w:r>
      <w:bookmarkEnd w:id="1"/>
      <w:r w:rsidR="00DD71AC" w:rsidRPr="007A1181">
        <w:rPr>
          <w:szCs w:val="28"/>
        </w:rPr>
        <w:t>, с. 12.</w:t>
      </w:r>
      <w:proofErr w:type="gramEnd"/>
    </w:p>
    <w:p w14:paraId="620A5FE6" w14:textId="77777777" w:rsidR="006420BC" w:rsidRDefault="007041A3" w:rsidP="006420BC">
      <w:pPr>
        <w:ind w:left="567"/>
        <w:jc w:val="both"/>
        <w:rPr>
          <w:bCs/>
          <w:szCs w:val="28"/>
        </w:rPr>
      </w:pPr>
      <w:r w:rsidRPr="00E45385">
        <w:rPr>
          <w:szCs w:val="28"/>
          <w:lang w:val="ru-RU"/>
        </w:rPr>
        <w:t>[</w:t>
      </w:r>
      <w:r w:rsidR="00694543" w:rsidRPr="00E45385">
        <w:rPr>
          <w:szCs w:val="28"/>
          <w:lang w:val="ru-RU"/>
        </w:rPr>
        <w:t>2</w:t>
      </w:r>
      <w:r w:rsidRPr="00E45385">
        <w:rPr>
          <w:szCs w:val="28"/>
          <w:lang w:val="ru-RU"/>
        </w:rPr>
        <w:t>]</w:t>
      </w:r>
      <w:r w:rsidR="00F64D1C" w:rsidRPr="00E45385">
        <w:rPr>
          <w:szCs w:val="28"/>
        </w:rPr>
        <w:t xml:space="preserve"> </w:t>
      </w:r>
      <w:r w:rsidR="00803D91" w:rsidRPr="00E45385">
        <w:rPr>
          <w:szCs w:val="28"/>
        </w:rPr>
        <w:t>чл. 262</w:t>
      </w:r>
      <w:r w:rsidR="00B23E27" w:rsidRPr="00E45385">
        <w:rPr>
          <w:szCs w:val="28"/>
        </w:rPr>
        <w:t>, 262а, 262б, 262в</w:t>
      </w:r>
      <w:r w:rsidR="00803D91" w:rsidRPr="00E45385">
        <w:rPr>
          <w:szCs w:val="28"/>
        </w:rPr>
        <w:t xml:space="preserve"> от Търговски закон</w:t>
      </w:r>
      <w:r w:rsidR="00E45385" w:rsidRPr="00E45385">
        <w:rPr>
          <w:szCs w:val="28"/>
          <w:lang w:val="en-US"/>
        </w:rPr>
        <w:t xml:space="preserve"> </w:t>
      </w:r>
      <w:r w:rsidR="00E45385" w:rsidRPr="00E45385">
        <w:rPr>
          <w:bCs/>
          <w:szCs w:val="28"/>
          <w:lang w:val="en-US"/>
        </w:rPr>
        <w:t>[viewed 20</w:t>
      </w:r>
      <w:r w:rsidR="00E45385" w:rsidRPr="00E45385">
        <w:rPr>
          <w:bCs/>
          <w:szCs w:val="28"/>
        </w:rPr>
        <w:t>26</w:t>
      </w:r>
      <w:r w:rsidR="00E45385" w:rsidRPr="00E45385">
        <w:rPr>
          <w:bCs/>
          <w:szCs w:val="28"/>
          <w:lang w:val="en-US"/>
        </w:rPr>
        <w:t>-0</w:t>
      </w:r>
      <w:r w:rsidR="00E45385" w:rsidRPr="00E45385">
        <w:rPr>
          <w:bCs/>
          <w:szCs w:val="28"/>
        </w:rPr>
        <w:t>8</w:t>
      </w:r>
      <w:r w:rsidR="00E45385" w:rsidRPr="00E45385">
        <w:rPr>
          <w:bCs/>
          <w:szCs w:val="28"/>
          <w:lang w:val="en-US"/>
        </w:rPr>
        <w:t>-1</w:t>
      </w:r>
      <w:r w:rsidR="00E45385" w:rsidRPr="00E45385">
        <w:rPr>
          <w:bCs/>
          <w:szCs w:val="28"/>
        </w:rPr>
        <w:t>4</w:t>
      </w:r>
      <w:r w:rsidR="00E45385" w:rsidRPr="00E45385">
        <w:rPr>
          <w:bCs/>
          <w:szCs w:val="28"/>
          <w:lang w:val="en-US"/>
        </w:rPr>
        <w:t>]</w:t>
      </w:r>
    </w:p>
    <w:p w14:paraId="360BBF7F" w14:textId="3B36B2C2" w:rsidR="00E85CB5" w:rsidRPr="00E85CB5" w:rsidRDefault="0082672B" w:rsidP="006420BC">
      <w:pPr>
        <w:ind w:left="567"/>
        <w:jc w:val="both"/>
        <w:rPr>
          <w:rFonts w:cs="Tahoma"/>
          <w:noProof/>
          <w:spacing w:val="8"/>
          <w:szCs w:val="28"/>
        </w:rPr>
      </w:pPr>
      <w:r w:rsidRPr="002A14AE">
        <w:rPr>
          <w:szCs w:val="28"/>
          <w:lang w:val="ru-RU"/>
        </w:rPr>
        <w:t>[</w:t>
      </w:r>
      <w:r w:rsidRPr="002A14AE">
        <w:rPr>
          <w:szCs w:val="28"/>
          <w:lang w:val="en-US"/>
        </w:rPr>
        <w:t>3</w:t>
      </w:r>
      <w:r w:rsidRPr="002A14AE">
        <w:rPr>
          <w:szCs w:val="28"/>
          <w:lang w:val="ru-RU"/>
        </w:rPr>
        <w:t>]</w:t>
      </w:r>
      <w:r w:rsidR="00E85CB5">
        <w:rPr>
          <w:szCs w:val="28"/>
          <w:lang w:val="en-US"/>
        </w:rPr>
        <w:t xml:space="preserve"> </w:t>
      </w:r>
      <w:r w:rsidR="00E85CB5" w:rsidRPr="0032113E">
        <w:rPr>
          <w:rFonts w:cs="Tahoma"/>
          <w:noProof/>
          <w:spacing w:val="8"/>
          <w:szCs w:val="28"/>
        </w:rPr>
        <w:t xml:space="preserve">Ангелов, А., </w:t>
      </w:r>
      <w:r w:rsidR="00E85CB5" w:rsidRPr="006420BC">
        <w:rPr>
          <w:rFonts w:cs="Tahoma"/>
          <w:i/>
          <w:noProof/>
          <w:spacing w:val="8"/>
          <w:szCs w:val="28"/>
        </w:rPr>
        <w:t>Основи на управлението</w:t>
      </w:r>
      <w:r w:rsidR="00E85CB5" w:rsidRPr="0032113E">
        <w:rPr>
          <w:rFonts w:cs="Tahoma"/>
          <w:noProof/>
          <w:spacing w:val="8"/>
          <w:szCs w:val="28"/>
        </w:rPr>
        <w:t>, Тракия-М, С</w:t>
      </w:r>
      <w:r w:rsidR="006420BC">
        <w:rPr>
          <w:rFonts w:cs="Tahoma"/>
          <w:noProof/>
          <w:spacing w:val="8"/>
          <w:szCs w:val="28"/>
        </w:rPr>
        <w:t>офия</w:t>
      </w:r>
      <w:r w:rsidR="00E85CB5" w:rsidRPr="0032113E">
        <w:rPr>
          <w:rFonts w:cs="Tahoma"/>
          <w:noProof/>
          <w:spacing w:val="8"/>
          <w:szCs w:val="28"/>
        </w:rPr>
        <w:t>, 1998</w:t>
      </w:r>
      <w:r w:rsidR="00E85CB5">
        <w:rPr>
          <w:rFonts w:cs="Tahoma"/>
          <w:noProof/>
          <w:spacing w:val="8"/>
          <w:szCs w:val="28"/>
        </w:rPr>
        <w:t xml:space="preserve">, </w:t>
      </w:r>
      <w:r w:rsidR="00E85CB5">
        <w:rPr>
          <w:szCs w:val="28"/>
        </w:rPr>
        <w:t>с. 51</w:t>
      </w:r>
      <w:r w:rsidR="00E85CB5" w:rsidRPr="007A1181">
        <w:rPr>
          <w:szCs w:val="28"/>
        </w:rPr>
        <w:t>.</w:t>
      </w:r>
    </w:p>
    <w:p w14:paraId="52C9FE4A" w14:textId="3F54DF6A" w:rsidR="0082672B" w:rsidRPr="00E85CB5" w:rsidRDefault="0082672B" w:rsidP="006420BC">
      <w:pPr>
        <w:ind w:left="567"/>
        <w:jc w:val="both"/>
        <w:rPr>
          <w:bCs/>
          <w:szCs w:val="28"/>
          <w:lang w:val="en-US"/>
        </w:rPr>
      </w:pPr>
    </w:p>
    <w:p w14:paraId="65098A41" w14:textId="4B7D8527" w:rsidR="006A7C1E" w:rsidRPr="007A1181" w:rsidRDefault="006A7C1E" w:rsidP="003004BD">
      <w:pPr>
        <w:ind w:firstLine="567"/>
        <w:jc w:val="both"/>
        <w:rPr>
          <w:szCs w:val="28"/>
          <w:lang w:val="en-US"/>
        </w:rPr>
      </w:pPr>
    </w:p>
    <w:p w14:paraId="10540937" w14:textId="77777777" w:rsidR="009B36C1" w:rsidRDefault="009B36C1" w:rsidP="003004BD">
      <w:pPr>
        <w:ind w:firstLine="567"/>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607AEA4D" w14:textId="3577B95B" w:rsidR="006420BC" w:rsidRPr="006420BC" w:rsidRDefault="006420BC" w:rsidP="006420BC">
      <w:pPr>
        <w:pStyle w:val="ListParagraph"/>
        <w:numPr>
          <w:ilvl w:val="0"/>
          <w:numId w:val="4"/>
        </w:numPr>
        <w:jc w:val="both"/>
        <w:rPr>
          <w:rFonts w:cs="Tahoma"/>
          <w:noProof/>
          <w:spacing w:val="8"/>
          <w:szCs w:val="28"/>
        </w:rPr>
      </w:pPr>
      <w:r w:rsidRPr="006420BC">
        <w:rPr>
          <w:rFonts w:cs="Tahoma"/>
          <w:noProof/>
          <w:spacing w:val="8"/>
          <w:szCs w:val="28"/>
        </w:rPr>
        <w:t xml:space="preserve">Ангелов, А., </w:t>
      </w:r>
      <w:r w:rsidRPr="006420BC">
        <w:rPr>
          <w:rFonts w:cs="Tahoma"/>
          <w:i/>
          <w:noProof/>
          <w:spacing w:val="8"/>
          <w:szCs w:val="28"/>
        </w:rPr>
        <w:t>Основи на управлението</w:t>
      </w:r>
      <w:r w:rsidRPr="006420BC">
        <w:rPr>
          <w:rFonts w:cs="Tahoma"/>
          <w:noProof/>
          <w:spacing w:val="8"/>
          <w:szCs w:val="28"/>
        </w:rPr>
        <w:t>, Тракия-М, София, 1998</w:t>
      </w:r>
      <w:r>
        <w:rPr>
          <w:rFonts w:cs="Tahoma"/>
          <w:noProof/>
          <w:spacing w:val="8"/>
          <w:szCs w:val="28"/>
        </w:rPr>
        <w:t>.</w:t>
      </w:r>
    </w:p>
    <w:p w14:paraId="227E99D6" w14:textId="4D0E968C" w:rsidR="009B36C1" w:rsidRPr="007A1181" w:rsidRDefault="009B36C1" w:rsidP="009B36C1">
      <w:pPr>
        <w:pStyle w:val="ListParagraph"/>
        <w:numPr>
          <w:ilvl w:val="0"/>
          <w:numId w:val="4"/>
        </w:numPr>
        <w:jc w:val="both"/>
        <w:rPr>
          <w:szCs w:val="28"/>
          <w:lang w:val="ru-RU"/>
        </w:rPr>
      </w:pPr>
      <w:r w:rsidRPr="009B36C1">
        <w:rPr>
          <w:szCs w:val="28"/>
          <w:lang w:val="ru-RU"/>
        </w:rPr>
        <w:t xml:space="preserve">Донали, Дж., Гибсън, Дж., </w:t>
      </w:r>
      <w:r w:rsidRPr="007A1181">
        <w:rPr>
          <w:szCs w:val="28"/>
          <w:lang w:val="ru-RU"/>
        </w:rPr>
        <w:t>Иванчевич, Дж.</w:t>
      </w:r>
      <w:r w:rsidRPr="007A1181">
        <w:rPr>
          <w:szCs w:val="28"/>
        </w:rPr>
        <w:t xml:space="preserve">, </w:t>
      </w:r>
      <w:r w:rsidRPr="006420BC">
        <w:rPr>
          <w:i/>
          <w:szCs w:val="28"/>
        </w:rPr>
        <w:t xml:space="preserve">Основи </w:t>
      </w:r>
      <w:r w:rsidRPr="006420BC">
        <w:rPr>
          <w:i/>
          <w:iCs/>
          <w:szCs w:val="28"/>
          <w:lang w:val="ru-RU"/>
        </w:rPr>
        <w:t>на мениджмънта</w:t>
      </w:r>
      <w:r w:rsidRPr="007A1181">
        <w:rPr>
          <w:szCs w:val="28"/>
          <w:lang w:val="ru-RU"/>
        </w:rPr>
        <w:t>, Отворено общество, С, 199</w:t>
      </w:r>
      <w:r w:rsidRPr="007A1181">
        <w:rPr>
          <w:szCs w:val="28"/>
          <w:lang w:val="en-US"/>
        </w:rPr>
        <w:t>6</w:t>
      </w:r>
      <w:r w:rsidRPr="007A1181">
        <w:rPr>
          <w:szCs w:val="28"/>
        </w:rPr>
        <w:t>.</w:t>
      </w:r>
      <w:r w:rsidRPr="007A1181">
        <w:rPr>
          <w:szCs w:val="28"/>
          <w:lang w:val="ru-RU"/>
        </w:rPr>
        <w:t xml:space="preserve"> </w:t>
      </w:r>
      <w:r w:rsidRPr="007A1181">
        <w:rPr>
          <w:szCs w:val="28"/>
          <w:lang w:val="en-US"/>
        </w:rPr>
        <w:t>ISBN 954-520-095-2</w:t>
      </w:r>
      <w:r w:rsidR="006420BC">
        <w:rPr>
          <w:szCs w:val="28"/>
        </w:rPr>
        <w:t>.</w:t>
      </w:r>
    </w:p>
    <w:p w14:paraId="6DF5112F" w14:textId="4F05CDC9" w:rsidR="009B36C1" w:rsidRPr="009B36C1" w:rsidRDefault="009B36C1" w:rsidP="009B36C1">
      <w:pPr>
        <w:pStyle w:val="ListParagraph"/>
        <w:numPr>
          <w:ilvl w:val="0"/>
          <w:numId w:val="4"/>
        </w:numPr>
        <w:jc w:val="both"/>
        <w:rPr>
          <w:i/>
          <w:iCs/>
          <w:szCs w:val="28"/>
        </w:rPr>
      </w:pPr>
      <w:bookmarkStart w:id="2" w:name="_Hlk238558037"/>
      <w:r w:rsidRPr="007A1181">
        <w:rPr>
          <w:bCs/>
          <w:szCs w:val="28"/>
          <w:lang w:val="ru-RU"/>
        </w:rPr>
        <w:t xml:space="preserve">Манлиев Г., </w:t>
      </w:r>
      <w:r w:rsidRPr="007A1181">
        <w:rPr>
          <w:i/>
          <w:iCs/>
          <w:szCs w:val="28"/>
        </w:rPr>
        <w:t>Новият мениджмънт в публичния сектор,</w:t>
      </w:r>
      <w:r w:rsidRPr="007A1181">
        <w:rPr>
          <w:szCs w:val="28"/>
        </w:rPr>
        <w:t xml:space="preserve"> </w:t>
      </w:r>
      <w:r>
        <w:rPr>
          <w:szCs w:val="28"/>
        </w:rPr>
        <w:t>Университетско издателство „Стопанство“, София, 2006.</w:t>
      </w:r>
    </w:p>
    <w:bookmarkEnd w:id="2"/>
    <w:p w14:paraId="6BC4ED95" w14:textId="77777777" w:rsidR="00AA21A1" w:rsidRPr="000C7C69" w:rsidRDefault="00AA21A1" w:rsidP="00AA21A1">
      <w:pPr>
        <w:pStyle w:val="ListParagraph"/>
        <w:numPr>
          <w:ilvl w:val="0"/>
          <w:numId w:val="4"/>
        </w:numPr>
        <w:jc w:val="both"/>
        <w:rPr>
          <w:rStyle w:val="a-size-large"/>
          <w:i/>
          <w:iCs/>
          <w:shd w:val="clear" w:color="auto" w:fill="FFFFFF"/>
        </w:rPr>
      </w:pPr>
      <w:r>
        <w:rPr>
          <w:rStyle w:val="a-size-large"/>
          <w:lang w:val="en-US"/>
        </w:rPr>
        <w:t>Mintzberg, H.,</w:t>
      </w:r>
      <w:r>
        <w:rPr>
          <w:rStyle w:val="a-size-large"/>
          <w:i/>
          <w:iCs/>
          <w:lang w:val="en-US"/>
        </w:rPr>
        <w:t xml:space="preserve"> </w:t>
      </w:r>
      <w:r w:rsidRPr="000C7C69">
        <w:rPr>
          <w:rStyle w:val="a-size-large"/>
          <w:i/>
          <w:iCs/>
        </w:rPr>
        <w:t>Structure in fives: designing effective</w:t>
      </w:r>
      <w:r w:rsidRPr="000C7C69">
        <w:rPr>
          <w:rStyle w:val="a-size-large"/>
          <w:i/>
          <w:iCs/>
          <w:lang w:val="en-US"/>
        </w:rPr>
        <w:t xml:space="preserve"> O</w:t>
      </w:r>
      <w:r w:rsidRPr="000C7C69">
        <w:rPr>
          <w:rStyle w:val="a-size-large"/>
          <w:i/>
          <w:iCs/>
        </w:rPr>
        <w:t>rganization</w:t>
      </w:r>
      <w:r w:rsidRPr="000C7C69">
        <w:rPr>
          <w:rStyle w:val="a-size-large"/>
          <w:i/>
          <w:iCs/>
          <w:lang w:val="en-US"/>
        </w:rPr>
        <w:t>s</w:t>
      </w:r>
      <w:r>
        <w:rPr>
          <w:rStyle w:val="a-size-large"/>
          <w:i/>
          <w:iCs/>
          <w:lang w:val="en-US"/>
        </w:rPr>
        <w:t>,</w:t>
      </w:r>
      <w:r w:rsidRPr="000C7C69">
        <w:rPr>
          <w:rStyle w:val="a-size-large"/>
          <w:i/>
          <w:iCs/>
          <w:lang w:val="en-US"/>
        </w:rPr>
        <w:t xml:space="preserve"> </w:t>
      </w:r>
      <w:r w:rsidRPr="000C7C69">
        <w:rPr>
          <w:shd w:val="clear" w:color="auto" w:fill="FFFFFF"/>
        </w:rPr>
        <w:t>Prentice-hal</w:t>
      </w:r>
      <w:r w:rsidRPr="000C7C69">
        <w:rPr>
          <w:shd w:val="clear" w:color="auto" w:fill="FFFFFF"/>
          <w:lang w:val="en-US"/>
        </w:rPr>
        <w:t>l</w:t>
      </w:r>
      <w:r>
        <w:rPr>
          <w:shd w:val="clear" w:color="auto" w:fill="FFFFFF"/>
          <w:lang w:val="en-US"/>
        </w:rPr>
        <w:t xml:space="preserve">, </w:t>
      </w:r>
      <w:r w:rsidRPr="000C7C69">
        <w:rPr>
          <w:shd w:val="clear" w:color="auto" w:fill="FFFFFF"/>
          <w:lang w:val="en-US"/>
        </w:rPr>
        <w:t xml:space="preserve"> </w:t>
      </w:r>
      <w:r w:rsidRPr="000C7C69">
        <w:rPr>
          <w:szCs w:val="28"/>
          <w:lang w:val="en-US"/>
        </w:rPr>
        <w:t>ISBN 1</w:t>
      </w:r>
      <w:r>
        <w:rPr>
          <w:szCs w:val="28"/>
          <w:lang w:val="en-US"/>
        </w:rPr>
        <w:t>3</w:t>
      </w:r>
      <w:r w:rsidRPr="000C7C69">
        <w:rPr>
          <w:szCs w:val="28"/>
          <w:lang w:val="en-US"/>
        </w:rPr>
        <w:t xml:space="preserve"> </w:t>
      </w:r>
      <w:r>
        <w:rPr>
          <w:szCs w:val="28"/>
          <w:lang w:val="en-US"/>
        </w:rPr>
        <w:t>978-01</w:t>
      </w:r>
      <w:r w:rsidRPr="000C7C69">
        <w:rPr>
          <w:szCs w:val="28"/>
          <w:lang w:val="en-US"/>
        </w:rPr>
        <w:t>3854349</w:t>
      </w:r>
      <w:r>
        <w:rPr>
          <w:szCs w:val="28"/>
          <w:lang w:val="en-US"/>
        </w:rPr>
        <w:t>5</w:t>
      </w:r>
    </w:p>
    <w:p w14:paraId="599C7DB4" w14:textId="4522B70D" w:rsidR="00CF4B1C" w:rsidRPr="00CF4B1C" w:rsidRDefault="00AA21A1" w:rsidP="00CF4B1C">
      <w:pPr>
        <w:pStyle w:val="ListParagraph"/>
        <w:numPr>
          <w:ilvl w:val="0"/>
          <w:numId w:val="4"/>
        </w:numPr>
        <w:jc w:val="both"/>
        <w:rPr>
          <w:bCs/>
          <w:szCs w:val="28"/>
          <w:lang w:val="ru-RU"/>
        </w:rPr>
      </w:pPr>
      <w:r>
        <w:rPr>
          <w:szCs w:val="28"/>
        </w:rPr>
        <w:t xml:space="preserve">Търговски </w:t>
      </w:r>
      <w:r w:rsidRPr="00CF4B1C">
        <w:rPr>
          <w:szCs w:val="28"/>
        </w:rPr>
        <w:t>закон</w:t>
      </w:r>
      <w:r w:rsidRPr="00CF4B1C">
        <w:rPr>
          <w:szCs w:val="28"/>
          <w:lang w:val="en-US"/>
        </w:rPr>
        <w:t xml:space="preserve"> </w:t>
      </w:r>
      <w:hyperlink r:id="rId9" w:history="1">
        <w:r w:rsidR="00CF4B1C" w:rsidRPr="00CF4B1C">
          <w:rPr>
            <w:rStyle w:val="Hyperlink"/>
            <w:color w:val="auto"/>
            <w:szCs w:val="28"/>
            <w:u w:val="none"/>
            <w:lang w:val="en-US"/>
          </w:rPr>
          <w:t>https://lex.bg/laws/ldoc/-14917630</w:t>
        </w:r>
      </w:hyperlink>
      <w:r w:rsidR="00CF4B1C">
        <w:rPr>
          <w:szCs w:val="28"/>
          <w:lang w:val="en-US"/>
        </w:rPr>
        <w:t xml:space="preserve"> </w:t>
      </w:r>
      <w:r w:rsidR="00CF4B1C" w:rsidRPr="00CF4B1C">
        <w:rPr>
          <w:bCs/>
          <w:szCs w:val="28"/>
          <w:lang w:val="en-US"/>
        </w:rPr>
        <w:t>[viewed 20</w:t>
      </w:r>
      <w:r w:rsidR="00CF4B1C" w:rsidRPr="00CF4B1C">
        <w:rPr>
          <w:bCs/>
          <w:szCs w:val="28"/>
        </w:rPr>
        <w:t>26</w:t>
      </w:r>
      <w:r w:rsidR="00CF4B1C" w:rsidRPr="00CF4B1C">
        <w:rPr>
          <w:bCs/>
          <w:szCs w:val="28"/>
          <w:lang w:val="en-US"/>
        </w:rPr>
        <w:t>-0</w:t>
      </w:r>
      <w:r w:rsidR="00CF4B1C" w:rsidRPr="00CF4B1C">
        <w:rPr>
          <w:bCs/>
          <w:szCs w:val="28"/>
        </w:rPr>
        <w:t>8</w:t>
      </w:r>
      <w:r w:rsidR="00CF4B1C" w:rsidRPr="00CF4B1C">
        <w:rPr>
          <w:bCs/>
          <w:szCs w:val="28"/>
          <w:lang w:val="en-US"/>
        </w:rPr>
        <w:t>-1</w:t>
      </w:r>
      <w:r w:rsidR="00CF4B1C" w:rsidRPr="00CF4B1C">
        <w:rPr>
          <w:bCs/>
          <w:szCs w:val="28"/>
        </w:rPr>
        <w:t>4</w:t>
      </w:r>
      <w:r w:rsidR="00CF4B1C" w:rsidRPr="00CF4B1C">
        <w:rPr>
          <w:bCs/>
          <w:szCs w:val="28"/>
          <w:lang w:val="en-US"/>
        </w:rPr>
        <w:t>]</w:t>
      </w:r>
    </w:p>
    <w:p w14:paraId="5B72EEFF" w14:textId="469D2642" w:rsidR="007B5909" w:rsidRDefault="007B5909" w:rsidP="003004BD">
      <w:pPr>
        <w:ind w:firstLine="567"/>
        <w:jc w:val="both"/>
        <w:rPr>
          <w:szCs w:val="28"/>
        </w:rPr>
      </w:pPr>
    </w:p>
    <w:p w14:paraId="43B2656E" w14:textId="77777777" w:rsidR="006420BC" w:rsidRDefault="006420BC" w:rsidP="0048342B">
      <w:pPr>
        <w:ind w:firstLine="567"/>
        <w:jc w:val="both"/>
        <w:rPr>
          <w:i/>
          <w:iCs/>
          <w:sz w:val="24"/>
        </w:rPr>
      </w:pPr>
    </w:p>
    <w:p w14:paraId="0AE9A294" w14:textId="77777777" w:rsidR="0048342B" w:rsidRDefault="0048342B" w:rsidP="0048342B">
      <w:pPr>
        <w:ind w:firstLine="567"/>
        <w:jc w:val="both"/>
        <w:rPr>
          <w:i/>
          <w:iCs/>
          <w:sz w:val="24"/>
        </w:rPr>
      </w:pPr>
      <w:r>
        <w:rPr>
          <w:i/>
          <w:iCs/>
          <w:sz w:val="24"/>
        </w:rPr>
        <w:t>Нина Бончева Ботева</w:t>
      </w:r>
    </w:p>
    <w:p w14:paraId="400ECD86" w14:textId="77777777" w:rsidR="0048342B" w:rsidRDefault="0048342B" w:rsidP="0048342B">
      <w:pPr>
        <w:ind w:firstLine="567"/>
        <w:jc w:val="both"/>
        <w:rPr>
          <w:i/>
          <w:iCs/>
          <w:sz w:val="24"/>
        </w:rPr>
      </w:pPr>
      <w:r>
        <w:rPr>
          <w:i/>
          <w:iCs/>
          <w:sz w:val="24"/>
        </w:rPr>
        <w:t>Военна академия „Г. С. Раковски“</w:t>
      </w:r>
    </w:p>
    <w:p w14:paraId="12EF6BA5" w14:textId="77777777" w:rsidR="0048342B" w:rsidRDefault="0048342B" w:rsidP="0048342B">
      <w:pPr>
        <w:ind w:firstLine="567"/>
        <w:jc w:val="both"/>
        <w:rPr>
          <w:i/>
          <w:iCs/>
          <w:sz w:val="24"/>
        </w:rPr>
      </w:pPr>
      <w:r>
        <w:rPr>
          <w:i/>
          <w:iCs/>
          <w:sz w:val="24"/>
        </w:rPr>
        <w:t>Гр. София, бул. „Евлоги и Христо Георгиеви“ № 82</w:t>
      </w:r>
    </w:p>
    <w:p w14:paraId="289ED9F7" w14:textId="001C9AA7" w:rsidR="00D1767C" w:rsidRPr="0048342B" w:rsidRDefault="0048342B" w:rsidP="0048342B">
      <w:pPr>
        <w:ind w:firstLine="567"/>
        <w:jc w:val="both"/>
        <w:rPr>
          <w:lang w:val="en-US"/>
        </w:rPr>
      </w:pPr>
      <w:r>
        <w:rPr>
          <w:i/>
          <w:iCs/>
          <w:sz w:val="24"/>
        </w:rPr>
        <w:t xml:space="preserve">029226648 </w:t>
      </w:r>
      <w:r>
        <w:rPr>
          <w:i/>
          <w:iCs/>
          <w:sz w:val="24"/>
          <w:lang w:val="en-US"/>
        </w:rPr>
        <w:t>n.boteva@rndc.bg</w:t>
      </w:r>
    </w:p>
    <w:sectPr w:rsidR="00D1767C" w:rsidRPr="0048342B" w:rsidSect="009605D7">
      <w:footnotePr>
        <w:numRestart w:val="eachSect"/>
      </w:foot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2C51F3" w14:textId="77777777" w:rsidR="00413F83" w:rsidRDefault="00413F83" w:rsidP="00A0193A">
      <w:r>
        <w:separator/>
      </w:r>
    </w:p>
  </w:endnote>
  <w:endnote w:type="continuationSeparator" w:id="0">
    <w:p w14:paraId="1FDC604E" w14:textId="77777777" w:rsidR="00413F83" w:rsidRDefault="00413F83"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F83A43" w14:textId="77777777" w:rsidR="00413F83" w:rsidRDefault="00413F83" w:rsidP="00A0193A">
      <w:r>
        <w:separator/>
      </w:r>
    </w:p>
  </w:footnote>
  <w:footnote w:type="continuationSeparator" w:id="0">
    <w:p w14:paraId="61B52E3F" w14:textId="77777777" w:rsidR="00413F83" w:rsidRDefault="00413F83" w:rsidP="00A019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E4FDC"/>
    <w:multiLevelType w:val="hybridMultilevel"/>
    <w:tmpl w:val="EF868142"/>
    <w:lvl w:ilvl="0" w:tplc="6666B986">
      <w:start w:val="1"/>
      <w:numFmt w:val="decimal"/>
      <w:lvlText w:val="%1."/>
      <w:lvlJc w:val="left"/>
      <w:pPr>
        <w:ind w:left="927" w:hanging="360"/>
      </w:pPr>
      <w:rPr>
        <w:rFonts w:ascii="Times New Roman" w:hAnsi="Times New Roman"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nsid w:val="38FE2FD7"/>
    <w:multiLevelType w:val="hybridMultilevel"/>
    <w:tmpl w:val="EA86C2FC"/>
    <w:lvl w:ilvl="0" w:tplc="1096A900">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43C93A54"/>
    <w:multiLevelType w:val="hybridMultilevel"/>
    <w:tmpl w:val="9ADA270E"/>
    <w:lvl w:ilvl="0" w:tplc="9718DD12">
      <w:start w:val="1"/>
      <w:numFmt w:val="decimal"/>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6B777851"/>
    <w:multiLevelType w:val="hybridMultilevel"/>
    <w:tmpl w:val="FF785EE2"/>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nsid w:val="7D807B3E"/>
    <w:multiLevelType w:val="hybridMultilevel"/>
    <w:tmpl w:val="ADE6F640"/>
    <w:lvl w:ilvl="0" w:tplc="77521D9A">
      <w:start w:val="1"/>
      <w:numFmt w:val="decimal"/>
      <w:lvlText w:val="%1."/>
      <w:lvlJc w:val="left"/>
      <w:pPr>
        <w:tabs>
          <w:tab w:val="num" w:pos="720"/>
        </w:tabs>
        <w:ind w:left="720" w:hanging="360"/>
      </w:pPr>
    </w:lvl>
    <w:lvl w:ilvl="1" w:tplc="1B1C8720" w:tentative="1">
      <w:start w:val="1"/>
      <w:numFmt w:val="decimal"/>
      <w:lvlText w:val="%2."/>
      <w:lvlJc w:val="left"/>
      <w:pPr>
        <w:tabs>
          <w:tab w:val="num" w:pos="1440"/>
        </w:tabs>
        <w:ind w:left="1440" w:hanging="360"/>
      </w:pPr>
    </w:lvl>
    <w:lvl w:ilvl="2" w:tplc="4EC2C358" w:tentative="1">
      <w:start w:val="1"/>
      <w:numFmt w:val="decimal"/>
      <w:lvlText w:val="%3."/>
      <w:lvlJc w:val="left"/>
      <w:pPr>
        <w:tabs>
          <w:tab w:val="num" w:pos="2160"/>
        </w:tabs>
        <w:ind w:left="2160" w:hanging="360"/>
      </w:pPr>
    </w:lvl>
    <w:lvl w:ilvl="3" w:tplc="8D7E8BEC" w:tentative="1">
      <w:start w:val="1"/>
      <w:numFmt w:val="decimal"/>
      <w:lvlText w:val="%4."/>
      <w:lvlJc w:val="left"/>
      <w:pPr>
        <w:tabs>
          <w:tab w:val="num" w:pos="2880"/>
        </w:tabs>
        <w:ind w:left="2880" w:hanging="360"/>
      </w:pPr>
    </w:lvl>
    <w:lvl w:ilvl="4" w:tplc="609A79E4" w:tentative="1">
      <w:start w:val="1"/>
      <w:numFmt w:val="decimal"/>
      <w:lvlText w:val="%5."/>
      <w:lvlJc w:val="left"/>
      <w:pPr>
        <w:tabs>
          <w:tab w:val="num" w:pos="3600"/>
        </w:tabs>
        <w:ind w:left="3600" w:hanging="360"/>
      </w:pPr>
    </w:lvl>
    <w:lvl w:ilvl="5" w:tplc="ACF24172" w:tentative="1">
      <w:start w:val="1"/>
      <w:numFmt w:val="decimal"/>
      <w:lvlText w:val="%6."/>
      <w:lvlJc w:val="left"/>
      <w:pPr>
        <w:tabs>
          <w:tab w:val="num" w:pos="4320"/>
        </w:tabs>
        <w:ind w:left="4320" w:hanging="360"/>
      </w:pPr>
    </w:lvl>
    <w:lvl w:ilvl="6" w:tplc="079AE2C2" w:tentative="1">
      <w:start w:val="1"/>
      <w:numFmt w:val="decimal"/>
      <w:lvlText w:val="%7."/>
      <w:lvlJc w:val="left"/>
      <w:pPr>
        <w:tabs>
          <w:tab w:val="num" w:pos="5040"/>
        </w:tabs>
        <w:ind w:left="5040" w:hanging="360"/>
      </w:pPr>
    </w:lvl>
    <w:lvl w:ilvl="7" w:tplc="AAFE70DC" w:tentative="1">
      <w:start w:val="1"/>
      <w:numFmt w:val="decimal"/>
      <w:lvlText w:val="%8."/>
      <w:lvlJc w:val="left"/>
      <w:pPr>
        <w:tabs>
          <w:tab w:val="num" w:pos="5760"/>
        </w:tabs>
        <w:ind w:left="5760" w:hanging="360"/>
      </w:pPr>
    </w:lvl>
    <w:lvl w:ilvl="8" w:tplc="35464FB8" w:tentative="1">
      <w:start w:val="1"/>
      <w:numFmt w:val="decimal"/>
      <w:lvlText w:val="%9."/>
      <w:lvlJc w:val="left"/>
      <w:pPr>
        <w:tabs>
          <w:tab w:val="num" w:pos="6480"/>
        </w:tabs>
        <w:ind w:left="6480" w:hanging="360"/>
      </w:pPr>
    </w:lvl>
  </w:abstractNum>
  <w:num w:numId="1">
    <w:abstractNumId w:val="1"/>
  </w:num>
  <w:num w:numId="2">
    <w:abstractNumId w:val="5"/>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109"/>
    <w:rsid w:val="000445F9"/>
    <w:rsid w:val="00051D66"/>
    <w:rsid w:val="00062B99"/>
    <w:rsid w:val="0007387D"/>
    <w:rsid w:val="000923D9"/>
    <w:rsid w:val="000A4BF4"/>
    <w:rsid w:val="000A5AF4"/>
    <w:rsid w:val="000A6D2B"/>
    <w:rsid w:val="000B2FA3"/>
    <w:rsid w:val="000C3C4C"/>
    <w:rsid w:val="000E036D"/>
    <w:rsid w:val="001072BD"/>
    <w:rsid w:val="001077B8"/>
    <w:rsid w:val="00121F6A"/>
    <w:rsid w:val="00124CF7"/>
    <w:rsid w:val="00127C45"/>
    <w:rsid w:val="001316B7"/>
    <w:rsid w:val="001322E9"/>
    <w:rsid w:val="001537E6"/>
    <w:rsid w:val="00155CA9"/>
    <w:rsid w:val="001712CF"/>
    <w:rsid w:val="0019018A"/>
    <w:rsid w:val="001945F7"/>
    <w:rsid w:val="001B5649"/>
    <w:rsid w:val="001E6585"/>
    <w:rsid w:val="001F504A"/>
    <w:rsid w:val="001F6E53"/>
    <w:rsid w:val="00201B9B"/>
    <w:rsid w:val="00202878"/>
    <w:rsid w:val="00226429"/>
    <w:rsid w:val="0022685B"/>
    <w:rsid w:val="00234D71"/>
    <w:rsid w:val="00237706"/>
    <w:rsid w:val="00241969"/>
    <w:rsid w:val="00245689"/>
    <w:rsid w:val="002521A9"/>
    <w:rsid w:val="002565CF"/>
    <w:rsid w:val="0026135C"/>
    <w:rsid w:val="00261DCD"/>
    <w:rsid w:val="00274819"/>
    <w:rsid w:val="00276C0F"/>
    <w:rsid w:val="00290D0C"/>
    <w:rsid w:val="00291708"/>
    <w:rsid w:val="002972A2"/>
    <w:rsid w:val="002A14AE"/>
    <w:rsid w:val="002A2EE3"/>
    <w:rsid w:val="002A7C9B"/>
    <w:rsid w:val="002B00F1"/>
    <w:rsid w:val="002B1FEE"/>
    <w:rsid w:val="003004BD"/>
    <w:rsid w:val="0034072B"/>
    <w:rsid w:val="00371186"/>
    <w:rsid w:val="00386A6A"/>
    <w:rsid w:val="003B1F44"/>
    <w:rsid w:val="003E4E40"/>
    <w:rsid w:val="003F6363"/>
    <w:rsid w:val="00413F83"/>
    <w:rsid w:val="00415DF1"/>
    <w:rsid w:val="00427C83"/>
    <w:rsid w:val="0043727D"/>
    <w:rsid w:val="00473B95"/>
    <w:rsid w:val="0048342B"/>
    <w:rsid w:val="004A5484"/>
    <w:rsid w:val="004D3BAB"/>
    <w:rsid w:val="004F589D"/>
    <w:rsid w:val="00502140"/>
    <w:rsid w:val="00503623"/>
    <w:rsid w:val="0052566C"/>
    <w:rsid w:val="00534842"/>
    <w:rsid w:val="00540C84"/>
    <w:rsid w:val="00585287"/>
    <w:rsid w:val="005C35F1"/>
    <w:rsid w:val="006027E7"/>
    <w:rsid w:val="006420BC"/>
    <w:rsid w:val="00644239"/>
    <w:rsid w:val="0065251C"/>
    <w:rsid w:val="00663D95"/>
    <w:rsid w:val="006727F2"/>
    <w:rsid w:val="0068049F"/>
    <w:rsid w:val="0068074F"/>
    <w:rsid w:val="00686EAC"/>
    <w:rsid w:val="00694543"/>
    <w:rsid w:val="006A36E4"/>
    <w:rsid w:val="006A7C1E"/>
    <w:rsid w:val="006D7048"/>
    <w:rsid w:val="006F2052"/>
    <w:rsid w:val="007041A3"/>
    <w:rsid w:val="00707DA8"/>
    <w:rsid w:val="00710DE2"/>
    <w:rsid w:val="00726B8F"/>
    <w:rsid w:val="0073606A"/>
    <w:rsid w:val="00751B74"/>
    <w:rsid w:val="00763C2E"/>
    <w:rsid w:val="00774C94"/>
    <w:rsid w:val="0077663F"/>
    <w:rsid w:val="007901C1"/>
    <w:rsid w:val="007973BD"/>
    <w:rsid w:val="007A1181"/>
    <w:rsid w:val="007A5FD0"/>
    <w:rsid w:val="007B5909"/>
    <w:rsid w:val="007B686C"/>
    <w:rsid w:val="007C4487"/>
    <w:rsid w:val="007D490A"/>
    <w:rsid w:val="007E2105"/>
    <w:rsid w:val="007F1870"/>
    <w:rsid w:val="00803D91"/>
    <w:rsid w:val="008129C2"/>
    <w:rsid w:val="00813C96"/>
    <w:rsid w:val="00814A19"/>
    <w:rsid w:val="0082210B"/>
    <w:rsid w:val="00824ABB"/>
    <w:rsid w:val="0082672B"/>
    <w:rsid w:val="00827E68"/>
    <w:rsid w:val="008652CB"/>
    <w:rsid w:val="00865DCD"/>
    <w:rsid w:val="00871334"/>
    <w:rsid w:val="00877F5E"/>
    <w:rsid w:val="008B22A4"/>
    <w:rsid w:val="008B7B8F"/>
    <w:rsid w:val="008C7A58"/>
    <w:rsid w:val="008D1109"/>
    <w:rsid w:val="008F74BA"/>
    <w:rsid w:val="009003B5"/>
    <w:rsid w:val="00901270"/>
    <w:rsid w:val="0091243D"/>
    <w:rsid w:val="00921F05"/>
    <w:rsid w:val="00925081"/>
    <w:rsid w:val="009375B6"/>
    <w:rsid w:val="00940E4A"/>
    <w:rsid w:val="00957EAF"/>
    <w:rsid w:val="009605D7"/>
    <w:rsid w:val="00967173"/>
    <w:rsid w:val="0098344D"/>
    <w:rsid w:val="00996456"/>
    <w:rsid w:val="009B36C1"/>
    <w:rsid w:val="009B47A1"/>
    <w:rsid w:val="009B6F08"/>
    <w:rsid w:val="009E6451"/>
    <w:rsid w:val="009F29F2"/>
    <w:rsid w:val="009F6B0F"/>
    <w:rsid w:val="00A00C35"/>
    <w:rsid w:val="00A0193A"/>
    <w:rsid w:val="00A152E1"/>
    <w:rsid w:val="00A350C9"/>
    <w:rsid w:val="00A54E49"/>
    <w:rsid w:val="00A66A7F"/>
    <w:rsid w:val="00A73716"/>
    <w:rsid w:val="00A86955"/>
    <w:rsid w:val="00A8717A"/>
    <w:rsid w:val="00AA21A1"/>
    <w:rsid w:val="00AF09CB"/>
    <w:rsid w:val="00AF1307"/>
    <w:rsid w:val="00B23E27"/>
    <w:rsid w:val="00B245AD"/>
    <w:rsid w:val="00B3091F"/>
    <w:rsid w:val="00B41AF1"/>
    <w:rsid w:val="00B601CF"/>
    <w:rsid w:val="00B876D9"/>
    <w:rsid w:val="00B9433C"/>
    <w:rsid w:val="00B97CDE"/>
    <w:rsid w:val="00BC2FB1"/>
    <w:rsid w:val="00BD084C"/>
    <w:rsid w:val="00C07B14"/>
    <w:rsid w:val="00C46C28"/>
    <w:rsid w:val="00C52512"/>
    <w:rsid w:val="00C8420D"/>
    <w:rsid w:val="00CA7C37"/>
    <w:rsid w:val="00CB23A8"/>
    <w:rsid w:val="00CB7B8B"/>
    <w:rsid w:val="00CF03E7"/>
    <w:rsid w:val="00CF19F3"/>
    <w:rsid w:val="00CF4B1C"/>
    <w:rsid w:val="00D1767C"/>
    <w:rsid w:val="00D7295E"/>
    <w:rsid w:val="00D940F8"/>
    <w:rsid w:val="00DC15CF"/>
    <w:rsid w:val="00DD71AC"/>
    <w:rsid w:val="00DF315E"/>
    <w:rsid w:val="00DF3769"/>
    <w:rsid w:val="00E019C5"/>
    <w:rsid w:val="00E0218D"/>
    <w:rsid w:val="00E06CB0"/>
    <w:rsid w:val="00E0714D"/>
    <w:rsid w:val="00E16576"/>
    <w:rsid w:val="00E20766"/>
    <w:rsid w:val="00E26ABF"/>
    <w:rsid w:val="00E330B8"/>
    <w:rsid w:val="00E45385"/>
    <w:rsid w:val="00E545E7"/>
    <w:rsid w:val="00E746D1"/>
    <w:rsid w:val="00E766EE"/>
    <w:rsid w:val="00E85CB5"/>
    <w:rsid w:val="00E8797D"/>
    <w:rsid w:val="00EA28F3"/>
    <w:rsid w:val="00EA48CD"/>
    <w:rsid w:val="00ED1FBC"/>
    <w:rsid w:val="00EE5913"/>
    <w:rsid w:val="00EF5F53"/>
    <w:rsid w:val="00F0297C"/>
    <w:rsid w:val="00F43811"/>
    <w:rsid w:val="00F55254"/>
    <w:rsid w:val="00F64D1C"/>
    <w:rsid w:val="00F814FB"/>
    <w:rsid w:val="00F840E7"/>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customStyle="1" w:styleId="a">
    <w:name w:val="a_______"/>
    <w:basedOn w:val="Normal"/>
    <w:rsid w:val="000C3C4C"/>
    <w:pPr>
      <w:spacing w:before="100" w:beforeAutospacing="1" w:after="100" w:afterAutospacing="1"/>
    </w:pPr>
    <w:rPr>
      <w:sz w:val="24"/>
      <w:lang w:val="en-US" w:eastAsia="en-US"/>
    </w:rPr>
  </w:style>
  <w:style w:type="character" w:customStyle="1" w:styleId="tm7">
    <w:name w:val="tm7"/>
    <w:basedOn w:val="DefaultParagraphFont"/>
    <w:rsid w:val="000C3C4C"/>
  </w:style>
  <w:style w:type="character" w:customStyle="1" w:styleId="a-size-large">
    <w:name w:val="a-size-large"/>
    <w:basedOn w:val="DefaultParagraphFont"/>
    <w:rsid w:val="00AA21A1"/>
  </w:style>
  <w:style w:type="character" w:customStyle="1" w:styleId="UnresolvedMention">
    <w:name w:val="Unresolved Mention"/>
    <w:basedOn w:val="DefaultParagraphFont"/>
    <w:uiPriority w:val="99"/>
    <w:semiHidden/>
    <w:unhideWhenUsed/>
    <w:rsid w:val="00CF4B1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paragraph" w:customStyle="1" w:styleId="a">
    <w:name w:val="a_______"/>
    <w:basedOn w:val="Normal"/>
    <w:rsid w:val="000C3C4C"/>
    <w:pPr>
      <w:spacing w:before="100" w:beforeAutospacing="1" w:after="100" w:afterAutospacing="1"/>
    </w:pPr>
    <w:rPr>
      <w:sz w:val="24"/>
      <w:lang w:val="en-US" w:eastAsia="en-US"/>
    </w:rPr>
  </w:style>
  <w:style w:type="character" w:customStyle="1" w:styleId="tm7">
    <w:name w:val="tm7"/>
    <w:basedOn w:val="DefaultParagraphFont"/>
    <w:rsid w:val="000C3C4C"/>
  </w:style>
  <w:style w:type="character" w:customStyle="1" w:styleId="a-size-large">
    <w:name w:val="a-size-large"/>
    <w:basedOn w:val="DefaultParagraphFont"/>
    <w:rsid w:val="00AA21A1"/>
  </w:style>
  <w:style w:type="character" w:customStyle="1" w:styleId="UnresolvedMention">
    <w:name w:val="Unresolved Mention"/>
    <w:basedOn w:val="DefaultParagraphFont"/>
    <w:uiPriority w:val="99"/>
    <w:semiHidden/>
    <w:unhideWhenUsed/>
    <w:rsid w:val="00CF4B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728554">
      <w:bodyDiv w:val="1"/>
      <w:marLeft w:val="0"/>
      <w:marRight w:val="0"/>
      <w:marTop w:val="0"/>
      <w:marBottom w:val="0"/>
      <w:divBdr>
        <w:top w:val="none" w:sz="0" w:space="0" w:color="auto"/>
        <w:left w:val="none" w:sz="0" w:space="0" w:color="auto"/>
        <w:bottom w:val="none" w:sz="0" w:space="0" w:color="auto"/>
        <w:right w:val="none" w:sz="0" w:space="0" w:color="auto"/>
      </w:divBdr>
    </w:div>
    <w:div w:id="604575933">
      <w:bodyDiv w:val="1"/>
      <w:marLeft w:val="0"/>
      <w:marRight w:val="0"/>
      <w:marTop w:val="0"/>
      <w:marBottom w:val="0"/>
      <w:divBdr>
        <w:top w:val="none" w:sz="0" w:space="0" w:color="auto"/>
        <w:left w:val="none" w:sz="0" w:space="0" w:color="auto"/>
        <w:bottom w:val="none" w:sz="0" w:space="0" w:color="auto"/>
        <w:right w:val="none" w:sz="0" w:space="0" w:color="auto"/>
      </w:divBdr>
    </w:div>
    <w:div w:id="650519466">
      <w:bodyDiv w:val="1"/>
      <w:marLeft w:val="0"/>
      <w:marRight w:val="0"/>
      <w:marTop w:val="0"/>
      <w:marBottom w:val="0"/>
      <w:divBdr>
        <w:top w:val="none" w:sz="0" w:space="0" w:color="auto"/>
        <w:left w:val="none" w:sz="0" w:space="0" w:color="auto"/>
        <w:bottom w:val="none" w:sz="0" w:space="0" w:color="auto"/>
        <w:right w:val="none" w:sz="0" w:space="0" w:color="auto"/>
      </w:divBdr>
      <w:divsChild>
        <w:div w:id="262765351">
          <w:marLeft w:val="720"/>
          <w:marRight w:val="0"/>
          <w:marTop w:val="115"/>
          <w:marBottom w:val="0"/>
          <w:divBdr>
            <w:top w:val="none" w:sz="0" w:space="0" w:color="auto"/>
            <w:left w:val="none" w:sz="0" w:space="0" w:color="auto"/>
            <w:bottom w:val="none" w:sz="0" w:space="0" w:color="auto"/>
            <w:right w:val="none" w:sz="0" w:space="0" w:color="auto"/>
          </w:divBdr>
        </w:div>
      </w:divsChild>
    </w:div>
    <w:div w:id="812062210">
      <w:bodyDiv w:val="1"/>
      <w:marLeft w:val="0"/>
      <w:marRight w:val="0"/>
      <w:marTop w:val="0"/>
      <w:marBottom w:val="0"/>
      <w:divBdr>
        <w:top w:val="none" w:sz="0" w:space="0" w:color="auto"/>
        <w:left w:val="none" w:sz="0" w:space="0" w:color="auto"/>
        <w:bottom w:val="none" w:sz="0" w:space="0" w:color="auto"/>
        <w:right w:val="none" w:sz="0" w:space="0" w:color="auto"/>
      </w:divBdr>
      <w:divsChild>
        <w:div w:id="2099984041">
          <w:marLeft w:val="0"/>
          <w:marRight w:val="0"/>
          <w:marTop w:val="0"/>
          <w:marBottom w:val="0"/>
          <w:divBdr>
            <w:top w:val="none" w:sz="0" w:space="0" w:color="auto"/>
            <w:left w:val="none" w:sz="0" w:space="0" w:color="auto"/>
            <w:bottom w:val="none" w:sz="0" w:space="0" w:color="auto"/>
            <w:right w:val="none" w:sz="0" w:space="0" w:color="auto"/>
          </w:divBdr>
        </w:div>
        <w:div w:id="464736742">
          <w:marLeft w:val="0"/>
          <w:marRight w:val="0"/>
          <w:marTop w:val="0"/>
          <w:marBottom w:val="0"/>
          <w:divBdr>
            <w:top w:val="none" w:sz="0" w:space="0" w:color="auto"/>
            <w:left w:val="none" w:sz="0" w:space="0" w:color="auto"/>
            <w:bottom w:val="none" w:sz="0" w:space="0" w:color="auto"/>
            <w:right w:val="none" w:sz="0" w:space="0" w:color="auto"/>
          </w:divBdr>
        </w:div>
        <w:div w:id="99186991">
          <w:marLeft w:val="0"/>
          <w:marRight w:val="0"/>
          <w:marTop w:val="0"/>
          <w:marBottom w:val="0"/>
          <w:divBdr>
            <w:top w:val="none" w:sz="0" w:space="0" w:color="auto"/>
            <w:left w:val="none" w:sz="0" w:space="0" w:color="auto"/>
            <w:bottom w:val="none" w:sz="0" w:space="0" w:color="auto"/>
            <w:right w:val="none" w:sz="0" w:space="0" w:color="auto"/>
          </w:divBdr>
        </w:div>
      </w:divsChild>
    </w:div>
    <w:div w:id="102474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lex.bg/laws/ldoc/-14917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76F14-EB3E-407D-81CD-1C26F44FC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TotalTime>
  <Pages>7</Pages>
  <Words>2485</Words>
  <Characters>14171</Characters>
  <Application>Microsoft Office Word</Application>
  <DocSecurity>0</DocSecurity>
  <Lines>118</Lines>
  <Paragraphs>33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Dell T3500</cp:lastModifiedBy>
  <cp:revision>102</cp:revision>
  <dcterms:created xsi:type="dcterms:W3CDTF">2022-08-11T05:55:00Z</dcterms:created>
  <dcterms:modified xsi:type="dcterms:W3CDTF">2026-09-10T09:13:00Z</dcterms:modified>
</cp:coreProperties>
</file>