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0384C" w:rsidRPr="00205E68" w:rsidRDefault="00991C0B" w:rsidP="00205E68">
      <w:pPr>
        <w:spacing w:after="0" w:line="240" w:lineRule="auto"/>
        <w:ind w:firstLine="720"/>
        <w:jc w:val="center"/>
        <w:rPr>
          <w:rFonts w:ascii="Times New Roman" w:hAnsi="Times New Roman" w:cs="Times New Roman"/>
          <w:b/>
          <w:caps/>
          <w:sz w:val="32"/>
          <w:szCs w:val="32"/>
          <w:lang w:val="bg-BG"/>
        </w:rPr>
      </w:pPr>
      <w:bookmarkStart w:id="0" w:name="_GoBack"/>
      <w:bookmarkEnd w:id="0"/>
      <w:r w:rsidRPr="00205E68">
        <w:rPr>
          <w:rFonts w:ascii="Times New Roman" w:hAnsi="Times New Roman" w:cs="Times New Roman"/>
          <w:b/>
          <w:caps/>
          <w:sz w:val="32"/>
          <w:szCs w:val="32"/>
          <w:lang w:val="bg-BG"/>
        </w:rPr>
        <w:t>ЕВОЛЮЦИЯ И ИНСТИТУЦИОНАЛИЗАЦИЯ НА РУСКИЯ МОДЕЛ „РЕСУРС СРЕЩУ СИГУРНОСТ“ НА ЧВК В АФРИКА (2017–2025 Г.)</w:t>
      </w:r>
    </w:p>
    <w:p w:rsidR="0030384C" w:rsidRPr="00205E68" w:rsidRDefault="0030384C" w:rsidP="00AC0697">
      <w:pPr>
        <w:spacing w:after="0" w:line="240" w:lineRule="auto"/>
        <w:ind w:firstLine="720"/>
        <w:jc w:val="both"/>
        <w:rPr>
          <w:rFonts w:ascii="Times New Roman" w:hAnsi="Times New Roman" w:cs="Times New Roman"/>
          <w:sz w:val="28"/>
          <w:szCs w:val="28"/>
          <w:lang w:val="bg-BG"/>
        </w:rPr>
      </w:pPr>
    </w:p>
    <w:p w:rsidR="002844EF" w:rsidRDefault="002844EF" w:rsidP="00AC0697">
      <w:pPr>
        <w:spacing w:after="0" w:line="240" w:lineRule="auto"/>
        <w:ind w:firstLine="720"/>
        <w:jc w:val="both"/>
        <w:rPr>
          <w:rFonts w:ascii="Times New Roman" w:hAnsi="Times New Roman" w:cs="Times New Roman"/>
          <w:sz w:val="28"/>
          <w:szCs w:val="28"/>
          <w:lang w:val="bg-BG"/>
        </w:rPr>
      </w:pPr>
    </w:p>
    <w:p w:rsidR="00205E68" w:rsidRPr="003D276B" w:rsidRDefault="00205E68" w:rsidP="00205E68">
      <w:pPr>
        <w:spacing w:after="0" w:line="240" w:lineRule="auto"/>
        <w:ind w:firstLine="720"/>
        <w:jc w:val="center"/>
        <w:rPr>
          <w:rFonts w:ascii="Times New Roman" w:hAnsi="Times New Roman" w:cs="Times New Roman"/>
          <w:b/>
          <w:sz w:val="32"/>
          <w:szCs w:val="32"/>
          <w:lang w:val="bg-BG"/>
        </w:rPr>
      </w:pPr>
      <w:r w:rsidRPr="003D276B">
        <w:rPr>
          <w:rFonts w:ascii="Times New Roman" w:hAnsi="Times New Roman" w:cs="Times New Roman"/>
          <w:b/>
          <w:sz w:val="32"/>
          <w:szCs w:val="32"/>
          <w:lang w:val="bg-BG"/>
        </w:rPr>
        <w:t>Милко Стефанов</w:t>
      </w:r>
    </w:p>
    <w:p w:rsidR="00205E68" w:rsidRDefault="00205E68" w:rsidP="00AC0697">
      <w:pPr>
        <w:spacing w:after="0" w:line="240" w:lineRule="auto"/>
        <w:ind w:firstLine="720"/>
        <w:jc w:val="both"/>
        <w:rPr>
          <w:rFonts w:ascii="Times New Roman" w:hAnsi="Times New Roman" w:cs="Times New Roman"/>
          <w:sz w:val="28"/>
          <w:szCs w:val="28"/>
          <w:lang w:val="bg-BG"/>
        </w:rPr>
      </w:pPr>
    </w:p>
    <w:p w:rsidR="00205E68" w:rsidRPr="00205E68" w:rsidRDefault="00205E68" w:rsidP="00205E68">
      <w:pPr>
        <w:spacing w:after="0" w:line="240" w:lineRule="auto"/>
        <w:ind w:firstLine="720"/>
        <w:jc w:val="center"/>
        <w:rPr>
          <w:rFonts w:ascii="Times New Roman" w:hAnsi="Times New Roman" w:cs="Times New Roman"/>
          <w:b/>
          <w:sz w:val="32"/>
          <w:szCs w:val="32"/>
          <w:lang w:val="bg-BG"/>
        </w:rPr>
      </w:pPr>
      <w:r w:rsidRPr="00205E68">
        <w:rPr>
          <w:rFonts w:ascii="Times New Roman" w:hAnsi="Times New Roman" w:cs="Times New Roman"/>
          <w:b/>
          <w:sz w:val="32"/>
          <w:szCs w:val="32"/>
          <w:lang w:val="bg-BG"/>
        </w:rPr>
        <w:t>EVOLUTION AND INSTITUTIONALIZATION OF THE RUSSIAN “RESOURCE VERSUS SECURITY” MODEL OF PMCS IN AFRICA (2017–2025)</w:t>
      </w:r>
    </w:p>
    <w:p w:rsidR="00205E68" w:rsidRDefault="00205E68" w:rsidP="00AC0697">
      <w:pPr>
        <w:spacing w:after="0" w:line="240" w:lineRule="auto"/>
        <w:ind w:firstLine="720"/>
        <w:jc w:val="both"/>
        <w:rPr>
          <w:rFonts w:ascii="Times New Roman" w:hAnsi="Times New Roman" w:cs="Times New Roman"/>
          <w:sz w:val="28"/>
          <w:szCs w:val="28"/>
          <w:lang w:val="bg-BG"/>
        </w:rPr>
      </w:pPr>
    </w:p>
    <w:p w:rsidR="00205E68" w:rsidRPr="00205E68" w:rsidRDefault="00205E68" w:rsidP="00205E68">
      <w:pPr>
        <w:spacing w:after="0" w:line="240" w:lineRule="auto"/>
        <w:ind w:firstLine="720"/>
        <w:jc w:val="center"/>
        <w:rPr>
          <w:rFonts w:ascii="Times New Roman" w:hAnsi="Times New Roman" w:cs="Times New Roman"/>
          <w:b/>
          <w:sz w:val="32"/>
          <w:szCs w:val="32"/>
          <w:lang w:val="bg-BG"/>
        </w:rPr>
      </w:pPr>
      <w:proofErr w:type="spellStart"/>
      <w:r w:rsidRPr="00205E68">
        <w:rPr>
          <w:rFonts w:ascii="Times New Roman" w:hAnsi="Times New Roman" w:cs="Times New Roman"/>
          <w:b/>
          <w:sz w:val="32"/>
          <w:szCs w:val="32"/>
          <w:lang w:val="bg-BG"/>
        </w:rPr>
        <w:t>Milko</w:t>
      </w:r>
      <w:proofErr w:type="spellEnd"/>
      <w:r w:rsidRPr="00205E68">
        <w:rPr>
          <w:rFonts w:ascii="Times New Roman" w:hAnsi="Times New Roman" w:cs="Times New Roman"/>
          <w:b/>
          <w:sz w:val="32"/>
          <w:szCs w:val="32"/>
          <w:lang w:val="bg-BG"/>
        </w:rPr>
        <w:t xml:space="preserve"> </w:t>
      </w:r>
      <w:proofErr w:type="spellStart"/>
      <w:r w:rsidRPr="00205E68">
        <w:rPr>
          <w:rFonts w:ascii="Times New Roman" w:hAnsi="Times New Roman" w:cs="Times New Roman"/>
          <w:b/>
          <w:sz w:val="32"/>
          <w:szCs w:val="32"/>
          <w:lang w:val="bg-BG"/>
        </w:rPr>
        <w:t>Stefanov</w:t>
      </w:r>
      <w:proofErr w:type="spellEnd"/>
    </w:p>
    <w:p w:rsidR="00205E68" w:rsidRDefault="00205E68" w:rsidP="00AC0697">
      <w:pPr>
        <w:spacing w:after="0" w:line="240" w:lineRule="auto"/>
        <w:ind w:firstLine="720"/>
        <w:jc w:val="both"/>
        <w:rPr>
          <w:rFonts w:ascii="Times New Roman" w:hAnsi="Times New Roman" w:cs="Times New Roman"/>
          <w:sz w:val="28"/>
          <w:szCs w:val="28"/>
          <w:lang w:val="bg-BG"/>
        </w:rPr>
      </w:pPr>
    </w:p>
    <w:p w:rsidR="00205E68" w:rsidRDefault="00205E68" w:rsidP="00AC0697">
      <w:pPr>
        <w:spacing w:after="0" w:line="240" w:lineRule="auto"/>
        <w:ind w:firstLine="720"/>
        <w:jc w:val="both"/>
        <w:rPr>
          <w:rFonts w:ascii="Times New Roman" w:hAnsi="Times New Roman" w:cs="Times New Roman"/>
          <w:sz w:val="28"/>
          <w:szCs w:val="28"/>
          <w:lang w:val="bg-BG"/>
        </w:rPr>
      </w:pPr>
    </w:p>
    <w:p w:rsidR="0030384C" w:rsidRPr="0030384C" w:rsidRDefault="0030384C" w:rsidP="00205E68">
      <w:pPr>
        <w:spacing w:after="0"/>
        <w:ind w:firstLine="720"/>
        <w:jc w:val="both"/>
        <w:rPr>
          <w:rFonts w:ascii="Times New Roman" w:hAnsi="Times New Roman" w:cs="Times New Roman"/>
          <w:i/>
          <w:sz w:val="24"/>
          <w:szCs w:val="24"/>
          <w:lang w:val="bg-BG"/>
        </w:rPr>
      </w:pPr>
      <w:r w:rsidRPr="00205E68">
        <w:rPr>
          <w:rFonts w:ascii="Times New Roman" w:hAnsi="Times New Roman" w:cs="Times New Roman"/>
          <w:b/>
          <w:i/>
          <w:sz w:val="24"/>
          <w:szCs w:val="24"/>
          <w:lang w:val="bg-BG"/>
        </w:rPr>
        <w:t>Резюме:</w:t>
      </w:r>
      <w:r w:rsidRPr="0030384C">
        <w:rPr>
          <w:rFonts w:ascii="Times New Roman" w:hAnsi="Times New Roman" w:cs="Times New Roman"/>
          <w:i/>
        </w:rPr>
        <w:t xml:space="preserve"> </w:t>
      </w:r>
      <w:r w:rsidRPr="0030384C">
        <w:rPr>
          <w:rFonts w:ascii="Times New Roman" w:hAnsi="Times New Roman" w:cs="Times New Roman"/>
          <w:i/>
          <w:lang w:val="bg-BG"/>
        </w:rPr>
        <w:t>В д</w:t>
      </w:r>
      <w:r>
        <w:rPr>
          <w:rFonts w:ascii="Times New Roman" w:hAnsi="Times New Roman" w:cs="Times New Roman"/>
          <w:i/>
          <w:sz w:val="24"/>
          <w:szCs w:val="24"/>
          <w:lang w:val="bg-BG"/>
        </w:rPr>
        <w:t xml:space="preserve">оклада се </w:t>
      </w:r>
      <w:r w:rsidRPr="0030384C">
        <w:rPr>
          <w:rFonts w:ascii="Times New Roman" w:hAnsi="Times New Roman" w:cs="Times New Roman"/>
          <w:i/>
          <w:sz w:val="24"/>
          <w:szCs w:val="24"/>
          <w:lang w:val="bg-BG"/>
        </w:rPr>
        <w:t>разглежда руския модел „ресурс срещу сигурност“ в Африка и прехода от ЧВК „Вагнер“ към държавния „Африкански корпус“. Подходът гарантира закрила на нестабилни режими в замяна на ресурси, генерирайки капитали извън западните санкции. Казусът с ЦАР илюстрира как това води до икономическа монополизация и загуба на суверенитет.</w:t>
      </w:r>
    </w:p>
    <w:p w:rsidR="0030384C" w:rsidRPr="0030384C" w:rsidRDefault="0030384C" w:rsidP="00205E68">
      <w:pPr>
        <w:spacing w:after="0" w:line="240" w:lineRule="auto"/>
        <w:ind w:firstLine="720"/>
        <w:jc w:val="both"/>
        <w:rPr>
          <w:rFonts w:ascii="Times New Roman" w:hAnsi="Times New Roman" w:cs="Times New Roman"/>
          <w:sz w:val="28"/>
          <w:szCs w:val="28"/>
          <w:lang w:val="bg-BG"/>
        </w:rPr>
      </w:pPr>
    </w:p>
    <w:p w:rsidR="0030384C" w:rsidRPr="0030384C" w:rsidRDefault="0030384C" w:rsidP="00AC0697">
      <w:pPr>
        <w:spacing w:after="0" w:line="240" w:lineRule="auto"/>
        <w:ind w:firstLine="720"/>
        <w:jc w:val="both"/>
        <w:rPr>
          <w:rFonts w:ascii="Times New Roman" w:hAnsi="Times New Roman" w:cs="Times New Roman"/>
          <w:i/>
          <w:sz w:val="24"/>
          <w:szCs w:val="24"/>
          <w:lang w:val="bg-BG"/>
        </w:rPr>
      </w:pPr>
      <w:r w:rsidRPr="00205E68">
        <w:rPr>
          <w:rFonts w:ascii="Times New Roman" w:hAnsi="Times New Roman" w:cs="Times New Roman"/>
          <w:b/>
          <w:i/>
          <w:sz w:val="24"/>
          <w:szCs w:val="24"/>
          <w:lang w:val="bg-BG"/>
        </w:rPr>
        <w:t>Ключови думи:</w:t>
      </w:r>
      <w:r w:rsidRPr="0030384C">
        <w:t xml:space="preserve"> </w:t>
      </w:r>
      <w:r w:rsidRPr="0030384C">
        <w:rPr>
          <w:rFonts w:ascii="Times New Roman" w:hAnsi="Times New Roman" w:cs="Times New Roman"/>
          <w:i/>
          <w:sz w:val="24"/>
          <w:szCs w:val="24"/>
          <w:lang w:val="bg-BG"/>
        </w:rPr>
        <w:t>Русия, Африка, ЧВК Вагнер, Африкански корпус, ресурси,</w:t>
      </w:r>
    </w:p>
    <w:p w:rsidR="0030384C" w:rsidRDefault="0030384C" w:rsidP="00AC0697">
      <w:pPr>
        <w:spacing w:after="0" w:line="240" w:lineRule="auto"/>
        <w:ind w:firstLine="720"/>
        <w:jc w:val="both"/>
        <w:rPr>
          <w:rFonts w:ascii="Times New Roman" w:hAnsi="Times New Roman" w:cs="Times New Roman"/>
          <w:sz w:val="28"/>
          <w:szCs w:val="28"/>
          <w:lang w:val="bg-BG"/>
        </w:rPr>
      </w:pPr>
    </w:p>
    <w:p w:rsidR="00205E68" w:rsidRPr="00205E68" w:rsidRDefault="00205E68" w:rsidP="00AC0697">
      <w:pPr>
        <w:spacing w:after="0" w:line="240" w:lineRule="auto"/>
        <w:ind w:firstLine="720"/>
        <w:jc w:val="both"/>
        <w:rPr>
          <w:rFonts w:ascii="Times New Roman" w:hAnsi="Times New Roman" w:cs="Times New Roman"/>
          <w:i/>
          <w:sz w:val="24"/>
          <w:szCs w:val="24"/>
        </w:rPr>
      </w:pPr>
      <w:r w:rsidRPr="00205E68">
        <w:rPr>
          <w:rFonts w:ascii="Times New Roman" w:hAnsi="Times New Roman" w:cs="Times New Roman"/>
          <w:b/>
          <w:i/>
          <w:sz w:val="24"/>
          <w:szCs w:val="24"/>
        </w:rPr>
        <w:t>Summary:</w:t>
      </w:r>
      <w:r w:rsidRPr="00205E68">
        <w:rPr>
          <w:rFonts w:ascii="Times New Roman" w:hAnsi="Times New Roman" w:cs="Times New Roman"/>
          <w:i/>
          <w:sz w:val="24"/>
          <w:szCs w:val="24"/>
        </w:rPr>
        <w:t xml:space="preserve"> The report examines the Russian “resources for security” model in Africa and the transition from the Wagner PMC to the state-owned “African Corps.” The approach guarantees protection for unstable regimes in exchange for resources, generating capital outside of Western sanctions. The case of the CAR illustrates how this leads to economic monopolization and loss of sovereignty.</w:t>
      </w:r>
    </w:p>
    <w:p w:rsidR="00205E68" w:rsidRDefault="00205E68" w:rsidP="00AC0697">
      <w:pPr>
        <w:spacing w:after="0" w:line="240" w:lineRule="auto"/>
        <w:ind w:firstLine="720"/>
        <w:jc w:val="both"/>
        <w:rPr>
          <w:rFonts w:ascii="Times New Roman" w:hAnsi="Times New Roman" w:cs="Times New Roman"/>
          <w:sz w:val="28"/>
          <w:szCs w:val="28"/>
          <w:lang w:val="bg-BG"/>
        </w:rPr>
      </w:pPr>
    </w:p>
    <w:p w:rsidR="00205E68" w:rsidRPr="00BF071D" w:rsidRDefault="00205E68" w:rsidP="00AC0697">
      <w:pPr>
        <w:spacing w:after="0" w:line="240" w:lineRule="auto"/>
        <w:ind w:firstLine="720"/>
        <w:jc w:val="both"/>
        <w:rPr>
          <w:rFonts w:ascii="Times New Roman" w:hAnsi="Times New Roman" w:cs="Times New Roman"/>
          <w:i/>
          <w:sz w:val="24"/>
          <w:szCs w:val="24"/>
        </w:rPr>
      </w:pPr>
      <w:r w:rsidRPr="00BF071D">
        <w:rPr>
          <w:rFonts w:ascii="Times New Roman" w:hAnsi="Times New Roman" w:cs="Times New Roman"/>
          <w:b/>
          <w:i/>
          <w:sz w:val="24"/>
          <w:szCs w:val="24"/>
        </w:rPr>
        <w:t>Keywords:</w:t>
      </w:r>
      <w:r w:rsidRPr="00BF071D">
        <w:rPr>
          <w:rFonts w:ascii="Times New Roman" w:hAnsi="Times New Roman" w:cs="Times New Roman"/>
          <w:i/>
          <w:sz w:val="24"/>
          <w:szCs w:val="24"/>
        </w:rPr>
        <w:t xml:space="preserve"> Russia, Africa, Wagner PMC, Africa Corps, resources,</w:t>
      </w:r>
    </w:p>
    <w:p w:rsidR="00205E68" w:rsidRDefault="00205E68" w:rsidP="00AC0697">
      <w:pPr>
        <w:spacing w:after="0" w:line="240" w:lineRule="auto"/>
        <w:ind w:firstLine="720"/>
        <w:jc w:val="both"/>
        <w:rPr>
          <w:rFonts w:ascii="Times New Roman" w:hAnsi="Times New Roman" w:cs="Times New Roman"/>
          <w:sz w:val="28"/>
          <w:szCs w:val="28"/>
          <w:lang w:val="bg-BG"/>
        </w:rPr>
      </w:pPr>
    </w:p>
    <w:p w:rsidR="00041914" w:rsidRPr="00205E68" w:rsidRDefault="00041914" w:rsidP="00AC0697">
      <w:pPr>
        <w:spacing w:after="0" w:line="240" w:lineRule="auto"/>
        <w:ind w:firstLine="720"/>
        <w:jc w:val="both"/>
        <w:rPr>
          <w:rFonts w:ascii="Times New Roman" w:hAnsi="Times New Roman" w:cs="Times New Roman"/>
          <w:sz w:val="28"/>
          <w:szCs w:val="28"/>
          <w:lang w:val="bg-BG"/>
        </w:rPr>
      </w:pPr>
    </w:p>
    <w:p w:rsidR="0030384C" w:rsidRDefault="00E37AEC" w:rsidP="00AC0697">
      <w:pPr>
        <w:spacing w:after="0" w:line="240" w:lineRule="auto"/>
        <w:ind w:firstLine="720"/>
        <w:jc w:val="both"/>
        <w:rPr>
          <w:rFonts w:ascii="Times New Roman" w:hAnsi="Times New Roman" w:cs="Times New Roman"/>
          <w:b/>
          <w:sz w:val="28"/>
          <w:szCs w:val="28"/>
          <w:lang w:val="bg-BG"/>
        </w:rPr>
      </w:pPr>
      <w:r>
        <w:rPr>
          <w:rFonts w:ascii="Times New Roman" w:hAnsi="Times New Roman" w:cs="Times New Roman"/>
          <w:b/>
          <w:sz w:val="28"/>
          <w:szCs w:val="28"/>
          <w:lang w:val="bg-BG"/>
        </w:rPr>
        <w:t>УВОД</w:t>
      </w:r>
    </w:p>
    <w:p w:rsidR="00E37AEC" w:rsidRDefault="00E37AEC" w:rsidP="00E37AEC">
      <w:pPr>
        <w:spacing w:after="0" w:line="240" w:lineRule="auto"/>
        <w:ind w:firstLine="720"/>
        <w:jc w:val="both"/>
        <w:rPr>
          <w:rFonts w:ascii="Times New Roman" w:hAnsi="Times New Roman" w:cs="Times New Roman"/>
          <w:sz w:val="28"/>
          <w:szCs w:val="28"/>
          <w:lang w:val="bg-BG"/>
        </w:rPr>
      </w:pPr>
      <w:r w:rsidRPr="00E37AEC">
        <w:rPr>
          <w:rFonts w:ascii="Times New Roman" w:hAnsi="Times New Roman" w:cs="Times New Roman"/>
          <w:sz w:val="28"/>
          <w:szCs w:val="28"/>
          <w:lang w:val="bg-BG"/>
        </w:rPr>
        <w:t xml:space="preserve">През разглеждания период (2017–2025 г.) африканският континент, с особен фокус върху регионите на </w:t>
      </w:r>
      <w:proofErr w:type="spellStart"/>
      <w:r w:rsidRPr="00E37AEC">
        <w:rPr>
          <w:rFonts w:ascii="Times New Roman" w:hAnsi="Times New Roman" w:cs="Times New Roman"/>
          <w:sz w:val="28"/>
          <w:szCs w:val="28"/>
          <w:lang w:val="bg-BG"/>
        </w:rPr>
        <w:t>Сахел</w:t>
      </w:r>
      <w:proofErr w:type="spellEnd"/>
      <w:r w:rsidRPr="00E37AEC">
        <w:rPr>
          <w:rFonts w:ascii="Times New Roman" w:hAnsi="Times New Roman" w:cs="Times New Roman"/>
          <w:sz w:val="28"/>
          <w:szCs w:val="28"/>
          <w:lang w:val="bg-BG"/>
        </w:rPr>
        <w:t xml:space="preserve"> и Централна Африка, се превърна в сцена на геополитическо съперничество, белязано от системния упадък на традиционната архитектура за сигурност, доминирана от западните държави. Възползвайки се от </w:t>
      </w:r>
      <w:r w:rsidR="002844EF">
        <w:rPr>
          <w:rFonts w:ascii="Times New Roman" w:hAnsi="Times New Roman" w:cs="Times New Roman"/>
          <w:sz w:val="28"/>
          <w:szCs w:val="28"/>
          <w:lang w:val="bg-BG"/>
        </w:rPr>
        <w:t>системната</w:t>
      </w:r>
      <w:r w:rsidRPr="00E37AEC">
        <w:rPr>
          <w:rFonts w:ascii="Times New Roman" w:hAnsi="Times New Roman" w:cs="Times New Roman"/>
          <w:sz w:val="28"/>
          <w:szCs w:val="28"/>
          <w:lang w:val="bg-BG"/>
        </w:rPr>
        <w:t xml:space="preserve"> институционална слабост на местните правителства, разпространението на </w:t>
      </w:r>
      <w:proofErr w:type="spellStart"/>
      <w:r w:rsidRPr="00E37AEC">
        <w:rPr>
          <w:rFonts w:ascii="Times New Roman" w:hAnsi="Times New Roman" w:cs="Times New Roman"/>
          <w:sz w:val="28"/>
          <w:szCs w:val="28"/>
          <w:lang w:val="bg-BG"/>
        </w:rPr>
        <w:t>джихадистки</w:t>
      </w:r>
      <w:proofErr w:type="spellEnd"/>
      <w:r w:rsidRPr="00E37AEC">
        <w:rPr>
          <w:rFonts w:ascii="Times New Roman" w:hAnsi="Times New Roman" w:cs="Times New Roman"/>
          <w:sz w:val="28"/>
          <w:szCs w:val="28"/>
          <w:lang w:val="bg-BG"/>
        </w:rPr>
        <w:t xml:space="preserve"> заплахи и нарастващите антиколониални настроения, Руската федерация успешно внедри хибриден и асиметричен подход за влияние. За разлика от западните </w:t>
      </w:r>
      <w:r w:rsidR="002844EF">
        <w:rPr>
          <w:rFonts w:ascii="Times New Roman" w:hAnsi="Times New Roman" w:cs="Times New Roman"/>
          <w:sz w:val="28"/>
          <w:szCs w:val="28"/>
          <w:lang w:val="bg-BG"/>
        </w:rPr>
        <w:t xml:space="preserve">корпоративни модели </w:t>
      </w:r>
      <w:r w:rsidRPr="00E37AEC">
        <w:rPr>
          <w:rFonts w:ascii="Times New Roman" w:hAnsi="Times New Roman" w:cs="Times New Roman"/>
          <w:sz w:val="28"/>
          <w:szCs w:val="28"/>
          <w:lang w:val="bg-BG"/>
        </w:rPr>
        <w:t xml:space="preserve">или китайската инфраструктурна експанзия, </w:t>
      </w:r>
      <w:r w:rsidR="002844EF">
        <w:rPr>
          <w:rFonts w:ascii="Times New Roman" w:hAnsi="Times New Roman" w:cs="Times New Roman"/>
          <w:sz w:val="28"/>
          <w:szCs w:val="28"/>
          <w:lang w:val="bg-BG"/>
        </w:rPr>
        <w:t>Русия предлага</w:t>
      </w:r>
      <w:r w:rsidRPr="00E37AEC">
        <w:rPr>
          <w:rFonts w:ascii="Times New Roman" w:hAnsi="Times New Roman" w:cs="Times New Roman"/>
          <w:sz w:val="28"/>
          <w:szCs w:val="28"/>
          <w:lang w:val="bg-BG"/>
        </w:rPr>
        <w:t xml:space="preserve"> на местните военни хунти алтернативна мрежа за покровителство чрез </w:t>
      </w:r>
      <w:r w:rsidR="0054058F">
        <w:rPr>
          <w:rFonts w:ascii="Times New Roman" w:hAnsi="Times New Roman" w:cs="Times New Roman"/>
          <w:sz w:val="28"/>
          <w:szCs w:val="28"/>
          <w:lang w:val="bg-BG"/>
        </w:rPr>
        <w:t>прагматичния</w:t>
      </w:r>
      <w:r w:rsidRPr="00E37AEC">
        <w:rPr>
          <w:rFonts w:ascii="Times New Roman" w:hAnsi="Times New Roman" w:cs="Times New Roman"/>
          <w:sz w:val="28"/>
          <w:szCs w:val="28"/>
          <w:lang w:val="bg-BG"/>
        </w:rPr>
        <w:t xml:space="preserve"> модел „ресурс срещу сигурност“. Тази стратегия еволюира значителн</w:t>
      </w:r>
      <w:r w:rsidR="0054058F">
        <w:rPr>
          <w:rFonts w:ascii="Times New Roman" w:hAnsi="Times New Roman" w:cs="Times New Roman"/>
          <w:sz w:val="28"/>
          <w:szCs w:val="28"/>
          <w:lang w:val="bg-BG"/>
        </w:rPr>
        <w:t xml:space="preserve">о – от </w:t>
      </w:r>
      <w:r w:rsidR="0054058F">
        <w:rPr>
          <w:rFonts w:ascii="Times New Roman" w:hAnsi="Times New Roman" w:cs="Times New Roman"/>
          <w:sz w:val="28"/>
          <w:szCs w:val="28"/>
          <w:lang w:val="bg-BG"/>
        </w:rPr>
        <w:lastRenderedPageBreak/>
        <w:t>неформалните операции с правдоподобно отричане</w:t>
      </w:r>
      <w:r w:rsidRPr="00E37AEC">
        <w:rPr>
          <w:rFonts w:ascii="Times New Roman" w:hAnsi="Times New Roman" w:cs="Times New Roman"/>
          <w:sz w:val="28"/>
          <w:szCs w:val="28"/>
          <w:lang w:val="bg-BG"/>
        </w:rPr>
        <w:t xml:space="preserve"> на ЧВК „Вагнер“ до </w:t>
      </w:r>
      <w:proofErr w:type="spellStart"/>
      <w:r w:rsidRPr="00E37AEC">
        <w:rPr>
          <w:rFonts w:ascii="Times New Roman" w:hAnsi="Times New Roman" w:cs="Times New Roman"/>
          <w:sz w:val="28"/>
          <w:szCs w:val="28"/>
          <w:lang w:val="bg-BG"/>
        </w:rPr>
        <w:t>официализирането</w:t>
      </w:r>
      <w:proofErr w:type="spellEnd"/>
      <w:r w:rsidRPr="00E37AEC">
        <w:rPr>
          <w:rFonts w:ascii="Times New Roman" w:hAnsi="Times New Roman" w:cs="Times New Roman"/>
          <w:sz w:val="28"/>
          <w:szCs w:val="28"/>
          <w:lang w:val="bg-BG"/>
        </w:rPr>
        <w:t xml:space="preserve"> на руското военно присъствие чрез интегрирания в държавн</w:t>
      </w:r>
      <w:r>
        <w:rPr>
          <w:rFonts w:ascii="Times New Roman" w:hAnsi="Times New Roman" w:cs="Times New Roman"/>
          <w:sz w:val="28"/>
          <w:szCs w:val="28"/>
          <w:lang w:val="bg-BG"/>
        </w:rPr>
        <w:t xml:space="preserve">ия апарат „Африкански корпус“. </w:t>
      </w:r>
      <w:r w:rsidRPr="00E37AEC">
        <w:rPr>
          <w:rFonts w:ascii="Times New Roman" w:hAnsi="Times New Roman" w:cs="Times New Roman"/>
          <w:sz w:val="28"/>
          <w:szCs w:val="28"/>
          <w:lang w:val="bg-BG"/>
        </w:rPr>
        <w:t>Целта на настоящия доклад е да проследи и анализира еволюцията и институционализацията на руския модел „ресурс срещу сигурност“ в Африка в периода</w:t>
      </w:r>
      <w:r w:rsidR="0054058F">
        <w:rPr>
          <w:rFonts w:ascii="Times New Roman" w:hAnsi="Times New Roman" w:cs="Times New Roman"/>
          <w:sz w:val="28"/>
          <w:szCs w:val="28"/>
          <w:lang w:val="bg-BG"/>
        </w:rPr>
        <w:t xml:space="preserve"> 2017–2025 г.</w:t>
      </w:r>
      <w:r w:rsidRPr="00E37AEC">
        <w:rPr>
          <w:rFonts w:ascii="Times New Roman" w:hAnsi="Times New Roman" w:cs="Times New Roman"/>
          <w:sz w:val="28"/>
          <w:szCs w:val="28"/>
          <w:lang w:val="bg-BG"/>
        </w:rPr>
        <w:t xml:space="preserve"> Изследването се стреми да </w:t>
      </w:r>
      <w:r w:rsidR="000B37E2">
        <w:rPr>
          <w:rFonts w:ascii="Times New Roman" w:hAnsi="Times New Roman" w:cs="Times New Roman"/>
          <w:sz w:val="28"/>
          <w:szCs w:val="28"/>
          <w:lang w:val="bg-BG"/>
        </w:rPr>
        <w:t>декомпозира</w:t>
      </w:r>
      <w:r w:rsidRPr="00E37AEC">
        <w:rPr>
          <w:rFonts w:ascii="Times New Roman" w:hAnsi="Times New Roman" w:cs="Times New Roman"/>
          <w:sz w:val="28"/>
          <w:szCs w:val="28"/>
          <w:lang w:val="bg-BG"/>
        </w:rPr>
        <w:t xml:space="preserve"> механизмите на та</w:t>
      </w:r>
      <w:r w:rsidR="000B37E2">
        <w:rPr>
          <w:rFonts w:ascii="Times New Roman" w:hAnsi="Times New Roman" w:cs="Times New Roman"/>
          <w:sz w:val="28"/>
          <w:szCs w:val="28"/>
          <w:lang w:val="bg-BG"/>
        </w:rPr>
        <w:t>зи стратегия – от геополитическото</w:t>
      </w:r>
      <w:r w:rsidRPr="00E37AEC">
        <w:rPr>
          <w:rFonts w:ascii="Times New Roman" w:hAnsi="Times New Roman" w:cs="Times New Roman"/>
          <w:sz w:val="28"/>
          <w:szCs w:val="28"/>
          <w:lang w:val="bg-BG"/>
        </w:rPr>
        <w:t xml:space="preserve"> </w:t>
      </w:r>
      <w:r w:rsidR="000B37E2">
        <w:rPr>
          <w:rFonts w:ascii="Times New Roman" w:hAnsi="Times New Roman" w:cs="Times New Roman"/>
          <w:sz w:val="28"/>
          <w:szCs w:val="28"/>
          <w:lang w:val="bg-BG"/>
        </w:rPr>
        <w:t>преструктуриране</w:t>
      </w:r>
      <w:r w:rsidRPr="00E37AEC">
        <w:rPr>
          <w:rFonts w:ascii="Times New Roman" w:hAnsi="Times New Roman" w:cs="Times New Roman"/>
          <w:sz w:val="28"/>
          <w:szCs w:val="28"/>
          <w:lang w:val="bg-BG"/>
        </w:rPr>
        <w:t xml:space="preserve"> и създаването на „Африкански корпус“ до архитектурата на икономическа монополизация и избягване на международни санкции, като използва Централноафриканската република (ЦАР) като казус за пълно овладяване на </w:t>
      </w:r>
      <w:r>
        <w:rPr>
          <w:rFonts w:ascii="Times New Roman" w:hAnsi="Times New Roman" w:cs="Times New Roman"/>
          <w:sz w:val="28"/>
          <w:szCs w:val="28"/>
          <w:lang w:val="bg-BG"/>
        </w:rPr>
        <w:t xml:space="preserve">държавата. </w:t>
      </w:r>
      <w:r w:rsidRPr="00E37AEC">
        <w:rPr>
          <w:rFonts w:ascii="Times New Roman" w:hAnsi="Times New Roman" w:cs="Times New Roman"/>
          <w:sz w:val="28"/>
          <w:szCs w:val="28"/>
          <w:lang w:val="bg-BG"/>
        </w:rPr>
        <w:t xml:space="preserve">Хипотезата, която </w:t>
      </w:r>
      <w:r>
        <w:rPr>
          <w:rFonts w:ascii="Times New Roman" w:hAnsi="Times New Roman" w:cs="Times New Roman"/>
          <w:sz w:val="28"/>
          <w:szCs w:val="28"/>
          <w:lang w:val="bg-BG"/>
        </w:rPr>
        <w:t xml:space="preserve">се </w:t>
      </w:r>
      <w:r w:rsidRPr="00E37AEC">
        <w:rPr>
          <w:rFonts w:ascii="Times New Roman" w:hAnsi="Times New Roman" w:cs="Times New Roman"/>
          <w:sz w:val="28"/>
          <w:szCs w:val="28"/>
          <w:lang w:val="bg-BG"/>
        </w:rPr>
        <w:t xml:space="preserve">защитава </w:t>
      </w:r>
      <w:r>
        <w:rPr>
          <w:rFonts w:ascii="Times New Roman" w:hAnsi="Times New Roman" w:cs="Times New Roman"/>
          <w:sz w:val="28"/>
          <w:szCs w:val="28"/>
          <w:lang w:val="bg-BG"/>
        </w:rPr>
        <w:t xml:space="preserve">в </w:t>
      </w:r>
      <w:r w:rsidRPr="00E37AEC">
        <w:rPr>
          <w:rFonts w:ascii="Times New Roman" w:hAnsi="Times New Roman" w:cs="Times New Roman"/>
          <w:sz w:val="28"/>
          <w:szCs w:val="28"/>
          <w:lang w:val="bg-BG"/>
        </w:rPr>
        <w:t xml:space="preserve">този доклад е, че руският модел „ресурс срещу сигурност“ не е просто преходен </w:t>
      </w:r>
      <w:proofErr w:type="spellStart"/>
      <w:r w:rsidRPr="00E37AEC">
        <w:rPr>
          <w:rFonts w:ascii="Times New Roman" w:hAnsi="Times New Roman" w:cs="Times New Roman"/>
          <w:sz w:val="28"/>
          <w:szCs w:val="28"/>
          <w:lang w:val="bg-BG"/>
        </w:rPr>
        <w:t>ситуативен</w:t>
      </w:r>
      <w:proofErr w:type="spellEnd"/>
      <w:r w:rsidRPr="00E37AEC">
        <w:rPr>
          <w:rFonts w:ascii="Times New Roman" w:hAnsi="Times New Roman" w:cs="Times New Roman"/>
          <w:sz w:val="28"/>
          <w:szCs w:val="28"/>
          <w:lang w:val="bg-BG"/>
        </w:rPr>
        <w:t xml:space="preserve"> инструмент, а представлява устойчива парадигма за хибридна война, която води до трайна деградация на националния суверенитет на приемащите африкански държави. Търсенето на алтернативна сигурност от страна на местните режими парадоксално завършва с перманентната им икономическа и институционална зависимост от руския военно-промишлен комплекс, който експлоатира конфликтите, за да генерира устойчиви на санкции приходи чрез криминални и полулегални схеми.</w:t>
      </w:r>
    </w:p>
    <w:p w:rsidR="00AC0697" w:rsidRPr="00AC0697" w:rsidRDefault="00AC0697" w:rsidP="00AC0697">
      <w:pPr>
        <w:spacing w:after="0" w:line="240" w:lineRule="auto"/>
        <w:ind w:firstLine="720"/>
        <w:jc w:val="both"/>
        <w:rPr>
          <w:rFonts w:ascii="Times New Roman" w:hAnsi="Times New Roman" w:cs="Times New Roman"/>
          <w:b/>
          <w:sz w:val="28"/>
          <w:szCs w:val="28"/>
          <w:lang w:val="bg-BG"/>
        </w:rPr>
      </w:pPr>
      <w:r w:rsidRPr="00AC0697">
        <w:rPr>
          <w:rFonts w:ascii="Times New Roman" w:hAnsi="Times New Roman" w:cs="Times New Roman"/>
          <w:b/>
          <w:sz w:val="28"/>
          <w:szCs w:val="28"/>
          <w:lang w:val="bg-BG"/>
        </w:rPr>
        <w:t>1. Стратегическа архитектура и геополитически контекст</w:t>
      </w:r>
    </w:p>
    <w:p w:rsidR="007B602F" w:rsidRDefault="00AC0697" w:rsidP="007B602F">
      <w:pPr>
        <w:spacing w:after="0" w:line="240" w:lineRule="auto"/>
        <w:ind w:firstLine="720"/>
        <w:jc w:val="both"/>
        <w:rPr>
          <w:rFonts w:ascii="Times New Roman" w:hAnsi="Times New Roman" w:cs="Times New Roman"/>
          <w:sz w:val="28"/>
          <w:szCs w:val="28"/>
          <w:lang w:val="bg-BG"/>
        </w:rPr>
      </w:pPr>
      <w:r w:rsidRPr="00AC0697">
        <w:rPr>
          <w:rFonts w:ascii="Times New Roman" w:hAnsi="Times New Roman" w:cs="Times New Roman"/>
          <w:sz w:val="28"/>
          <w:szCs w:val="28"/>
          <w:lang w:val="bg-BG"/>
        </w:rPr>
        <w:t xml:space="preserve">През разглеждания период (2017–2025 г.) африканският континент, и по-специално регионите на </w:t>
      </w:r>
      <w:proofErr w:type="spellStart"/>
      <w:r w:rsidRPr="00AC0697">
        <w:rPr>
          <w:rFonts w:ascii="Times New Roman" w:hAnsi="Times New Roman" w:cs="Times New Roman"/>
          <w:sz w:val="28"/>
          <w:szCs w:val="28"/>
          <w:lang w:val="bg-BG"/>
        </w:rPr>
        <w:t>Сахел</w:t>
      </w:r>
      <w:proofErr w:type="spellEnd"/>
      <w:r w:rsidRPr="00AC0697">
        <w:rPr>
          <w:rFonts w:ascii="Times New Roman" w:hAnsi="Times New Roman" w:cs="Times New Roman"/>
          <w:sz w:val="28"/>
          <w:szCs w:val="28"/>
          <w:lang w:val="bg-BG"/>
        </w:rPr>
        <w:t xml:space="preserve"> и Централна Африка, се превърна в централна сцена на геополитическо и </w:t>
      </w:r>
      <w:proofErr w:type="spellStart"/>
      <w:r w:rsidRPr="00AC0697">
        <w:rPr>
          <w:rFonts w:ascii="Times New Roman" w:hAnsi="Times New Roman" w:cs="Times New Roman"/>
          <w:sz w:val="28"/>
          <w:szCs w:val="28"/>
          <w:lang w:val="bg-BG"/>
        </w:rPr>
        <w:t>геоикономическо</w:t>
      </w:r>
      <w:proofErr w:type="spellEnd"/>
      <w:r w:rsidRPr="00AC0697">
        <w:rPr>
          <w:rFonts w:ascii="Times New Roman" w:hAnsi="Times New Roman" w:cs="Times New Roman"/>
          <w:sz w:val="28"/>
          <w:szCs w:val="28"/>
          <w:lang w:val="bg-BG"/>
        </w:rPr>
        <w:t xml:space="preserve"> съперничество </w:t>
      </w:r>
      <w:r w:rsidR="00AB0841">
        <w:rPr>
          <w:rFonts w:ascii="Times New Roman" w:hAnsi="Times New Roman" w:cs="Times New Roman"/>
          <w:sz w:val="28"/>
          <w:szCs w:val="28"/>
          <w:lang w:val="bg-BG"/>
        </w:rPr>
        <w:t>между великите сили</w:t>
      </w:r>
      <w:r w:rsidRPr="00AC0697">
        <w:rPr>
          <w:rFonts w:ascii="Times New Roman" w:hAnsi="Times New Roman" w:cs="Times New Roman"/>
          <w:sz w:val="28"/>
          <w:szCs w:val="28"/>
          <w:lang w:val="bg-BG"/>
        </w:rPr>
        <w:t xml:space="preserve">. Традиционната архитектура за сигурност, доминирана исторически от западни държави и международни организации, търпи системен упадък. Този процес е катализиран от </w:t>
      </w:r>
      <w:r w:rsidR="00AB0841">
        <w:rPr>
          <w:rFonts w:ascii="Times New Roman" w:hAnsi="Times New Roman" w:cs="Times New Roman"/>
          <w:sz w:val="28"/>
          <w:szCs w:val="28"/>
          <w:lang w:val="bg-BG"/>
        </w:rPr>
        <w:t>хроничната</w:t>
      </w:r>
      <w:r w:rsidRPr="00AC0697">
        <w:rPr>
          <w:rFonts w:ascii="Times New Roman" w:hAnsi="Times New Roman" w:cs="Times New Roman"/>
          <w:sz w:val="28"/>
          <w:szCs w:val="28"/>
          <w:lang w:val="bg-BG"/>
        </w:rPr>
        <w:t xml:space="preserve"> институционална слабост на местните правителства, разпространението на </w:t>
      </w:r>
      <w:proofErr w:type="spellStart"/>
      <w:r w:rsidRPr="00AC0697">
        <w:rPr>
          <w:rFonts w:ascii="Times New Roman" w:hAnsi="Times New Roman" w:cs="Times New Roman"/>
          <w:sz w:val="28"/>
          <w:szCs w:val="28"/>
          <w:lang w:val="bg-BG"/>
        </w:rPr>
        <w:t>джихадистки</w:t>
      </w:r>
      <w:proofErr w:type="spellEnd"/>
      <w:r w:rsidRPr="00AC0697">
        <w:rPr>
          <w:rFonts w:ascii="Times New Roman" w:hAnsi="Times New Roman" w:cs="Times New Roman"/>
          <w:sz w:val="28"/>
          <w:szCs w:val="28"/>
          <w:lang w:val="bg-BG"/>
        </w:rPr>
        <w:t xml:space="preserve"> групировки, както и от нарастващите </w:t>
      </w:r>
      <w:proofErr w:type="spellStart"/>
      <w:r w:rsidRPr="00AC0697">
        <w:rPr>
          <w:rFonts w:ascii="Times New Roman" w:hAnsi="Times New Roman" w:cs="Times New Roman"/>
          <w:sz w:val="28"/>
          <w:szCs w:val="28"/>
          <w:lang w:val="bg-BG"/>
        </w:rPr>
        <w:t>антизападни</w:t>
      </w:r>
      <w:proofErr w:type="spellEnd"/>
      <w:r w:rsidRPr="00AC0697">
        <w:rPr>
          <w:rFonts w:ascii="Times New Roman" w:hAnsi="Times New Roman" w:cs="Times New Roman"/>
          <w:sz w:val="28"/>
          <w:szCs w:val="28"/>
          <w:lang w:val="bg-BG"/>
        </w:rPr>
        <w:t xml:space="preserve"> и антиколониални настроения сред местното население</w:t>
      </w:r>
      <w:r w:rsidR="00AB0841">
        <w:rPr>
          <w:rFonts w:ascii="Times New Roman" w:hAnsi="Times New Roman" w:cs="Times New Roman"/>
          <w:sz w:val="28"/>
          <w:szCs w:val="28"/>
          <w:lang w:val="bg-BG"/>
        </w:rPr>
        <w:t xml:space="preserve"> </w:t>
      </w:r>
      <w:r w:rsidR="0001080C" w:rsidRPr="00AB0841">
        <w:rPr>
          <w:rFonts w:ascii="Times New Roman" w:hAnsi="Times New Roman" w:cs="Times New Roman"/>
          <w:noProof/>
          <w:sz w:val="28"/>
          <w:szCs w:val="28"/>
          <w:lang w:val="bg-BG"/>
        </w:rPr>
        <w:t>[1]</w:t>
      </w:r>
      <w:r w:rsidRPr="00AC0697">
        <w:rPr>
          <w:rFonts w:ascii="Times New Roman" w:hAnsi="Times New Roman" w:cs="Times New Roman"/>
          <w:sz w:val="28"/>
          <w:szCs w:val="28"/>
          <w:lang w:val="bg-BG"/>
        </w:rPr>
        <w:t>.</w:t>
      </w:r>
      <w:r w:rsidR="00C9223C">
        <w:rPr>
          <w:rFonts w:ascii="Times New Roman" w:hAnsi="Times New Roman" w:cs="Times New Roman"/>
          <w:sz w:val="28"/>
          <w:szCs w:val="28"/>
          <w:lang w:val="bg-BG"/>
        </w:rPr>
        <w:t xml:space="preserve"> </w:t>
      </w:r>
      <w:r w:rsidRPr="00AC0697">
        <w:rPr>
          <w:rFonts w:ascii="Times New Roman" w:hAnsi="Times New Roman" w:cs="Times New Roman"/>
          <w:sz w:val="28"/>
          <w:szCs w:val="28"/>
          <w:lang w:val="bg-BG"/>
        </w:rPr>
        <w:t>В този контекст се обособяват три коренно различни парадиг</w:t>
      </w:r>
      <w:r w:rsidR="001D73EC">
        <w:rPr>
          <w:rFonts w:ascii="Times New Roman" w:hAnsi="Times New Roman" w:cs="Times New Roman"/>
          <w:sz w:val="28"/>
          <w:szCs w:val="28"/>
          <w:lang w:val="bg-BG"/>
        </w:rPr>
        <w:t>ми на влияние. Съединените щати</w:t>
      </w:r>
      <w:r w:rsidRPr="00AC0697">
        <w:rPr>
          <w:rFonts w:ascii="Times New Roman" w:hAnsi="Times New Roman" w:cs="Times New Roman"/>
          <w:sz w:val="28"/>
          <w:szCs w:val="28"/>
          <w:lang w:val="bg-BG"/>
        </w:rPr>
        <w:t xml:space="preserve"> поставят акцент върху изграждането на капацитет, антитерористичните партньорства и помощта за развитие, която обаче е строго обвързана с условия за демократично управление и спазване на човеш</w:t>
      </w:r>
      <w:r w:rsidR="001D73EC">
        <w:rPr>
          <w:rFonts w:ascii="Times New Roman" w:hAnsi="Times New Roman" w:cs="Times New Roman"/>
          <w:sz w:val="28"/>
          <w:szCs w:val="28"/>
          <w:lang w:val="bg-BG"/>
        </w:rPr>
        <w:t>ките права</w:t>
      </w:r>
      <w:r w:rsidRPr="00AC0697">
        <w:rPr>
          <w:rFonts w:ascii="Times New Roman" w:hAnsi="Times New Roman" w:cs="Times New Roman"/>
          <w:sz w:val="28"/>
          <w:szCs w:val="28"/>
          <w:lang w:val="bg-BG"/>
        </w:rPr>
        <w:t>. Китайската народна република прилага стратегия на дългосрочни инфраструктурни инвестиции и търговска експанзия чрез инициативата „Един пояс, един път“ и Форума за кит</w:t>
      </w:r>
      <w:r w:rsidR="001D73EC">
        <w:rPr>
          <w:rFonts w:ascii="Times New Roman" w:hAnsi="Times New Roman" w:cs="Times New Roman"/>
          <w:sz w:val="28"/>
          <w:szCs w:val="28"/>
          <w:lang w:val="bg-BG"/>
        </w:rPr>
        <w:t>айско-африканско сътрудничество</w:t>
      </w:r>
      <w:r w:rsidRPr="00AC0697">
        <w:rPr>
          <w:rFonts w:ascii="Times New Roman" w:hAnsi="Times New Roman" w:cs="Times New Roman"/>
          <w:sz w:val="28"/>
          <w:szCs w:val="28"/>
          <w:lang w:val="bg-BG"/>
        </w:rPr>
        <w:t xml:space="preserve">. Руската федерация, от своя страна, </w:t>
      </w:r>
      <w:proofErr w:type="spellStart"/>
      <w:r w:rsidRPr="00AC0697">
        <w:rPr>
          <w:rFonts w:ascii="Times New Roman" w:hAnsi="Times New Roman" w:cs="Times New Roman"/>
          <w:sz w:val="28"/>
          <w:szCs w:val="28"/>
          <w:lang w:val="bg-BG"/>
        </w:rPr>
        <w:t>концептуализира</w:t>
      </w:r>
      <w:proofErr w:type="spellEnd"/>
      <w:r w:rsidRPr="00AC0697">
        <w:rPr>
          <w:rFonts w:ascii="Times New Roman" w:hAnsi="Times New Roman" w:cs="Times New Roman"/>
          <w:sz w:val="28"/>
          <w:szCs w:val="28"/>
          <w:lang w:val="bg-BG"/>
        </w:rPr>
        <w:t xml:space="preserve"> и внедря</w:t>
      </w:r>
      <w:r w:rsidR="00C9223C">
        <w:rPr>
          <w:rFonts w:ascii="Times New Roman" w:hAnsi="Times New Roman" w:cs="Times New Roman"/>
          <w:sz w:val="28"/>
          <w:szCs w:val="28"/>
          <w:lang w:val="bg-BG"/>
        </w:rPr>
        <w:t>ва хибриден, асиметричен подход, като в</w:t>
      </w:r>
      <w:r w:rsidRPr="00AC0697">
        <w:rPr>
          <w:rFonts w:ascii="Times New Roman" w:hAnsi="Times New Roman" w:cs="Times New Roman"/>
          <w:sz w:val="28"/>
          <w:szCs w:val="28"/>
          <w:lang w:val="bg-BG"/>
        </w:rPr>
        <w:t>мест</w:t>
      </w:r>
      <w:r w:rsidR="00C9223C">
        <w:rPr>
          <w:rFonts w:ascii="Times New Roman" w:hAnsi="Times New Roman" w:cs="Times New Roman"/>
          <w:sz w:val="28"/>
          <w:szCs w:val="28"/>
          <w:lang w:val="bg-BG"/>
        </w:rPr>
        <w:t>о мащабни капиталови инвестиции</w:t>
      </w:r>
      <w:r w:rsidRPr="00AC0697">
        <w:rPr>
          <w:rFonts w:ascii="Times New Roman" w:hAnsi="Times New Roman" w:cs="Times New Roman"/>
          <w:sz w:val="28"/>
          <w:szCs w:val="28"/>
          <w:lang w:val="bg-BG"/>
        </w:rPr>
        <w:t xml:space="preserve"> предлага безусловна защита на авторитарни режими чрез частни военни компании (ЧВК), изисквайки в замяна ексклузивен достъп до</w:t>
      </w:r>
      <w:r w:rsidR="00C9223C">
        <w:rPr>
          <w:rFonts w:ascii="Times New Roman" w:hAnsi="Times New Roman" w:cs="Times New Roman"/>
          <w:sz w:val="28"/>
          <w:szCs w:val="28"/>
          <w:lang w:val="bg-BG"/>
        </w:rPr>
        <w:t xml:space="preserve"> стратегически природни ресурси</w:t>
      </w:r>
      <w:r w:rsidRPr="00AC0697">
        <w:rPr>
          <w:rFonts w:ascii="Times New Roman" w:hAnsi="Times New Roman" w:cs="Times New Roman"/>
          <w:sz w:val="28"/>
          <w:szCs w:val="28"/>
          <w:lang w:val="bg-BG"/>
        </w:rPr>
        <w:t>.</w:t>
      </w:r>
      <w:r w:rsidR="007B602F">
        <w:rPr>
          <w:rFonts w:ascii="Times New Roman" w:hAnsi="Times New Roman" w:cs="Times New Roman"/>
          <w:sz w:val="28"/>
          <w:szCs w:val="28"/>
          <w:lang w:val="bg-BG"/>
        </w:rPr>
        <w:t xml:space="preserve"> </w:t>
      </w:r>
    </w:p>
    <w:p w:rsidR="00AC0697" w:rsidRPr="00AC0697" w:rsidRDefault="00AC0697" w:rsidP="007B602F">
      <w:pPr>
        <w:spacing w:after="0" w:line="240" w:lineRule="auto"/>
        <w:ind w:firstLine="720"/>
        <w:jc w:val="both"/>
        <w:rPr>
          <w:rFonts w:ascii="Times New Roman" w:hAnsi="Times New Roman" w:cs="Times New Roman"/>
          <w:sz w:val="28"/>
          <w:szCs w:val="28"/>
          <w:lang w:val="bg-BG"/>
        </w:rPr>
      </w:pPr>
      <w:r w:rsidRPr="00AC0697">
        <w:rPr>
          <w:rFonts w:ascii="Times New Roman" w:hAnsi="Times New Roman" w:cs="Times New Roman"/>
          <w:sz w:val="28"/>
          <w:szCs w:val="28"/>
          <w:lang w:val="bg-BG"/>
        </w:rPr>
        <w:t>Тази динамика принуждава много африкански държави да възприемат стратегия на балансиране между САЩ, Китай и Русия с цел извличане на максимални икономически ползи и гаранции за сигурност, без пълна зависимост от нито един от глобалните</w:t>
      </w:r>
      <w:r w:rsidR="00C9223C">
        <w:rPr>
          <w:rFonts w:ascii="Times New Roman" w:hAnsi="Times New Roman" w:cs="Times New Roman"/>
          <w:sz w:val="28"/>
          <w:szCs w:val="28"/>
          <w:lang w:val="bg-BG"/>
        </w:rPr>
        <w:t xml:space="preserve"> актьори</w:t>
      </w:r>
      <w:r w:rsidRPr="00AC0697">
        <w:rPr>
          <w:rFonts w:ascii="Times New Roman" w:hAnsi="Times New Roman" w:cs="Times New Roman"/>
          <w:sz w:val="28"/>
          <w:szCs w:val="28"/>
          <w:lang w:val="bg-BG"/>
        </w:rPr>
        <w:t xml:space="preserve">. Въпреки това, </w:t>
      </w:r>
      <w:r w:rsidR="00C9223C">
        <w:rPr>
          <w:rFonts w:ascii="Times New Roman" w:hAnsi="Times New Roman" w:cs="Times New Roman"/>
          <w:sz w:val="28"/>
          <w:szCs w:val="28"/>
          <w:lang w:val="bg-BG"/>
        </w:rPr>
        <w:t xml:space="preserve">руската оферта </w:t>
      </w:r>
      <w:r w:rsidR="00C9223C">
        <w:rPr>
          <w:rFonts w:ascii="Times New Roman" w:hAnsi="Times New Roman" w:cs="Times New Roman"/>
          <w:sz w:val="28"/>
          <w:szCs w:val="28"/>
          <w:lang w:val="bg-BG"/>
        </w:rPr>
        <w:lastRenderedPageBreak/>
        <w:t xml:space="preserve">за създаване на </w:t>
      </w:r>
      <w:r w:rsidRPr="00AC0697">
        <w:rPr>
          <w:rFonts w:ascii="Times New Roman" w:hAnsi="Times New Roman" w:cs="Times New Roman"/>
          <w:sz w:val="28"/>
          <w:szCs w:val="28"/>
          <w:lang w:val="bg-BG"/>
        </w:rPr>
        <w:t>алтер</w:t>
      </w:r>
      <w:r w:rsidR="00C9223C">
        <w:rPr>
          <w:rFonts w:ascii="Times New Roman" w:hAnsi="Times New Roman" w:cs="Times New Roman"/>
          <w:sz w:val="28"/>
          <w:szCs w:val="28"/>
          <w:lang w:val="bg-BG"/>
        </w:rPr>
        <w:t>нативни мрежи за покровителство</w:t>
      </w:r>
      <w:r w:rsidRPr="00AC0697">
        <w:rPr>
          <w:rFonts w:ascii="Times New Roman" w:hAnsi="Times New Roman" w:cs="Times New Roman"/>
          <w:sz w:val="28"/>
          <w:szCs w:val="28"/>
          <w:lang w:val="bg-BG"/>
        </w:rPr>
        <w:t xml:space="preserve"> се оказва особено привлекателна за военните хунти в държави като Мали, Буркина Фасо и Нигер, тъй като гарантира физическото им оцеляване без изисквания за демократични реформи.</w:t>
      </w:r>
      <w:r w:rsidR="007B602F">
        <w:rPr>
          <w:rFonts w:ascii="Times New Roman" w:hAnsi="Times New Roman" w:cs="Times New Roman"/>
          <w:sz w:val="28"/>
          <w:szCs w:val="28"/>
          <w:lang w:val="bg-BG"/>
        </w:rPr>
        <w:t xml:space="preserve"> </w:t>
      </w:r>
      <w:proofErr w:type="spellStart"/>
      <w:r w:rsidRPr="00AC0697">
        <w:rPr>
          <w:rFonts w:ascii="Times New Roman" w:hAnsi="Times New Roman" w:cs="Times New Roman"/>
          <w:sz w:val="28"/>
          <w:szCs w:val="28"/>
          <w:lang w:val="bg-BG"/>
        </w:rPr>
        <w:t>Геоикономическата</w:t>
      </w:r>
      <w:proofErr w:type="spellEnd"/>
      <w:r w:rsidRPr="00AC0697">
        <w:rPr>
          <w:rFonts w:ascii="Times New Roman" w:hAnsi="Times New Roman" w:cs="Times New Roman"/>
          <w:sz w:val="28"/>
          <w:szCs w:val="28"/>
          <w:lang w:val="bg-BG"/>
        </w:rPr>
        <w:t xml:space="preserve"> конкуренция допълнително се изостря от глобалните енергийни процеси. След руската инвазия в Украйна през 2022 г. и стремежа на Европа да </w:t>
      </w:r>
      <w:proofErr w:type="spellStart"/>
      <w:r w:rsidRPr="00AC0697">
        <w:rPr>
          <w:rFonts w:ascii="Times New Roman" w:hAnsi="Times New Roman" w:cs="Times New Roman"/>
          <w:sz w:val="28"/>
          <w:szCs w:val="28"/>
          <w:lang w:val="bg-BG"/>
        </w:rPr>
        <w:t>диверсифицира</w:t>
      </w:r>
      <w:proofErr w:type="spellEnd"/>
      <w:r w:rsidRPr="00AC0697">
        <w:rPr>
          <w:rFonts w:ascii="Times New Roman" w:hAnsi="Times New Roman" w:cs="Times New Roman"/>
          <w:sz w:val="28"/>
          <w:szCs w:val="28"/>
          <w:lang w:val="bg-BG"/>
        </w:rPr>
        <w:t xml:space="preserve"> енергийните си доставки, проекти като газопровода Нигерия-Мароко придобиват стратегическо значение. В противовес Русия подкрепя конкурентния </w:t>
      </w:r>
      <w:proofErr w:type="spellStart"/>
      <w:r w:rsidRPr="00AC0697">
        <w:rPr>
          <w:rFonts w:ascii="Times New Roman" w:hAnsi="Times New Roman" w:cs="Times New Roman"/>
          <w:sz w:val="28"/>
          <w:szCs w:val="28"/>
          <w:lang w:val="bg-BG"/>
        </w:rPr>
        <w:t>Транссахарски</w:t>
      </w:r>
      <w:proofErr w:type="spellEnd"/>
      <w:r w:rsidRPr="00AC0697">
        <w:rPr>
          <w:rFonts w:ascii="Times New Roman" w:hAnsi="Times New Roman" w:cs="Times New Roman"/>
          <w:sz w:val="28"/>
          <w:szCs w:val="28"/>
          <w:lang w:val="bg-BG"/>
        </w:rPr>
        <w:t xml:space="preserve"> газопровод през Алжир и използва </w:t>
      </w:r>
      <w:proofErr w:type="spellStart"/>
      <w:r w:rsidRPr="00AC0697">
        <w:rPr>
          <w:rFonts w:ascii="Times New Roman" w:hAnsi="Times New Roman" w:cs="Times New Roman"/>
          <w:sz w:val="28"/>
          <w:szCs w:val="28"/>
          <w:lang w:val="bg-BG"/>
        </w:rPr>
        <w:t>паравоенното</w:t>
      </w:r>
      <w:proofErr w:type="spellEnd"/>
      <w:r w:rsidRPr="00AC0697">
        <w:rPr>
          <w:rFonts w:ascii="Times New Roman" w:hAnsi="Times New Roman" w:cs="Times New Roman"/>
          <w:sz w:val="28"/>
          <w:szCs w:val="28"/>
          <w:lang w:val="bg-BG"/>
        </w:rPr>
        <w:t xml:space="preserve"> си влияние в държавите от </w:t>
      </w:r>
      <w:proofErr w:type="spellStart"/>
      <w:r w:rsidRPr="00AC0697">
        <w:rPr>
          <w:rFonts w:ascii="Times New Roman" w:hAnsi="Times New Roman" w:cs="Times New Roman"/>
          <w:sz w:val="28"/>
          <w:szCs w:val="28"/>
          <w:lang w:val="bg-BG"/>
        </w:rPr>
        <w:t>Сахел</w:t>
      </w:r>
      <w:proofErr w:type="spellEnd"/>
      <w:r w:rsidRPr="00AC0697">
        <w:rPr>
          <w:rFonts w:ascii="Times New Roman" w:hAnsi="Times New Roman" w:cs="Times New Roman"/>
          <w:sz w:val="28"/>
          <w:szCs w:val="28"/>
          <w:lang w:val="bg-BG"/>
        </w:rPr>
        <w:t>, за да дестабилизира западните енергийни инициативи</w:t>
      </w:r>
      <w:r w:rsidR="007B602F">
        <w:rPr>
          <w:rFonts w:ascii="Times New Roman" w:hAnsi="Times New Roman" w:cs="Times New Roman"/>
          <w:sz w:val="28"/>
          <w:szCs w:val="28"/>
          <w:lang w:val="bg-BG"/>
        </w:rPr>
        <w:t xml:space="preserve"> </w:t>
      </w:r>
      <w:r w:rsidR="0001080C" w:rsidRPr="007B602F">
        <w:rPr>
          <w:rFonts w:ascii="Times New Roman" w:hAnsi="Times New Roman" w:cs="Times New Roman"/>
          <w:noProof/>
          <w:sz w:val="28"/>
          <w:szCs w:val="28"/>
          <w:lang w:val="bg-BG"/>
        </w:rPr>
        <w:t>[2]</w:t>
      </w:r>
      <w:r w:rsidRPr="00AC0697">
        <w:rPr>
          <w:rFonts w:ascii="Times New Roman" w:hAnsi="Times New Roman" w:cs="Times New Roman"/>
          <w:sz w:val="28"/>
          <w:szCs w:val="28"/>
          <w:lang w:val="bg-BG"/>
        </w:rPr>
        <w:t>.</w:t>
      </w:r>
    </w:p>
    <w:p w:rsidR="00AC0697" w:rsidRPr="00AC0697" w:rsidRDefault="00AC0697" w:rsidP="0042090B">
      <w:pPr>
        <w:spacing w:after="0" w:line="240" w:lineRule="auto"/>
        <w:ind w:firstLine="720"/>
        <w:jc w:val="both"/>
        <w:rPr>
          <w:rFonts w:ascii="Times New Roman" w:hAnsi="Times New Roman" w:cs="Times New Roman"/>
          <w:sz w:val="28"/>
          <w:szCs w:val="28"/>
          <w:lang w:val="bg-BG"/>
        </w:rPr>
      </w:pPr>
      <w:r w:rsidRPr="00890175">
        <w:rPr>
          <w:rFonts w:ascii="Times New Roman" w:hAnsi="Times New Roman" w:cs="Times New Roman"/>
          <w:sz w:val="28"/>
          <w:szCs w:val="28"/>
          <w:lang w:val="bg-BG"/>
        </w:rPr>
        <w:t>Първоначално руската експанзия в Африка се осъществява чрез ЧВК</w:t>
      </w:r>
      <w:r w:rsidRPr="00AC0697">
        <w:rPr>
          <w:rFonts w:ascii="Times New Roman" w:hAnsi="Times New Roman" w:cs="Times New Roman"/>
          <w:sz w:val="28"/>
          <w:szCs w:val="28"/>
          <w:lang w:val="bg-BG"/>
        </w:rPr>
        <w:t xml:space="preserve"> „Вагнер“ – мрежа от наемнически формирования и фиктивни компании, ръководена от Евгений </w:t>
      </w:r>
      <w:proofErr w:type="spellStart"/>
      <w:r w:rsidRPr="00AC0697">
        <w:rPr>
          <w:rFonts w:ascii="Times New Roman" w:hAnsi="Times New Roman" w:cs="Times New Roman"/>
          <w:sz w:val="28"/>
          <w:szCs w:val="28"/>
          <w:lang w:val="bg-BG"/>
        </w:rPr>
        <w:t>Пригожин</w:t>
      </w:r>
      <w:proofErr w:type="spellEnd"/>
      <w:r w:rsidRPr="00AC0697">
        <w:rPr>
          <w:rFonts w:ascii="Times New Roman" w:hAnsi="Times New Roman" w:cs="Times New Roman"/>
          <w:sz w:val="28"/>
          <w:szCs w:val="28"/>
          <w:lang w:val="bg-BG"/>
        </w:rPr>
        <w:t>. Т</w:t>
      </w:r>
      <w:r w:rsidR="007310D7">
        <w:rPr>
          <w:rFonts w:ascii="Times New Roman" w:hAnsi="Times New Roman" w:cs="Times New Roman"/>
          <w:sz w:val="28"/>
          <w:szCs w:val="28"/>
          <w:lang w:val="bg-BG"/>
        </w:rPr>
        <w:t>ози модел предоставя на Кремъл правдоподобно отричане</w:t>
      </w:r>
      <w:r w:rsidRPr="00AC0697">
        <w:rPr>
          <w:rFonts w:ascii="Times New Roman" w:hAnsi="Times New Roman" w:cs="Times New Roman"/>
          <w:sz w:val="28"/>
          <w:szCs w:val="28"/>
          <w:lang w:val="bg-BG"/>
        </w:rPr>
        <w:t xml:space="preserve">, позволявайки на руската държава да проектира сила, без да поема политическа или правна отговорност за действията на наемниците и съпътстващите </w:t>
      </w:r>
      <w:r w:rsidR="007310D7">
        <w:rPr>
          <w:rFonts w:ascii="Times New Roman" w:hAnsi="Times New Roman" w:cs="Times New Roman"/>
          <w:sz w:val="28"/>
          <w:szCs w:val="28"/>
          <w:lang w:val="bg-BG"/>
        </w:rPr>
        <w:t>ги нарушения на човешките права</w:t>
      </w:r>
      <w:r w:rsidRPr="00AC0697">
        <w:rPr>
          <w:rFonts w:ascii="Times New Roman" w:hAnsi="Times New Roman" w:cs="Times New Roman"/>
          <w:sz w:val="28"/>
          <w:szCs w:val="28"/>
          <w:lang w:val="bg-BG"/>
        </w:rPr>
        <w:t>.</w:t>
      </w:r>
      <w:r w:rsidR="007310D7">
        <w:rPr>
          <w:rFonts w:ascii="Times New Roman" w:hAnsi="Times New Roman" w:cs="Times New Roman"/>
          <w:sz w:val="28"/>
          <w:szCs w:val="28"/>
          <w:lang w:val="bg-BG"/>
        </w:rPr>
        <w:t xml:space="preserve"> </w:t>
      </w:r>
      <w:r w:rsidRPr="00AC0697">
        <w:rPr>
          <w:rFonts w:ascii="Times New Roman" w:hAnsi="Times New Roman" w:cs="Times New Roman"/>
          <w:sz w:val="28"/>
          <w:szCs w:val="28"/>
          <w:lang w:val="bg-BG"/>
        </w:rPr>
        <w:t xml:space="preserve">Повратната точка в тази стратегия настъпва през 2023 г. </w:t>
      </w:r>
      <w:r w:rsidR="007310D7" w:rsidRPr="007310D7">
        <w:rPr>
          <w:rFonts w:ascii="Times New Roman" w:hAnsi="Times New Roman" w:cs="Times New Roman"/>
          <w:sz w:val="28"/>
          <w:szCs w:val="28"/>
          <w:lang w:val="bg-BG"/>
        </w:rPr>
        <w:t xml:space="preserve">Вследствие на неуспешния </w:t>
      </w:r>
      <w:r w:rsidR="007310D7">
        <w:rPr>
          <w:rFonts w:ascii="Times New Roman" w:hAnsi="Times New Roman" w:cs="Times New Roman"/>
          <w:sz w:val="28"/>
          <w:szCs w:val="28"/>
          <w:lang w:val="bg-BG"/>
        </w:rPr>
        <w:t>бунт</w:t>
      </w:r>
      <w:r w:rsidR="007310D7" w:rsidRPr="007310D7">
        <w:rPr>
          <w:rFonts w:ascii="Times New Roman" w:hAnsi="Times New Roman" w:cs="Times New Roman"/>
          <w:sz w:val="28"/>
          <w:szCs w:val="28"/>
          <w:lang w:val="bg-BG"/>
        </w:rPr>
        <w:t xml:space="preserve">, оглавен от Евгений </w:t>
      </w:r>
      <w:proofErr w:type="spellStart"/>
      <w:r w:rsidR="007310D7" w:rsidRPr="007310D7">
        <w:rPr>
          <w:rFonts w:ascii="Times New Roman" w:hAnsi="Times New Roman" w:cs="Times New Roman"/>
          <w:sz w:val="28"/>
          <w:szCs w:val="28"/>
          <w:lang w:val="bg-BG"/>
        </w:rPr>
        <w:t>Пригожин</w:t>
      </w:r>
      <w:proofErr w:type="spellEnd"/>
      <w:r w:rsidR="007310D7" w:rsidRPr="007310D7">
        <w:rPr>
          <w:rFonts w:ascii="Times New Roman" w:hAnsi="Times New Roman" w:cs="Times New Roman"/>
          <w:sz w:val="28"/>
          <w:szCs w:val="28"/>
          <w:lang w:val="bg-BG"/>
        </w:rPr>
        <w:t xml:space="preserve"> през юни, и последвалата му гибел през август, Министерството на отбраната на Руската федерация предприе целенасочени мерки за институционално разформироване на </w:t>
      </w:r>
      <w:proofErr w:type="spellStart"/>
      <w:r w:rsidR="007310D7" w:rsidRPr="007310D7">
        <w:rPr>
          <w:rFonts w:ascii="Times New Roman" w:hAnsi="Times New Roman" w:cs="Times New Roman"/>
          <w:sz w:val="28"/>
          <w:szCs w:val="28"/>
          <w:lang w:val="bg-BG"/>
        </w:rPr>
        <w:t>паравоенните</w:t>
      </w:r>
      <w:proofErr w:type="spellEnd"/>
      <w:r w:rsidR="007310D7" w:rsidRPr="007310D7">
        <w:rPr>
          <w:rFonts w:ascii="Times New Roman" w:hAnsi="Times New Roman" w:cs="Times New Roman"/>
          <w:sz w:val="28"/>
          <w:szCs w:val="28"/>
          <w:lang w:val="bg-BG"/>
        </w:rPr>
        <w:t xml:space="preserve"> и икономическите структури на ЧВК „Вагнер“</w:t>
      </w:r>
      <w:r w:rsidRPr="00AC0697">
        <w:rPr>
          <w:rFonts w:ascii="Times New Roman" w:hAnsi="Times New Roman" w:cs="Times New Roman"/>
          <w:sz w:val="28"/>
          <w:szCs w:val="28"/>
          <w:lang w:val="bg-BG"/>
        </w:rPr>
        <w:t xml:space="preserve">. Целта не е изтегляне от Африка, а пълно интегриране на </w:t>
      </w:r>
      <w:proofErr w:type="spellStart"/>
      <w:r w:rsidRPr="00AC0697">
        <w:rPr>
          <w:rFonts w:ascii="Times New Roman" w:hAnsi="Times New Roman" w:cs="Times New Roman"/>
          <w:sz w:val="28"/>
          <w:szCs w:val="28"/>
          <w:lang w:val="bg-BG"/>
        </w:rPr>
        <w:t>паравоенните</w:t>
      </w:r>
      <w:proofErr w:type="spellEnd"/>
      <w:r w:rsidRPr="00AC0697">
        <w:rPr>
          <w:rFonts w:ascii="Times New Roman" w:hAnsi="Times New Roman" w:cs="Times New Roman"/>
          <w:sz w:val="28"/>
          <w:szCs w:val="28"/>
          <w:lang w:val="bg-BG"/>
        </w:rPr>
        <w:t xml:space="preserve"> активи в официалния държавен апарат</w:t>
      </w:r>
      <w:r w:rsidR="007310D7">
        <w:rPr>
          <w:rFonts w:ascii="Times New Roman" w:hAnsi="Times New Roman" w:cs="Times New Roman"/>
          <w:sz w:val="28"/>
          <w:szCs w:val="28"/>
          <w:lang w:val="bg-BG"/>
        </w:rPr>
        <w:t xml:space="preserve"> </w:t>
      </w:r>
      <w:r w:rsidR="0001080C" w:rsidRPr="00890175">
        <w:rPr>
          <w:rFonts w:ascii="Times New Roman" w:hAnsi="Times New Roman" w:cs="Times New Roman"/>
          <w:noProof/>
          <w:sz w:val="28"/>
          <w:szCs w:val="28"/>
        </w:rPr>
        <w:t>[3]</w:t>
      </w:r>
      <w:r w:rsidRPr="00AC0697">
        <w:rPr>
          <w:rFonts w:ascii="Times New Roman" w:hAnsi="Times New Roman" w:cs="Times New Roman"/>
          <w:sz w:val="28"/>
          <w:szCs w:val="28"/>
          <w:lang w:val="bg-BG"/>
        </w:rPr>
        <w:t>. Резултатът е създаването на „А</w:t>
      </w:r>
      <w:r w:rsidR="007310D7">
        <w:rPr>
          <w:rFonts w:ascii="Times New Roman" w:hAnsi="Times New Roman" w:cs="Times New Roman"/>
          <w:sz w:val="28"/>
          <w:szCs w:val="28"/>
          <w:lang w:val="bg-BG"/>
        </w:rPr>
        <w:t>фрикански корпус“</w:t>
      </w:r>
      <w:r w:rsidRPr="00AC0697">
        <w:rPr>
          <w:rFonts w:ascii="Times New Roman" w:hAnsi="Times New Roman" w:cs="Times New Roman"/>
          <w:sz w:val="28"/>
          <w:szCs w:val="28"/>
          <w:lang w:val="bg-BG"/>
        </w:rPr>
        <w:t xml:space="preserve"> в края на 2023 г. – експедиционна формация, която бележи края на неформалния подход и </w:t>
      </w:r>
      <w:proofErr w:type="spellStart"/>
      <w:r w:rsidRPr="00AC0697">
        <w:rPr>
          <w:rFonts w:ascii="Times New Roman" w:hAnsi="Times New Roman" w:cs="Times New Roman"/>
          <w:sz w:val="28"/>
          <w:szCs w:val="28"/>
          <w:lang w:val="bg-BG"/>
        </w:rPr>
        <w:t>официализира</w:t>
      </w:r>
      <w:proofErr w:type="spellEnd"/>
      <w:r w:rsidRPr="00AC0697">
        <w:rPr>
          <w:rFonts w:ascii="Times New Roman" w:hAnsi="Times New Roman" w:cs="Times New Roman"/>
          <w:sz w:val="28"/>
          <w:szCs w:val="28"/>
          <w:lang w:val="bg-BG"/>
        </w:rPr>
        <w:t xml:space="preserve"> руското военно присъствие</w:t>
      </w:r>
      <w:r w:rsidR="00890175">
        <w:rPr>
          <w:rFonts w:ascii="Times New Roman" w:hAnsi="Times New Roman" w:cs="Times New Roman"/>
          <w:sz w:val="28"/>
          <w:szCs w:val="28"/>
        </w:rPr>
        <w:t xml:space="preserve"> </w:t>
      </w:r>
      <w:r w:rsidR="0001080C" w:rsidRPr="00890175">
        <w:rPr>
          <w:rFonts w:ascii="Times New Roman" w:hAnsi="Times New Roman" w:cs="Times New Roman"/>
          <w:noProof/>
          <w:sz w:val="28"/>
          <w:szCs w:val="28"/>
        </w:rPr>
        <w:t>[4]</w:t>
      </w:r>
      <w:r w:rsidRPr="00AC0697">
        <w:rPr>
          <w:rFonts w:ascii="Times New Roman" w:hAnsi="Times New Roman" w:cs="Times New Roman"/>
          <w:sz w:val="28"/>
          <w:szCs w:val="28"/>
          <w:lang w:val="bg-BG"/>
        </w:rPr>
        <w:t>.</w:t>
      </w:r>
      <w:r w:rsidR="0042090B">
        <w:rPr>
          <w:rFonts w:ascii="Times New Roman" w:hAnsi="Times New Roman" w:cs="Times New Roman"/>
          <w:sz w:val="28"/>
          <w:szCs w:val="28"/>
        </w:rPr>
        <w:t xml:space="preserve"> </w:t>
      </w:r>
      <w:r w:rsidR="00F52781">
        <w:rPr>
          <w:rFonts w:ascii="Times New Roman" w:hAnsi="Times New Roman" w:cs="Times New Roman"/>
          <w:sz w:val="28"/>
          <w:szCs w:val="28"/>
          <w:lang w:val="bg-BG"/>
        </w:rPr>
        <w:t>В таблица 1 е представена и</w:t>
      </w:r>
      <w:r w:rsidRPr="00AC0697">
        <w:rPr>
          <w:rFonts w:ascii="Times New Roman" w:hAnsi="Times New Roman" w:cs="Times New Roman"/>
          <w:sz w:val="28"/>
          <w:szCs w:val="28"/>
          <w:lang w:val="bg-BG"/>
        </w:rPr>
        <w:t>нституционализацията на нов</w:t>
      </w:r>
      <w:r w:rsidR="00F52781">
        <w:rPr>
          <w:rFonts w:ascii="Times New Roman" w:hAnsi="Times New Roman" w:cs="Times New Roman"/>
          <w:sz w:val="28"/>
          <w:szCs w:val="28"/>
          <w:lang w:val="bg-BG"/>
        </w:rPr>
        <w:t>ия</w:t>
      </w:r>
      <w:r w:rsidRPr="00AC0697">
        <w:rPr>
          <w:rFonts w:ascii="Times New Roman" w:hAnsi="Times New Roman" w:cs="Times New Roman"/>
          <w:sz w:val="28"/>
          <w:szCs w:val="28"/>
          <w:lang w:val="bg-BG"/>
        </w:rPr>
        <w:t xml:space="preserve"> субект</w:t>
      </w:r>
      <w:r w:rsidR="00A75F0A">
        <w:rPr>
          <w:rFonts w:ascii="Times New Roman" w:hAnsi="Times New Roman" w:cs="Times New Roman"/>
          <w:sz w:val="28"/>
          <w:szCs w:val="28"/>
          <w:lang w:val="bg-BG"/>
        </w:rPr>
        <w:t>, която</w:t>
      </w:r>
      <w:r w:rsidRPr="00AC0697">
        <w:rPr>
          <w:rFonts w:ascii="Times New Roman" w:hAnsi="Times New Roman" w:cs="Times New Roman"/>
          <w:sz w:val="28"/>
          <w:szCs w:val="28"/>
          <w:lang w:val="bg-BG"/>
        </w:rPr>
        <w:t xml:space="preserve"> е структурирана и разпределена между основните стълбове на руската сигурност, за да се предотврати концентрирането на власт в </w:t>
      </w:r>
      <w:r w:rsidR="00F52781">
        <w:rPr>
          <w:rFonts w:ascii="Times New Roman" w:hAnsi="Times New Roman" w:cs="Times New Roman"/>
          <w:sz w:val="28"/>
          <w:szCs w:val="28"/>
          <w:lang w:val="bg-BG"/>
        </w:rPr>
        <w:t>ръцете на един независим актьор</w:t>
      </w:r>
      <w:r w:rsidR="00A75F0A">
        <w:rPr>
          <w:rFonts w:ascii="Times New Roman" w:hAnsi="Times New Roman" w:cs="Times New Roman"/>
          <w:sz w:val="28"/>
          <w:szCs w:val="28"/>
          <w:lang w:val="bg-BG"/>
        </w:rPr>
        <w:t>.</w:t>
      </w:r>
    </w:p>
    <w:p w:rsidR="00C3259B" w:rsidRDefault="00C3259B" w:rsidP="0042090B">
      <w:pPr>
        <w:spacing w:after="0" w:line="240" w:lineRule="auto"/>
        <w:ind w:firstLine="720"/>
        <w:jc w:val="right"/>
        <w:rPr>
          <w:rFonts w:ascii="Times New Roman" w:hAnsi="Times New Roman" w:cs="Times New Roman"/>
          <w:sz w:val="28"/>
          <w:szCs w:val="28"/>
          <w:lang w:val="bg-BG"/>
        </w:rPr>
      </w:pPr>
    </w:p>
    <w:p w:rsidR="00AC0697" w:rsidRDefault="0042090B" w:rsidP="0042090B">
      <w:pPr>
        <w:spacing w:after="0" w:line="240" w:lineRule="auto"/>
        <w:ind w:firstLine="720"/>
        <w:jc w:val="right"/>
        <w:rPr>
          <w:rFonts w:ascii="Times New Roman" w:hAnsi="Times New Roman" w:cs="Times New Roman"/>
          <w:sz w:val="28"/>
          <w:szCs w:val="28"/>
          <w:lang w:val="bg-BG"/>
        </w:rPr>
      </w:pPr>
      <w:r>
        <w:rPr>
          <w:rFonts w:ascii="Times New Roman" w:hAnsi="Times New Roman" w:cs="Times New Roman"/>
          <w:sz w:val="28"/>
          <w:szCs w:val="28"/>
          <w:lang w:val="bg-BG"/>
        </w:rPr>
        <w:t>Таблица 1:</w:t>
      </w:r>
    </w:p>
    <w:p w:rsidR="0042090B" w:rsidRDefault="0042090B" w:rsidP="0042090B">
      <w:pPr>
        <w:spacing w:after="0" w:line="240" w:lineRule="auto"/>
        <w:ind w:firstLine="720"/>
        <w:jc w:val="center"/>
        <w:rPr>
          <w:rFonts w:ascii="Times New Roman" w:hAnsi="Times New Roman" w:cs="Times New Roman"/>
          <w:noProof/>
          <w:sz w:val="28"/>
          <w:szCs w:val="28"/>
        </w:rPr>
      </w:pPr>
      <w:r w:rsidRPr="0042090B">
        <w:rPr>
          <w:rFonts w:ascii="Times New Roman" w:hAnsi="Times New Roman" w:cs="Times New Roman"/>
          <w:sz w:val="28"/>
          <w:szCs w:val="28"/>
          <w:lang w:val="bg-BG"/>
        </w:rPr>
        <w:t>Институционална архитектура и разпределение на контрола след закриването на ЧВК „Вагнер“</w:t>
      </w:r>
      <w:r w:rsidR="00AD14E7">
        <w:rPr>
          <w:rFonts w:ascii="Times New Roman" w:hAnsi="Times New Roman" w:cs="Times New Roman"/>
          <w:sz w:val="28"/>
          <w:szCs w:val="28"/>
          <w:lang w:val="bg-BG"/>
        </w:rPr>
        <w:t xml:space="preserve"> </w:t>
      </w:r>
      <w:r w:rsidR="0001080C" w:rsidRPr="00AD14E7">
        <w:rPr>
          <w:rFonts w:ascii="Times New Roman" w:hAnsi="Times New Roman" w:cs="Times New Roman"/>
          <w:noProof/>
          <w:sz w:val="28"/>
          <w:szCs w:val="28"/>
        </w:rPr>
        <w:t>[4]</w:t>
      </w:r>
      <w:r w:rsidR="00AD14E7">
        <w:rPr>
          <w:rFonts w:ascii="Times New Roman" w:hAnsi="Times New Roman" w:cs="Times New Roman"/>
          <w:sz w:val="28"/>
          <w:szCs w:val="28"/>
          <w:lang w:val="bg-BG"/>
        </w:rPr>
        <w:t>,</w:t>
      </w:r>
      <w:r w:rsidR="00AD14E7">
        <w:rPr>
          <w:rFonts w:ascii="Times New Roman" w:hAnsi="Times New Roman" w:cs="Times New Roman"/>
          <w:sz w:val="28"/>
          <w:szCs w:val="28"/>
        </w:rPr>
        <w:t xml:space="preserve"> </w:t>
      </w:r>
      <w:r w:rsidR="0001080C" w:rsidRPr="0042090B">
        <w:rPr>
          <w:rFonts w:ascii="Times New Roman" w:hAnsi="Times New Roman" w:cs="Times New Roman"/>
          <w:noProof/>
          <w:sz w:val="28"/>
          <w:szCs w:val="28"/>
        </w:rPr>
        <w:t>[5]</w:t>
      </w:r>
    </w:p>
    <w:p w:rsidR="00C3259B" w:rsidRDefault="00C3259B" w:rsidP="0042090B">
      <w:pPr>
        <w:spacing w:after="0" w:line="240" w:lineRule="auto"/>
        <w:ind w:firstLine="720"/>
        <w:jc w:val="center"/>
        <w:rPr>
          <w:rFonts w:ascii="Times New Roman" w:hAnsi="Times New Roman" w:cs="Times New Roman"/>
          <w:sz w:val="28"/>
          <w:szCs w:val="28"/>
          <w:lang w:val="bg-BG"/>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00" w:firstRow="0" w:lastRow="0" w:firstColumn="0" w:lastColumn="0" w:noHBand="1" w:noVBand="1"/>
      </w:tblPr>
      <w:tblGrid>
        <w:gridCol w:w="3509"/>
        <w:gridCol w:w="5994"/>
      </w:tblGrid>
      <w:tr w:rsidR="00AD14E7" w:rsidRPr="0042090B" w:rsidTr="00775F53">
        <w:trPr>
          <w:tblHeader/>
        </w:trPr>
        <w:tc>
          <w:tcPr>
            <w:tcW w:w="0" w:type="auto"/>
            <w:shd w:val="clear" w:color="auto" w:fill="auto"/>
            <w:tcMar>
              <w:top w:w="120" w:type="dxa"/>
              <w:left w:w="180" w:type="dxa"/>
              <w:bottom w:w="120" w:type="dxa"/>
              <w:right w:w="180" w:type="dxa"/>
            </w:tcMar>
            <w:vAlign w:val="center"/>
          </w:tcPr>
          <w:p w:rsidR="0042090B" w:rsidRPr="0042090B" w:rsidRDefault="0042090B" w:rsidP="0042090B">
            <w:pPr>
              <w:spacing w:after="0" w:line="240" w:lineRule="auto"/>
              <w:jc w:val="center"/>
              <w:rPr>
                <w:rFonts w:ascii="Times New Roman" w:hAnsi="Times New Roman" w:cs="Times New Roman"/>
                <w:b/>
                <w:bCs/>
                <w:sz w:val="24"/>
                <w:szCs w:val="24"/>
                <w:lang w:val="bg-BG"/>
              </w:rPr>
            </w:pPr>
            <w:r w:rsidRPr="0042090B">
              <w:rPr>
                <w:rFonts w:ascii="Times New Roman" w:hAnsi="Times New Roman" w:cs="Times New Roman"/>
                <w:b/>
                <w:bCs/>
                <w:sz w:val="24"/>
                <w:szCs w:val="24"/>
                <w:lang w:val="bg-BG"/>
              </w:rPr>
              <w:t>Държавна институция</w:t>
            </w:r>
          </w:p>
        </w:tc>
        <w:tc>
          <w:tcPr>
            <w:tcW w:w="0" w:type="auto"/>
            <w:shd w:val="clear" w:color="auto" w:fill="auto"/>
            <w:tcMar>
              <w:top w:w="120" w:type="dxa"/>
              <w:left w:w="180" w:type="dxa"/>
              <w:bottom w:w="120" w:type="dxa"/>
              <w:right w:w="180" w:type="dxa"/>
            </w:tcMar>
            <w:vAlign w:val="center"/>
          </w:tcPr>
          <w:p w:rsidR="0042090B" w:rsidRPr="0042090B" w:rsidRDefault="0042090B" w:rsidP="0042090B">
            <w:pPr>
              <w:spacing w:after="0" w:line="240" w:lineRule="auto"/>
              <w:jc w:val="center"/>
              <w:rPr>
                <w:rFonts w:ascii="Times New Roman" w:hAnsi="Times New Roman" w:cs="Times New Roman"/>
                <w:b/>
                <w:bCs/>
                <w:sz w:val="24"/>
                <w:szCs w:val="24"/>
                <w:lang w:val="bg-BG"/>
              </w:rPr>
            </w:pPr>
            <w:r w:rsidRPr="0042090B">
              <w:rPr>
                <w:rFonts w:ascii="Times New Roman" w:hAnsi="Times New Roman" w:cs="Times New Roman"/>
                <w:b/>
                <w:bCs/>
                <w:sz w:val="24"/>
                <w:szCs w:val="24"/>
                <w:lang w:val="bg-BG"/>
              </w:rPr>
              <w:t>Разпределена роля и отговорност в рамките на „Африкански корпус“</w:t>
            </w:r>
          </w:p>
        </w:tc>
      </w:tr>
      <w:tr w:rsidR="00041914" w:rsidRPr="0042090B" w:rsidTr="004A01A3">
        <w:tc>
          <w:tcPr>
            <w:tcW w:w="0" w:type="auto"/>
            <w:shd w:val="clear" w:color="auto" w:fill="auto"/>
            <w:tcMar>
              <w:top w:w="120" w:type="dxa"/>
              <w:left w:w="180" w:type="dxa"/>
              <w:bottom w:w="120" w:type="dxa"/>
              <w:right w:w="180" w:type="dxa"/>
            </w:tcMar>
            <w:vAlign w:val="center"/>
          </w:tcPr>
          <w:p w:rsidR="0042090B" w:rsidRPr="00AD14E7" w:rsidRDefault="0042090B" w:rsidP="00AD14E7">
            <w:pPr>
              <w:spacing w:after="0" w:line="240" w:lineRule="auto"/>
              <w:jc w:val="center"/>
              <w:rPr>
                <w:rFonts w:ascii="Times New Roman" w:hAnsi="Times New Roman" w:cs="Times New Roman"/>
                <w:b/>
                <w:bCs/>
                <w:sz w:val="24"/>
                <w:szCs w:val="24"/>
              </w:rPr>
            </w:pPr>
            <w:r w:rsidRPr="0042090B">
              <w:rPr>
                <w:rFonts w:ascii="Times New Roman" w:hAnsi="Times New Roman" w:cs="Times New Roman"/>
                <w:b/>
                <w:bCs/>
                <w:sz w:val="24"/>
                <w:szCs w:val="24"/>
                <w:lang w:val="bg-BG"/>
              </w:rPr>
              <w:t xml:space="preserve">Министерство на отбраната и </w:t>
            </w:r>
            <w:r w:rsidR="00AD14E7" w:rsidRPr="00AD14E7">
              <w:rPr>
                <w:rFonts w:ascii="Times New Roman" w:hAnsi="Times New Roman" w:cs="Times New Roman"/>
                <w:b/>
                <w:sz w:val="24"/>
                <w:szCs w:val="24"/>
                <w:lang w:val="bg-BG"/>
              </w:rPr>
              <w:t>Главно разузнавателно управление</w:t>
            </w:r>
            <w:r w:rsidR="00AD14E7" w:rsidRPr="0042090B">
              <w:rPr>
                <w:rFonts w:ascii="Times New Roman" w:hAnsi="Times New Roman" w:cs="Times New Roman"/>
                <w:b/>
                <w:bCs/>
                <w:sz w:val="24"/>
                <w:szCs w:val="24"/>
                <w:lang w:val="bg-BG"/>
              </w:rPr>
              <w:t xml:space="preserve"> </w:t>
            </w:r>
            <w:r w:rsidR="00AD14E7">
              <w:rPr>
                <w:rFonts w:ascii="Times New Roman" w:hAnsi="Times New Roman" w:cs="Times New Roman"/>
                <w:b/>
                <w:bCs/>
                <w:sz w:val="24"/>
                <w:szCs w:val="24"/>
              </w:rPr>
              <w:t>(</w:t>
            </w:r>
            <w:r w:rsidR="00AD14E7" w:rsidRPr="0042090B">
              <w:rPr>
                <w:rFonts w:ascii="Times New Roman" w:hAnsi="Times New Roman" w:cs="Times New Roman"/>
                <w:b/>
                <w:bCs/>
                <w:sz w:val="24"/>
                <w:szCs w:val="24"/>
                <w:lang w:val="bg-BG"/>
              </w:rPr>
              <w:t>ГРУ</w:t>
            </w:r>
            <w:r w:rsidR="00AD14E7">
              <w:rPr>
                <w:rFonts w:ascii="Times New Roman" w:hAnsi="Times New Roman" w:cs="Times New Roman"/>
                <w:b/>
                <w:bCs/>
                <w:sz w:val="24"/>
                <w:szCs w:val="24"/>
              </w:rPr>
              <w:t>)</w:t>
            </w:r>
          </w:p>
        </w:tc>
        <w:tc>
          <w:tcPr>
            <w:tcW w:w="0" w:type="auto"/>
            <w:shd w:val="clear" w:color="auto" w:fill="auto"/>
            <w:tcMar>
              <w:top w:w="120" w:type="dxa"/>
              <w:left w:w="180" w:type="dxa"/>
              <w:bottom w:w="120" w:type="dxa"/>
              <w:right w:w="180" w:type="dxa"/>
            </w:tcMar>
            <w:vAlign w:val="center"/>
          </w:tcPr>
          <w:p w:rsidR="0042090B" w:rsidRPr="0042090B" w:rsidRDefault="0042090B" w:rsidP="00AD14E7">
            <w:pPr>
              <w:spacing w:after="0" w:line="240" w:lineRule="auto"/>
              <w:jc w:val="center"/>
              <w:rPr>
                <w:rFonts w:ascii="Times New Roman" w:hAnsi="Times New Roman" w:cs="Times New Roman"/>
                <w:sz w:val="24"/>
                <w:szCs w:val="24"/>
                <w:lang w:val="bg-BG"/>
              </w:rPr>
            </w:pPr>
            <w:r w:rsidRPr="0042090B">
              <w:rPr>
                <w:rFonts w:ascii="Times New Roman" w:hAnsi="Times New Roman" w:cs="Times New Roman"/>
                <w:sz w:val="24"/>
                <w:szCs w:val="24"/>
                <w:lang w:val="bg-BG"/>
              </w:rPr>
              <w:t>Директен оперативен и военен контрол. Формацията се</w:t>
            </w:r>
            <w:r w:rsidR="00AD14E7">
              <w:rPr>
                <w:rFonts w:ascii="Times New Roman" w:hAnsi="Times New Roman" w:cs="Times New Roman"/>
                <w:sz w:val="24"/>
                <w:szCs w:val="24"/>
                <w:lang w:val="bg-BG"/>
              </w:rPr>
              <w:t xml:space="preserve"> ръководи от заместник-министър</w:t>
            </w:r>
            <w:r w:rsidRPr="0042090B">
              <w:rPr>
                <w:rFonts w:ascii="Times New Roman" w:hAnsi="Times New Roman" w:cs="Times New Roman"/>
                <w:sz w:val="24"/>
                <w:szCs w:val="24"/>
                <w:lang w:val="bg-BG"/>
              </w:rPr>
              <w:t xml:space="preserve"> на отбраната и командир </w:t>
            </w:r>
            <w:r w:rsidR="00AD14E7">
              <w:rPr>
                <w:rFonts w:ascii="Times New Roman" w:hAnsi="Times New Roman" w:cs="Times New Roman"/>
                <w:sz w:val="24"/>
                <w:szCs w:val="24"/>
                <w:lang w:val="bg-BG"/>
              </w:rPr>
              <w:t>от</w:t>
            </w:r>
            <w:r w:rsidRPr="0042090B">
              <w:rPr>
                <w:rFonts w:ascii="Times New Roman" w:hAnsi="Times New Roman" w:cs="Times New Roman"/>
                <w:sz w:val="24"/>
                <w:szCs w:val="24"/>
                <w:lang w:val="bg-BG"/>
              </w:rPr>
              <w:t xml:space="preserve"> </w:t>
            </w:r>
            <w:r w:rsidR="00AD14E7">
              <w:rPr>
                <w:rFonts w:ascii="Times New Roman" w:hAnsi="Times New Roman" w:cs="Times New Roman"/>
                <w:sz w:val="24"/>
                <w:szCs w:val="24"/>
                <w:lang w:val="bg-BG"/>
              </w:rPr>
              <w:t>ГРУ</w:t>
            </w:r>
            <w:r w:rsidRPr="0042090B">
              <w:rPr>
                <w:rFonts w:ascii="Times New Roman" w:hAnsi="Times New Roman" w:cs="Times New Roman"/>
                <w:sz w:val="24"/>
                <w:szCs w:val="24"/>
                <w:lang w:val="bg-BG"/>
              </w:rPr>
              <w:t>.</w:t>
            </w:r>
          </w:p>
        </w:tc>
      </w:tr>
      <w:tr w:rsidR="00041914" w:rsidRPr="0042090B" w:rsidTr="004A01A3">
        <w:tc>
          <w:tcPr>
            <w:tcW w:w="0" w:type="auto"/>
            <w:shd w:val="clear" w:color="auto" w:fill="auto"/>
            <w:tcMar>
              <w:top w:w="120" w:type="dxa"/>
              <w:left w:w="180" w:type="dxa"/>
              <w:bottom w:w="120" w:type="dxa"/>
              <w:right w:w="180" w:type="dxa"/>
            </w:tcMar>
            <w:vAlign w:val="center"/>
          </w:tcPr>
          <w:p w:rsidR="0042090B" w:rsidRPr="0042090B" w:rsidRDefault="0042090B" w:rsidP="0042090B">
            <w:pPr>
              <w:spacing w:after="0" w:line="240" w:lineRule="auto"/>
              <w:jc w:val="center"/>
              <w:rPr>
                <w:rFonts w:ascii="Times New Roman" w:hAnsi="Times New Roman" w:cs="Times New Roman"/>
                <w:b/>
                <w:bCs/>
                <w:sz w:val="24"/>
                <w:szCs w:val="24"/>
                <w:lang w:val="bg-BG"/>
              </w:rPr>
            </w:pPr>
            <w:r w:rsidRPr="0042090B">
              <w:rPr>
                <w:rFonts w:ascii="Times New Roman" w:hAnsi="Times New Roman" w:cs="Times New Roman"/>
                <w:b/>
                <w:bCs/>
                <w:sz w:val="24"/>
                <w:szCs w:val="24"/>
                <w:lang w:val="bg-BG"/>
              </w:rPr>
              <w:t>Федерална служба за сигурност (ФСБ)</w:t>
            </w:r>
          </w:p>
        </w:tc>
        <w:tc>
          <w:tcPr>
            <w:tcW w:w="0" w:type="auto"/>
            <w:shd w:val="clear" w:color="auto" w:fill="auto"/>
            <w:tcMar>
              <w:top w:w="120" w:type="dxa"/>
              <w:left w:w="180" w:type="dxa"/>
              <w:bottom w:w="120" w:type="dxa"/>
              <w:right w:w="180" w:type="dxa"/>
            </w:tcMar>
            <w:vAlign w:val="center"/>
          </w:tcPr>
          <w:p w:rsidR="0042090B" w:rsidRPr="0042090B" w:rsidRDefault="0042090B" w:rsidP="00AD14E7">
            <w:pPr>
              <w:spacing w:after="0" w:line="240" w:lineRule="auto"/>
              <w:jc w:val="center"/>
              <w:rPr>
                <w:rFonts w:ascii="Times New Roman" w:hAnsi="Times New Roman" w:cs="Times New Roman"/>
                <w:sz w:val="24"/>
                <w:szCs w:val="24"/>
                <w:lang w:val="bg-BG"/>
              </w:rPr>
            </w:pPr>
            <w:r w:rsidRPr="0042090B">
              <w:rPr>
                <w:rFonts w:ascii="Times New Roman" w:hAnsi="Times New Roman" w:cs="Times New Roman"/>
                <w:sz w:val="24"/>
                <w:szCs w:val="24"/>
                <w:lang w:val="bg-BG"/>
              </w:rPr>
              <w:t>Информационни операции и про</w:t>
            </w:r>
            <w:r w:rsidR="00AD14E7">
              <w:rPr>
                <w:rFonts w:ascii="Times New Roman" w:hAnsi="Times New Roman" w:cs="Times New Roman"/>
                <w:sz w:val="24"/>
                <w:szCs w:val="24"/>
                <w:lang w:val="bg-BG"/>
              </w:rPr>
              <w:t>паганда. Пето управление на ФСБ</w:t>
            </w:r>
            <w:r w:rsidRPr="0042090B">
              <w:rPr>
                <w:rFonts w:ascii="Times New Roman" w:hAnsi="Times New Roman" w:cs="Times New Roman"/>
                <w:sz w:val="24"/>
                <w:szCs w:val="24"/>
                <w:lang w:val="bg-BG"/>
              </w:rPr>
              <w:t>.</w:t>
            </w:r>
          </w:p>
        </w:tc>
      </w:tr>
      <w:tr w:rsidR="00041914" w:rsidRPr="0042090B" w:rsidTr="004A01A3">
        <w:tc>
          <w:tcPr>
            <w:tcW w:w="0" w:type="auto"/>
            <w:shd w:val="clear" w:color="auto" w:fill="auto"/>
            <w:tcMar>
              <w:top w:w="120" w:type="dxa"/>
              <w:left w:w="180" w:type="dxa"/>
              <w:bottom w:w="120" w:type="dxa"/>
              <w:right w:w="180" w:type="dxa"/>
            </w:tcMar>
            <w:vAlign w:val="center"/>
          </w:tcPr>
          <w:p w:rsidR="0042090B" w:rsidRPr="0042090B" w:rsidRDefault="0042090B" w:rsidP="0042090B">
            <w:pPr>
              <w:spacing w:after="0" w:line="240" w:lineRule="auto"/>
              <w:jc w:val="center"/>
              <w:rPr>
                <w:rFonts w:ascii="Times New Roman" w:hAnsi="Times New Roman" w:cs="Times New Roman"/>
                <w:b/>
                <w:bCs/>
                <w:sz w:val="24"/>
                <w:szCs w:val="24"/>
                <w:lang w:val="bg-BG"/>
              </w:rPr>
            </w:pPr>
            <w:r w:rsidRPr="0042090B">
              <w:rPr>
                <w:rFonts w:ascii="Times New Roman" w:hAnsi="Times New Roman" w:cs="Times New Roman"/>
                <w:b/>
                <w:bCs/>
                <w:sz w:val="24"/>
                <w:szCs w:val="24"/>
                <w:lang w:val="bg-BG"/>
              </w:rPr>
              <w:lastRenderedPageBreak/>
              <w:t>Служба за външно разузнаване (СВР)</w:t>
            </w:r>
          </w:p>
        </w:tc>
        <w:tc>
          <w:tcPr>
            <w:tcW w:w="0" w:type="auto"/>
            <w:shd w:val="clear" w:color="auto" w:fill="auto"/>
            <w:tcMar>
              <w:top w:w="120" w:type="dxa"/>
              <w:left w:w="180" w:type="dxa"/>
              <w:bottom w:w="120" w:type="dxa"/>
              <w:right w:w="180" w:type="dxa"/>
            </w:tcMar>
            <w:vAlign w:val="center"/>
          </w:tcPr>
          <w:p w:rsidR="0042090B" w:rsidRPr="0042090B" w:rsidRDefault="0042090B" w:rsidP="00AD14E7">
            <w:pPr>
              <w:spacing w:after="0" w:line="240" w:lineRule="auto"/>
              <w:jc w:val="center"/>
              <w:rPr>
                <w:rFonts w:ascii="Times New Roman" w:hAnsi="Times New Roman" w:cs="Times New Roman"/>
                <w:sz w:val="24"/>
                <w:szCs w:val="24"/>
                <w:lang w:val="bg-BG"/>
              </w:rPr>
            </w:pPr>
            <w:r w:rsidRPr="0042090B">
              <w:rPr>
                <w:rFonts w:ascii="Times New Roman" w:hAnsi="Times New Roman" w:cs="Times New Roman"/>
                <w:sz w:val="24"/>
                <w:szCs w:val="24"/>
                <w:lang w:val="bg-BG"/>
              </w:rPr>
              <w:t>Културна дипломация и мека сила. СВР поема контрола върху т.нар. „Руски домове“ ч</w:t>
            </w:r>
            <w:r w:rsidR="00AD14E7">
              <w:rPr>
                <w:rFonts w:ascii="Times New Roman" w:hAnsi="Times New Roman" w:cs="Times New Roman"/>
                <w:sz w:val="24"/>
                <w:szCs w:val="24"/>
                <w:lang w:val="bg-BG"/>
              </w:rPr>
              <w:t>рез агенция „</w:t>
            </w:r>
            <w:proofErr w:type="spellStart"/>
            <w:r w:rsidR="00AD14E7">
              <w:rPr>
                <w:rFonts w:ascii="Times New Roman" w:hAnsi="Times New Roman" w:cs="Times New Roman"/>
                <w:sz w:val="24"/>
                <w:szCs w:val="24"/>
                <w:lang w:val="bg-BG"/>
              </w:rPr>
              <w:t>Россотрудничество</w:t>
            </w:r>
            <w:proofErr w:type="spellEnd"/>
            <w:r w:rsidR="00AD14E7">
              <w:rPr>
                <w:rFonts w:ascii="Times New Roman" w:hAnsi="Times New Roman" w:cs="Times New Roman"/>
                <w:sz w:val="24"/>
                <w:szCs w:val="24"/>
                <w:lang w:val="bg-BG"/>
              </w:rPr>
              <w:t>“</w:t>
            </w:r>
            <w:r w:rsidRPr="0042090B">
              <w:rPr>
                <w:rFonts w:ascii="Times New Roman" w:hAnsi="Times New Roman" w:cs="Times New Roman"/>
                <w:sz w:val="24"/>
                <w:szCs w:val="24"/>
                <w:lang w:val="bg-BG"/>
              </w:rPr>
              <w:t>.</w:t>
            </w:r>
          </w:p>
        </w:tc>
      </w:tr>
      <w:tr w:rsidR="00041914" w:rsidRPr="0042090B" w:rsidTr="004A01A3">
        <w:tc>
          <w:tcPr>
            <w:tcW w:w="0" w:type="auto"/>
            <w:shd w:val="clear" w:color="auto" w:fill="auto"/>
            <w:tcMar>
              <w:top w:w="120" w:type="dxa"/>
              <w:left w:w="180" w:type="dxa"/>
              <w:bottom w:w="120" w:type="dxa"/>
              <w:right w:w="180" w:type="dxa"/>
            </w:tcMar>
            <w:vAlign w:val="center"/>
          </w:tcPr>
          <w:p w:rsidR="0042090B" w:rsidRPr="0042090B" w:rsidRDefault="0042090B" w:rsidP="0042090B">
            <w:pPr>
              <w:spacing w:after="0" w:line="240" w:lineRule="auto"/>
              <w:jc w:val="center"/>
              <w:rPr>
                <w:rFonts w:ascii="Times New Roman" w:hAnsi="Times New Roman" w:cs="Times New Roman"/>
                <w:b/>
                <w:bCs/>
                <w:sz w:val="24"/>
                <w:szCs w:val="24"/>
                <w:lang w:val="bg-BG"/>
              </w:rPr>
            </w:pPr>
            <w:r w:rsidRPr="0042090B">
              <w:rPr>
                <w:rFonts w:ascii="Times New Roman" w:hAnsi="Times New Roman" w:cs="Times New Roman"/>
                <w:b/>
                <w:bCs/>
                <w:sz w:val="24"/>
                <w:szCs w:val="24"/>
                <w:lang w:val="bg-BG"/>
              </w:rPr>
              <w:t>Държавни корпорации</w:t>
            </w:r>
          </w:p>
        </w:tc>
        <w:tc>
          <w:tcPr>
            <w:tcW w:w="0" w:type="auto"/>
            <w:shd w:val="clear" w:color="auto" w:fill="auto"/>
            <w:tcMar>
              <w:top w:w="120" w:type="dxa"/>
              <w:left w:w="180" w:type="dxa"/>
              <w:bottom w:w="120" w:type="dxa"/>
              <w:right w:w="180" w:type="dxa"/>
            </w:tcMar>
            <w:vAlign w:val="center"/>
          </w:tcPr>
          <w:p w:rsidR="0042090B" w:rsidRPr="0042090B" w:rsidRDefault="0042090B" w:rsidP="0042090B">
            <w:pPr>
              <w:spacing w:after="0" w:line="240" w:lineRule="auto"/>
              <w:jc w:val="center"/>
              <w:rPr>
                <w:rFonts w:ascii="Times New Roman" w:hAnsi="Times New Roman" w:cs="Times New Roman"/>
                <w:sz w:val="24"/>
                <w:szCs w:val="24"/>
                <w:lang w:val="bg-BG"/>
              </w:rPr>
            </w:pPr>
            <w:r w:rsidRPr="0042090B">
              <w:rPr>
                <w:rFonts w:ascii="Times New Roman" w:hAnsi="Times New Roman" w:cs="Times New Roman"/>
                <w:sz w:val="24"/>
                <w:szCs w:val="24"/>
                <w:lang w:val="bg-BG"/>
              </w:rPr>
              <w:t>Икономическа логистика. Субекти като „Газпром“ и „</w:t>
            </w:r>
            <w:proofErr w:type="spellStart"/>
            <w:r w:rsidRPr="0042090B">
              <w:rPr>
                <w:rFonts w:ascii="Times New Roman" w:hAnsi="Times New Roman" w:cs="Times New Roman"/>
                <w:sz w:val="24"/>
                <w:szCs w:val="24"/>
                <w:lang w:val="bg-BG"/>
              </w:rPr>
              <w:t>Роснефт</w:t>
            </w:r>
            <w:proofErr w:type="spellEnd"/>
            <w:r w:rsidRPr="0042090B">
              <w:rPr>
                <w:rFonts w:ascii="Times New Roman" w:hAnsi="Times New Roman" w:cs="Times New Roman"/>
                <w:sz w:val="24"/>
                <w:szCs w:val="24"/>
                <w:lang w:val="bg-BG"/>
              </w:rPr>
              <w:t xml:space="preserve">“, заедно с реформирани части от бизнес империята на </w:t>
            </w:r>
            <w:proofErr w:type="spellStart"/>
            <w:r w:rsidRPr="0042090B">
              <w:rPr>
                <w:rFonts w:ascii="Times New Roman" w:hAnsi="Times New Roman" w:cs="Times New Roman"/>
                <w:sz w:val="24"/>
                <w:szCs w:val="24"/>
                <w:lang w:val="bg-BG"/>
              </w:rPr>
              <w:t>Пригожин</w:t>
            </w:r>
            <w:proofErr w:type="spellEnd"/>
            <w:r w:rsidRPr="0042090B">
              <w:rPr>
                <w:rFonts w:ascii="Times New Roman" w:hAnsi="Times New Roman" w:cs="Times New Roman"/>
                <w:sz w:val="24"/>
                <w:szCs w:val="24"/>
                <w:lang w:val="bg-BG"/>
              </w:rPr>
              <w:t>, осигуряват финансовия гръбнак.</w:t>
            </w:r>
          </w:p>
        </w:tc>
      </w:tr>
    </w:tbl>
    <w:p w:rsidR="0042090B" w:rsidRDefault="0042090B" w:rsidP="0042090B">
      <w:pPr>
        <w:spacing w:after="0" w:line="240" w:lineRule="auto"/>
        <w:jc w:val="both"/>
        <w:rPr>
          <w:rFonts w:ascii="Times New Roman" w:hAnsi="Times New Roman" w:cs="Times New Roman"/>
          <w:sz w:val="28"/>
          <w:szCs w:val="28"/>
          <w:lang w:val="bg-BG"/>
        </w:rPr>
      </w:pPr>
    </w:p>
    <w:p w:rsidR="00AC0697" w:rsidRPr="00AC0697" w:rsidRDefault="00AC0697" w:rsidP="00A75F0A">
      <w:pPr>
        <w:spacing w:after="0" w:line="240" w:lineRule="auto"/>
        <w:ind w:firstLine="720"/>
        <w:jc w:val="both"/>
        <w:rPr>
          <w:rFonts w:ascii="Times New Roman" w:hAnsi="Times New Roman" w:cs="Times New Roman"/>
          <w:sz w:val="28"/>
          <w:szCs w:val="28"/>
          <w:lang w:val="bg-BG"/>
        </w:rPr>
      </w:pPr>
      <w:r w:rsidRPr="00AC0697">
        <w:rPr>
          <w:rFonts w:ascii="Times New Roman" w:hAnsi="Times New Roman" w:cs="Times New Roman"/>
          <w:sz w:val="28"/>
          <w:szCs w:val="28"/>
          <w:lang w:val="bg-BG"/>
        </w:rPr>
        <w:t xml:space="preserve">Освен „Африкански корпус“, институционалната </w:t>
      </w:r>
      <w:r w:rsidR="00A75F0A">
        <w:rPr>
          <w:rFonts w:ascii="Times New Roman" w:hAnsi="Times New Roman" w:cs="Times New Roman"/>
          <w:sz w:val="28"/>
          <w:szCs w:val="28"/>
          <w:lang w:val="bg-BG"/>
        </w:rPr>
        <w:t>структура</w:t>
      </w:r>
      <w:r w:rsidRPr="00AC0697">
        <w:rPr>
          <w:rFonts w:ascii="Times New Roman" w:hAnsi="Times New Roman" w:cs="Times New Roman"/>
          <w:sz w:val="28"/>
          <w:szCs w:val="28"/>
          <w:lang w:val="bg-BG"/>
        </w:rPr>
        <w:t xml:space="preserve"> включва и други тясно свързани с държавата формации като ЧВК „Редут“ и бригадата „Мечките“. Стратегическите цели на Корпуса включват не само стабилизиране на съюзническите правителства в </w:t>
      </w:r>
      <w:proofErr w:type="spellStart"/>
      <w:r w:rsidRPr="00AC0697">
        <w:rPr>
          <w:rFonts w:ascii="Times New Roman" w:hAnsi="Times New Roman" w:cs="Times New Roman"/>
          <w:sz w:val="28"/>
          <w:szCs w:val="28"/>
          <w:lang w:val="bg-BG"/>
        </w:rPr>
        <w:t>Сахел</w:t>
      </w:r>
      <w:proofErr w:type="spellEnd"/>
      <w:r w:rsidRPr="00AC0697">
        <w:rPr>
          <w:rFonts w:ascii="Times New Roman" w:hAnsi="Times New Roman" w:cs="Times New Roman"/>
          <w:sz w:val="28"/>
          <w:szCs w:val="28"/>
          <w:lang w:val="bg-BG"/>
        </w:rPr>
        <w:t>, но и придобиване на дългосрочни геостратегически активи, като установяването на военноморска база в Судан до 2027 г. за контрол над корабоплаването в Червено море</w:t>
      </w:r>
      <w:r w:rsidR="0085466A">
        <w:rPr>
          <w:rFonts w:ascii="Times New Roman" w:hAnsi="Times New Roman" w:cs="Times New Roman"/>
          <w:sz w:val="28"/>
          <w:szCs w:val="28"/>
          <w:lang w:val="bg-BG"/>
        </w:rPr>
        <w:t xml:space="preserve"> </w:t>
      </w:r>
      <w:r w:rsidR="00021B2A" w:rsidRPr="0085466A">
        <w:rPr>
          <w:rFonts w:ascii="Times New Roman" w:hAnsi="Times New Roman" w:cs="Times New Roman"/>
          <w:noProof/>
          <w:sz w:val="28"/>
          <w:szCs w:val="28"/>
          <w:lang w:val="bg-BG"/>
        </w:rPr>
        <w:t>[6]</w:t>
      </w:r>
      <w:r w:rsidRPr="00AC0697">
        <w:rPr>
          <w:rFonts w:ascii="Times New Roman" w:hAnsi="Times New Roman" w:cs="Times New Roman"/>
          <w:sz w:val="28"/>
          <w:szCs w:val="28"/>
          <w:lang w:val="bg-BG"/>
        </w:rPr>
        <w:t>. Въпреки първоначално обявените цели за набиране на 20 000 – 40 000 военнослужещи, реалният състав в Африка към 2025 г. се оценява на между 5 000 и 6 000 души, оборудвани със стандартизирана военна техника, включително щурмови пушки АК-103, ударни хеликоптери Ми-24, изтребители Су-24 и безпилотни летателни апарати</w:t>
      </w:r>
      <w:r w:rsidR="0085466A">
        <w:rPr>
          <w:rFonts w:ascii="Times New Roman" w:hAnsi="Times New Roman" w:cs="Times New Roman"/>
          <w:sz w:val="28"/>
          <w:szCs w:val="28"/>
          <w:lang w:val="bg-BG"/>
        </w:rPr>
        <w:t xml:space="preserve"> </w:t>
      </w:r>
      <w:r w:rsidR="00021B2A" w:rsidRPr="0085466A">
        <w:rPr>
          <w:rFonts w:ascii="Times New Roman" w:hAnsi="Times New Roman" w:cs="Times New Roman"/>
          <w:noProof/>
          <w:sz w:val="28"/>
          <w:szCs w:val="28"/>
          <w:lang w:val="bg-BG"/>
        </w:rPr>
        <w:t>[5]</w:t>
      </w:r>
      <w:r w:rsidRPr="00AC0697">
        <w:rPr>
          <w:rFonts w:ascii="Times New Roman" w:hAnsi="Times New Roman" w:cs="Times New Roman"/>
          <w:sz w:val="28"/>
          <w:szCs w:val="28"/>
          <w:lang w:val="bg-BG"/>
        </w:rPr>
        <w:t>.</w:t>
      </w:r>
    </w:p>
    <w:p w:rsidR="00AC0697" w:rsidRPr="00AC0697" w:rsidRDefault="00AC0697" w:rsidP="00AC0697">
      <w:pPr>
        <w:spacing w:after="0" w:line="240" w:lineRule="auto"/>
        <w:ind w:firstLine="720"/>
        <w:jc w:val="both"/>
        <w:rPr>
          <w:rFonts w:ascii="Times New Roman" w:hAnsi="Times New Roman" w:cs="Times New Roman"/>
          <w:b/>
          <w:sz w:val="28"/>
          <w:szCs w:val="28"/>
          <w:lang w:val="bg-BG"/>
        </w:rPr>
      </w:pPr>
      <w:r w:rsidRPr="00AC0697">
        <w:rPr>
          <w:rFonts w:ascii="Times New Roman" w:hAnsi="Times New Roman" w:cs="Times New Roman"/>
          <w:b/>
          <w:sz w:val="28"/>
          <w:szCs w:val="28"/>
          <w:lang w:val="bg-BG"/>
        </w:rPr>
        <w:t>2. Руският модел „ресурс срещу сигурност“ в Африка</w:t>
      </w:r>
    </w:p>
    <w:p w:rsidR="00AC0697" w:rsidRPr="00AC0697" w:rsidRDefault="00AC0697" w:rsidP="001A340A">
      <w:pPr>
        <w:spacing w:after="0" w:line="240" w:lineRule="auto"/>
        <w:ind w:firstLine="720"/>
        <w:jc w:val="both"/>
        <w:rPr>
          <w:rFonts w:ascii="Times New Roman" w:hAnsi="Times New Roman" w:cs="Times New Roman"/>
          <w:sz w:val="28"/>
          <w:szCs w:val="28"/>
          <w:lang w:val="bg-BG"/>
        </w:rPr>
      </w:pPr>
      <w:r w:rsidRPr="00AC0697">
        <w:rPr>
          <w:rFonts w:ascii="Times New Roman" w:hAnsi="Times New Roman" w:cs="Times New Roman"/>
          <w:sz w:val="28"/>
          <w:szCs w:val="28"/>
          <w:lang w:val="bg-BG"/>
        </w:rPr>
        <w:t xml:space="preserve">Моделът „ресурс срещу сигурност“ представлява </w:t>
      </w:r>
      <w:r w:rsidR="00500994" w:rsidRPr="00500994">
        <w:rPr>
          <w:rFonts w:ascii="Times New Roman" w:hAnsi="Times New Roman" w:cs="Times New Roman"/>
          <w:sz w:val="28"/>
          <w:szCs w:val="28"/>
          <w:lang w:val="bg-BG"/>
        </w:rPr>
        <w:t>взаимноизгодна търговия с влияние</w:t>
      </w:r>
      <w:r w:rsidR="00445665">
        <w:rPr>
          <w:rFonts w:ascii="Times New Roman" w:hAnsi="Times New Roman" w:cs="Times New Roman"/>
          <w:sz w:val="28"/>
          <w:szCs w:val="28"/>
          <w:lang w:val="bg-BG"/>
        </w:rPr>
        <w:t xml:space="preserve"> </w:t>
      </w:r>
      <w:r w:rsidRPr="00AC0697">
        <w:rPr>
          <w:rFonts w:ascii="Times New Roman" w:hAnsi="Times New Roman" w:cs="Times New Roman"/>
          <w:sz w:val="28"/>
          <w:szCs w:val="28"/>
          <w:lang w:val="bg-BG"/>
        </w:rPr>
        <w:t>между руската държава и крехки африкански режими. При тази система, руските експедиционни сили осигуряват физическа защита на управляващия елит, обучение на въоръжените сили, директно участие в бойни действия и политическо застъпничество на международната сцена. В замяна, местните правителства предоставят на руски фиктивни компании или държавни корпорации изключителни концесии за добив на ценни природни ресурси – злато, диаманти, уран, петрол и ценна дървесина</w:t>
      </w:r>
      <w:r w:rsidR="00445665">
        <w:rPr>
          <w:rFonts w:ascii="Times New Roman" w:hAnsi="Times New Roman" w:cs="Times New Roman"/>
          <w:sz w:val="28"/>
          <w:szCs w:val="28"/>
          <w:lang w:val="bg-BG"/>
        </w:rPr>
        <w:t xml:space="preserve"> </w:t>
      </w:r>
      <w:r w:rsidR="00021B2A" w:rsidRPr="00445665">
        <w:rPr>
          <w:rFonts w:ascii="Times New Roman" w:hAnsi="Times New Roman" w:cs="Times New Roman"/>
          <w:noProof/>
          <w:sz w:val="28"/>
          <w:szCs w:val="28"/>
          <w:lang w:val="bg-BG"/>
        </w:rPr>
        <w:t>[1]</w:t>
      </w:r>
      <w:r w:rsidRPr="00AC0697">
        <w:rPr>
          <w:rFonts w:ascii="Times New Roman" w:hAnsi="Times New Roman" w:cs="Times New Roman"/>
          <w:sz w:val="28"/>
          <w:szCs w:val="28"/>
          <w:lang w:val="bg-BG"/>
        </w:rPr>
        <w:t>.</w:t>
      </w:r>
      <w:r w:rsidR="00252034">
        <w:rPr>
          <w:rFonts w:ascii="Times New Roman" w:hAnsi="Times New Roman" w:cs="Times New Roman"/>
          <w:sz w:val="28"/>
          <w:szCs w:val="28"/>
          <w:lang w:val="bg-BG"/>
        </w:rPr>
        <w:t xml:space="preserve"> </w:t>
      </w:r>
      <w:r w:rsidRPr="00AC0697">
        <w:rPr>
          <w:rFonts w:ascii="Times New Roman" w:hAnsi="Times New Roman" w:cs="Times New Roman"/>
          <w:sz w:val="28"/>
          <w:szCs w:val="28"/>
          <w:lang w:val="bg-BG"/>
        </w:rPr>
        <w:t>Този подход умишлено експл</w:t>
      </w:r>
      <w:r w:rsidR="00252034">
        <w:rPr>
          <w:rFonts w:ascii="Times New Roman" w:hAnsi="Times New Roman" w:cs="Times New Roman"/>
          <w:sz w:val="28"/>
          <w:szCs w:val="28"/>
          <w:lang w:val="bg-BG"/>
        </w:rPr>
        <w:t>оатира и изопачава нарастващия ресурсен национализъм</w:t>
      </w:r>
      <w:r w:rsidRPr="00AC0697">
        <w:rPr>
          <w:rFonts w:ascii="Times New Roman" w:hAnsi="Times New Roman" w:cs="Times New Roman"/>
          <w:sz w:val="28"/>
          <w:szCs w:val="28"/>
          <w:lang w:val="bg-BG"/>
        </w:rPr>
        <w:t xml:space="preserve"> в Африка. Континентът разполага с приблизително 30% от световните запаси на критични метали и 60% от кобалта. Докато военните хунти експулсират западни минни компании с аргумента за възстановяване на икономическата независимост, те на практика прехвърлят тези суверенни активи в ръцете на ру</w:t>
      </w:r>
      <w:r w:rsidR="00252034">
        <w:rPr>
          <w:rFonts w:ascii="Times New Roman" w:hAnsi="Times New Roman" w:cs="Times New Roman"/>
          <w:sz w:val="28"/>
          <w:szCs w:val="28"/>
          <w:lang w:val="bg-BG"/>
        </w:rPr>
        <w:t>ския военно-промишлен комплекс</w:t>
      </w:r>
      <w:r w:rsidRPr="00AC0697">
        <w:rPr>
          <w:rFonts w:ascii="Times New Roman" w:hAnsi="Times New Roman" w:cs="Times New Roman"/>
          <w:sz w:val="28"/>
          <w:szCs w:val="28"/>
          <w:lang w:val="bg-BG"/>
        </w:rPr>
        <w:t>. Тези споразумения се характеризират с абсолютна непрозрачност, освобождаване от данъци и неясни условия, които блокират възможността на държавата да реформира своето минно законодателство в бъдеще</w:t>
      </w:r>
      <w:r w:rsidR="00252034">
        <w:rPr>
          <w:rFonts w:ascii="Times New Roman" w:hAnsi="Times New Roman" w:cs="Times New Roman"/>
          <w:sz w:val="28"/>
          <w:szCs w:val="28"/>
          <w:lang w:val="bg-BG"/>
        </w:rPr>
        <w:t xml:space="preserve"> </w:t>
      </w:r>
      <w:r w:rsidR="00021B2A" w:rsidRPr="00252034">
        <w:rPr>
          <w:rFonts w:ascii="Times New Roman" w:hAnsi="Times New Roman" w:cs="Times New Roman"/>
          <w:noProof/>
          <w:sz w:val="28"/>
          <w:szCs w:val="28"/>
        </w:rPr>
        <w:t>[7]</w:t>
      </w:r>
      <w:r w:rsidRPr="00AC0697">
        <w:rPr>
          <w:rFonts w:ascii="Times New Roman" w:hAnsi="Times New Roman" w:cs="Times New Roman"/>
          <w:sz w:val="28"/>
          <w:szCs w:val="28"/>
          <w:lang w:val="bg-BG"/>
        </w:rPr>
        <w:t>.</w:t>
      </w:r>
      <w:r w:rsidR="001A340A">
        <w:rPr>
          <w:rFonts w:ascii="Times New Roman" w:hAnsi="Times New Roman" w:cs="Times New Roman"/>
          <w:sz w:val="28"/>
          <w:szCs w:val="28"/>
        </w:rPr>
        <w:t xml:space="preserve"> </w:t>
      </w:r>
      <w:r w:rsidRPr="00AC0697">
        <w:rPr>
          <w:rFonts w:ascii="Times New Roman" w:hAnsi="Times New Roman" w:cs="Times New Roman"/>
          <w:sz w:val="28"/>
          <w:szCs w:val="28"/>
          <w:lang w:val="bg-BG"/>
        </w:rPr>
        <w:t>В дългосрочен план моделът генерира деградация на национал</w:t>
      </w:r>
      <w:r w:rsidR="001A340A">
        <w:rPr>
          <w:rFonts w:ascii="Times New Roman" w:hAnsi="Times New Roman" w:cs="Times New Roman"/>
          <w:sz w:val="28"/>
          <w:szCs w:val="28"/>
          <w:lang w:val="bg-BG"/>
        </w:rPr>
        <w:t xml:space="preserve">ния суверенитет чрез явлението </w:t>
      </w:r>
      <w:r w:rsidRPr="00AC0697">
        <w:rPr>
          <w:rFonts w:ascii="Times New Roman" w:hAnsi="Times New Roman" w:cs="Times New Roman"/>
          <w:sz w:val="28"/>
          <w:szCs w:val="28"/>
          <w:lang w:val="bg-BG"/>
        </w:rPr>
        <w:t>тра</w:t>
      </w:r>
      <w:r w:rsidR="001A340A">
        <w:rPr>
          <w:rFonts w:ascii="Times New Roman" w:hAnsi="Times New Roman" w:cs="Times New Roman"/>
          <w:sz w:val="28"/>
          <w:szCs w:val="28"/>
          <w:lang w:val="bg-BG"/>
        </w:rPr>
        <w:t>нсгранична намеса в сигурността</w:t>
      </w:r>
      <w:r w:rsidRPr="00AC0697">
        <w:rPr>
          <w:rFonts w:ascii="Times New Roman" w:hAnsi="Times New Roman" w:cs="Times New Roman"/>
          <w:sz w:val="28"/>
          <w:szCs w:val="28"/>
          <w:lang w:val="bg-BG"/>
        </w:rPr>
        <w:t xml:space="preserve">. Руските сили нямат стратегически интерес от пълното </w:t>
      </w:r>
      <w:r w:rsidRPr="00AC0697">
        <w:rPr>
          <w:rFonts w:ascii="Times New Roman" w:hAnsi="Times New Roman" w:cs="Times New Roman"/>
          <w:sz w:val="28"/>
          <w:szCs w:val="28"/>
          <w:lang w:val="bg-BG"/>
        </w:rPr>
        <w:lastRenderedPageBreak/>
        <w:t>разрешаване на въоръжените конфликти в страните домакини. Съществуването на постоянна, макар и контролирана, заплаха за режима е основният фактор, който оправдава присъствието на чуждестранните сили и легитимира продъ</w:t>
      </w:r>
      <w:r w:rsidR="001A340A">
        <w:rPr>
          <w:rFonts w:ascii="Times New Roman" w:hAnsi="Times New Roman" w:cs="Times New Roman"/>
          <w:sz w:val="28"/>
          <w:szCs w:val="28"/>
          <w:lang w:val="bg-BG"/>
        </w:rPr>
        <w:t>лжаващото извличане на ресурси</w:t>
      </w:r>
      <w:r w:rsidRPr="00AC0697">
        <w:rPr>
          <w:rFonts w:ascii="Times New Roman" w:hAnsi="Times New Roman" w:cs="Times New Roman"/>
          <w:sz w:val="28"/>
          <w:szCs w:val="28"/>
          <w:lang w:val="bg-BG"/>
        </w:rPr>
        <w:t>. Следователно сигурността се превръща в стока, чиято цена е перманентната икономическа и институционална зависимост на съответната африканска държава.</w:t>
      </w:r>
    </w:p>
    <w:p w:rsidR="00AC0697" w:rsidRPr="00AC0697" w:rsidRDefault="00AC0697" w:rsidP="00265F9B">
      <w:pPr>
        <w:spacing w:after="0" w:line="240" w:lineRule="auto"/>
        <w:ind w:firstLine="720"/>
        <w:jc w:val="both"/>
        <w:rPr>
          <w:rFonts w:ascii="Times New Roman" w:hAnsi="Times New Roman" w:cs="Times New Roman"/>
          <w:sz w:val="28"/>
          <w:szCs w:val="28"/>
          <w:lang w:val="bg-BG"/>
        </w:rPr>
      </w:pPr>
      <w:r w:rsidRPr="00AC0697">
        <w:rPr>
          <w:rFonts w:ascii="Times New Roman" w:hAnsi="Times New Roman" w:cs="Times New Roman"/>
          <w:sz w:val="28"/>
          <w:szCs w:val="28"/>
          <w:lang w:val="bg-BG"/>
        </w:rPr>
        <w:t>След началото на войната в Украйна през 2022 г. и западни</w:t>
      </w:r>
      <w:r w:rsidR="001A340A">
        <w:rPr>
          <w:rFonts w:ascii="Times New Roman" w:hAnsi="Times New Roman" w:cs="Times New Roman"/>
          <w:sz w:val="28"/>
          <w:szCs w:val="28"/>
          <w:lang w:val="bg-BG"/>
        </w:rPr>
        <w:t>те</w:t>
      </w:r>
      <w:r w:rsidRPr="00AC0697">
        <w:rPr>
          <w:rFonts w:ascii="Times New Roman" w:hAnsi="Times New Roman" w:cs="Times New Roman"/>
          <w:sz w:val="28"/>
          <w:szCs w:val="28"/>
          <w:lang w:val="bg-BG"/>
        </w:rPr>
        <w:t xml:space="preserve"> икономически санкции, африканският континент се превърна в </w:t>
      </w:r>
      <w:r w:rsidR="001A340A">
        <w:rPr>
          <w:rFonts w:ascii="Times New Roman" w:hAnsi="Times New Roman" w:cs="Times New Roman"/>
          <w:sz w:val="28"/>
          <w:szCs w:val="28"/>
          <w:lang w:val="bg-BG"/>
        </w:rPr>
        <w:t>буфер</w:t>
      </w:r>
      <w:r w:rsidRPr="00AC0697">
        <w:rPr>
          <w:rFonts w:ascii="Times New Roman" w:hAnsi="Times New Roman" w:cs="Times New Roman"/>
          <w:sz w:val="28"/>
          <w:szCs w:val="28"/>
          <w:lang w:val="bg-BG"/>
        </w:rPr>
        <w:t xml:space="preserve"> за руската икономика. Моделът „ресурс срещу сигурност“ генерира устойчиви на санкции приходи, които подпомагат директно руската военна машина.</w:t>
      </w:r>
      <w:r w:rsidR="001A340A">
        <w:rPr>
          <w:rFonts w:ascii="Times New Roman" w:hAnsi="Times New Roman" w:cs="Times New Roman"/>
          <w:sz w:val="28"/>
          <w:szCs w:val="28"/>
          <w:lang w:val="bg-BG"/>
        </w:rPr>
        <w:t xml:space="preserve"> </w:t>
      </w:r>
      <w:r w:rsidRPr="00AC0697">
        <w:rPr>
          <w:rFonts w:ascii="Times New Roman" w:hAnsi="Times New Roman" w:cs="Times New Roman"/>
          <w:sz w:val="28"/>
          <w:szCs w:val="28"/>
          <w:lang w:val="bg-BG"/>
        </w:rPr>
        <w:t>Извличането на блага оперира чрез високоорганизирани криминални и полулегални схеми. Добитото злато в ЦАР, Мали и Судан се изнася тайно чрез мрежи от контрабандни маршрути. Например, пристанища в съседен Камерун се използват за транзит, преди ресурсите да достигнат до глобални центрове за пране на пари, най-чест</w:t>
      </w:r>
      <w:r w:rsidR="001A340A">
        <w:rPr>
          <w:rFonts w:ascii="Times New Roman" w:hAnsi="Times New Roman" w:cs="Times New Roman"/>
          <w:sz w:val="28"/>
          <w:szCs w:val="28"/>
          <w:lang w:val="bg-BG"/>
        </w:rPr>
        <w:t>о в Обединените арабски емирств</w:t>
      </w:r>
      <w:r w:rsidR="00775F53">
        <w:rPr>
          <w:rFonts w:ascii="Times New Roman" w:hAnsi="Times New Roman" w:cs="Times New Roman"/>
          <w:sz w:val="28"/>
          <w:szCs w:val="28"/>
          <w:lang w:val="bg-BG"/>
        </w:rPr>
        <w:t>а</w:t>
      </w:r>
      <w:r w:rsidR="001A340A">
        <w:rPr>
          <w:rFonts w:ascii="Times New Roman" w:hAnsi="Times New Roman" w:cs="Times New Roman"/>
          <w:sz w:val="28"/>
          <w:szCs w:val="28"/>
          <w:lang w:val="bg-BG"/>
        </w:rPr>
        <w:t>. Там т.нар. кърваво злато</w:t>
      </w:r>
      <w:r w:rsidRPr="00AC0697">
        <w:rPr>
          <w:rFonts w:ascii="Times New Roman" w:hAnsi="Times New Roman" w:cs="Times New Roman"/>
          <w:sz w:val="28"/>
          <w:szCs w:val="28"/>
          <w:lang w:val="bg-BG"/>
        </w:rPr>
        <w:t xml:space="preserve"> се конвертира в легитимни финансови потоци, включително в щатски долари или други конвертируеми валути, заобикаляйки глобалната банкова система</w:t>
      </w:r>
      <w:r w:rsidR="001A340A">
        <w:rPr>
          <w:rFonts w:ascii="Times New Roman" w:hAnsi="Times New Roman" w:cs="Times New Roman"/>
          <w:sz w:val="28"/>
          <w:szCs w:val="28"/>
          <w:lang w:val="bg-BG"/>
        </w:rPr>
        <w:t xml:space="preserve"> </w:t>
      </w:r>
      <w:r w:rsidR="00021B2A" w:rsidRPr="001A340A">
        <w:rPr>
          <w:rFonts w:ascii="Times New Roman" w:hAnsi="Times New Roman" w:cs="Times New Roman"/>
          <w:noProof/>
          <w:sz w:val="28"/>
          <w:szCs w:val="28"/>
          <w:lang w:val="bg-BG"/>
        </w:rPr>
        <w:t>[2]</w:t>
      </w:r>
      <w:r w:rsidRPr="00AC0697">
        <w:rPr>
          <w:rFonts w:ascii="Times New Roman" w:hAnsi="Times New Roman" w:cs="Times New Roman"/>
          <w:sz w:val="28"/>
          <w:szCs w:val="28"/>
          <w:lang w:val="bg-BG"/>
        </w:rPr>
        <w:t>.</w:t>
      </w:r>
      <w:r w:rsidR="001A340A">
        <w:rPr>
          <w:rFonts w:ascii="Times New Roman" w:hAnsi="Times New Roman" w:cs="Times New Roman"/>
          <w:sz w:val="28"/>
          <w:szCs w:val="28"/>
          <w:lang w:val="bg-BG"/>
        </w:rPr>
        <w:t xml:space="preserve"> </w:t>
      </w:r>
      <w:r w:rsidRPr="00AC0697">
        <w:rPr>
          <w:rFonts w:ascii="Times New Roman" w:hAnsi="Times New Roman" w:cs="Times New Roman"/>
          <w:sz w:val="28"/>
          <w:szCs w:val="28"/>
          <w:lang w:val="bg-BG"/>
        </w:rPr>
        <w:t>Руската намеса включва и директна манипулация на държавните регулации. В Мали руските съветници оказват натиск върху военната хунта да приеме нов Минен кодекс, който увеличава дела на държавата в приходите от добив, но на практика тези средства се пренасочват за плащане на месечните договори на самите руски наемници. В Судан модел</w:t>
      </w:r>
      <w:r w:rsidR="001A340A">
        <w:rPr>
          <w:rFonts w:ascii="Times New Roman" w:hAnsi="Times New Roman" w:cs="Times New Roman"/>
          <w:sz w:val="28"/>
          <w:szCs w:val="28"/>
          <w:lang w:val="bg-BG"/>
        </w:rPr>
        <w:t xml:space="preserve">ът придобива формата на бартер – </w:t>
      </w:r>
      <w:r w:rsidRPr="00AC0697">
        <w:rPr>
          <w:rFonts w:ascii="Times New Roman" w:hAnsi="Times New Roman" w:cs="Times New Roman"/>
          <w:sz w:val="28"/>
          <w:szCs w:val="28"/>
          <w:lang w:val="bg-BG"/>
        </w:rPr>
        <w:t>доставка на системи за противовъздушна отбрана и въоръжение за Силите за бърза подкрепа в замяна на достъп до кон</w:t>
      </w:r>
      <w:r w:rsidR="001A340A">
        <w:rPr>
          <w:rFonts w:ascii="Times New Roman" w:hAnsi="Times New Roman" w:cs="Times New Roman"/>
          <w:sz w:val="28"/>
          <w:szCs w:val="28"/>
          <w:lang w:val="bg-BG"/>
        </w:rPr>
        <w:t>тролираните от тях златни мини</w:t>
      </w:r>
      <w:r w:rsidRPr="00AC0697">
        <w:rPr>
          <w:rFonts w:ascii="Times New Roman" w:hAnsi="Times New Roman" w:cs="Times New Roman"/>
          <w:sz w:val="28"/>
          <w:szCs w:val="28"/>
          <w:lang w:val="bg-BG"/>
        </w:rPr>
        <w:t xml:space="preserve">. За да избегнат западните санкции, руските компании прилагат елементарни, но ефективни стратегии на </w:t>
      </w:r>
      <w:proofErr w:type="spellStart"/>
      <w:r w:rsidRPr="00AC0697">
        <w:rPr>
          <w:rFonts w:ascii="Times New Roman" w:hAnsi="Times New Roman" w:cs="Times New Roman"/>
          <w:sz w:val="28"/>
          <w:szCs w:val="28"/>
          <w:lang w:val="bg-BG"/>
        </w:rPr>
        <w:t>ребрандиране</w:t>
      </w:r>
      <w:proofErr w:type="spellEnd"/>
      <w:r w:rsidRPr="00AC0697">
        <w:rPr>
          <w:rFonts w:ascii="Times New Roman" w:hAnsi="Times New Roman" w:cs="Times New Roman"/>
          <w:sz w:val="28"/>
          <w:szCs w:val="28"/>
          <w:lang w:val="bg-BG"/>
        </w:rPr>
        <w:t xml:space="preserve"> – например, санкционираната компания </w:t>
      </w:r>
      <w:proofErr w:type="spellStart"/>
      <w:r w:rsidRPr="00AC0697">
        <w:rPr>
          <w:rFonts w:ascii="Times New Roman" w:hAnsi="Times New Roman" w:cs="Times New Roman"/>
          <w:sz w:val="28"/>
          <w:szCs w:val="28"/>
          <w:lang w:val="bg-BG"/>
        </w:rPr>
        <w:t>Meroe</w:t>
      </w:r>
      <w:proofErr w:type="spellEnd"/>
      <w:r w:rsidRPr="00AC0697">
        <w:rPr>
          <w:rFonts w:ascii="Times New Roman" w:hAnsi="Times New Roman" w:cs="Times New Roman"/>
          <w:sz w:val="28"/>
          <w:szCs w:val="28"/>
          <w:lang w:val="bg-BG"/>
        </w:rPr>
        <w:t xml:space="preserve"> </w:t>
      </w:r>
      <w:proofErr w:type="spellStart"/>
      <w:r w:rsidRPr="00AC0697">
        <w:rPr>
          <w:rFonts w:ascii="Times New Roman" w:hAnsi="Times New Roman" w:cs="Times New Roman"/>
          <w:sz w:val="28"/>
          <w:szCs w:val="28"/>
          <w:lang w:val="bg-BG"/>
        </w:rPr>
        <w:t>Gold</w:t>
      </w:r>
      <w:proofErr w:type="spellEnd"/>
      <w:r w:rsidRPr="00AC0697">
        <w:rPr>
          <w:rFonts w:ascii="Times New Roman" w:hAnsi="Times New Roman" w:cs="Times New Roman"/>
          <w:sz w:val="28"/>
          <w:szCs w:val="28"/>
          <w:lang w:val="bg-BG"/>
        </w:rPr>
        <w:t xml:space="preserve"> в Судан е преименувана на </w:t>
      </w:r>
      <w:proofErr w:type="spellStart"/>
      <w:r w:rsidRPr="00AC0697">
        <w:rPr>
          <w:rFonts w:ascii="Times New Roman" w:hAnsi="Times New Roman" w:cs="Times New Roman"/>
          <w:sz w:val="28"/>
          <w:szCs w:val="28"/>
          <w:lang w:val="bg-BG"/>
        </w:rPr>
        <w:t>Al-Solag</w:t>
      </w:r>
      <w:proofErr w:type="spellEnd"/>
      <w:r w:rsidRPr="00AC0697">
        <w:rPr>
          <w:rFonts w:ascii="Times New Roman" w:hAnsi="Times New Roman" w:cs="Times New Roman"/>
          <w:sz w:val="28"/>
          <w:szCs w:val="28"/>
          <w:lang w:val="bg-BG"/>
        </w:rPr>
        <w:t xml:space="preserve"> </w:t>
      </w:r>
      <w:proofErr w:type="spellStart"/>
      <w:r w:rsidRPr="00AC0697">
        <w:rPr>
          <w:rFonts w:ascii="Times New Roman" w:hAnsi="Times New Roman" w:cs="Times New Roman"/>
          <w:sz w:val="28"/>
          <w:szCs w:val="28"/>
          <w:lang w:val="bg-BG"/>
        </w:rPr>
        <w:t>Mining</w:t>
      </w:r>
      <w:proofErr w:type="spellEnd"/>
      <w:r w:rsidRPr="00AC0697">
        <w:rPr>
          <w:rFonts w:ascii="Times New Roman" w:hAnsi="Times New Roman" w:cs="Times New Roman"/>
          <w:sz w:val="28"/>
          <w:szCs w:val="28"/>
          <w:lang w:val="bg-BG"/>
        </w:rPr>
        <w:t xml:space="preserve"> </w:t>
      </w:r>
      <w:proofErr w:type="spellStart"/>
      <w:r w:rsidRPr="00AC0697">
        <w:rPr>
          <w:rFonts w:ascii="Times New Roman" w:hAnsi="Times New Roman" w:cs="Times New Roman"/>
          <w:sz w:val="28"/>
          <w:szCs w:val="28"/>
          <w:lang w:val="bg-BG"/>
        </w:rPr>
        <w:t>Company</w:t>
      </w:r>
      <w:proofErr w:type="spellEnd"/>
      <w:r w:rsidRPr="00AC0697">
        <w:rPr>
          <w:rFonts w:ascii="Times New Roman" w:hAnsi="Times New Roman" w:cs="Times New Roman"/>
          <w:sz w:val="28"/>
          <w:szCs w:val="28"/>
          <w:lang w:val="bg-BG"/>
        </w:rPr>
        <w:t>, за да продължи необезпокоявано операциите си</w:t>
      </w:r>
      <w:r w:rsidR="001A340A">
        <w:rPr>
          <w:rFonts w:ascii="Times New Roman" w:hAnsi="Times New Roman" w:cs="Times New Roman"/>
          <w:sz w:val="28"/>
          <w:szCs w:val="28"/>
          <w:lang w:val="bg-BG"/>
        </w:rPr>
        <w:t xml:space="preserve"> </w:t>
      </w:r>
      <w:r w:rsidR="00021B2A" w:rsidRPr="001A340A">
        <w:rPr>
          <w:rFonts w:ascii="Times New Roman" w:hAnsi="Times New Roman" w:cs="Times New Roman"/>
          <w:noProof/>
          <w:sz w:val="28"/>
          <w:szCs w:val="28"/>
        </w:rPr>
        <w:t>[8]</w:t>
      </w:r>
      <w:r w:rsidRPr="00AC0697">
        <w:rPr>
          <w:rFonts w:ascii="Times New Roman" w:hAnsi="Times New Roman" w:cs="Times New Roman"/>
          <w:sz w:val="28"/>
          <w:szCs w:val="28"/>
          <w:lang w:val="bg-BG"/>
        </w:rPr>
        <w:t>.</w:t>
      </w:r>
      <w:r w:rsidR="00265F9B">
        <w:rPr>
          <w:rFonts w:ascii="Times New Roman" w:hAnsi="Times New Roman" w:cs="Times New Roman"/>
          <w:sz w:val="28"/>
          <w:szCs w:val="28"/>
        </w:rPr>
        <w:t xml:space="preserve"> </w:t>
      </w:r>
      <w:r w:rsidRPr="00AC0697">
        <w:rPr>
          <w:rFonts w:ascii="Times New Roman" w:hAnsi="Times New Roman" w:cs="Times New Roman"/>
          <w:sz w:val="28"/>
          <w:szCs w:val="28"/>
          <w:lang w:val="bg-BG"/>
        </w:rPr>
        <w:t>В отговор на тези практики, регионални организации като Икономическа общност</w:t>
      </w:r>
      <w:r w:rsidR="00265F9B">
        <w:rPr>
          <w:rFonts w:ascii="Times New Roman" w:hAnsi="Times New Roman" w:cs="Times New Roman"/>
          <w:sz w:val="28"/>
          <w:szCs w:val="28"/>
          <w:lang w:val="bg-BG"/>
        </w:rPr>
        <w:t xml:space="preserve"> на </w:t>
      </w:r>
      <w:proofErr w:type="spellStart"/>
      <w:r w:rsidR="00265F9B">
        <w:rPr>
          <w:rFonts w:ascii="Times New Roman" w:hAnsi="Times New Roman" w:cs="Times New Roman"/>
          <w:sz w:val="28"/>
          <w:szCs w:val="28"/>
          <w:lang w:val="bg-BG"/>
        </w:rPr>
        <w:t>западноафриканските</w:t>
      </w:r>
      <w:proofErr w:type="spellEnd"/>
      <w:r w:rsidR="00265F9B">
        <w:rPr>
          <w:rFonts w:ascii="Times New Roman" w:hAnsi="Times New Roman" w:cs="Times New Roman"/>
          <w:sz w:val="28"/>
          <w:szCs w:val="28"/>
          <w:lang w:val="bg-BG"/>
        </w:rPr>
        <w:t xml:space="preserve"> държави</w:t>
      </w:r>
      <w:r w:rsidR="00265F9B">
        <w:rPr>
          <w:rFonts w:ascii="Times New Roman" w:hAnsi="Times New Roman" w:cs="Times New Roman"/>
          <w:sz w:val="28"/>
          <w:szCs w:val="28"/>
        </w:rPr>
        <w:t xml:space="preserve"> </w:t>
      </w:r>
      <w:r w:rsidRPr="00AC0697">
        <w:rPr>
          <w:rFonts w:ascii="Times New Roman" w:hAnsi="Times New Roman" w:cs="Times New Roman"/>
          <w:sz w:val="28"/>
          <w:szCs w:val="28"/>
          <w:lang w:val="bg-BG"/>
        </w:rPr>
        <w:t xml:space="preserve">и Африканският съюз обмислят въвеждането на специализирани </w:t>
      </w:r>
      <w:proofErr w:type="spellStart"/>
      <w:r w:rsidRPr="00AC0697">
        <w:rPr>
          <w:rFonts w:ascii="Times New Roman" w:hAnsi="Times New Roman" w:cs="Times New Roman"/>
          <w:sz w:val="28"/>
          <w:szCs w:val="28"/>
          <w:lang w:val="bg-BG"/>
        </w:rPr>
        <w:t>мониторингови</w:t>
      </w:r>
      <w:proofErr w:type="spellEnd"/>
      <w:r w:rsidRPr="00AC0697">
        <w:rPr>
          <w:rFonts w:ascii="Times New Roman" w:hAnsi="Times New Roman" w:cs="Times New Roman"/>
          <w:sz w:val="28"/>
          <w:szCs w:val="28"/>
          <w:lang w:val="bg-BG"/>
        </w:rPr>
        <w:t xml:space="preserve"> звена за проследяване на износа на злато и уран, както и налагането на вторични санкции върху финансови институции, обслужващи схемите на „Африкански корпус“</w:t>
      </w:r>
      <w:r w:rsidR="00265F9B">
        <w:rPr>
          <w:rFonts w:ascii="Times New Roman" w:hAnsi="Times New Roman" w:cs="Times New Roman"/>
          <w:sz w:val="28"/>
          <w:szCs w:val="28"/>
        </w:rPr>
        <w:t xml:space="preserve"> </w:t>
      </w:r>
      <w:r w:rsidR="00021B2A" w:rsidRPr="00265F9B">
        <w:rPr>
          <w:rFonts w:ascii="Times New Roman" w:hAnsi="Times New Roman" w:cs="Times New Roman"/>
          <w:noProof/>
          <w:sz w:val="28"/>
          <w:szCs w:val="28"/>
        </w:rPr>
        <w:t>[2]</w:t>
      </w:r>
      <w:r w:rsidRPr="00AC0697">
        <w:rPr>
          <w:rFonts w:ascii="Times New Roman" w:hAnsi="Times New Roman" w:cs="Times New Roman"/>
          <w:sz w:val="28"/>
          <w:szCs w:val="28"/>
          <w:lang w:val="bg-BG"/>
        </w:rPr>
        <w:t>. Тези мерки обаче срещат сериозни затруднения поради липсата на институционален капацитет и воля в самите държави, където хунтите зависят от руската защита.</w:t>
      </w:r>
    </w:p>
    <w:p w:rsidR="00AC0697" w:rsidRPr="00AC0697" w:rsidRDefault="00AC0697" w:rsidP="00AC14DF">
      <w:pPr>
        <w:spacing w:after="0" w:line="240" w:lineRule="auto"/>
        <w:ind w:firstLine="720"/>
        <w:jc w:val="both"/>
        <w:rPr>
          <w:rFonts w:ascii="Times New Roman" w:hAnsi="Times New Roman" w:cs="Times New Roman"/>
          <w:sz w:val="28"/>
          <w:szCs w:val="28"/>
          <w:lang w:val="bg-BG"/>
        </w:rPr>
      </w:pPr>
      <w:r w:rsidRPr="00AC0697">
        <w:rPr>
          <w:rFonts w:ascii="Times New Roman" w:hAnsi="Times New Roman" w:cs="Times New Roman"/>
          <w:sz w:val="28"/>
          <w:szCs w:val="28"/>
          <w:lang w:val="bg-BG"/>
        </w:rPr>
        <w:t xml:space="preserve">Централноафриканската република (ЦАР) представлява най-напредналата фаза на руския </w:t>
      </w:r>
      <w:proofErr w:type="spellStart"/>
      <w:r w:rsidRPr="00AC0697">
        <w:rPr>
          <w:rFonts w:ascii="Times New Roman" w:hAnsi="Times New Roman" w:cs="Times New Roman"/>
          <w:sz w:val="28"/>
          <w:szCs w:val="28"/>
          <w:lang w:val="bg-BG"/>
        </w:rPr>
        <w:t>геоикономически</w:t>
      </w:r>
      <w:proofErr w:type="spellEnd"/>
      <w:r w:rsidRPr="00AC0697">
        <w:rPr>
          <w:rFonts w:ascii="Times New Roman" w:hAnsi="Times New Roman" w:cs="Times New Roman"/>
          <w:sz w:val="28"/>
          <w:szCs w:val="28"/>
          <w:lang w:val="bg-BG"/>
        </w:rPr>
        <w:t xml:space="preserve"> експеримент. Намесата, започнала в края на 2017 г. с одобрено от ООН изключение от оръжейното ембарго за доставка на леко въоръжение и инструктори, бързо ескалира до мащабно овладяване на ключови сектори от държавата</w:t>
      </w:r>
      <w:r w:rsidR="00E17F9E">
        <w:rPr>
          <w:rFonts w:ascii="Times New Roman" w:hAnsi="Times New Roman" w:cs="Times New Roman"/>
          <w:sz w:val="28"/>
          <w:szCs w:val="28"/>
        </w:rPr>
        <w:t xml:space="preserve"> </w:t>
      </w:r>
      <w:r w:rsidR="00021B2A" w:rsidRPr="00AC14DF">
        <w:rPr>
          <w:rFonts w:ascii="Times New Roman" w:hAnsi="Times New Roman" w:cs="Times New Roman"/>
          <w:noProof/>
          <w:sz w:val="28"/>
          <w:szCs w:val="28"/>
        </w:rPr>
        <w:t>[9]</w:t>
      </w:r>
      <w:r w:rsidRPr="00AC0697">
        <w:rPr>
          <w:rFonts w:ascii="Times New Roman" w:hAnsi="Times New Roman" w:cs="Times New Roman"/>
          <w:sz w:val="28"/>
          <w:szCs w:val="28"/>
          <w:lang w:val="bg-BG"/>
        </w:rPr>
        <w:t>.</w:t>
      </w:r>
      <w:r w:rsidR="00AC14DF">
        <w:rPr>
          <w:rFonts w:ascii="Times New Roman" w:hAnsi="Times New Roman" w:cs="Times New Roman"/>
          <w:sz w:val="28"/>
          <w:szCs w:val="28"/>
        </w:rPr>
        <w:t xml:space="preserve"> </w:t>
      </w:r>
      <w:r w:rsidRPr="00AC0697">
        <w:rPr>
          <w:rFonts w:ascii="Times New Roman" w:hAnsi="Times New Roman" w:cs="Times New Roman"/>
          <w:sz w:val="28"/>
          <w:szCs w:val="28"/>
          <w:lang w:val="bg-BG"/>
        </w:rPr>
        <w:t>Руската институционализация в ЦАР се основава на стратегическото позициониране на кадри от структурите на сигурността в сърцевината на президентската адм</w:t>
      </w:r>
      <w:r w:rsidR="00775F53">
        <w:rPr>
          <w:rFonts w:ascii="Times New Roman" w:hAnsi="Times New Roman" w:cs="Times New Roman"/>
          <w:sz w:val="28"/>
          <w:szCs w:val="28"/>
          <w:lang w:val="bg-BG"/>
        </w:rPr>
        <w:t>инистрация. Първоначално бивш</w:t>
      </w:r>
      <w:r w:rsidRPr="00AC0697">
        <w:rPr>
          <w:rFonts w:ascii="Times New Roman" w:hAnsi="Times New Roman" w:cs="Times New Roman"/>
          <w:sz w:val="28"/>
          <w:szCs w:val="28"/>
          <w:lang w:val="bg-BG"/>
        </w:rPr>
        <w:t xml:space="preserve"> </w:t>
      </w:r>
      <w:r w:rsidR="00775F53">
        <w:rPr>
          <w:rFonts w:ascii="Times New Roman" w:hAnsi="Times New Roman" w:cs="Times New Roman"/>
          <w:sz w:val="28"/>
          <w:szCs w:val="28"/>
          <w:lang w:val="bg-BG"/>
        </w:rPr>
        <w:t>служител на руското разузнаване</w:t>
      </w:r>
      <w:r w:rsidRPr="00AC0697">
        <w:rPr>
          <w:rFonts w:ascii="Times New Roman" w:hAnsi="Times New Roman" w:cs="Times New Roman"/>
          <w:sz w:val="28"/>
          <w:szCs w:val="28"/>
          <w:lang w:val="bg-BG"/>
        </w:rPr>
        <w:t xml:space="preserve"> е </w:t>
      </w:r>
      <w:r w:rsidRPr="00AC0697">
        <w:rPr>
          <w:rFonts w:ascii="Times New Roman" w:hAnsi="Times New Roman" w:cs="Times New Roman"/>
          <w:sz w:val="28"/>
          <w:szCs w:val="28"/>
          <w:lang w:val="bg-BG"/>
        </w:rPr>
        <w:lastRenderedPageBreak/>
        <w:t xml:space="preserve">назначен за съветник по националната сигурност на президента </w:t>
      </w:r>
      <w:proofErr w:type="spellStart"/>
      <w:r w:rsidRPr="00AC0697">
        <w:rPr>
          <w:rFonts w:ascii="Times New Roman" w:hAnsi="Times New Roman" w:cs="Times New Roman"/>
          <w:sz w:val="28"/>
          <w:szCs w:val="28"/>
          <w:lang w:val="bg-BG"/>
        </w:rPr>
        <w:t>Фостен-Арканж</w:t>
      </w:r>
      <w:proofErr w:type="spellEnd"/>
      <w:r w:rsidRPr="00AC0697">
        <w:rPr>
          <w:rFonts w:ascii="Times New Roman" w:hAnsi="Times New Roman" w:cs="Times New Roman"/>
          <w:sz w:val="28"/>
          <w:szCs w:val="28"/>
          <w:lang w:val="bg-BG"/>
        </w:rPr>
        <w:t xml:space="preserve"> </w:t>
      </w:r>
      <w:proofErr w:type="spellStart"/>
      <w:r w:rsidRPr="00AC0697">
        <w:rPr>
          <w:rFonts w:ascii="Times New Roman" w:hAnsi="Times New Roman" w:cs="Times New Roman"/>
          <w:sz w:val="28"/>
          <w:szCs w:val="28"/>
          <w:lang w:val="bg-BG"/>
        </w:rPr>
        <w:t>Туадера</w:t>
      </w:r>
      <w:proofErr w:type="spellEnd"/>
      <w:r w:rsidRPr="00AC0697">
        <w:rPr>
          <w:rFonts w:ascii="Times New Roman" w:hAnsi="Times New Roman" w:cs="Times New Roman"/>
          <w:sz w:val="28"/>
          <w:szCs w:val="28"/>
          <w:lang w:val="bg-BG"/>
        </w:rPr>
        <w:t>, ефективно ръководейки всички операции на ЧВК „Вагнер“ в страната</w:t>
      </w:r>
      <w:r w:rsidR="00AC14DF">
        <w:rPr>
          <w:rFonts w:ascii="Times New Roman" w:hAnsi="Times New Roman" w:cs="Times New Roman"/>
          <w:sz w:val="28"/>
          <w:szCs w:val="28"/>
        </w:rPr>
        <w:t xml:space="preserve"> </w:t>
      </w:r>
      <w:r w:rsidR="00021B2A" w:rsidRPr="00AC14DF">
        <w:rPr>
          <w:rFonts w:ascii="Times New Roman" w:hAnsi="Times New Roman" w:cs="Times New Roman"/>
          <w:noProof/>
          <w:sz w:val="28"/>
          <w:szCs w:val="28"/>
        </w:rPr>
        <w:t>[10]</w:t>
      </w:r>
      <w:r w:rsidRPr="00AC0697">
        <w:rPr>
          <w:rFonts w:ascii="Times New Roman" w:hAnsi="Times New Roman" w:cs="Times New Roman"/>
          <w:sz w:val="28"/>
          <w:szCs w:val="28"/>
          <w:lang w:val="bg-BG"/>
        </w:rPr>
        <w:t>. По-късно тези функции са по</w:t>
      </w:r>
      <w:r w:rsidR="00AC14DF">
        <w:rPr>
          <w:rFonts w:ascii="Times New Roman" w:hAnsi="Times New Roman" w:cs="Times New Roman"/>
          <w:sz w:val="28"/>
          <w:szCs w:val="28"/>
          <w:lang w:val="bg-BG"/>
        </w:rPr>
        <w:t xml:space="preserve">делени между две ключови фигури. </w:t>
      </w:r>
      <w:r w:rsidR="009E5808">
        <w:rPr>
          <w:rFonts w:ascii="Times New Roman" w:hAnsi="Times New Roman" w:cs="Times New Roman"/>
          <w:sz w:val="28"/>
          <w:szCs w:val="28"/>
          <w:lang w:val="bg-BG"/>
        </w:rPr>
        <w:t>Е</w:t>
      </w:r>
      <w:r w:rsidR="009E5808" w:rsidRPr="009E5808">
        <w:rPr>
          <w:rFonts w:ascii="Times New Roman" w:hAnsi="Times New Roman" w:cs="Times New Roman"/>
          <w:sz w:val="28"/>
          <w:szCs w:val="28"/>
          <w:lang w:val="bg-BG"/>
        </w:rPr>
        <w:t>диният поема координацията на военните и охранителните операции, докато другият отговаря за политическото съветване, комуникациите и икономическите мрежи</w:t>
      </w:r>
      <w:r w:rsidR="00AC14DF">
        <w:rPr>
          <w:rFonts w:ascii="Times New Roman" w:hAnsi="Times New Roman" w:cs="Times New Roman"/>
          <w:sz w:val="28"/>
          <w:szCs w:val="28"/>
          <w:lang w:val="bg-BG"/>
        </w:rPr>
        <w:t xml:space="preserve">, </w:t>
      </w:r>
      <w:r w:rsidRPr="00AC0697">
        <w:rPr>
          <w:rFonts w:ascii="Times New Roman" w:hAnsi="Times New Roman" w:cs="Times New Roman"/>
          <w:sz w:val="28"/>
          <w:szCs w:val="28"/>
          <w:lang w:val="bg-BG"/>
        </w:rPr>
        <w:t xml:space="preserve">чрез </w:t>
      </w:r>
      <w:proofErr w:type="spellStart"/>
      <w:r w:rsidRPr="00AC0697">
        <w:rPr>
          <w:rFonts w:ascii="Times New Roman" w:hAnsi="Times New Roman" w:cs="Times New Roman"/>
          <w:sz w:val="28"/>
          <w:szCs w:val="28"/>
          <w:lang w:val="bg-BG"/>
        </w:rPr>
        <w:t>Lobaye</w:t>
      </w:r>
      <w:proofErr w:type="spellEnd"/>
      <w:r w:rsidRPr="00AC0697">
        <w:rPr>
          <w:rFonts w:ascii="Times New Roman" w:hAnsi="Times New Roman" w:cs="Times New Roman"/>
          <w:sz w:val="28"/>
          <w:szCs w:val="28"/>
          <w:lang w:val="bg-BG"/>
        </w:rPr>
        <w:t xml:space="preserve"> </w:t>
      </w:r>
      <w:proofErr w:type="spellStart"/>
      <w:r w:rsidRPr="00AC0697">
        <w:rPr>
          <w:rFonts w:ascii="Times New Roman" w:hAnsi="Times New Roman" w:cs="Times New Roman"/>
          <w:sz w:val="28"/>
          <w:szCs w:val="28"/>
          <w:lang w:val="bg-BG"/>
        </w:rPr>
        <w:t>Invest</w:t>
      </w:r>
      <w:proofErr w:type="spellEnd"/>
      <w:r w:rsidRPr="00AC0697">
        <w:rPr>
          <w:rFonts w:ascii="Times New Roman" w:hAnsi="Times New Roman" w:cs="Times New Roman"/>
          <w:sz w:val="28"/>
          <w:szCs w:val="28"/>
          <w:lang w:val="bg-BG"/>
        </w:rPr>
        <w:t xml:space="preserve"> </w:t>
      </w:r>
      <w:r w:rsidR="00CD1BDA">
        <w:rPr>
          <w:rFonts w:ascii="Times New Roman" w:hAnsi="Times New Roman" w:cs="Times New Roman"/>
          <w:sz w:val="28"/>
          <w:szCs w:val="28"/>
          <w:lang w:val="bg-BG"/>
        </w:rPr>
        <w:t xml:space="preserve">и културния център </w:t>
      </w:r>
      <w:proofErr w:type="spellStart"/>
      <w:r w:rsidR="00CD1BDA">
        <w:rPr>
          <w:rFonts w:ascii="Times New Roman" w:hAnsi="Times New Roman" w:cs="Times New Roman"/>
          <w:sz w:val="28"/>
          <w:szCs w:val="28"/>
          <w:lang w:val="bg-BG"/>
        </w:rPr>
        <w:t>Maison</w:t>
      </w:r>
      <w:proofErr w:type="spellEnd"/>
      <w:r w:rsidR="00CD1BDA">
        <w:rPr>
          <w:rFonts w:ascii="Times New Roman" w:hAnsi="Times New Roman" w:cs="Times New Roman"/>
          <w:sz w:val="28"/>
          <w:szCs w:val="28"/>
          <w:lang w:val="bg-BG"/>
        </w:rPr>
        <w:t xml:space="preserve"> </w:t>
      </w:r>
      <w:proofErr w:type="spellStart"/>
      <w:r w:rsidR="00CD1BDA">
        <w:rPr>
          <w:rFonts w:ascii="Times New Roman" w:hAnsi="Times New Roman" w:cs="Times New Roman"/>
          <w:sz w:val="28"/>
          <w:szCs w:val="28"/>
          <w:lang w:val="bg-BG"/>
        </w:rPr>
        <w:t>Russe</w:t>
      </w:r>
      <w:proofErr w:type="spellEnd"/>
      <w:r w:rsidR="00AC14DF">
        <w:rPr>
          <w:rFonts w:ascii="Times New Roman" w:hAnsi="Times New Roman" w:cs="Times New Roman"/>
          <w:sz w:val="28"/>
          <w:szCs w:val="28"/>
          <w:lang w:val="bg-BG"/>
        </w:rPr>
        <w:t xml:space="preserve"> </w:t>
      </w:r>
      <w:r w:rsidR="00021B2A" w:rsidRPr="00AC14DF">
        <w:rPr>
          <w:rFonts w:ascii="Times New Roman" w:hAnsi="Times New Roman" w:cs="Times New Roman"/>
          <w:noProof/>
          <w:sz w:val="28"/>
          <w:szCs w:val="28"/>
          <w:lang w:val="bg-BG"/>
        </w:rPr>
        <w:t>[9]</w:t>
      </w:r>
      <w:r w:rsidRPr="00AC0697">
        <w:rPr>
          <w:rFonts w:ascii="Times New Roman" w:hAnsi="Times New Roman" w:cs="Times New Roman"/>
          <w:sz w:val="28"/>
          <w:szCs w:val="28"/>
          <w:lang w:val="bg-BG"/>
        </w:rPr>
        <w:t>.</w:t>
      </w:r>
      <w:r w:rsidR="00AC14DF">
        <w:rPr>
          <w:rFonts w:ascii="Times New Roman" w:hAnsi="Times New Roman" w:cs="Times New Roman"/>
          <w:sz w:val="28"/>
          <w:szCs w:val="28"/>
          <w:lang w:val="bg-BG"/>
        </w:rPr>
        <w:t xml:space="preserve"> </w:t>
      </w:r>
      <w:r w:rsidRPr="00AC0697">
        <w:rPr>
          <w:rFonts w:ascii="Times New Roman" w:hAnsi="Times New Roman" w:cs="Times New Roman"/>
          <w:sz w:val="28"/>
          <w:szCs w:val="28"/>
          <w:lang w:val="bg-BG"/>
        </w:rPr>
        <w:t xml:space="preserve">Тази мрежа от съветници играе </w:t>
      </w:r>
      <w:r w:rsidR="00AC14DF">
        <w:rPr>
          <w:rFonts w:ascii="Times New Roman" w:hAnsi="Times New Roman" w:cs="Times New Roman"/>
          <w:sz w:val="28"/>
          <w:szCs w:val="28"/>
          <w:lang w:val="bg-BG"/>
        </w:rPr>
        <w:t>основна</w:t>
      </w:r>
      <w:r w:rsidRPr="00AC0697">
        <w:rPr>
          <w:rFonts w:ascii="Times New Roman" w:hAnsi="Times New Roman" w:cs="Times New Roman"/>
          <w:sz w:val="28"/>
          <w:szCs w:val="28"/>
          <w:lang w:val="bg-BG"/>
        </w:rPr>
        <w:t xml:space="preserve"> роля в политическото инженерство на ЦАР. Руските оперативни работници активно подпомагат провеждането на конституционния референдум през юли 2023 г., който премахва ограниченията за броя на президентските мандати и удължава продължителността им от пет на седем години, гарантирайки оставането на власт на лоялни</w:t>
      </w:r>
      <w:r w:rsidR="00AC14DF">
        <w:rPr>
          <w:rFonts w:ascii="Times New Roman" w:hAnsi="Times New Roman" w:cs="Times New Roman"/>
          <w:sz w:val="28"/>
          <w:szCs w:val="28"/>
          <w:lang w:val="bg-BG"/>
        </w:rPr>
        <w:t xml:space="preserve">я към Москва президент </w:t>
      </w:r>
      <w:proofErr w:type="spellStart"/>
      <w:r w:rsidR="00AC14DF">
        <w:rPr>
          <w:rFonts w:ascii="Times New Roman" w:hAnsi="Times New Roman" w:cs="Times New Roman"/>
          <w:sz w:val="28"/>
          <w:szCs w:val="28"/>
          <w:lang w:val="bg-BG"/>
        </w:rPr>
        <w:t>Туадера</w:t>
      </w:r>
      <w:proofErr w:type="spellEnd"/>
      <w:r w:rsidRPr="00AC0697">
        <w:rPr>
          <w:rFonts w:ascii="Times New Roman" w:hAnsi="Times New Roman" w:cs="Times New Roman"/>
          <w:sz w:val="28"/>
          <w:szCs w:val="28"/>
          <w:lang w:val="bg-BG"/>
        </w:rPr>
        <w:t>.</w:t>
      </w:r>
    </w:p>
    <w:p w:rsidR="00AC0697" w:rsidRDefault="00B70B4D" w:rsidP="00AC0697">
      <w:pPr>
        <w:spacing w:after="0" w:line="240" w:lineRule="auto"/>
        <w:ind w:firstLine="720"/>
        <w:jc w:val="both"/>
        <w:rPr>
          <w:rFonts w:ascii="Times New Roman" w:hAnsi="Times New Roman" w:cs="Times New Roman"/>
          <w:sz w:val="28"/>
          <w:szCs w:val="28"/>
          <w:lang w:val="bg-BG"/>
        </w:rPr>
      </w:pPr>
      <w:r>
        <w:rPr>
          <w:rFonts w:ascii="Times New Roman" w:hAnsi="Times New Roman" w:cs="Times New Roman"/>
          <w:sz w:val="28"/>
          <w:szCs w:val="28"/>
          <w:lang w:val="bg-BG"/>
        </w:rPr>
        <w:t>Таблица 2 илюстрира и</w:t>
      </w:r>
      <w:r w:rsidR="00AC0697" w:rsidRPr="00AC0697">
        <w:rPr>
          <w:rFonts w:ascii="Times New Roman" w:hAnsi="Times New Roman" w:cs="Times New Roman"/>
          <w:sz w:val="28"/>
          <w:szCs w:val="28"/>
          <w:lang w:val="bg-BG"/>
        </w:rPr>
        <w:t>кономическият комп</w:t>
      </w:r>
      <w:r w:rsidR="00CD1BDA">
        <w:rPr>
          <w:rFonts w:ascii="Times New Roman" w:hAnsi="Times New Roman" w:cs="Times New Roman"/>
          <w:sz w:val="28"/>
          <w:szCs w:val="28"/>
          <w:lang w:val="bg-BG"/>
        </w:rPr>
        <w:t>онент в ЦАР</w:t>
      </w:r>
      <w:r>
        <w:rPr>
          <w:rFonts w:ascii="Times New Roman" w:hAnsi="Times New Roman" w:cs="Times New Roman"/>
          <w:sz w:val="28"/>
          <w:szCs w:val="28"/>
          <w:lang w:val="bg-BG"/>
        </w:rPr>
        <w:t>, който</w:t>
      </w:r>
      <w:r w:rsidR="00CD1BDA">
        <w:rPr>
          <w:rFonts w:ascii="Times New Roman" w:hAnsi="Times New Roman" w:cs="Times New Roman"/>
          <w:sz w:val="28"/>
          <w:szCs w:val="28"/>
          <w:lang w:val="bg-BG"/>
        </w:rPr>
        <w:t xml:space="preserve"> функционира като </w:t>
      </w:r>
      <w:r w:rsidR="00AC0697" w:rsidRPr="00AC0697">
        <w:rPr>
          <w:rFonts w:ascii="Times New Roman" w:hAnsi="Times New Roman" w:cs="Times New Roman"/>
          <w:sz w:val="28"/>
          <w:szCs w:val="28"/>
          <w:lang w:val="bg-BG"/>
        </w:rPr>
        <w:t>система от преплетени компании, които контролират най-доходоносните сектори на икономиката.</w:t>
      </w:r>
    </w:p>
    <w:p w:rsidR="00C3259B" w:rsidRPr="00AC0697" w:rsidRDefault="00C3259B" w:rsidP="00AC0697">
      <w:pPr>
        <w:spacing w:after="0" w:line="240" w:lineRule="auto"/>
        <w:ind w:firstLine="720"/>
        <w:jc w:val="both"/>
        <w:rPr>
          <w:rFonts w:ascii="Times New Roman" w:hAnsi="Times New Roman" w:cs="Times New Roman"/>
          <w:sz w:val="28"/>
          <w:szCs w:val="28"/>
          <w:lang w:val="bg-BG"/>
        </w:rPr>
      </w:pPr>
    </w:p>
    <w:p w:rsidR="00AC0697" w:rsidRDefault="00CD1BDA" w:rsidP="00CD1BDA">
      <w:pPr>
        <w:spacing w:after="0" w:line="240" w:lineRule="auto"/>
        <w:ind w:firstLine="720"/>
        <w:jc w:val="right"/>
        <w:rPr>
          <w:rFonts w:ascii="Times New Roman" w:hAnsi="Times New Roman" w:cs="Times New Roman"/>
          <w:sz w:val="28"/>
          <w:szCs w:val="28"/>
          <w:lang w:val="bg-BG"/>
        </w:rPr>
      </w:pPr>
      <w:r>
        <w:rPr>
          <w:rFonts w:ascii="Times New Roman" w:hAnsi="Times New Roman" w:cs="Times New Roman"/>
          <w:sz w:val="28"/>
          <w:szCs w:val="28"/>
          <w:lang w:val="bg-BG"/>
        </w:rPr>
        <w:t>Таблица 2:</w:t>
      </w:r>
    </w:p>
    <w:p w:rsidR="00CD1BDA" w:rsidRDefault="00CD1BDA" w:rsidP="00CD1BDA">
      <w:pPr>
        <w:spacing w:after="0" w:line="240" w:lineRule="auto"/>
        <w:ind w:firstLine="720"/>
        <w:jc w:val="center"/>
        <w:rPr>
          <w:rFonts w:ascii="Times New Roman" w:hAnsi="Times New Roman" w:cs="Times New Roman"/>
          <w:noProof/>
          <w:sz w:val="28"/>
          <w:szCs w:val="28"/>
        </w:rPr>
      </w:pPr>
      <w:r w:rsidRPr="00CD1BDA">
        <w:rPr>
          <w:rFonts w:ascii="Times New Roman" w:hAnsi="Times New Roman" w:cs="Times New Roman"/>
          <w:sz w:val="28"/>
          <w:szCs w:val="28"/>
          <w:lang w:val="bg-BG"/>
        </w:rPr>
        <w:t>Корпоративна структура на руската икономическа експлоатация в ЦАР</w:t>
      </w:r>
      <w:r>
        <w:rPr>
          <w:rFonts w:ascii="Times New Roman" w:hAnsi="Times New Roman" w:cs="Times New Roman"/>
          <w:sz w:val="28"/>
          <w:szCs w:val="28"/>
          <w:lang w:val="bg-BG"/>
        </w:rPr>
        <w:t xml:space="preserve"> </w:t>
      </w:r>
      <w:r w:rsidR="00021B2A" w:rsidRPr="00CD1BDA">
        <w:rPr>
          <w:rFonts w:ascii="Times New Roman" w:hAnsi="Times New Roman" w:cs="Times New Roman"/>
          <w:noProof/>
          <w:sz w:val="28"/>
          <w:szCs w:val="28"/>
          <w:lang w:val="bg-BG"/>
        </w:rPr>
        <w:t>[8]</w:t>
      </w:r>
      <w:r>
        <w:rPr>
          <w:rFonts w:ascii="Times New Roman" w:hAnsi="Times New Roman" w:cs="Times New Roman"/>
          <w:sz w:val="28"/>
          <w:szCs w:val="28"/>
          <w:lang w:val="bg-BG"/>
        </w:rPr>
        <w:t xml:space="preserve">, </w:t>
      </w:r>
      <w:r w:rsidR="00021B2A" w:rsidRPr="00CD1BDA">
        <w:rPr>
          <w:rFonts w:ascii="Times New Roman" w:hAnsi="Times New Roman" w:cs="Times New Roman"/>
          <w:noProof/>
          <w:sz w:val="28"/>
          <w:szCs w:val="28"/>
          <w:lang w:val="bg-BG"/>
        </w:rPr>
        <w:t>[10]</w:t>
      </w:r>
      <w:r>
        <w:rPr>
          <w:rFonts w:ascii="Times New Roman" w:hAnsi="Times New Roman" w:cs="Times New Roman"/>
          <w:sz w:val="28"/>
          <w:szCs w:val="28"/>
          <w:lang w:val="bg-BG"/>
        </w:rPr>
        <w:t xml:space="preserve">, </w:t>
      </w:r>
      <w:r w:rsidR="00021B2A" w:rsidRPr="00CD1BDA">
        <w:rPr>
          <w:rFonts w:ascii="Times New Roman" w:hAnsi="Times New Roman" w:cs="Times New Roman"/>
          <w:noProof/>
          <w:sz w:val="28"/>
          <w:szCs w:val="28"/>
        </w:rPr>
        <w:t>[11]</w:t>
      </w:r>
    </w:p>
    <w:p w:rsidR="00C3259B" w:rsidRDefault="00C3259B" w:rsidP="00CD1BDA">
      <w:pPr>
        <w:spacing w:after="0" w:line="240" w:lineRule="auto"/>
        <w:ind w:firstLine="720"/>
        <w:jc w:val="center"/>
        <w:rPr>
          <w:rFonts w:ascii="Times New Roman" w:hAnsi="Times New Roman" w:cs="Times New Roman"/>
          <w:sz w:val="28"/>
          <w:szCs w:val="28"/>
          <w:lang w:val="bg-BG"/>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00" w:firstRow="0" w:lastRow="0" w:firstColumn="0" w:lastColumn="0" w:noHBand="1" w:noVBand="1"/>
      </w:tblPr>
      <w:tblGrid>
        <w:gridCol w:w="1857"/>
        <w:gridCol w:w="1940"/>
        <w:gridCol w:w="5706"/>
      </w:tblGrid>
      <w:tr w:rsidR="00CD1BDA" w:rsidRPr="00CD1BDA" w:rsidTr="00CD1BDA">
        <w:tc>
          <w:tcPr>
            <w:tcW w:w="0" w:type="auto"/>
            <w:shd w:val="clear" w:color="auto" w:fill="auto"/>
            <w:tcMar>
              <w:top w:w="120" w:type="dxa"/>
              <w:left w:w="180" w:type="dxa"/>
              <w:bottom w:w="120" w:type="dxa"/>
              <w:right w:w="180" w:type="dxa"/>
            </w:tcMar>
            <w:vAlign w:val="center"/>
          </w:tcPr>
          <w:p w:rsidR="00CD1BDA" w:rsidRPr="00CD1BDA" w:rsidRDefault="00CD1BDA" w:rsidP="00CD1BDA">
            <w:pPr>
              <w:spacing w:after="0" w:line="240" w:lineRule="auto"/>
              <w:jc w:val="center"/>
              <w:rPr>
                <w:rFonts w:ascii="Times New Roman" w:hAnsi="Times New Roman" w:cs="Times New Roman"/>
                <w:b/>
                <w:bCs/>
                <w:sz w:val="24"/>
                <w:szCs w:val="24"/>
                <w:lang w:val="bg-BG"/>
              </w:rPr>
            </w:pPr>
            <w:r w:rsidRPr="00CD1BDA">
              <w:rPr>
                <w:rFonts w:ascii="Times New Roman" w:hAnsi="Times New Roman" w:cs="Times New Roman"/>
                <w:b/>
                <w:bCs/>
                <w:sz w:val="24"/>
                <w:szCs w:val="24"/>
                <w:lang w:val="bg-BG"/>
              </w:rPr>
              <w:t>Ресурсен сектор</w:t>
            </w:r>
          </w:p>
        </w:tc>
        <w:tc>
          <w:tcPr>
            <w:tcW w:w="0" w:type="auto"/>
            <w:shd w:val="clear" w:color="auto" w:fill="auto"/>
            <w:tcMar>
              <w:top w:w="120" w:type="dxa"/>
              <w:left w:w="180" w:type="dxa"/>
              <w:bottom w:w="120" w:type="dxa"/>
              <w:right w:w="180" w:type="dxa"/>
            </w:tcMar>
            <w:vAlign w:val="center"/>
          </w:tcPr>
          <w:p w:rsidR="00CD1BDA" w:rsidRPr="00CD1BDA" w:rsidRDefault="00CD1BDA" w:rsidP="00CD1BDA">
            <w:pPr>
              <w:spacing w:after="0" w:line="240" w:lineRule="auto"/>
              <w:jc w:val="center"/>
              <w:rPr>
                <w:rFonts w:ascii="Times New Roman" w:hAnsi="Times New Roman" w:cs="Times New Roman"/>
                <w:b/>
                <w:bCs/>
                <w:sz w:val="24"/>
                <w:szCs w:val="24"/>
                <w:lang w:val="bg-BG"/>
              </w:rPr>
            </w:pPr>
            <w:r w:rsidRPr="00CD1BDA">
              <w:rPr>
                <w:rFonts w:ascii="Times New Roman" w:hAnsi="Times New Roman" w:cs="Times New Roman"/>
                <w:b/>
                <w:bCs/>
                <w:sz w:val="24"/>
                <w:szCs w:val="24"/>
                <w:lang w:val="bg-BG"/>
              </w:rPr>
              <w:t>Основна руска компания / Оператор</w:t>
            </w:r>
          </w:p>
        </w:tc>
        <w:tc>
          <w:tcPr>
            <w:tcW w:w="0" w:type="auto"/>
            <w:shd w:val="clear" w:color="auto" w:fill="auto"/>
            <w:tcMar>
              <w:top w:w="120" w:type="dxa"/>
              <w:left w:w="180" w:type="dxa"/>
              <w:bottom w:w="120" w:type="dxa"/>
              <w:right w:w="180" w:type="dxa"/>
            </w:tcMar>
            <w:vAlign w:val="center"/>
          </w:tcPr>
          <w:p w:rsidR="00CD1BDA" w:rsidRPr="00CD1BDA" w:rsidRDefault="00CD1BDA" w:rsidP="00CD1BDA">
            <w:pPr>
              <w:spacing w:after="0" w:line="240" w:lineRule="auto"/>
              <w:jc w:val="center"/>
              <w:rPr>
                <w:rFonts w:ascii="Times New Roman" w:hAnsi="Times New Roman" w:cs="Times New Roman"/>
                <w:b/>
                <w:bCs/>
                <w:sz w:val="24"/>
                <w:szCs w:val="24"/>
                <w:lang w:val="bg-BG"/>
              </w:rPr>
            </w:pPr>
            <w:r w:rsidRPr="00CD1BDA">
              <w:rPr>
                <w:rFonts w:ascii="Times New Roman" w:hAnsi="Times New Roman" w:cs="Times New Roman"/>
                <w:b/>
                <w:bCs/>
                <w:sz w:val="24"/>
                <w:szCs w:val="24"/>
                <w:lang w:val="bg-BG"/>
              </w:rPr>
              <w:t>Обхват и специфика на дейността</w:t>
            </w:r>
          </w:p>
        </w:tc>
      </w:tr>
      <w:tr w:rsidR="00CD1BDA" w:rsidRPr="00CD1BDA" w:rsidTr="00CD1BDA">
        <w:tc>
          <w:tcPr>
            <w:tcW w:w="0" w:type="auto"/>
            <w:shd w:val="clear" w:color="auto" w:fill="auto"/>
            <w:tcMar>
              <w:top w:w="120" w:type="dxa"/>
              <w:left w:w="180" w:type="dxa"/>
              <w:bottom w:w="120" w:type="dxa"/>
              <w:right w:w="180" w:type="dxa"/>
            </w:tcMar>
            <w:vAlign w:val="center"/>
          </w:tcPr>
          <w:p w:rsidR="00CD1BDA" w:rsidRPr="00CD1BDA" w:rsidRDefault="00CD1BDA" w:rsidP="00CD1BDA">
            <w:pPr>
              <w:spacing w:after="0" w:line="240" w:lineRule="auto"/>
              <w:jc w:val="center"/>
              <w:rPr>
                <w:rFonts w:ascii="Times New Roman" w:hAnsi="Times New Roman" w:cs="Times New Roman"/>
                <w:b/>
                <w:bCs/>
                <w:sz w:val="24"/>
                <w:szCs w:val="24"/>
                <w:lang w:val="bg-BG"/>
              </w:rPr>
            </w:pPr>
            <w:proofErr w:type="spellStart"/>
            <w:r w:rsidRPr="00CD1BDA">
              <w:rPr>
                <w:rFonts w:ascii="Times New Roman" w:hAnsi="Times New Roman" w:cs="Times New Roman"/>
                <w:b/>
                <w:bCs/>
                <w:sz w:val="24"/>
                <w:szCs w:val="24"/>
                <w:lang w:val="bg-BG"/>
              </w:rPr>
              <w:t>Златодобив</w:t>
            </w:r>
            <w:proofErr w:type="spellEnd"/>
          </w:p>
        </w:tc>
        <w:tc>
          <w:tcPr>
            <w:tcW w:w="0" w:type="auto"/>
            <w:shd w:val="clear" w:color="auto" w:fill="auto"/>
            <w:tcMar>
              <w:top w:w="120" w:type="dxa"/>
              <w:left w:w="180" w:type="dxa"/>
              <w:bottom w:w="120" w:type="dxa"/>
              <w:right w:w="180" w:type="dxa"/>
            </w:tcMar>
            <w:vAlign w:val="center"/>
          </w:tcPr>
          <w:p w:rsidR="00CD1BDA" w:rsidRPr="00CD1BDA" w:rsidRDefault="00CD1BDA" w:rsidP="00CD1BDA">
            <w:pPr>
              <w:spacing w:after="0" w:line="240" w:lineRule="auto"/>
              <w:jc w:val="center"/>
              <w:rPr>
                <w:rFonts w:ascii="Times New Roman" w:hAnsi="Times New Roman" w:cs="Times New Roman"/>
                <w:iCs/>
                <w:sz w:val="24"/>
                <w:szCs w:val="24"/>
                <w:lang w:val="bg-BG"/>
              </w:rPr>
            </w:pPr>
            <w:proofErr w:type="spellStart"/>
            <w:r w:rsidRPr="00CD1BDA">
              <w:rPr>
                <w:rFonts w:ascii="Times New Roman" w:hAnsi="Times New Roman" w:cs="Times New Roman"/>
                <w:iCs/>
                <w:sz w:val="24"/>
                <w:szCs w:val="24"/>
                <w:lang w:val="bg-BG"/>
              </w:rPr>
              <w:t>Midas</w:t>
            </w:r>
            <w:proofErr w:type="spellEnd"/>
            <w:r w:rsidRPr="00CD1BDA">
              <w:rPr>
                <w:rFonts w:ascii="Times New Roman" w:hAnsi="Times New Roman" w:cs="Times New Roman"/>
                <w:iCs/>
                <w:sz w:val="24"/>
                <w:szCs w:val="24"/>
                <w:lang w:val="bg-BG"/>
              </w:rPr>
              <w:t xml:space="preserve"> </w:t>
            </w:r>
            <w:proofErr w:type="spellStart"/>
            <w:r w:rsidRPr="00CD1BDA">
              <w:rPr>
                <w:rFonts w:ascii="Times New Roman" w:hAnsi="Times New Roman" w:cs="Times New Roman"/>
                <w:iCs/>
                <w:sz w:val="24"/>
                <w:szCs w:val="24"/>
                <w:lang w:val="bg-BG"/>
              </w:rPr>
              <w:t>Resources</w:t>
            </w:r>
            <w:proofErr w:type="spellEnd"/>
          </w:p>
        </w:tc>
        <w:tc>
          <w:tcPr>
            <w:tcW w:w="0" w:type="auto"/>
            <w:shd w:val="clear" w:color="auto" w:fill="auto"/>
            <w:tcMar>
              <w:top w:w="120" w:type="dxa"/>
              <w:left w:w="180" w:type="dxa"/>
              <w:bottom w:w="120" w:type="dxa"/>
              <w:right w:w="180" w:type="dxa"/>
            </w:tcMar>
            <w:vAlign w:val="center"/>
          </w:tcPr>
          <w:p w:rsidR="00CD1BDA" w:rsidRPr="00CD1BDA" w:rsidRDefault="00CD1BDA" w:rsidP="00CD1BDA">
            <w:pPr>
              <w:spacing w:after="0" w:line="240" w:lineRule="auto"/>
              <w:jc w:val="center"/>
              <w:rPr>
                <w:rFonts w:ascii="Times New Roman" w:hAnsi="Times New Roman" w:cs="Times New Roman"/>
                <w:sz w:val="24"/>
                <w:szCs w:val="24"/>
                <w:lang w:val="bg-BG"/>
              </w:rPr>
            </w:pPr>
            <w:r w:rsidRPr="00CD1BDA">
              <w:rPr>
                <w:rFonts w:ascii="Times New Roman" w:hAnsi="Times New Roman" w:cs="Times New Roman"/>
                <w:sz w:val="24"/>
                <w:szCs w:val="24"/>
                <w:lang w:val="bg-BG"/>
              </w:rPr>
              <w:t>Пълен монопол върху мината „</w:t>
            </w:r>
            <w:proofErr w:type="spellStart"/>
            <w:r w:rsidRPr="00CD1BDA">
              <w:rPr>
                <w:rFonts w:ascii="Times New Roman" w:hAnsi="Times New Roman" w:cs="Times New Roman"/>
                <w:sz w:val="24"/>
                <w:szCs w:val="24"/>
                <w:lang w:val="bg-BG"/>
              </w:rPr>
              <w:t>Ндасима</w:t>
            </w:r>
            <w:proofErr w:type="spellEnd"/>
            <w:r w:rsidRPr="00CD1BDA">
              <w:rPr>
                <w:rFonts w:ascii="Times New Roman" w:hAnsi="Times New Roman" w:cs="Times New Roman"/>
                <w:sz w:val="24"/>
                <w:szCs w:val="24"/>
                <w:lang w:val="bg-BG"/>
              </w:rPr>
              <w:t>“ (</w:t>
            </w:r>
            <w:proofErr w:type="spellStart"/>
            <w:r w:rsidRPr="00CD1BDA">
              <w:rPr>
                <w:rFonts w:ascii="Times New Roman" w:hAnsi="Times New Roman" w:cs="Times New Roman"/>
                <w:sz w:val="24"/>
                <w:szCs w:val="24"/>
                <w:lang w:val="bg-BG"/>
              </w:rPr>
              <w:t>Ndassima</w:t>
            </w:r>
            <w:proofErr w:type="spellEnd"/>
            <w:r w:rsidRPr="00CD1BDA">
              <w:rPr>
                <w:rFonts w:ascii="Times New Roman" w:hAnsi="Times New Roman" w:cs="Times New Roman"/>
                <w:sz w:val="24"/>
                <w:szCs w:val="24"/>
                <w:lang w:val="bg-BG"/>
              </w:rPr>
              <w:t>), чийто дългосрочен производствен капацитет се оценява на 2,8 милиарда щатски долара. Фирмата блокира достъпа на официалните власти на ЦАР до обекта.</w:t>
            </w:r>
          </w:p>
        </w:tc>
      </w:tr>
      <w:tr w:rsidR="00CD1BDA" w:rsidRPr="00CD1BDA" w:rsidTr="00CD1BDA">
        <w:tc>
          <w:tcPr>
            <w:tcW w:w="0" w:type="auto"/>
            <w:shd w:val="clear" w:color="auto" w:fill="auto"/>
            <w:tcMar>
              <w:top w:w="120" w:type="dxa"/>
              <w:left w:w="180" w:type="dxa"/>
              <w:bottom w:w="120" w:type="dxa"/>
              <w:right w:w="180" w:type="dxa"/>
            </w:tcMar>
            <w:vAlign w:val="center"/>
          </w:tcPr>
          <w:p w:rsidR="00CD1BDA" w:rsidRPr="00CD1BDA" w:rsidRDefault="00CD1BDA" w:rsidP="00CD1BDA">
            <w:pPr>
              <w:spacing w:after="0" w:line="240" w:lineRule="auto"/>
              <w:jc w:val="center"/>
              <w:rPr>
                <w:rFonts w:ascii="Times New Roman" w:hAnsi="Times New Roman" w:cs="Times New Roman"/>
                <w:b/>
                <w:bCs/>
                <w:sz w:val="24"/>
                <w:szCs w:val="24"/>
                <w:lang w:val="bg-BG"/>
              </w:rPr>
            </w:pPr>
            <w:r w:rsidRPr="00CD1BDA">
              <w:rPr>
                <w:rFonts w:ascii="Times New Roman" w:hAnsi="Times New Roman" w:cs="Times New Roman"/>
                <w:b/>
                <w:bCs/>
                <w:sz w:val="24"/>
                <w:szCs w:val="24"/>
                <w:lang w:val="bg-BG"/>
              </w:rPr>
              <w:t>Диаманти и търговия</w:t>
            </w:r>
          </w:p>
        </w:tc>
        <w:tc>
          <w:tcPr>
            <w:tcW w:w="0" w:type="auto"/>
            <w:shd w:val="clear" w:color="auto" w:fill="auto"/>
            <w:tcMar>
              <w:top w:w="120" w:type="dxa"/>
              <w:left w:w="180" w:type="dxa"/>
              <w:bottom w:w="120" w:type="dxa"/>
              <w:right w:w="180" w:type="dxa"/>
            </w:tcMar>
            <w:vAlign w:val="center"/>
          </w:tcPr>
          <w:p w:rsidR="00CD1BDA" w:rsidRPr="00CD1BDA" w:rsidRDefault="00CD1BDA" w:rsidP="00CD1BDA">
            <w:pPr>
              <w:spacing w:after="0" w:line="240" w:lineRule="auto"/>
              <w:jc w:val="center"/>
              <w:rPr>
                <w:rFonts w:ascii="Times New Roman" w:hAnsi="Times New Roman" w:cs="Times New Roman"/>
                <w:iCs/>
                <w:sz w:val="24"/>
                <w:szCs w:val="24"/>
                <w:lang w:val="bg-BG"/>
              </w:rPr>
            </w:pPr>
            <w:proofErr w:type="spellStart"/>
            <w:r w:rsidRPr="00CD1BDA">
              <w:rPr>
                <w:rFonts w:ascii="Times New Roman" w:hAnsi="Times New Roman" w:cs="Times New Roman"/>
                <w:iCs/>
                <w:sz w:val="24"/>
                <w:szCs w:val="24"/>
                <w:lang w:val="bg-BG"/>
              </w:rPr>
              <w:t>Diamville</w:t>
            </w:r>
            <w:proofErr w:type="spellEnd"/>
          </w:p>
        </w:tc>
        <w:tc>
          <w:tcPr>
            <w:tcW w:w="0" w:type="auto"/>
            <w:shd w:val="clear" w:color="auto" w:fill="auto"/>
            <w:tcMar>
              <w:top w:w="120" w:type="dxa"/>
              <w:left w:w="180" w:type="dxa"/>
              <w:bottom w:w="120" w:type="dxa"/>
              <w:right w:w="180" w:type="dxa"/>
            </w:tcMar>
            <w:vAlign w:val="center"/>
          </w:tcPr>
          <w:p w:rsidR="00CD1BDA" w:rsidRPr="00CD1BDA" w:rsidRDefault="00CD1BDA" w:rsidP="00CD1BDA">
            <w:pPr>
              <w:spacing w:after="0" w:line="240" w:lineRule="auto"/>
              <w:jc w:val="center"/>
              <w:rPr>
                <w:rFonts w:ascii="Times New Roman" w:hAnsi="Times New Roman" w:cs="Times New Roman"/>
                <w:sz w:val="24"/>
                <w:szCs w:val="24"/>
                <w:lang w:val="bg-BG"/>
              </w:rPr>
            </w:pPr>
            <w:r w:rsidRPr="00CD1BDA">
              <w:rPr>
                <w:rFonts w:ascii="Times New Roman" w:hAnsi="Times New Roman" w:cs="Times New Roman"/>
                <w:sz w:val="24"/>
                <w:szCs w:val="24"/>
                <w:lang w:val="bg-BG"/>
              </w:rPr>
              <w:t>Експорт на диаманти и участие в схеми за пране на пари, при които добитото злато се конвертира в американски долари или се изнася към ОАЕ и Европа.</w:t>
            </w:r>
          </w:p>
        </w:tc>
      </w:tr>
      <w:tr w:rsidR="00CD1BDA" w:rsidRPr="00CD1BDA" w:rsidTr="00CD1BDA">
        <w:tc>
          <w:tcPr>
            <w:tcW w:w="0" w:type="auto"/>
            <w:shd w:val="clear" w:color="auto" w:fill="auto"/>
            <w:tcMar>
              <w:top w:w="120" w:type="dxa"/>
              <w:left w:w="180" w:type="dxa"/>
              <w:bottom w:w="120" w:type="dxa"/>
              <w:right w:w="180" w:type="dxa"/>
            </w:tcMar>
            <w:vAlign w:val="center"/>
          </w:tcPr>
          <w:p w:rsidR="00CD1BDA" w:rsidRPr="00CD1BDA" w:rsidRDefault="00CD1BDA" w:rsidP="00CD1BDA">
            <w:pPr>
              <w:spacing w:after="0" w:line="240" w:lineRule="auto"/>
              <w:jc w:val="center"/>
              <w:rPr>
                <w:rFonts w:ascii="Times New Roman" w:hAnsi="Times New Roman" w:cs="Times New Roman"/>
                <w:b/>
                <w:bCs/>
                <w:sz w:val="24"/>
                <w:szCs w:val="24"/>
                <w:lang w:val="bg-BG"/>
              </w:rPr>
            </w:pPr>
            <w:r w:rsidRPr="00CD1BDA">
              <w:rPr>
                <w:rFonts w:ascii="Times New Roman" w:hAnsi="Times New Roman" w:cs="Times New Roman"/>
                <w:b/>
                <w:bCs/>
                <w:sz w:val="24"/>
                <w:szCs w:val="24"/>
                <w:lang w:val="bg-BG"/>
              </w:rPr>
              <w:t>Дърводобив</w:t>
            </w:r>
          </w:p>
        </w:tc>
        <w:tc>
          <w:tcPr>
            <w:tcW w:w="0" w:type="auto"/>
            <w:shd w:val="clear" w:color="auto" w:fill="auto"/>
            <w:tcMar>
              <w:top w:w="120" w:type="dxa"/>
              <w:left w:w="180" w:type="dxa"/>
              <w:bottom w:w="120" w:type="dxa"/>
              <w:right w:w="180" w:type="dxa"/>
            </w:tcMar>
            <w:vAlign w:val="center"/>
          </w:tcPr>
          <w:p w:rsidR="00CD1BDA" w:rsidRPr="00CD1BDA" w:rsidRDefault="00CD1BDA" w:rsidP="00CD1BDA">
            <w:pPr>
              <w:spacing w:after="0" w:line="240" w:lineRule="auto"/>
              <w:jc w:val="center"/>
              <w:rPr>
                <w:rFonts w:ascii="Times New Roman" w:hAnsi="Times New Roman" w:cs="Times New Roman"/>
                <w:iCs/>
                <w:sz w:val="24"/>
                <w:szCs w:val="24"/>
                <w:lang w:val="bg-BG"/>
              </w:rPr>
            </w:pPr>
            <w:proofErr w:type="spellStart"/>
            <w:r w:rsidRPr="00CD1BDA">
              <w:rPr>
                <w:rFonts w:ascii="Times New Roman" w:hAnsi="Times New Roman" w:cs="Times New Roman"/>
                <w:iCs/>
                <w:sz w:val="24"/>
                <w:szCs w:val="24"/>
                <w:lang w:val="bg-BG"/>
              </w:rPr>
              <w:t>Bois</w:t>
            </w:r>
            <w:proofErr w:type="spellEnd"/>
            <w:r w:rsidRPr="00CD1BDA">
              <w:rPr>
                <w:rFonts w:ascii="Times New Roman" w:hAnsi="Times New Roman" w:cs="Times New Roman"/>
                <w:iCs/>
                <w:sz w:val="24"/>
                <w:szCs w:val="24"/>
                <w:lang w:val="bg-BG"/>
              </w:rPr>
              <w:t xml:space="preserve"> </w:t>
            </w:r>
            <w:proofErr w:type="spellStart"/>
            <w:r w:rsidRPr="00CD1BDA">
              <w:rPr>
                <w:rFonts w:ascii="Times New Roman" w:hAnsi="Times New Roman" w:cs="Times New Roman"/>
                <w:iCs/>
                <w:sz w:val="24"/>
                <w:szCs w:val="24"/>
                <w:lang w:val="bg-BG"/>
              </w:rPr>
              <w:t>Rouge</w:t>
            </w:r>
            <w:proofErr w:type="spellEnd"/>
          </w:p>
        </w:tc>
        <w:tc>
          <w:tcPr>
            <w:tcW w:w="0" w:type="auto"/>
            <w:shd w:val="clear" w:color="auto" w:fill="auto"/>
            <w:tcMar>
              <w:top w:w="120" w:type="dxa"/>
              <w:left w:w="180" w:type="dxa"/>
              <w:bottom w:w="120" w:type="dxa"/>
              <w:right w:w="180" w:type="dxa"/>
            </w:tcMar>
            <w:vAlign w:val="center"/>
          </w:tcPr>
          <w:p w:rsidR="00CD1BDA" w:rsidRPr="00CD1BDA" w:rsidRDefault="00CD1BDA" w:rsidP="00CD1BDA">
            <w:pPr>
              <w:spacing w:after="0" w:line="240" w:lineRule="auto"/>
              <w:jc w:val="center"/>
              <w:rPr>
                <w:rFonts w:ascii="Times New Roman" w:hAnsi="Times New Roman" w:cs="Times New Roman"/>
                <w:sz w:val="24"/>
                <w:szCs w:val="24"/>
                <w:lang w:val="bg-BG"/>
              </w:rPr>
            </w:pPr>
            <w:r w:rsidRPr="00CD1BDA">
              <w:rPr>
                <w:rFonts w:ascii="Times New Roman" w:hAnsi="Times New Roman" w:cs="Times New Roman"/>
                <w:sz w:val="24"/>
                <w:szCs w:val="24"/>
                <w:lang w:val="bg-BG"/>
              </w:rPr>
              <w:t>Експлоатация на ценна дървесина в огромни горски масиви, извън обхвата на екологичните регулации на ЦАР.</w:t>
            </w:r>
          </w:p>
        </w:tc>
      </w:tr>
      <w:tr w:rsidR="00CD1BDA" w:rsidRPr="00CD1BDA" w:rsidTr="00CD1BDA">
        <w:tc>
          <w:tcPr>
            <w:tcW w:w="0" w:type="auto"/>
            <w:shd w:val="clear" w:color="auto" w:fill="auto"/>
            <w:tcMar>
              <w:top w:w="120" w:type="dxa"/>
              <w:left w:w="180" w:type="dxa"/>
              <w:bottom w:w="120" w:type="dxa"/>
              <w:right w:w="180" w:type="dxa"/>
            </w:tcMar>
            <w:vAlign w:val="center"/>
          </w:tcPr>
          <w:p w:rsidR="00CD1BDA" w:rsidRPr="00CD1BDA" w:rsidRDefault="00CD1BDA" w:rsidP="00CD1BDA">
            <w:pPr>
              <w:spacing w:after="0" w:line="240" w:lineRule="auto"/>
              <w:jc w:val="center"/>
              <w:rPr>
                <w:rFonts w:ascii="Times New Roman" w:hAnsi="Times New Roman" w:cs="Times New Roman"/>
                <w:b/>
                <w:bCs/>
                <w:sz w:val="24"/>
                <w:szCs w:val="24"/>
                <w:lang w:val="bg-BG"/>
              </w:rPr>
            </w:pPr>
            <w:r w:rsidRPr="00CD1BDA">
              <w:rPr>
                <w:rFonts w:ascii="Times New Roman" w:hAnsi="Times New Roman" w:cs="Times New Roman"/>
                <w:b/>
                <w:bCs/>
                <w:sz w:val="24"/>
                <w:szCs w:val="24"/>
                <w:lang w:val="bg-BG"/>
              </w:rPr>
              <w:t>Медии и влияние</w:t>
            </w:r>
          </w:p>
        </w:tc>
        <w:tc>
          <w:tcPr>
            <w:tcW w:w="0" w:type="auto"/>
            <w:shd w:val="clear" w:color="auto" w:fill="auto"/>
            <w:tcMar>
              <w:top w:w="120" w:type="dxa"/>
              <w:left w:w="180" w:type="dxa"/>
              <w:bottom w:w="120" w:type="dxa"/>
              <w:right w:w="180" w:type="dxa"/>
            </w:tcMar>
            <w:vAlign w:val="center"/>
          </w:tcPr>
          <w:p w:rsidR="00CD1BDA" w:rsidRPr="00CD1BDA" w:rsidRDefault="00CD1BDA" w:rsidP="00CD1BDA">
            <w:pPr>
              <w:spacing w:after="0" w:line="240" w:lineRule="auto"/>
              <w:jc w:val="center"/>
              <w:rPr>
                <w:rFonts w:ascii="Times New Roman" w:hAnsi="Times New Roman" w:cs="Times New Roman"/>
                <w:iCs/>
                <w:sz w:val="24"/>
                <w:szCs w:val="24"/>
                <w:lang w:val="bg-BG"/>
              </w:rPr>
            </w:pPr>
            <w:proofErr w:type="spellStart"/>
            <w:r w:rsidRPr="00CD1BDA">
              <w:rPr>
                <w:rFonts w:ascii="Times New Roman" w:hAnsi="Times New Roman" w:cs="Times New Roman"/>
                <w:iCs/>
                <w:sz w:val="24"/>
                <w:szCs w:val="24"/>
                <w:lang w:val="bg-BG"/>
              </w:rPr>
              <w:t>Lengo</w:t>
            </w:r>
            <w:proofErr w:type="spellEnd"/>
            <w:r w:rsidRPr="00CD1BDA">
              <w:rPr>
                <w:rFonts w:ascii="Times New Roman" w:hAnsi="Times New Roman" w:cs="Times New Roman"/>
                <w:iCs/>
                <w:sz w:val="24"/>
                <w:szCs w:val="24"/>
                <w:lang w:val="bg-BG"/>
              </w:rPr>
              <w:t xml:space="preserve"> </w:t>
            </w:r>
            <w:proofErr w:type="spellStart"/>
            <w:r w:rsidRPr="00CD1BDA">
              <w:rPr>
                <w:rFonts w:ascii="Times New Roman" w:hAnsi="Times New Roman" w:cs="Times New Roman"/>
                <w:iCs/>
                <w:sz w:val="24"/>
                <w:szCs w:val="24"/>
                <w:lang w:val="bg-BG"/>
              </w:rPr>
              <w:t>Sengo</w:t>
            </w:r>
            <w:proofErr w:type="spellEnd"/>
            <w:r w:rsidRPr="00CD1BDA">
              <w:rPr>
                <w:rFonts w:ascii="Times New Roman" w:hAnsi="Times New Roman" w:cs="Times New Roman"/>
                <w:sz w:val="24"/>
                <w:szCs w:val="24"/>
                <w:lang w:val="bg-BG"/>
              </w:rPr>
              <w:t xml:space="preserve"> / </w:t>
            </w:r>
            <w:proofErr w:type="spellStart"/>
            <w:r w:rsidRPr="00CD1BDA">
              <w:rPr>
                <w:rFonts w:ascii="Times New Roman" w:hAnsi="Times New Roman" w:cs="Times New Roman"/>
                <w:iCs/>
                <w:sz w:val="24"/>
                <w:szCs w:val="24"/>
                <w:lang w:val="bg-BG"/>
              </w:rPr>
              <w:t>Maison</w:t>
            </w:r>
            <w:proofErr w:type="spellEnd"/>
            <w:r w:rsidRPr="00CD1BDA">
              <w:rPr>
                <w:rFonts w:ascii="Times New Roman" w:hAnsi="Times New Roman" w:cs="Times New Roman"/>
                <w:iCs/>
                <w:sz w:val="24"/>
                <w:szCs w:val="24"/>
                <w:lang w:val="bg-BG"/>
              </w:rPr>
              <w:t xml:space="preserve"> </w:t>
            </w:r>
            <w:proofErr w:type="spellStart"/>
            <w:r w:rsidRPr="00CD1BDA">
              <w:rPr>
                <w:rFonts w:ascii="Times New Roman" w:hAnsi="Times New Roman" w:cs="Times New Roman"/>
                <w:iCs/>
                <w:sz w:val="24"/>
                <w:szCs w:val="24"/>
                <w:lang w:val="bg-BG"/>
              </w:rPr>
              <w:t>Russe</w:t>
            </w:r>
            <w:proofErr w:type="spellEnd"/>
          </w:p>
        </w:tc>
        <w:tc>
          <w:tcPr>
            <w:tcW w:w="0" w:type="auto"/>
            <w:shd w:val="clear" w:color="auto" w:fill="auto"/>
            <w:tcMar>
              <w:top w:w="120" w:type="dxa"/>
              <w:left w:w="180" w:type="dxa"/>
              <w:bottom w:w="120" w:type="dxa"/>
              <w:right w:w="180" w:type="dxa"/>
            </w:tcMar>
            <w:vAlign w:val="center"/>
          </w:tcPr>
          <w:p w:rsidR="00CD1BDA" w:rsidRPr="00CD1BDA" w:rsidRDefault="00CD1BDA" w:rsidP="00CD1BDA">
            <w:pPr>
              <w:spacing w:after="0" w:line="240" w:lineRule="auto"/>
              <w:jc w:val="center"/>
              <w:rPr>
                <w:rFonts w:ascii="Times New Roman" w:hAnsi="Times New Roman" w:cs="Times New Roman"/>
                <w:sz w:val="24"/>
                <w:szCs w:val="24"/>
                <w:lang w:val="bg-BG"/>
              </w:rPr>
            </w:pPr>
            <w:r w:rsidRPr="00CD1BDA">
              <w:rPr>
                <w:rFonts w:ascii="Times New Roman" w:hAnsi="Times New Roman" w:cs="Times New Roman"/>
                <w:sz w:val="24"/>
                <w:szCs w:val="24"/>
                <w:lang w:val="bg-BG"/>
              </w:rPr>
              <w:t xml:space="preserve">Провеждане на </w:t>
            </w:r>
            <w:proofErr w:type="spellStart"/>
            <w:r w:rsidRPr="00CD1BDA">
              <w:rPr>
                <w:rFonts w:ascii="Times New Roman" w:hAnsi="Times New Roman" w:cs="Times New Roman"/>
                <w:sz w:val="24"/>
                <w:szCs w:val="24"/>
                <w:lang w:val="bg-BG"/>
              </w:rPr>
              <w:t>антизападни</w:t>
            </w:r>
            <w:proofErr w:type="spellEnd"/>
            <w:r w:rsidRPr="00CD1BDA">
              <w:rPr>
                <w:rFonts w:ascii="Times New Roman" w:hAnsi="Times New Roman" w:cs="Times New Roman"/>
                <w:sz w:val="24"/>
                <w:szCs w:val="24"/>
                <w:lang w:val="bg-BG"/>
              </w:rPr>
              <w:t xml:space="preserve"> дезинформационни кампании, културна пропаганда и радиоразпръскване.</w:t>
            </w:r>
          </w:p>
        </w:tc>
      </w:tr>
    </w:tbl>
    <w:p w:rsidR="00CD1BDA" w:rsidRDefault="00CD1BDA" w:rsidP="00CD1BDA">
      <w:pPr>
        <w:spacing w:after="0" w:line="240" w:lineRule="auto"/>
        <w:jc w:val="both"/>
        <w:rPr>
          <w:rFonts w:ascii="Times New Roman" w:hAnsi="Times New Roman" w:cs="Times New Roman"/>
          <w:sz w:val="28"/>
          <w:szCs w:val="28"/>
          <w:lang w:val="bg-BG"/>
        </w:rPr>
      </w:pPr>
    </w:p>
    <w:p w:rsidR="00AC0697" w:rsidRPr="00AC0697" w:rsidRDefault="00AC0697" w:rsidP="00AC0697">
      <w:pPr>
        <w:spacing w:after="0" w:line="240" w:lineRule="auto"/>
        <w:ind w:firstLine="720"/>
        <w:jc w:val="both"/>
        <w:rPr>
          <w:rFonts w:ascii="Times New Roman" w:hAnsi="Times New Roman" w:cs="Times New Roman"/>
          <w:sz w:val="28"/>
          <w:szCs w:val="28"/>
          <w:lang w:val="bg-BG"/>
        </w:rPr>
      </w:pPr>
      <w:r w:rsidRPr="00AC0697">
        <w:rPr>
          <w:rFonts w:ascii="Times New Roman" w:hAnsi="Times New Roman" w:cs="Times New Roman"/>
          <w:sz w:val="28"/>
          <w:szCs w:val="28"/>
          <w:lang w:val="bg-BG"/>
        </w:rPr>
        <w:lastRenderedPageBreak/>
        <w:t xml:space="preserve">Руските структури не допускат конкуренция. </w:t>
      </w:r>
      <w:r w:rsidR="0024711F">
        <w:rPr>
          <w:rFonts w:ascii="Times New Roman" w:hAnsi="Times New Roman" w:cs="Times New Roman"/>
          <w:sz w:val="28"/>
          <w:szCs w:val="28"/>
          <w:lang w:val="bg-BG"/>
        </w:rPr>
        <w:t>П</w:t>
      </w:r>
      <w:r w:rsidRPr="00AC0697">
        <w:rPr>
          <w:rFonts w:ascii="Times New Roman" w:hAnsi="Times New Roman" w:cs="Times New Roman"/>
          <w:sz w:val="28"/>
          <w:szCs w:val="28"/>
          <w:lang w:val="bg-BG"/>
        </w:rPr>
        <w:t xml:space="preserve">оказателен </w:t>
      </w:r>
      <w:r w:rsidR="0024711F">
        <w:rPr>
          <w:rFonts w:ascii="Times New Roman" w:hAnsi="Times New Roman" w:cs="Times New Roman"/>
          <w:sz w:val="28"/>
          <w:szCs w:val="28"/>
          <w:lang w:val="bg-BG"/>
        </w:rPr>
        <w:t xml:space="preserve">пример </w:t>
      </w:r>
      <w:r w:rsidRPr="00AC0697">
        <w:rPr>
          <w:rFonts w:ascii="Times New Roman" w:hAnsi="Times New Roman" w:cs="Times New Roman"/>
          <w:sz w:val="28"/>
          <w:szCs w:val="28"/>
          <w:lang w:val="bg-BG"/>
        </w:rPr>
        <w:t xml:space="preserve">е инцидентът от март 2023 г. в района на златната мина </w:t>
      </w:r>
      <w:proofErr w:type="spellStart"/>
      <w:r w:rsidRPr="00AC0697">
        <w:rPr>
          <w:rFonts w:ascii="Times New Roman" w:hAnsi="Times New Roman" w:cs="Times New Roman"/>
          <w:sz w:val="28"/>
          <w:szCs w:val="28"/>
          <w:lang w:val="bg-BG"/>
        </w:rPr>
        <w:t>Чимболо</w:t>
      </w:r>
      <w:proofErr w:type="spellEnd"/>
      <w:r w:rsidR="0024711F">
        <w:rPr>
          <w:rFonts w:ascii="Times New Roman" w:hAnsi="Times New Roman" w:cs="Times New Roman"/>
          <w:sz w:val="28"/>
          <w:szCs w:val="28"/>
          <w:lang w:val="bg-BG"/>
        </w:rPr>
        <w:t xml:space="preserve">, </w:t>
      </w:r>
      <w:r w:rsidRPr="00AC0697">
        <w:rPr>
          <w:rFonts w:ascii="Times New Roman" w:hAnsi="Times New Roman" w:cs="Times New Roman"/>
          <w:sz w:val="28"/>
          <w:szCs w:val="28"/>
          <w:lang w:val="bg-BG"/>
        </w:rPr>
        <w:t xml:space="preserve">в близост до руската база в </w:t>
      </w:r>
      <w:proofErr w:type="spellStart"/>
      <w:r w:rsidRPr="00AC0697">
        <w:rPr>
          <w:rFonts w:ascii="Times New Roman" w:hAnsi="Times New Roman" w:cs="Times New Roman"/>
          <w:sz w:val="28"/>
          <w:szCs w:val="28"/>
          <w:lang w:val="bg-BG"/>
        </w:rPr>
        <w:t>Ндасима</w:t>
      </w:r>
      <w:proofErr w:type="spellEnd"/>
      <w:r w:rsidRPr="00AC0697">
        <w:rPr>
          <w:rFonts w:ascii="Times New Roman" w:hAnsi="Times New Roman" w:cs="Times New Roman"/>
          <w:sz w:val="28"/>
          <w:szCs w:val="28"/>
          <w:lang w:val="bg-BG"/>
        </w:rPr>
        <w:t>, където са екзекутирани девет китайски граждани. Разследванията сочат, че атаката е извършена от руски наемници</w:t>
      </w:r>
      <w:r w:rsidR="0024711F">
        <w:rPr>
          <w:rFonts w:ascii="Times New Roman" w:hAnsi="Times New Roman" w:cs="Times New Roman"/>
          <w:sz w:val="28"/>
          <w:szCs w:val="28"/>
          <w:lang w:val="bg-BG"/>
        </w:rPr>
        <w:t>. Ц</w:t>
      </w:r>
      <w:r w:rsidRPr="00AC0697">
        <w:rPr>
          <w:rFonts w:ascii="Times New Roman" w:hAnsi="Times New Roman" w:cs="Times New Roman"/>
          <w:sz w:val="28"/>
          <w:szCs w:val="28"/>
          <w:lang w:val="bg-BG"/>
        </w:rPr>
        <w:t>ел</w:t>
      </w:r>
      <w:r w:rsidR="0024711F">
        <w:rPr>
          <w:rFonts w:ascii="Times New Roman" w:hAnsi="Times New Roman" w:cs="Times New Roman"/>
          <w:sz w:val="28"/>
          <w:szCs w:val="28"/>
          <w:lang w:val="bg-BG"/>
        </w:rPr>
        <w:t>та</w:t>
      </w:r>
      <w:r w:rsidRPr="00AC0697">
        <w:rPr>
          <w:rFonts w:ascii="Times New Roman" w:hAnsi="Times New Roman" w:cs="Times New Roman"/>
          <w:sz w:val="28"/>
          <w:szCs w:val="28"/>
          <w:lang w:val="bg-BG"/>
        </w:rPr>
        <w:t xml:space="preserve"> физическо елиминиране на китайските инвеститори, които, за разлика от руските компании, пл</w:t>
      </w:r>
      <w:r w:rsidR="00DC0B02">
        <w:rPr>
          <w:rFonts w:ascii="Times New Roman" w:hAnsi="Times New Roman" w:cs="Times New Roman"/>
          <w:sz w:val="28"/>
          <w:szCs w:val="28"/>
          <w:lang w:val="bg-BG"/>
        </w:rPr>
        <w:t>ащат данъци в държавната хазна</w:t>
      </w:r>
      <w:r w:rsidRPr="00AC0697">
        <w:rPr>
          <w:rFonts w:ascii="Times New Roman" w:hAnsi="Times New Roman" w:cs="Times New Roman"/>
          <w:sz w:val="28"/>
          <w:szCs w:val="28"/>
          <w:lang w:val="bg-BG"/>
        </w:rPr>
        <w:t xml:space="preserve">. Агресията се разпростира дори до производството на потребителски стоки – отчетени са атаки срещу френската пивоварна </w:t>
      </w:r>
      <w:proofErr w:type="spellStart"/>
      <w:r w:rsidRPr="00AC0697">
        <w:rPr>
          <w:rFonts w:ascii="Times New Roman" w:hAnsi="Times New Roman" w:cs="Times New Roman"/>
          <w:sz w:val="28"/>
          <w:szCs w:val="28"/>
          <w:lang w:val="bg-BG"/>
        </w:rPr>
        <w:t>Castel</w:t>
      </w:r>
      <w:proofErr w:type="spellEnd"/>
      <w:r w:rsidRPr="00AC0697">
        <w:rPr>
          <w:rFonts w:ascii="Times New Roman" w:hAnsi="Times New Roman" w:cs="Times New Roman"/>
          <w:sz w:val="28"/>
          <w:szCs w:val="28"/>
          <w:lang w:val="bg-BG"/>
        </w:rPr>
        <w:t xml:space="preserve"> в Банги, като целта е местният пазар да бъде наводнен с бира, произвеждана от компании на самите наемници</w:t>
      </w:r>
      <w:r w:rsidR="00DC0B02">
        <w:rPr>
          <w:rFonts w:ascii="Times New Roman" w:hAnsi="Times New Roman" w:cs="Times New Roman"/>
          <w:sz w:val="28"/>
          <w:szCs w:val="28"/>
          <w:lang w:val="bg-BG"/>
        </w:rPr>
        <w:t xml:space="preserve"> </w:t>
      </w:r>
      <w:r w:rsidR="00021B2A" w:rsidRPr="00DC0B02">
        <w:rPr>
          <w:rFonts w:ascii="Times New Roman" w:hAnsi="Times New Roman" w:cs="Times New Roman"/>
          <w:noProof/>
          <w:sz w:val="28"/>
          <w:szCs w:val="28"/>
        </w:rPr>
        <w:t>[12]</w:t>
      </w:r>
      <w:r w:rsidRPr="00AC0697">
        <w:rPr>
          <w:rFonts w:ascii="Times New Roman" w:hAnsi="Times New Roman" w:cs="Times New Roman"/>
          <w:sz w:val="28"/>
          <w:szCs w:val="28"/>
          <w:lang w:val="bg-BG"/>
        </w:rPr>
        <w:t>.</w:t>
      </w:r>
    </w:p>
    <w:p w:rsidR="00AC0697" w:rsidRPr="00AC0697" w:rsidRDefault="00AC0697" w:rsidP="00331FB5">
      <w:pPr>
        <w:spacing w:after="0" w:line="240" w:lineRule="auto"/>
        <w:ind w:firstLine="720"/>
        <w:jc w:val="both"/>
        <w:rPr>
          <w:rFonts w:ascii="Times New Roman" w:hAnsi="Times New Roman" w:cs="Times New Roman"/>
          <w:sz w:val="28"/>
          <w:szCs w:val="28"/>
          <w:lang w:val="bg-BG"/>
        </w:rPr>
      </w:pPr>
      <w:r w:rsidRPr="00AC0697">
        <w:rPr>
          <w:rFonts w:ascii="Times New Roman" w:hAnsi="Times New Roman" w:cs="Times New Roman"/>
          <w:sz w:val="28"/>
          <w:szCs w:val="28"/>
          <w:lang w:val="bg-BG"/>
        </w:rPr>
        <w:t>За да защитят тези икономически активи, руските сили налагат режим на системен терор, насочен предимно към етнически малцинства и зана</w:t>
      </w:r>
      <w:r w:rsidR="00DC0B02">
        <w:rPr>
          <w:rFonts w:ascii="Times New Roman" w:hAnsi="Times New Roman" w:cs="Times New Roman"/>
          <w:sz w:val="28"/>
          <w:szCs w:val="28"/>
          <w:lang w:val="bg-BG"/>
        </w:rPr>
        <w:t>ятчийски миньори. Тактиката на прочистване</w:t>
      </w:r>
      <w:r w:rsidRPr="00AC0697">
        <w:rPr>
          <w:rFonts w:ascii="Times New Roman" w:hAnsi="Times New Roman" w:cs="Times New Roman"/>
          <w:sz w:val="28"/>
          <w:szCs w:val="28"/>
          <w:lang w:val="bg-BG"/>
        </w:rPr>
        <w:t xml:space="preserve"> на богати на ресурси зони е съпроводена с документирани случаи на извънсъдебни екзекуции, изтезания и сексуално насилие. Експертите определят тази жестокост не като страничен ефект от бойните действия, а като преднамерена психологическа война, целяща да парализира съпротивата сред местното население и да утвърди руския монопол</w:t>
      </w:r>
      <w:r w:rsidR="007B4BB6">
        <w:rPr>
          <w:rFonts w:ascii="Times New Roman" w:hAnsi="Times New Roman" w:cs="Times New Roman"/>
          <w:sz w:val="28"/>
          <w:szCs w:val="28"/>
        </w:rPr>
        <w:t xml:space="preserve"> </w:t>
      </w:r>
      <w:r w:rsidR="00021B2A" w:rsidRPr="007B4BB6">
        <w:rPr>
          <w:rFonts w:ascii="Times New Roman" w:hAnsi="Times New Roman" w:cs="Times New Roman"/>
          <w:noProof/>
          <w:sz w:val="28"/>
          <w:szCs w:val="28"/>
        </w:rPr>
        <w:t>[13]</w:t>
      </w:r>
      <w:r w:rsidRPr="00AC0697">
        <w:rPr>
          <w:rFonts w:ascii="Times New Roman" w:hAnsi="Times New Roman" w:cs="Times New Roman"/>
          <w:sz w:val="28"/>
          <w:szCs w:val="28"/>
          <w:lang w:val="bg-BG"/>
        </w:rPr>
        <w:t>.</w:t>
      </w:r>
      <w:r w:rsidR="00331FB5">
        <w:rPr>
          <w:rFonts w:ascii="Times New Roman" w:hAnsi="Times New Roman" w:cs="Times New Roman"/>
          <w:sz w:val="28"/>
          <w:szCs w:val="28"/>
        </w:rPr>
        <w:t xml:space="preserve"> </w:t>
      </w:r>
      <w:r w:rsidRPr="00AC0697">
        <w:rPr>
          <w:rFonts w:ascii="Times New Roman" w:hAnsi="Times New Roman" w:cs="Times New Roman"/>
          <w:sz w:val="28"/>
          <w:szCs w:val="28"/>
          <w:lang w:val="bg-BG"/>
        </w:rPr>
        <w:t>В международен план, руското присъствие агресивно подкопава мисията на ООН в страната. Докато официално мироопазващите сили извършват съвместни патрули с националната армия н</w:t>
      </w:r>
      <w:r w:rsidR="007B4BB6">
        <w:rPr>
          <w:rFonts w:ascii="Times New Roman" w:hAnsi="Times New Roman" w:cs="Times New Roman"/>
          <w:sz w:val="28"/>
          <w:szCs w:val="28"/>
          <w:lang w:val="bg-BG"/>
        </w:rPr>
        <w:t>а ЦАР</w:t>
      </w:r>
      <w:r w:rsidRPr="00AC0697">
        <w:rPr>
          <w:rFonts w:ascii="Times New Roman" w:hAnsi="Times New Roman" w:cs="Times New Roman"/>
          <w:sz w:val="28"/>
          <w:szCs w:val="28"/>
          <w:lang w:val="bg-BG"/>
        </w:rPr>
        <w:t xml:space="preserve">, руските наемници позиционират себе си като далеч по-ефективна алтернатива на </w:t>
      </w:r>
      <w:r w:rsidR="007B4BB6">
        <w:rPr>
          <w:rFonts w:ascii="Times New Roman" w:hAnsi="Times New Roman" w:cs="Times New Roman"/>
          <w:sz w:val="28"/>
          <w:szCs w:val="28"/>
          <w:lang w:val="bg-BG"/>
        </w:rPr>
        <w:t>ограничени</w:t>
      </w:r>
      <w:r w:rsidR="00331FB5">
        <w:rPr>
          <w:rFonts w:ascii="Times New Roman" w:hAnsi="Times New Roman" w:cs="Times New Roman"/>
          <w:sz w:val="28"/>
          <w:szCs w:val="28"/>
          <w:lang w:val="bg-BG"/>
        </w:rPr>
        <w:t>те от мандата на ООН сини каски</w:t>
      </w:r>
      <w:r w:rsidRPr="00AC0697">
        <w:rPr>
          <w:rFonts w:ascii="Times New Roman" w:hAnsi="Times New Roman" w:cs="Times New Roman"/>
          <w:sz w:val="28"/>
          <w:szCs w:val="28"/>
          <w:lang w:val="bg-BG"/>
        </w:rPr>
        <w:t>. Тази динамика създава опасен прецедент, при който въоръжени групировки първоначално биват обучавани от руски инструктори, а впоследствие интегрирани в редовете на националната армия, което допълнително милитаризира и деста</w:t>
      </w:r>
      <w:r w:rsidR="007B4BB6">
        <w:rPr>
          <w:rFonts w:ascii="Times New Roman" w:hAnsi="Times New Roman" w:cs="Times New Roman"/>
          <w:sz w:val="28"/>
          <w:szCs w:val="28"/>
          <w:lang w:val="bg-BG"/>
        </w:rPr>
        <w:t>билизира етническите отношения</w:t>
      </w:r>
      <w:r w:rsidR="007B4BB6">
        <w:rPr>
          <w:rFonts w:ascii="Times New Roman" w:hAnsi="Times New Roman" w:cs="Times New Roman"/>
          <w:sz w:val="28"/>
          <w:szCs w:val="28"/>
        </w:rPr>
        <w:t xml:space="preserve"> </w:t>
      </w:r>
      <w:r w:rsidR="00021B2A" w:rsidRPr="00331FB5">
        <w:rPr>
          <w:rFonts w:ascii="Times New Roman" w:hAnsi="Times New Roman" w:cs="Times New Roman"/>
          <w:noProof/>
          <w:sz w:val="28"/>
          <w:szCs w:val="28"/>
        </w:rPr>
        <w:t>[14]</w:t>
      </w:r>
      <w:r w:rsidRPr="00AC0697">
        <w:rPr>
          <w:rFonts w:ascii="Times New Roman" w:hAnsi="Times New Roman" w:cs="Times New Roman"/>
          <w:sz w:val="28"/>
          <w:szCs w:val="28"/>
          <w:lang w:val="bg-BG"/>
        </w:rPr>
        <w:t>.</w:t>
      </w:r>
    </w:p>
    <w:p w:rsidR="00AC0697" w:rsidRPr="00AC0697" w:rsidRDefault="00AC0697" w:rsidP="00AC0697">
      <w:pPr>
        <w:spacing w:after="0" w:line="240" w:lineRule="auto"/>
        <w:ind w:firstLine="720"/>
        <w:jc w:val="both"/>
        <w:rPr>
          <w:rFonts w:ascii="Times New Roman" w:hAnsi="Times New Roman" w:cs="Times New Roman"/>
          <w:sz w:val="28"/>
          <w:szCs w:val="28"/>
          <w:lang w:val="bg-BG"/>
        </w:rPr>
      </w:pPr>
      <w:r w:rsidRPr="00AC0697">
        <w:rPr>
          <w:rFonts w:ascii="Times New Roman" w:hAnsi="Times New Roman" w:cs="Times New Roman"/>
          <w:sz w:val="28"/>
          <w:szCs w:val="28"/>
          <w:lang w:val="bg-BG"/>
        </w:rPr>
        <w:t>Въпреки наложените санкции от страна на Обединеното кралство и САЩ, както и определянето на организацията за Транснационална престъпна организация, моделът продължава да функционира</w:t>
      </w:r>
      <w:r w:rsidR="00331FB5">
        <w:rPr>
          <w:rFonts w:ascii="Times New Roman" w:hAnsi="Times New Roman" w:cs="Times New Roman"/>
          <w:sz w:val="28"/>
          <w:szCs w:val="28"/>
        </w:rPr>
        <w:t xml:space="preserve"> </w:t>
      </w:r>
      <w:r w:rsidR="00021B2A" w:rsidRPr="00331FB5">
        <w:rPr>
          <w:rFonts w:ascii="Times New Roman" w:hAnsi="Times New Roman" w:cs="Times New Roman"/>
          <w:noProof/>
          <w:sz w:val="28"/>
          <w:szCs w:val="28"/>
        </w:rPr>
        <w:t>[15]</w:t>
      </w:r>
      <w:r w:rsidRPr="00AC0697">
        <w:rPr>
          <w:rFonts w:ascii="Times New Roman" w:hAnsi="Times New Roman" w:cs="Times New Roman"/>
          <w:sz w:val="28"/>
          <w:szCs w:val="28"/>
          <w:lang w:val="bg-BG"/>
        </w:rPr>
        <w:t>. Преходът към „Африкански корпус“ в ЦАР е окончателно завършен към средата на 2025 г., като държавата официално поема структурите на досегашната ЧВК, но запазва кадрите и паразитния икономически модел</w:t>
      </w:r>
      <w:r w:rsidR="00331FB5">
        <w:rPr>
          <w:rFonts w:ascii="Times New Roman" w:hAnsi="Times New Roman" w:cs="Times New Roman"/>
          <w:sz w:val="28"/>
          <w:szCs w:val="28"/>
        </w:rPr>
        <w:t xml:space="preserve"> </w:t>
      </w:r>
      <w:r w:rsidR="00021B2A" w:rsidRPr="00002AAC">
        <w:rPr>
          <w:rFonts w:ascii="Times New Roman" w:hAnsi="Times New Roman" w:cs="Times New Roman"/>
          <w:noProof/>
          <w:sz w:val="28"/>
          <w:szCs w:val="28"/>
        </w:rPr>
        <w:t>[3]</w:t>
      </w:r>
      <w:r w:rsidRPr="00AC0697">
        <w:rPr>
          <w:rFonts w:ascii="Times New Roman" w:hAnsi="Times New Roman" w:cs="Times New Roman"/>
          <w:sz w:val="28"/>
          <w:szCs w:val="28"/>
          <w:lang w:val="bg-BG"/>
        </w:rPr>
        <w:t>. Това потвърждава, че руското правителство е същинският архитект и бенефициент на процеса.</w:t>
      </w:r>
    </w:p>
    <w:p w:rsidR="00AC0697" w:rsidRPr="0030384C" w:rsidRDefault="00797316" w:rsidP="00AC0697">
      <w:pPr>
        <w:spacing w:after="0" w:line="240" w:lineRule="auto"/>
        <w:ind w:firstLine="720"/>
        <w:jc w:val="both"/>
        <w:rPr>
          <w:rFonts w:ascii="Times New Roman" w:hAnsi="Times New Roman" w:cs="Times New Roman"/>
          <w:b/>
          <w:sz w:val="28"/>
          <w:szCs w:val="28"/>
          <w:lang w:val="bg-BG"/>
        </w:rPr>
      </w:pPr>
      <w:r w:rsidRPr="0030384C">
        <w:rPr>
          <w:rFonts w:ascii="Times New Roman" w:hAnsi="Times New Roman" w:cs="Times New Roman"/>
          <w:b/>
          <w:sz w:val="28"/>
          <w:szCs w:val="28"/>
          <w:lang w:val="bg-BG"/>
        </w:rPr>
        <w:t>ЗАКЛЮЧЕНИЕ</w:t>
      </w:r>
    </w:p>
    <w:p w:rsidR="00AC0697" w:rsidRPr="00AC0697" w:rsidRDefault="00AC0697" w:rsidP="00AC0697">
      <w:pPr>
        <w:spacing w:after="0" w:line="240" w:lineRule="auto"/>
        <w:ind w:firstLine="720"/>
        <w:jc w:val="both"/>
        <w:rPr>
          <w:rFonts w:ascii="Times New Roman" w:hAnsi="Times New Roman" w:cs="Times New Roman"/>
          <w:sz w:val="28"/>
          <w:szCs w:val="28"/>
          <w:lang w:val="bg-BG"/>
        </w:rPr>
      </w:pPr>
      <w:r w:rsidRPr="00AC0697">
        <w:rPr>
          <w:rFonts w:ascii="Times New Roman" w:hAnsi="Times New Roman" w:cs="Times New Roman"/>
          <w:sz w:val="28"/>
          <w:szCs w:val="28"/>
          <w:lang w:val="bg-BG"/>
        </w:rPr>
        <w:t>Анализът на еволюцията и институционализацията на руския модел „ресурс срещу сигурност“ в Африка в периода 2017–2025 г. разкрива дълбока трансформация в геополитическата стратегия на Кремъл. Развитието от неофициални наемнически структури (ЧВК „Вагнер“) към директно управляван държавен инструмент („Африкански корпус“) демонстрира целенасочен стремеж към трайно закрепване на руската мощ на континента. Интегрирането на военни операции, психологически терор и икономическа монополизация позволява на Русия да проектира глобално влияние при минимален риск и разход на публични средства, докато едновременно генерира капитали за заобикаляне на международните санкции.</w:t>
      </w:r>
    </w:p>
    <w:p w:rsidR="00AC0697" w:rsidRDefault="00AC0697" w:rsidP="00AC0697">
      <w:pPr>
        <w:spacing w:after="0" w:line="240" w:lineRule="auto"/>
        <w:ind w:firstLine="720"/>
        <w:jc w:val="both"/>
        <w:rPr>
          <w:rFonts w:ascii="Times New Roman" w:hAnsi="Times New Roman" w:cs="Times New Roman"/>
          <w:sz w:val="28"/>
          <w:szCs w:val="28"/>
          <w:lang w:val="bg-BG"/>
        </w:rPr>
      </w:pPr>
      <w:r w:rsidRPr="00AC0697">
        <w:rPr>
          <w:rFonts w:ascii="Times New Roman" w:hAnsi="Times New Roman" w:cs="Times New Roman"/>
          <w:sz w:val="28"/>
          <w:szCs w:val="28"/>
          <w:lang w:val="bg-BG"/>
        </w:rPr>
        <w:lastRenderedPageBreak/>
        <w:t>Казусът с Централноафриканската република илюстрира системните дефекти на този модел от гледна точка на африканските държави. Търсенето на суверенитет чрез отхвърляне на традиционните западни партньори води до парадоксален резултат: овладяване на държавния апарат, загуба на контрол върху стратегическите природни ресурси и превръщане на държавата в заложник на чужди корпоративни и геостратегически интереси. Възходът на „Африканския корпус“ налага извода, че моделът „ресурс срещу сигурност“ не е преходен феномен, а устойчива парадигма в съвременната хибридна война, чиято крайна цел е радикално и дългосрочно прекрояване на архитектурата на сигурност в Глобалния Юг.</w:t>
      </w:r>
    </w:p>
    <w:p w:rsidR="004A01A3" w:rsidRDefault="004A01A3" w:rsidP="00AC0697">
      <w:pPr>
        <w:spacing w:after="0" w:line="240" w:lineRule="auto"/>
        <w:ind w:firstLine="720"/>
        <w:jc w:val="both"/>
        <w:rPr>
          <w:rFonts w:ascii="Times New Roman" w:hAnsi="Times New Roman" w:cs="Times New Roman"/>
          <w:sz w:val="28"/>
          <w:szCs w:val="28"/>
          <w:lang w:val="bg-BG"/>
        </w:rPr>
      </w:pPr>
    </w:p>
    <w:p w:rsidR="004A01A3" w:rsidRDefault="004A01A3" w:rsidP="004A01A3">
      <w:pPr>
        <w:spacing w:after="0" w:line="240" w:lineRule="auto"/>
        <w:ind w:firstLine="720"/>
        <w:jc w:val="both"/>
        <w:rPr>
          <w:rFonts w:ascii="Times New Roman" w:hAnsi="Times New Roman" w:cs="Times New Roman"/>
          <w:b/>
          <w:sz w:val="28"/>
          <w:szCs w:val="28"/>
          <w:lang w:val="bg-BG"/>
        </w:rPr>
      </w:pPr>
      <w:r w:rsidRPr="00904A93">
        <w:rPr>
          <w:rFonts w:ascii="Times New Roman" w:hAnsi="Times New Roman" w:cs="Times New Roman"/>
          <w:b/>
          <w:sz w:val="28"/>
          <w:szCs w:val="28"/>
          <w:lang w:val="bg-BG"/>
        </w:rPr>
        <w:t>БЕЛЕЖКИ:</w:t>
      </w:r>
    </w:p>
    <w:p w:rsidR="00021B2A" w:rsidRPr="00021B2A" w:rsidRDefault="00021B2A" w:rsidP="00021B2A">
      <w:pPr>
        <w:spacing w:after="0" w:line="240" w:lineRule="auto"/>
        <w:ind w:firstLine="720"/>
        <w:jc w:val="both"/>
        <w:rPr>
          <w:rFonts w:ascii="Times New Roman" w:hAnsi="Times New Roman" w:cs="Times New Roman"/>
          <w:sz w:val="28"/>
          <w:szCs w:val="28"/>
        </w:rPr>
      </w:pPr>
      <w:r w:rsidRPr="00021B2A">
        <w:rPr>
          <w:rFonts w:ascii="Times New Roman" w:hAnsi="Times New Roman" w:cs="Times New Roman"/>
          <w:sz w:val="28"/>
          <w:szCs w:val="28"/>
        </w:rPr>
        <w:t xml:space="preserve">[1] C. Edmond, "Africa as a strategic arena: How great power rivalry is reshaping security governance," 2026. [Online]. Available: </w:t>
      </w:r>
      <w:hyperlink r:id="rId5" w:tgtFrame="_blank" w:history="1">
        <w:r w:rsidRPr="00021B2A">
          <w:rPr>
            <w:rStyle w:val="Hyperlink"/>
            <w:rFonts w:ascii="Times New Roman" w:hAnsi="Times New Roman" w:cs="Times New Roman"/>
            <w:sz w:val="28"/>
            <w:szCs w:val="28"/>
          </w:rPr>
          <w:t>https://digitalcommons.odu.edu/cgi/viewcontent.cgi?article=1091&amp;context=politicalscience_geography_pubs</w:t>
        </w:r>
      </w:hyperlink>
      <w:r w:rsidRPr="00021B2A">
        <w:rPr>
          <w:rFonts w:ascii="Times New Roman" w:hAnsi="Times New Roman" w:cs="Times New Roman"/>
          <w:sz w:val="28"/>
          <w:szCs w:val="28"/>
        </w:rPr>
        <w:t>. [Accessed: Sept. 4, 2026].</w:t>
      </w:r>
    </w:p>
    <w:p w:rsidR="00021B2A" w:rsidRPr="00021B2A" w:rsidRDefault="00021B2A" w:rsidP="00021B2A">
      <w:pPr>
        <w:spacing w:after="0" w:line="240" w:lineRule="auto"/>
        <w:ind w:firstLine="720"/>
        <w:jc w:val="both"/>
        <w:rPr>
          <w:rFonts w:ascii="Times New Roman" w:hAnsi="Times New Roman" w:cs="Times New Roman"/>
          <w:sz w:val="28"/>
          <w:szCs w:val="28"/>
        </w:rPr>
      </w:pPr>
      <w:r w:rsidRPr="00021B2A">
        <w:rPr>
          <w:rFonts w:ascii="Times New Roman" w:hAnsi="Times New Roman" w:cs="Times New Roman"/>
          <w:sz w:val="28"/>
          <w:szCs w:val="28"/>
        </w:rPr>
        <w:t xml:space="preserve">[2] S. Obi, E. </w:t>
      </w:r>
      <w:proofErr w:type="spellStart"/>
      <w:r w:rsidRPr="00021B2A">
        <w:rPr>
          <w:rFonts w:ascii="Times New Roman" w:hAnsi="Times New Roman" w:cs="Times New Roman"/>
          <w:sz w:val="28"/>
          <w:szCs w:val="28"/>
        </w:rPr>
        <w:t>Enojo</w:t>
      </w:r>
      <w:proofErr w:type="spellEnd"/>
      <w:r w:rsidRPr="00021B2A">
        <w:rPr>
          <w:rFonts w:ascii="Times New Roman" w:hAnsi="Times New Roman" w:cs="Times New Roman"/>
          <w:sz w:val="28"/>
          <w:szCs w:val="28"/>
        </w:rPr>
        <w:t xml:space="preserve">, and A. David, "The political economy of Russian sanctions evasion and coup contagion in Niger Republic: A </w:t>
      </w:r>
      <w:proofErr w:type="spellStart"/>
      <w:r w:rsidRPr="00021B2A">
        <w:rPr>
          <w:rFonts w:ascii="Times New Roman" w:hAnsi="Times New Roman" w:cs="Times New Roman"/>
          <w:sz w:val="28"/>
          <w:szCs w:val="28"/>
        </w:rPr>
        <w:t>geoeconomic</w:t>
      </w:r>
      <w:proofErr w:type="spellEnd"/>
      <w:r w:rsidRPr="00021B2A">
        <w:rPr>
          <w:rFonts w:ascii="Times New Roman" w:hAnsi="Times New Roman" w:cs="Times New Roman"/>
          <w:sz w:val="28"/>
          <w:szCs w:val="28"/>
        </w:rPr>
        <w:t xml:space="preserve"> and power theory analysis," </w:t>
      </w:r>
      <w:r w:rsidRPr="00021B2A">
        <w:rPr>
          <w:rFonts w:ascii="Times New Roman" w:hAnsi="Times New Roman" w:cs="Times New Roman"/>
          <w:i/>
          <w:iCs/>
          <w:sz w:val="28"/>
          <w:szCs w:val="28"/>
        </w:rPr>
        <w:t>Journal of GIPA</w:t>
      </w:r>
      <w:r w:rsidRPr="00021B2A">
        <w:rPr>
          <w:rFonts w:ascii="Times New Roman" w:hAnsi="Times New Roman" w:cs="Times New Roman"/>
          <w:sz w:val="28"/>
          <w:szCs w:val="28"/>
        </w:rPr>
        <w:t xml:space="preserve">, June 29, 2026. [Online]. Available: </w:t>
      </w:r>
      <w:hyperlink r:id="rId6" w:tgtFrame="_blank" w:history="1">
        <w:r w:rsidRPr="00021B2A">
          <w:rPr>
            <w:rStyle w:val="Hyperlink"/>
            <w:rFonts w:ascii="Times New Roman" w:hAnsi="Times New Roman" w:cs="Times New Roman"/>
            <w:sz w:val="28"/>
            <w:szCs w:val="28"/>
          </w:rPr>
          <w:t>https://journal.gipa.ge/2026/06/29/the-political-economy-of-russian-sanctions-evasion-and-coup-contagion-in-niger-republic-a-geoeconomic-and-power-theory-analysis/</w:t>
        </w:r>
      </w:hyperlink>
      <w:r w:rsidRPr="00021B2A">
        <w:rPr>
          <w:rFonts w:ascii="Times New Roman" w:hAnsi="Times New Roman" w:cs="Times New Roman"/>
          <w:sz w:val="28"/>
          <w:szCs w:val="28"/>
        </w:rPr>
        <w:t>. [Accessed: Sept. 4, 2026].</w:t>
      </w:r>
    </w:p>
    <w:p w:rsidR="00021B2A" w:rsidRPr="00021B2A" w:rsidRDefault="00021B2A" w:rsidP="00021B2A">
      <w:pPr>
        <w:spacing w:after="0" w:line="240" w:lineRule="auto"/>
        <w:ind w:firstLine="720"/>
        <w:jc w:val="both"/>
        <w:rPr>
          <w:rFonts w:ascii="Times New Roman" w:hAnsi="Times New Roman" w:cs="Times New Roman"/>
          <w:sz w:val="28"/>
          <w:szCs w:val="28"/>
        </w:rPr>
      </w:pPr>
      <w:r w:rsidRPr="00021B2A">
        <w:rPr>
          <w:rFonts w:ascii="Times New Roman" w:hAnsi="Times New Roman" w:cs="Times New Roman"/>
          <w:sz w:val="28"/>
          <w:szCs w:val="28"/>
        </w:rPr>
        <w:t xml:space="preserve">[3] E. </w:t>
      </w:r>
      <w:proofErr w:type="spellStart"/>
      <w:r w:rsidRPr="00021B2A">
        <w:rPr>
          <w:rFonts w:ascii="Times New Roman" w:hAnsi="Times New Roman" w:cs="Times New Roman"/>
          <w:sz w:val="28"/>
          <w:szCs w:val="28"/>
        </w:rPr>
        <w:t>Unan</w:t>
      </w:r>
      <w:proofErr w:type="spellEnd"/>
      <w:r w:rsidRPr="00021B2A">
        <w:rPr>
          <w:rFonts w:ascii="Times New Roman" w:hAnsi="Times New Roman" w:cs="Times New Roman"/>
          <w:sz w:val="28"/>
          <w:szCs w:val="28"/>
        </w:rPr>
        <w:t xml:space="preserve">, "Moscow’s new puppet in Africa: The transition from the Wagner Group to Africa Corps," </w:t>
      </w:r>
      <w:r w:rsidRPr="00021B2A">
        <w:rPr>
          <w:rFonts w:ascii="Times New Roman" w:hAnsi="Times New Roman" w:cs="Times New Roman"/>
          <w:i/>
          <w:iCs/>
          <w:sz w:val="28"/>
          <w:szCs w:val="28"/>
        </w:rPr>
        <w:t>Center for Jewish and Foreign Policy</w:t>
      </w:r>
      <w:r w:rsidRPr="00021B2A">
        <w:rPr>
          <w:rFonts w:ascii="Times New Roman" w:hAnsi="Times New Roman" w:cs="Times New Roman"/>
          <w:sz w:val="28"/>
          <w:szCs w:val="28"/>
        </w:rPr>
        <w:t xml:space="preserve">, Feb. 3, 2026. [Online]. Available: </w:t>
      </w:r>
      <w:hyperlink r:id="rId7" w:tgtFrame="_blank" w:history="1">
        <w:r w:rsidRPr="00021B2A">
          <w:rPr>
            <w:rStyle w:val="Hyperlink"/>
            <w:rFonts w:ascii="Times New Roman" w:hAnsi="Times New Roman" w:cs="Times New Roman"/>
            <w:sz w:val="28"/>
            <w:szCs w:val="28"/>
          </w:rPr>
          <w:t>https://www.cjfp.org/moscows-new-puppet-in-africa-the-transition-from-the-wagner-group-to-africa-corps/</w:t>
        </w:r>
      </w:hyperlink>
      <w:r w:rsidRPr="00021B2A">
        <w:rPr>
          <w:rFonts w:ascii="Times New Roman" w:hAnsi="Times New Roman" w:cs="Times New Roman"/>
          <w:sz w:val="28"/>
          <w:szCs w:val="28"/>
        </w:rPr>
        <w:t>. [Accessed: Sept. 10, 2026].</w:t>
      </w:r>
    </w:p>
    <w:p w:rsidR="00021B2A" w:rsidRPr="00021B2A" w:rsidRDefault="00021B2A" w:rsidP="00021B2A">
      <w:pPr>
        <w:spacing w:after="0" w:line="240" w:lineRule="auto"/>
        <w:ind w:firstLine="720"/>
        <w:jc w:val="both"/>
        <w:rPr>
          <w:rFonts w:ascii="Times New Roman" w:hAnsi="Times New Roman" w:cs="Times New Roman"/>
          <w:sz w:val="28"/>
          <w:szCs w:val="28"/>
        </w:rPr>
      </w:pPr>
      <w:r w:rsidRPr="00021B2A">
        <w:rPr>
          <w:rFonts w:ascii="Times New Roman" w:hAnsi="Times New Roman" w:cs="Times New Roman"/>
          <w:sz w:val="28"/>
          <w:szCs w:val="28"/>
        </w:rPr>
        <w:t xml:space="preserve">[4] C. Jeffrey, "Africa Corp: Russia’s intelligence-tied paramilitary," </w:t>
      </w:r>
      <w:r w:rsidRPr="00021B2A">
        <w:rPr>
          <w:rFonts w:ascii="Times New Roman" w:hAnsi="Times New Roman" w:cs="Times New Roman"/>
          <w:i/>
          <w:iCs/>
          <w:sz w:val="28"/>
          <w:szCs w:val="28"/>
        </w:rPr>
        <w:t>Grey Dynamics</w:t>
      </w:r>
      <w:r w:rsidRPr="00021B2A">
        <w:rPr>
          <w:rFonts w:ascii="Times New Roman" w:hAnsi="Times New Roman" w:cs="Times New Roman"/>
          <w:sz w:val="28"/>
          <w:szCs w:val="28"/>
        </w:rPr>
        <w:t xml:space="preserve">, Oct. 22, 2025. [Online]. Available: </w:t>
      </w:r>
      <w:hyperlink r:id="rId8" w:tgtFrame="_blank" w:history="1">
        <w:r w:rsidRPr="00021B2A">
          <w:rPr>
            <w:rStyle w:val="Hyperlink"/>
            <w:rFonts w:ascii="Times New Roman" w:hAnsi="Times New Roman" w:cs="Times New Roman"/>
            <w:sz w:val="28"/>
            <w:szCs w:val="28"/>
          </w:rPr>
          <w:t>https://greydynamics.com/africa-corp-russias-intelligence-tied-paramilitary/</w:t>
        </w:r>
      </w:hyperlink>
      <w:r w:rsidRPr="00021B2A">
        <w:rPr>
          <w:rFonts w:ascii="Times New Roman" w:hAnsi="Times New Roman" w:cs="Times New Roman"/>
          <w:sz w:val="28"/>
          <w:szCs w:val="28"/>
        </w:rPr>
        <w:t>. [Accessed: Sept. 10, 2026].</w:t>
      </w:r>
    </w:p>
    <w:p w:rsidR="00021B2A" w:rsidRPr="00021B2A" w:rsidRDefault="00021B2A" w:rsidP="00021B2A">
      <w:pPr>
        <w:spacing w:after="0" w:line="240" w:lineRule="auto"/>
        <w:ind w:firstLine="720"/>
        <w:jc w:val="both"/>
        <w:rPr>
          <w:rFonts w:ascii="Times New Roman" w:hAnsi="Times New Roman" w:cs="Times New Roman"/>
          <w:sz w:val="28"/>
          <w:szCs w:val="28"/>
        </w:rPr>
      </w:pPr>
      <w:r w:rsidRPr="00021B2A">
        <w:rPr>
          <w:rFonts w:ascii="Times New Roman" w:hAnsi="Times New Roman" w:cs="Times New Roman"/>
          <w:sz w:val="28"/>
          <w:szCs w:val="28"/>
        </w:rPr>
        <w:t xml:space="preserve">[5] F. </w:t>
      </w:r>
      <w:proofErr w:type="spellStart"/>
      <w:r w:rsidRPr="00021B2A">
        <w:rPr>
          <w:rFonts w:ascii="Times New Roman" w:hAnsi="Times New Roman" w:cs="Times New Roman"/>
          <w:sz w:val="28"/>
          <w:szCs w:val="28"/>
        </w:rPr>
        <w:t>Bryjka</w:t>
      </w:r>
      <w:proofErr w:type="spellEnd"/>
      <w:r w:rsidRPr="00021B2A">
        <w:rPr>
          <w:rFonts w:ascii="Times New Roman" w:hAnsi="Times New Roman" w:cs="Times New Roman"/>
          <w:sz w:val="28"/>
          <w:szCs w:val="28"/>
        </w:rPr>
        <w:t xml:space="preserve"> and J. </w:t>
      </w:r>
      <w:proofErr w:type="spellStart"/>
      <w:r w:rsidRPr="00021B2A">
        <w:rPr>
          <w:rFonts w:ascii="Times New Roman" w:hAnsi="Times New Roman" w:cs="Times New Roman"/>
          <w:sz w:val="28"/>
          <w:szCs w:val="28"/>
        </w:rPr>
        <w:t>Czerep</w:t>
      </w:r>
      <w:proofErr w:type="spellEnd"/>
      <w:r w:rsidRPr="00021B2A">
        <w:rPr>
          <w:rFonts w:ascii="Times New Roman" w:hAnsi="Times New Roman" w:cs="Times New Roman"/>
          <w:sz w:val="28"/>
          <w:szCs w:val="28"/>
        </w:rPr>
        <w:t xml:space="preserve">, "Africa Corps—A new iteration of Russia’s old military presence in Africa," Polish Institute of International Affairs (PISM), Warsaw, Poland, Rep., May 2024. [Online]. Available: </w:t>
      </w:r>
      <w:hyperlink r:id="rId9" w:tgtFrame="_blank" w:history="1">
        <w:r w:rsidRPr="00021B2A">
          <w:rPr>
            <w:rStyle w:val="Hyperlink"/>
            <w:rFonts w:ascii="Times New Roman" w:hAnsi="Times New Roman" w:cs="Times New Roman"/>
            <w:sz w:val="28"/>
            <w:szCs w:val="28"/>
          </w:rPr>
          <w:t>https://www.pism.pl/webroot/upload/files/Raport/PISM%20Report%20Africa%20Corps_.pdf</w:t>
        </w:r>
      </w:hyperlink>
      <w:r w:rsidRPr="00021B2A">
        <w:rPr>
          <w:rFonts w:ascii="Times New Roman" w:hAnsi="Times New Roman" w:cs="Times New Roman"/>
          <w:sz w:val="28"/>
          <w:szCs w:val="28"/>
        </w:rPr>
        <w:t>. [Accessed: Sept. 10, 2026].</w:t>
      </w:r>
    </w:p>
    <w:p w:rsidR="00021B2A" w:rsidRPr="00021B2A" w:rsidRDefault="00021B2A" w:rsidP="00021B2A">
      <w:pPr>
        <w:spacing w:after="0" w:line="240" w:lineRule="auto"/>
        <w:ind w:firstLine="720"/>
        <w:jc w:val="both"/>
        <w:rPr>
          <w:rFonts w:ascii="Times New Roman" w:hAnsi="Times New Roman" w:cs="Times New Roman"/>
          <w:sz w:val="28"/>
          <w:szCs w:val="28"/>
        </w:rPr>
      </w:pPr>
      <w:r w:rsidRPr="00021B2A">
        <w:rPr>
          <w:rFonts w:ascii="Times New Roman" w:hAnsi="Times New Roman" w:cs="Times New Roman"/>
          <w:sz w:val="28"/>
          <w:szCs w:val="28"/>
        </w:rPr>
        <w:t xml:space="preserve">[6] H. </w:t>
      </w:r>
      <w:proofErr w:type="spellStart"/>
      <w:r w:rsidRPr="00021B2A">
        <w:rPr>
          <w:rFonts w:ascii="Times New Roman" w:hAnsi="Times New Roman" w:cs="Times New Roman"/>
          <w:sz w:val="28"/>
          <w:szCs w:val="28"/>
        </w:rPr>
        <w:t>Notte</w:t>
      </w:r>
      <w:proofErr w:type="spellEnd"/>
      <w:r w:rsidRPr="00021B2A">
        <w:rPr>
          <w:rFonts w:ascii="Times New Roman" w:hAnsi="Times New Roman" w:cs="Times New Roman"/>
          <w:sz w:val="28"/>
          <w:szCs w:val="28"/>
        </w:rPr>
        <w:t xml:space="preserve">, "Russia is shrewdly playing the long game in Africa," </w:t>
      </w:r>
      <w:r w:rsidRPr="00021B2A">
        <w:rPr>
          <w:rFonts w:ascii="Times New Roman" w:hAnsi="Times New Roman" w:cs="Times New Roman"/>
          <w:i/>
          <w:iCs/>
          <w:sz w:val="28"/>
          <w:szCs w:val="28"/>
        </w:rPr>
        <w:t>War on the Rocks</w:t>
      </w:r>
      <w:r w:rsidRPr="00021B2A">
        <w:rPr>
          <w:rFonts w:ascii="Times New Roman" w:hAnsi="Times New Roman" w:cs="Times New Roman"/>
          <w:sz w:val="28"/>
          <w:szCs w:val="28"/>
        </w:rPr>
        <w:t xml:space="preserve">, Sept. 17, 2025. [Online]. Available: </w:t>
      </w:r>
      <w:hyperlink r:id="rId10" w:tgtFrame="_blank" w:history="1">
        <w:r w:rsidRPr="00021B2A">
          <w:rPr>
            <w:rStyle w:val="Hyperlink"/>
            <w:rFonts w:ascii="Times New Roman" w:hAnsi="Times New Roman" w:cs="Times New Roman"/>
            <w:sz w:val="28"/>
            <w:szCs w:val="28"/>
          </w:rPr>
          <w:t>https://warontherocks.com/russia-is-shrewdly-playing-the-long-game-in-africa/</w:t>
        </w:r>
      </w:hyperlink>
      <w:r w:rsidRPr="00021B2A">
        <w:rPr>
          <w:rFonts w:ascii="Times New Roman" w:hAnsi="Times New Roman" w:cs="Times New Roman"/>
          <w:sz w:val="28"/>
          <w:szCs w:val="28"/>
        </w:rPr>
        <w:t>. [Accessed: Sept. 10, 2026].</w:t>
      </w:r>
    </w:p>
    <w:p w:rsidR="00021B2A" w:rsidRPr="00021B2A" w:rsidRDefault="00021B2A" w:rsidP="00021B2A">
      <w:pPr>
        <w:spacing w:after="0" w:line="240" w:lineRule="auto"/>
        <w:ind w:firstLine="720"/>
        <w:jc w:val="both"/>
        <w:rPr>
          <w:rFonts w:ascii="Times New Roman" w:hAnsi="Times New Roman" w:cs="Times New Roman"/>
          <w:sz w:val="28"/>
          <w:szCs w:val="28"/>
        </w:rPr>
      </w:pPr>
      <w:r w:rsidRPr="00021B2A">
        <w:rPr>
          <w:rFonts w:ascii="Times New Roman" w:hAnsi="Times New Roman" w:cs="Times New Roman"/>
          <w:sz w:val="28"/>
          <w:szCs w:val="28"/>
        </w:rPr>
        <w:t xml:space="preserve">[7] R. </w:t>
      </w:r>
      <w:proofErr w:type="spellStart"/>
      <w:r w:rsidRPr="00021B2A">
        <w:rPr>
          <w:rFonts w:ascii="Times New Roman" w:hAnsi="Times New Roman" w:cs="Times New Roman"/>
          <w:sz w:val="28"/>
          <w:szCs w:val="28"/>
        </w:rPr>
        <w:t>Khelifi</w:t>
      </w:r>
      <w:proofErr w:type="spellEnd"/>
      <w:r w:rsidRPr="00021B2A">
        <w:rPr>
          <w:rFonts w:ascii="Times New Roman" w:hAnsi="Times New Roman" w:cs="Times New Roman"/>
          <w:sz w:val="28"/>
          <w:szCs w:val="28"/>
        </w:rPr>
        <w:t xml:space="preserve"> and Z. </w:t>
      </w:r>
      <w:proofErr w:type="spellStart"/>
      <w:r w:rsidRPr="00021B2A">
        <w:rPr>
          <w:rFonts w:ascii="Times New Roman" w:hAnsi="Times New Roman" w:cs="Times New Roman"/>
          <w:sz w:val="28"/>
          <w:szCs w:val="28"/>
        </w:rPr>
        <w:t>Bensmail</w:t>
      </w:r>
      <w:proofErr w:type="spellEnd"/>
      <w:r w:rsidRPr="00021B2A">
        <w:rPr>
          <w:rFonts w:ascii="Times New Roman" w:hAnsi="Times New Roman" w:cs="Times New Roman"/>
          <w:sz w:val="28"/>
          <w:szCs w:val="28"/>
        </w:rPr>
        <w:t xml:space="preserve">, "The role of economic diplomacy in the independence of African," </w:t>
      </w:r>
      <w:r w:rsidRPr="00021B2A">
        <w:rPr>
          <w:rFonts w:ascii="Times New Roman" w:hAnsi="Times New Roman" w:cs="Times New Roman"/>
          <w:i/>
          <w:iCs/>
          <w:sz w:val="28"/>
          <w:szCs w:val="28"/>
        </w:rPr>
        <w:t>Academic Journal of Legal and Political Research</w:t>
      </w:r>
      <w:r w:rsidRPr="00021B2A">
        <w:rPr>
          <w:rFonts w:ascii="Times New Roman" w:hAnsi="Times New Roman" w:cs="Times New Roman"/>
          <w:sz w:val="28"/>
          <w:szCs w:val="28"/>
        </w:rPr>
        <w:t>, vol. 10, no. 1, pp. 653–665, Mar. 31, 2026.</w:t>
      </w:r>
    </w:p>
    <w:p w:rsidR="00021B2A" w:rsidRPr="00021B2A" w:rsidRDefault="00021B2A" w:rsidP="00021B2A">
      <w:pPr>
        <w:spacing w:after="0" w:line="240" w:lineRule="auto"/>
        <w:ind w:firstLine="720"/>
        <w:jc w:val="both"/>
        <w:rPr>
          <w:rFonts w:ascii="Times New Roman" w:hAnsi="Times New Roman" w:cs="Times New Roman"/>
          <w:sz w:val="28"/>
          <w:szCs w:val="28"/>
        </w:rPr>
      </w:pPr>
      <w:r w:rsidRPr="00021B2A">
        <w:rPr>
          <w:rFonts w:ascii="Times New Roman" w:hAnsi="Times New Roman" w:cs="Times New Roman"/>
          <w:sz w:val="28"/>
          <w:szCs w:val="28"/>
        </w:rPr>
        <w:t xml:space="preserve">[8] ADDO, "Russia’s mercenaries, Africa’s gold," </w:t>
      </w:r>
      <w:r w:rsidRPr="00021B2A">
        <w:rPr>
          <w:rFonts w:ascii="Times New Roman" w:hAnsi="Times New Roman" w:cs="Times New Roman"/>
          <w:i/>
          <w:iCs/>
          <w:sz w:val="28"/>
          <w:szCs w:val="28"/>
        </w:rPr>
        <w:t>African Digital Democracy Observatory</w:t>
      </w:r>
      <w:r w:rsidRPr="00021B2A">
        <w:rPr>
          <w:rFonts w:ascii="Times New Roman" w:hAnsi="Times New Roman" w:cs="Times New Roman"/>
          <w:sz w:val="28"/>
          <w:szCs w:val="28"/>
        </w:rPr>
        <w:t xml:space="preserve">, June 30, 2025. [Online]. Available: </w:t>
      </w:r>
      <w:hyperlink r:id="rId11" w:tgtFrame="_blank" w:history="1">
        <w:r w:rsidRPr="00021B2A">
          <w:rPr>
            <w:rStyle w:val="Hyperlink"/>
            <w:rFonts w:ascii="Times New Roman" w:hAnsi="Times New Roman" w:cs="Times New Roman"/>
            <w:sz w:val="28"/>
            <w:szCs w:val="28"/>
          </w:rPr>
          <w:t>https://disinfo.africa/russias-mercenaries-africa-s-gold-9dce4eb44797</w:t>
        </w:r>
      </w:hyperlink>
      <w:r w:rsidRPr="00021B2A">
        <w:rPr>
          <w:rFonts w:ascii="Times New Roman" w:hAnsi="Times New Roman" w:cs="Times New Roman"/>
          <w:sz w:val="28"/>
          <w:szCs w:val="28"/>
        </w:rPr>
        <w:t>. [Accessed: Sept. 10, 2026].</w:t>
      </w:r>
    </w:p>
    <w:p w:rsidR="00021B2A" w:rsidRPr="00021B2A" w:rsidRDefault="00021B2A" w:rsidP="00021B2A">
      <w:pPr>
        <w:spacing w:after="0" w:line="240" w:lineRule="auto"/>
        <w:ind w:firstLine="720"/>
        <w:jc w:val="both"/>
        <w:rPr>
          <w:rFonts w:ascii="Times New Roman" w:hAnsi="Times New Roman" w:cs="Times New Roman"/>
          <w:sz w:val="28"/>
          <w:szCs w:val="28"/>
        </w:rPr>
      </w:pPr>
      <w:r w:rsidRPr="00021B2A">
        <w:rPr>
          <w:rFonts w:ascii="Times New Roman" w:hAnsi="Times New Roman" w:cs="Times New Roman"/>
          <w:sz w:val="28"/>
          <w:szCs w:val="28"/>
        </w:rPr>
        <w:lastRenderedPageBreak/>
        <w:t xml:space="preserve">[9] C. Faulkner, R. </w:t>
      </w:r>
      <w:proofErr w:type="spellStart"/>
      <w:r w:rsidRPr="00021B2A">
        <w:rPr>
          <w:rFonts w:ascii="Times New Roman" w:hAnsi="Times New Roman" w:cs="Times New Roman"/>
          <w:sz w:val="28"/>
          <w:szCs w:val="28"/>
        </w:rPr>
        <w:t>Parens</w:t>
      </w:r>
      <w:proofErr w:type="spellEnd"/>
      <w:r w:rsidRPr="00021B2A">
        <w:rPr>
          <w:rFonts w:ascii="Times New Roman" w:hAnsi="Times New Roman" w:cs="Times New Roman"/>
          <w:sz w:val="28"/>
          <w:szCs w:val="28"/>
        </w:rPr>
        <w:t xml:space="preserve">, and M. </w:t>
      </w:r>
      <w:proofErr w:type="spellStart"/>
      <w:r w:rsidRPr="00021B2A">
        <w:rPr>
          <w:rFonts w:ascii="Times New Roman" w:hAnsi="Times New Roman" w:cs="Times New Roman"/>
          <w:sz w:val="28"/>
          <w:szCs w:val="28"/>
        </w:rPr>
        <w:t>Plichta</w:t>
      </w:r>
      <w:proofErr w:type="spellEnd"/>
      <w:r w:rsidRPr="00021B2A">
        <w:rPr>
          <w:rFonts w:ascii="Times New Roman" w:hAnsi="Times New Roman" w:cs="Times New Roman"/>
          <w:sz w:val="28"/>
          <w:szCs w:val="28"/>
        </w:rPr>
        <w:t xml:space="preserve">, "After </w:t>
      </w:r>
      <w:proofErr w:type="spellStart"/>
      <w:r w:rsidRPr="00021B2A">
        <w:rPr>
          <w:rFonts w:ascii="Times New Roman" w:hAnsi="Times New Roman" w:cs="Times New Roman"/>
          <w:sz w:val="28"/>
          <w:szCs w:val="28"/>
        </w:rPr>
        <w:t>Prigozhin</w:t>
      </w:r>
      <w:proofErr w:type="spellEnd"/>
      <w:r w:rsidRPr="00021B2A">
        <w:rPr>
          <w:rFonts w:ascii="Times New Roman" w:hAnsi="Times New Roman" w:cs="Times New Roman"/>
          <w:sz w:val="28"/>
          <w:szCs w:val="28"/>
        </w:rPr>
        <w:t xml:space="preserve">: The future of the Wagner," </w:t>
      </w:r>
      <w:r w:rsidRPr="00021B2A">
        <w:rPr>
          <w:rFonts w:ascii="Times New Roman" w:hAnsi="Times New Roman" w:cs="Times New Roman"/>
          <w:i/>
          <w:iCs/>
          <w:sz w:val="28"/>
          <w:szCs w:val="28"/>
        </w:rPr>
        <w:t>CTC Sentinel</w:t>
      </w:r>
      <w:r w:rsidRPr="00021B2A">
        <w:rPr>
          <w:rFonts w:ascii="Times New Roman" w:hAnsi="Times New Roman" w:cs="Times New Roman"/>
          <w:sz w:val="28"/>
          <w:szCs w:val="28"/>
        </w:rPr>
        <w:t>, vol. 16, no. 9, pp. 13–21, Sept. 2023.</w:t>
      </w:r>
    </w:p>
    <w:p w:rsidR="00021B2A" w:rsidRPr="00021B2A" w:rsidRDefault="00021B2A" w:rsidP="00021B2A">
      <w:pPr>
        <w:spacing w:after="0" w:line="240" w:lineRule="auto"/>
        <w:ind w:firstLine="720"/>
        <w:jc w:val="both"/>
        <w:rPr>
          <w:rFonts w:ascii="Times New Roman" w:hAnsi="Times New Roman" w:cs="Times New Roman"/>
          <w:sz w:val="28"/>
          <w:szCs w:val="28"/>
        </w:rPr>
      </w:pPr>
      <w:r w:rsidRPr="00021B2A">
        <w:rPr>
          <w:rFonts w:ascii="Times New Roman" w:hAnsi="Times New Roman" w:cs="Times New Roman"/>
          <w:sz w:val="28"/>
          <w:szCs w:val="28"/>
        </w:rPr>
        <w:t xml:space="preserve">[10] T. Hinton, "The Wagner Group and Russian foreign policy objectives in Sub-Saharan Africa," </w:t>
      </w:r>
      <w:r w:rsidRPr="00021B2A">
        <w:rPr>
          <w:rFonts w:ascii="Times New Roman" w:hAnsi="Times New Roman" w:cs="Times New Roman"/>
          <w:i/>
          <w:iCs/>
          <w:sz w:val="28"/>
          <w:szCs w:val="28"/>
        </w:rPr>
        <w:t xml:space="preserve">The </w:t>
      </w:r>
      <w:proofErr w:type="spellStart"/>
      <w:r w:rsidRPr="00021B2A">
        <w:rPr>
          <w:rFonts w:ascii="Times New Roman" w:hAnsi="Times New Roman" w:cs="Times New Roman"/>
          <w:i/>
          <w:iCs/>
          <w:sz w:val="28"/>
          <w:szCs w:val="28"/>
        </w:rPr>
        <w:t>Defence</w:t>
      </w:r>
      <w:proofErr w:type="spellEnd"/>
      <w:r w:rsidRPr="00021B2A">
        <w:rPr>
          <w:rFonts w:ascii="Times New Roman" w:hAnsi="Times New Roman" w:cs="Times New Roman"/>
          <w:i/>
          <w:iCs/>
          <w:sz w:val="28"/>
          <w:szCs w:val="28"/>
        </w:rPr>
        <w:t xml:space="preserve"> Horizon Journal</w:t>
      </w:r>
      <w:r w:rsidRPr="00021B2A">
        <w:rPr>
          <w:rFonts w:ascii="Times New Roman" w:hAnsi="Times New Roman" w:cs="Times New Roman"/>
          <w:sz w:val="28"/>
          <w:szCs w:val="28"/>
        </w:rPr>
        <w:t xml:space="preserve">, July 18, 2024. [Online]. Available: </w:t>
      </w:r>
      <w:hyperlink r:id="rId12" w:tgtFrame="_blank" w:history="1">
        <w:r w:rsidRPr="00021B2A">
          <w:rPr>
            <w:rStyle w:val="Hyperlink"/>
            <w:rFonts w:ascii="Times New Roman" w:hAnsi="Times New Roman" w:cs="Times New Roman"/>
            <w:sz w:val="28"/>
            <w:szCs w:val="28"/>
          </w:rPr>
          <w:t>https://tdhj.org/blog/post/wagner-russia-foreign-policy-africa/</w:t>
        </w:r>
      </w:hyperlink>
      <w:r w:rsidRPr="00021B2A">
        <w:rPr>
          <w:rFonts w:ascii="Times New Roman" w:hAnsi="Times New Roman" w:cs="Times New Roman"/>
          <w:sz w:val="28"/>
          <w:szCs w:val="28"/>
        </w:rPr>
        <w:t>. [Accessed: Sept. 10, 2026].</w:t>
      </w:r>
    </w:p>
    <w:p w:rsidR="00021B2A" w:rsidRPr="00021B2A" w:rsidRDefault="00021B2A" w:rsidP="00021B2A">
      <w:pPr>
        <w:spacing w:after="0" w:line="240" w:lineRule="auto"/>
        <w:ind w:firstLine="720"/>
        <w:jc w:val="both"/>
        <w:rPr>
          <w:rFonts w:ascii="Times New Roman" w:hAnsi="Times New Roman" w:cs="Times New Roman"/>
          <w:sz w:val="28"/>
          <w:szCs w:val="28"/>
        </w:rPr>
      </w:pPr>
      <w:r w:rsidRPr="00021B2A">
        <w:rPr>
          <w:rFonts w:ascii="Times New Roman" w:hAnsi="Times New Roman" w:cs="Times New Roman"/>
          <w:sz w:val="28"/>
          <w:szCs w:val="28"/>
        </w:rPr>
        <w:t xml:space="preserve">[11] ADDO, "Africa Corps: Russia’s new force in Africa," </w:t>
      </w:r>
      <w:r w:rsidRPr="00021B2A">
        <w:rPr>
          <w:rFonts w:ascii="Times New Roman" w:hAnsi="Times New Roman" w:cs="Times New Roman"/>
          <w:i/>
          <w:iCs/>
          <w:sz w:val="28"/>
          <w:szCs w:val="28"/>
        </w:rPr>
        <w:t>African Digital Democracy Observatory</w:t>
      </w:r>
      <w:r w:rsidRPr="00021B2A">
        <w:rPr>
          <w:rFonts w:ascii="Times New Roman" w:hAnsi="Times New Roman" w:cs="Times New Roman"/>
          <w:sz w:val="28"/>
          <w:szCs w:val="28"/>
        </w:rPr>
        <w:t xml:space="preserve">, Apr. 24, 2024. [Online]. Available: </w:t>
      </w:r>
      <w:hyperlink r:id="rId13" w:tgtFrame="_blank" w:history="1">
        <w:r w:rsidRPr="00021B2A">
          <w:rPr>
            <w:rStyle w:val="Hyperlink"/>
            <w:rFonts w:ascii="Times New Roman" w:hAnsi="Times New Roman" w:cs="Times New Roman"/>
            <w:sz w:val="28"/>
            <w:szCs w:val="28"/>
          </w:rPr>
          <w:t>https://disinfo.africa/africa-corps-russias-new-military-force-on-the-continent-0c4cd23fd09a</w:t>
        </w:r>
      </w:hyperlink>
      <w:r w:rsidRPr="00021B2A">
        <w:rPr>
          <w:rFonts w:ascii="Times New Roman" w:hAnsi="Times New Roman" w:cs="Times New Roman"/>
          <w:sz w:val="28"/>
          <w:szCs w:val="28"/>
        </w:rPr>
        <w:t>. [Accessed: Sept. 10, 2026].</w:t>
      </w:r>
    </w:p>
    <w:p w:rsidR="00021B2A" w:rsidRPr="00021B2A" w:rsidRDefault="00021B2A" w:rsidP="00021B2A">
      <w:pPr>
        <w:spacing w:after="0" w:line="240" w:lineRule="auto"/>
        <w:ind w:firstLine="720"/>
        <w:jc w:val="both"/>
        <w:rPr>
          <w:rFonts w:ascii="Times New Roman" w:hAnsi="Times New Roman" w:cs="Times New Roman"/>
          <w:sz w:val="28"/>
          <w:szCs w:val="28"/>
        </w:rPr>
      </w:pPr>
      <w:r w:rsidRPr="00021B2A">
        <w:rPr>
          <w:rFonts w:ascii="Times New Roman" w:hAnsi="Times New Roman" w:cs="Times New Roman"/>
          <w:sz w:val="28"/>
          <w:szCs w:val="28"/>
        </w:rPr>
        <w:t xml:space="preserve">[12] ADF, "CAR mine massacre may be linked to Wagner mercenaries," </w:t>
      </w:r>
      <w:r w:rsidRPr="00021B2A">
        <w:rPr>
          <w:rFonts w:ascii="Times New Roman" w:hAnsi="Times New Roman" w:cs="Times New Roman"/>
          <w:i/>
          <w:iCs/>
          <w:sz w:val="28"/>
          <w:szCs w:val="28"/>
        </w:rPr>
        <w:t>Africa Defense Forum</w:t>
      </w:r>
      <w:r w:rsidRPr="00021B2A">
        <w:rPr>
          <w:rFonts w:ascii="Times New Roman" w:hAnsi="Times New Roman" w:cs="Times New Roman"/>
          <w:sz w:val="28"/>
          <w:szCs w:val="28"/>
        </w:rPr>
        <w:t xml:space="preserve">, Apr. 25, 2023. [Online]. Available: </w:t>
      </w:r>
      <w:hyperlink r:id="rId14" w:tgtFrame="_blank" w:history="1">
        <w:r w:rsidRPr="00021B2A">
          <w:rPr>
            <w:rStyle w:val="Hyperlink"/>
            <w:rFonts w:ascii="Times New Roman" w:hAnsi="Times New Roman" w:cs="Times New Roman"/>
            <w:sz w:val="28"/>
            <w:szCs w:val="28"/>
          </w:rPr>
          <w:t>https://adf-magazine.com/2023/04/car-mine-massacre-may-be-linked-to-wagner-mercenaries/</w:t>
        </w:r>
      </w:hyperlink>
      <w:r w:rsidRPr="00021B2A">
        <w:rPr>
          <w:rFonts w:ascii="Times New Roman" w:hAnsi="Times New Roman" w:cs="Times New Roman"/>
          <w:sz w:val="28"/>
          <w:szCs w:val="28"/>
        </w:rPr>
        <w:t>. [Accessed: Sept. 10, 2026].</w:t>
      </w:r>
    </w:p>
    <w:p w:rsidR="00021B2A" w:rsidRPr="00021B2A" w:rsidRDefault="00021B2A" w:rsidP="00021B2A">
      <w:pPr>
        <w:spacing w:after="0" w:line="240" w:lineRule="auto"/>
        <w:ind w:firstLine="720"/>
        <w:jc w:val="both"/>
        <w:rPr>
          <w:rFonts w:ascii="Times New Roman" w:hAnsi="Times New Roman" w:cs="Times New Roman"/>
          <w:sz w:val="28"/>
          <w:szCs w:val="28"/>
        </w:rPr>
      </w:pPr>
      <w:r w:rsidRPr="00021B2A">
        <w:rPr>
          <w:rFonts w:ascii="Times New Roman" w:hAnsi="Times New Roman" w:cs="Times New Roman"/>
          <w:sz w:val="28"/>
          <w:szCs w:val="28"/>
        </w:rPr>
        <w:t xml:space="preserve">[13] D. </w:t>
      </w:r>
      <w:proofErr w:type="spellStart"/>
      <w:r w:rsidRPr="00021B2A">
        <w:rPr>
          <w:rFonts w:ascii="Times New Roman" w:hAnsi="Times New Roman" w:cs="Times New Roman"/>
          <w:sz w:val="28"/>
          <w:szCs w:val="28"/>
        </w:rPr>
        <w:t>Yagunov</w:t>
      </w:r>
      <w:proofErr w:type="spellEnd"/>
      <w:r w:rsidRPr="00021B2A">
        <w:rPr>
          <w:rFonts w:ascii="Times New Roman" w:hAnsi="Times New Roman" w:cs="Times New Roman"/>
          <w:sz w:val="28"/>
          <w:szCs w:val="28"/>
        </w:rPr>
        <w:t xml:space="preserve">, "From mercenaries to power brokers: Private military companies and irregular warfare doctrine under Russian imperial ambitions," </w:t>
      </w:r>
      <w:proofErr w:type="spellStart"/>
      <w:r w:rsidRPr="00021B2A">
        <w:rPr>
          <w:rFonts w:ascii="Times New Roman" w:hAnsi="Times New Roman" w:cs="Times New Roman"/>
          <w:i/>
          <w:iCs/>
          <w:sz w:val="28"/>
          <w:szCs w:val="28"/>
        </w:rPr>
        <w:t>Evropský</w:t>
      </w:r>
      <w:proofErr w:type="spellEnd"/>
      <w:r w:rsidRPr="00021B2A">
        <w:rPr>
          <w:rFonts w:ascii="Times New Roman" w:hAnsi="Times New Roman" w:cs="Times New Roman"/>
          <w:i/>
          <w:iCs/>
          <w:sz w:val="28"/>
          <w:szCs w:val="28"/>
        </w:rPr>
        <w:t xml:space="preserve"> </w:t>
      </w:r>
      <w:proofErr w:type="spellStart"/>
      <w:r w:rsidRPr="00021B2A">
        <w:rPr>
          <w:rFonts w:ascii="Times New Roman" w:hAnsi="Times New Roman" w:cs="Times New Roman"/>
          <w:i/>
          <w:iCs/>
          <w:sz w:val="28"/>
          <w:szCs w:val="28"/>
        </w:rPr>
        <w:t>Časopis</w:t>
      </w:r>
      <w:proofErr w:type="spellEnd"/>
      <w:r w:rsidRPr="00021B2A">
        <w:rPr>
          <w:rFonts w:ascii="Times New Roman" w:hAnsi="Times New Roman" w:cs="Times New Roman"/>
          <w:i/>
          <w:iCs/>
          <w:sz w:val="28"/>
          <w:szCs w:val="28"/>
        </w:rPr>
        <w:t xml:space="preserve"> </w:t>
      </w:r>
      <w:proofErr w:type="spellStart"/>
      <w:r w:rsidRPr="00021B2A">
        <w:rPr>
          <w:rFonts w:ascii="Times New Roman" w:hAnsi="Times New Roman" w:cs="Times New Roman"/>
          <w:i/>
          <w:iCs/>
          <w:sz w:val="28"/>
          <w:szCs w:val="28"/>
        </w:rPr>
        <w:t>Ekonomiky</w:t>
      </w:r>
      <w:proofErr w:type="spellEnd"/>
      <w:r w:rsidRPr="00021B2A">
        <w:rPr>
          <w:rFonts w:ascii="Times New Roman" w:hAnsi="Times New Roman" w:cs="Times New Roman"/>
          <w:i/>
          <w:iCs/>
          <w:sz w:val="28"/>
          <w:szCs w:val="28"/>
        </w:rPr>
        <w:t xml:space="preserve"> a </w:t>
      </w:r>
      <w:proofErr w:type="spellStart"/>
      <w:r w:rsidRPr="00021B2A">
        <w:rPr>
          <w:rFonts w:ascii="Times New Roman" w:hAnsi="Times New Roman" w:cs="Times New Roman"/>
          <w:i/>
          <w:iCs/>
          <w:sz w:val="28"/>
          <w:szCs w:val="28"/>
        </w:rPr>
        <w:t>Managementu</w:t>
      </w:r>
      <w:proofErr w:type="spellEnd"/>
      <w:r w:rsidRPr="00021B2A">
        <w:rPr>
          <w:rFonts w:ascii="Times New Roman" w:hAnsi="Times New Roman" w:cs="Times New Roman"/>
          <w:sz w:val="28"/>
          <w:szCs w:val="28"/>
        </w:rPr>
        <w:t>, vol. 11, no. 6, pp. 5–49, 2025.</w:t>
      </w:r>
    </w:p>
    <w:p w:rsidR="00021B2A" w:rsidRPr="00021B2A" w:rsidRDefault="00021B2A" w:rsidP="00021B2A">
      <w:pPr>
        <w:spacing w:after="0" w:line="240" w:lineRule="auto"/>
        <w:ind w:firstLine="720"/>
        <w:jc w:val="both"/>
        <w:rPr>
          <w:rFonts w:ascii="Times New Roman" w:hAnsi="Times New Roman" w:cs="Times New Roman"/>
          <w:sz w:val="28"/>
          <w:szCs w:val="28"/>
        </w:rPr>
      </w:pPr>
      <w:r w:rsidRPr="00021B2A">
        <w:rPr>
          <w:rFonts w:ascii="Times New Roman" w:hAnsi="Times New Roman" w:cs="Times New Roman"/>
          <w:sz w:val="28"/>
          <w:szCs w:val="28"/>
        </w:rPr>
        <w:t xml:space="preserve">[14] CSW, "General briefing: Central African Republic," Christian Solidarity Worldwide, Briefing, May 29, 2025. [Online]. Available: </w:t>
      </w:r>
      <w:hyperlink r:id="rId15" w:tgtFrame="_blank" w:history="1">
        <w:r w:rsidRPr="00021B2A">
          <w:rPr>
            <w:rStyle w:val="Hyperlink"/>
            <w:rFonts w:ascii="Times New Roman" w:hAnsi="Times New Roman" w:cs="Times New Roman"/>
            <w:sz w:val="28"/>
            <w:szCs w:val="28"/>
          </w:rPr>
          <w:t>https://www.csw.org.uk/2025/05/29/report/6527/article.htm</w:t>
        </w:r>
      </w:hyperlink>
      <w:r w:rsidRPr="00021B2A">
        <w:rPr>
          <w:rFonts w:ascii="Times New Roman" w:hAnsi="Times New Roman" w:cs="Times New Roman"/>
          <w:sz w:val="28"/>
          <w:szCs w:val="28"/>
        </w:rPr>
        <w:t>. [Accessed: Sept. 10, 2026].</w:t>
      </w:r>
    </w:p>
    <w:p w:rsidR="00021B2A" w:rsidRPr="00021B2A" w:rsidRDefault="00021B2A" w:rsidP="00021B2A">
      <w:pPr>
        <w:spacing w:after="0" w:line="240" w:lineRule="auto"/>
        <w:ind w:firstLine="720"/>
        <w:jc w:val="both"/>
        <w:rPr>
          <w:rFonts w:ascii="Times New Roman" w:hAnsi="Times New Roman" w:cs="Times New Roman"/>
          <w:sz w:val="28"/>
          <w:szCs w:val="28"/>
        </w:rPr>
      </w:pPr>
      <w:r w:rsidRPr="00021B2A">
        <w:rPr>
          <w:rFonts w:ascii="Times New Roman" w:hAnsi="Times New Roman" w:cs="Times New Roman"/>
          <w:sz w:val="28"/>
          <w:szCs w:val="28"/>
        </w:rPr>
        <w:t xml:space="preserve">[15] T. </w:t>
      </w:r>
      <w:proofErr w:type="spellStart"/>
      <w:r w:rsidRPr="00021B2A">
        <w:rPr>
          <w:rFonts w:ascii="Times New Roman" w:hAnsi="Times New Roman" w:cs="Times New Roman"/>
          <w:sz w:val="28"/>
          <w:szCs w:val="28"/>
        </w:rPr>
        <w:t>Mehra</w:t>
      </w:r>
      <w:proofErr w:type="spellEnd"/>
      <w:r w:rsidRPr="00021B2A">
        <w:rPr>
          <w:rFonts w:ascii="Times New Roman" w:hAnsi="Times New Roman" w:cs="Times New Roman"/>
          <w:sz w:val="28"/>
          <w:szCs w:val="28"/>
        </w:rPr>
        <w:t xml:space="preserve"> and M. </w:t>
      </w:r>
      <w:proofErr w:type="spellStart"/>
      <w:r w:rsidRPr="00021B2A">
        <w:rPr>
          <w:rFonts w:ascii="Times New Roman" w:hAnsi="Times New Roman" w:cs="Times New Roman"/>
          <w:sz w:val="28"/>
          <w:szCs w:val="28"/>
        </w:rPr>
        <w:t>Demuynck</w:t>
      </w:r>
      <w:proofErr w:type="spellEnd"/>
      <w:r w:rsidRPr="00021B2A">
        <w:rPr>
          <w:rFonts w:ascii="Times New Roman" w:hAnsi="Times New Roman" w:cs="Times New Roman"/>
          <w:sz w:val="28"/>
          <w:szCs w:val="28"/>
        </w:rPr>
        <w:t xml:space="preserve">, "Justifications, (dis)advantages and implications of designating proxy actors: The case of the Wagner Group/Africa Corps," International Centre for Counter-Terrorism (ICCT), The Hague, Netherlands, Research Paper, July 2025. [Online]. Available: </w:t>
      </w:r>
      <w:hyperlink r:id="rId16" w:tgtFrame="_blank" w:history="1">
        <w:r w:rsidRPr="00021B2A">
          <w:rPr>
            <w:rStyle w:val="Hyperlink"/>
            <w:rFonts w:ascii="Times New Roman" w:hAnsi="Times New Roman" w:cs="Times New Roman"/>
            <w:sz w:val="28"/>
            <w:szCs w:val="28"/>
          </w:rPr>
          <w:t>https://icct.nl/sites/default/files/2025-07/Mehra%20and%20Demuynck%20-%20Justifications%2C%20Disadvantages%20and%20Implications%20v3.pdf</w:t>
        </w:r>
      </w:hyperlink>
      <w:r w:rsidRPr="00021B2A">
        <w:rPr>
          <w:rFonts w:ascii="Times New Roman" w:hAnsi="Times New Roman" w:cs="Times New Roman"/>
          <w:sz w:val="28"/>
          <w:szCs w:val="28"/>
        </w:rPr>
        <w:t>. [Accessed: Sept. 10, 2026].</w:t>
      </w:r>
    </w:p>
    <w:p w:rsidR="00021B2A" w:rsidRPr="00021B2A" w:rsidRDefault="00021B2A" w:rsidP="004A01A3">
      <w:pPr>
        <w:spacing w:after="0" w:line="240" w:lineRule="auto"/>
        <w:ind w:firstLine="720"/>
        <w:jc w:val="both"/>
        <w:rPr>
          <w:rFonts w:ascii="Times New Roman" w:hAnsi="Times New Roman" w:cs="Times New Roman"/>
          <w:sz w:val="28"/>
          <w:szCs w:val="28"/>
          <w:lang w:val="bg-BG"/>
        </w:rPr>
      </w:pPr>
    </w:p>
    <w:p w:rsidR="00021B2A" w:rsidRPr="00904A93" w:rsidRDefault="00021B2A" w:rsidP="00021B2A">
      <w:pPr>
        <w:spacing w:after="0" w:line="240" w:lineRule="auto"/>
        <w:ind w:firstLine="720"/>
        <w:jc w:val="both"/>
        <w:rPr>
          <w:rFonts w:ascii="Times New Roman" w:hAnsi="Times New Roman" w:cs="Times New Roman"/>
          <w:b/>
          <w:sz w:val="28"/>
          <w:szCs w:val="28"/>
          <w:lang w:val="bg-BG"/>
        </w:rPr>
      </w:pPr>
      <w:r w:rsidRPr="00904A93">
        <w:rPr>
          <w:rFonts w:ascii="Times New Roman" w:hAnsi="Times New Roman" w:cs="Times New Roman"/>
          <w:b/>
          <w:sz w:val="28"/>
          <w:szCs w:val="28"/>
          <w:lang w:val="bg-BG"/>
        </w:rPr>
        <w:t>ЛИТЕРАТУРА:</w:t>
      </w:r>
    </w:p>
    <w:p w:rsidR="00021B2A" w:rsidRPr="00021B2A" w:rsidRDefault="00797316" w:rsidP="00021B2A">
      <w:pPr>
        <w:spacing w:after="0" w:line="240" w:lineRule="auto"/>
        <w:ind w:firstLine="720"/>
        <w:jc w:val="both"/>
        <w:rPr>
          <w:rFonts w:ascii="Times New Roman" w:hAnsi="Times New Roman" w:cs="Times New Roman"/>
          <w:sz w:val="28"/>
          <w:szCs w:val="28"/>
        </w:rPr>
      </w:pPr>
      <w:r>
        <w:rPr>
          <w:rFonts w:ascii="Times New Roman" w:hAnsi="Times New Roman" w:cs="Times New Roman"/>
          <w:sz w:val="28"/>
          <w:szCs w:val="28"/>
        </w:rPr>
        <w:t>1.</w:t>
      </w:r>
      <w:r w:rsidR="00021B2A" w:rsidRPr="00021B2A">
        <w:rPr>
          <w:rFonts w:ascii="Times New Roman" w:hAnsi="Times New Roman" w:cs="Times New Roman"/>
          <w:sz w:val="28"/>
          <w:szCs w:val="28"/>
        </w:rPr>
        <w:t xml:space="preserve"> </w:t>
      </w:r>
      <w:r w:rsidR="00021B2A" w:rsidRPr="00797316">
        <w:rPr>
          <w:rFonts w:ascii="Times New Roman" w:hAnsi="Times New Roman" w:cs="Times New Roman"/>
          <w:bCs/>
          <w:sz w:val="28"/>
          <w:szCs w:val="28"/>
        </w:rPr>
        <w:t>ADDO</w:t>
      </w:r>
      <w:r w:rsidR="00021B2A" w:rsidRPr="00021B2A">
        <w:rPr>
          <w:rFonts w:ascii="Times New Roman" w:hAnsi="Times New Roman" w:cs="Times New Roman"/>
          <w:sz w:val="28"/>
          <w:szCs w:val="28"/>
        </w:rPr>
        <w:t xml:space="preserve">, 2024. </w:t>
      </w:r>
      <w:r w:rsidR="00021B2A" w:rsidRPr="00021B2A">
        <w:rPr>
          <w:rFonts w:ascii="Times New Roman" w:hAnsi="Times New Roman" w:cs="Times New Roman"/>
          <w:i/>
          <w:iCs/>
          <w:sz w:val="28"/>
          <w:szCs w:val="28"/>
        </w:rPr>
        <w:t>Africa Corps: Russia’s new force in Africa</w:t>
      </w:r>
      <w:r w:rsidR="00021B2A" w:rsidRPr="00021B2A">
        <w:rPr>
          <w:rFonts w:ascii="Times New Roman" w:hAnsi="Times New Roman" w:cs="Times New Roman"/>
          <w:sz w:val="28"/>
          <w:szCs w:val="28"/>
        </w:rPr>
        <w:t xml:space="preserve"> [</w:t>
      </w:r>
      <w:proofErr w:type="spellStart"/>
      <w:r w:rsidR="00021B2A" w:rsidRPr="00021B2A">
        <w:rPr>
          <w:rFonts w:ascii="Times New Roman" w:hAnsi="Times New Roman" w:cs="Times New Roman"/>
          <w:sz w:val="28"/>
          <w:szCs w:val="28"/>
        </w:rPr>
        <w:t>онлайн</w:t>
      </w:r>
      <w:proofErr w:type="spellEnd"/>
      <w:r w:rsidR="00021B2A" w:rsidRPr="00021B2A">
        <w:rPr>
          <w:rFonts w:ascii="Times New Roman" w:hAnsi="Times New Roman" w:cs="Times New Roman"/>
          <w:sz w:val="28"/>
          <w:szCs w:val="28"/>
        </w:rPr>
        <w:t xml:space="preserve">]. African Digital Democracy Observatory, 24 </w:t>
      </w:r>
      <w:proofErr w:type="spellStart"/>
      <w:r w:rsidR="00021B2A" w:rsidRPr="00021B2A">
        <w:rPr>
          <w:rFonts w:ascii="Times New Roman" w:hAnsi="Times New Roman" w:cs="Times New Roman"/>
          <w:sz w:val="28"/>
          <w:szCs w:val="28"/>
        </w:rPr>
        <w:t>април</w:t>
      </w:r>
      <w:proofErr w:type="spellEnd"/>
      <w:r w:rsidR="00021B2A" w:rsidRPr="00021B2A">
        <w:rPr>
          <w:rFonts w:ascii="Times New Roman" w:hAnsi="Times New Roman" w:cs="Times New Roman"/>
          <w:sz w:val="28"/>
          <w:szCs w:val="28"/>
        </w:rPr>
        <w:t xml:space="preserve"> 2024. [</w:t>
      </w:r>
      <w:proofErr w:type="spellStart"/>
      <w:proofErr w:type="gramStart"/>
      <w:r w:rsidR="00021B2A" w:rsidRPr="00021B2A">
        <w:rPr>
          <w:rFonts w:ascii="Times New Roman" w:hAnsi="Times New Roman" w:cs="Times New Roman"/>
          <w:sz w:val="28"/>
          <w:szCs w:val="28"/>
        </w:rPr>
        <w:t>посетен</w:t>
      </w:r>
      <w:proofErr w:type="spellEnd"/>
      <w:proofErr w:type="gramEnd"/>
      <w:r w:rsidR="00021B2A" w:rsidRPr="00021B2A">
        <w:rPr>
          <w:rFonts w:ascii="Times New Roman" w:hAnsi="Times New Roman" w:cs="Times New Roman"/>
          <w:sz w:val="28"/>
          <w:szCs w:val="28"/>
        </w:rPr>
        <w:t xml:space="preserve"> </w:t>
      </w:r>
      <w:proofErr w:type="spellStart"/>
      <w:r w:rsidR="00021B2A" w:rsidRPr="00021B2A">
        <w:rPr>
          <w:rFonts w:ascii="Times New Roman" w:hAnsi="Times New Roman" w:cs="Times New Roman"/>
          <w:sz w:val="28"/>
          <w:szCs w:val="28"/>
        </w:rPr>
        <w:t>на</w:t>
      </w:r>
      <w:proofErr w:type="spellEnd"/>
      <w:r w:rsidR="00021B2A" w:rsidRPr="00021B2A">
        <w:rPr>
          <w:rFonts w:ascii="Times New Roman" w:hAnsi="Times New Roman" w:cs="Times New Roman"/>
          <w:sz w:val="28"/>
          <w:szCs w:val="28"/>
        </w:rPr>
        <w:t xml:space="preserve"> 2026-09-10]. </w:t>
      </w:r>
      <w:proofErr w:type="spellStart"/>
      <w:r w:rsidR="00021B2A" w:rsidRPr="00021B2A">
        <w:rPr>
          <w:rFonts w:ascii="Times New Roman" w:hAnsi="Times New Roman" w:cs="Times New Roman"/>
          <w:sz w:val="28"/>
          <w:szCs w:val="28"/>
        </w:rPr>
        <w:t>Достъпен</w:t>
      </w:r>
      <w:proofErr w:type="spellEnd"/>
      <w:r w:rsidR="00021B2A" w:rsidRPr="00021B2A">
        <w:rPr>
          <w:rFonts w:ascii="Times New Roman" w:hAnsi="Times New Roman" w:cs="Times New Roman"/>
          <w:sz w:val="28"/>
          <w:szCs w:val="28"/>
        </w:rPr>
        <w:t xml:space="preserve"> </w:t>
      </w:r>
      <w:proofErr w:type="spellStart"/>
      <w:r w:rsidR="00021B2A" w:rsidRPr="00021B2A">
        <w:rPr>
          <w:rFonts w:ascii="Times New Roman" w:hAnsi="Times New Roman" w:cs="Times New Roman"/>
          <w:sz w:val="28"/>
          <w:szCs w:val="28"/>
        </w:rPr>
        <w:t>на</w:t>
      </w:r>
      <w:proofErr w:type="spellEnd"/>
      <w:r w:rsidR="00021B2A" w:rsidRPr="00021B2A">
        <w:rPr>
          <w:rFonts w:ascii="Times New Roman" w:hAnsi="Times New Roman" w:cs="Times New Roman"/>
          <w:sz w:val="28"/>
          <w:szCs w:val="28"/>
        </w:rPr>
        <w:t xml:space="preserve">: </w:t>
      </w:r>
      <w:hyperlink r:id="rId17" w:tgtFrame="_blank" w:history="1">
        <w:r w:rsidR="00021B2A" w:rsidRPr="00021B2A">
          <w:rPr>
            <w:rStyle w:val="Hyperlink"/>
            <w:rFonts w:ascii="Times New Roman" w:hAnsi="Times New Roman" w:cs="Times New Roman"/>
            <w:sz w:val="28"/>
            <w:szCs w:val="28"/>
          </w:rPr>
          <w:t>https://disinfo.africa/africa-corps-russias-new-military-force-on-the-continent-0c4cd23fd09a</w:t>
        </w:r>
      </w:hyperlink>
    </w:p>
    <w:p w:rsidR="00021B2A" w:rsidRPr="00021B2A" w:rsidRDefault="00797316" w:rsidP="00021B2A">
      <w:pPr>
        <w:spacing w:after="0" w:line="240" w:lineRule="auto"/>
        <w:ind w:firstLine="720"/>
        <w:jc w:val="both"/>
        <w:rPr>
          <w:rFonts w:ascii="Times New Roman" w:hAnsi="Times New Roman" w:cs="Times New Roman"/>
          <w:sz w:val="28"/>
          <w:szCs w:val="28"/>
        </w:rPr>
      </w:pPr>
      <w:r>
        <w:rPr>
          <w:rFonts w:ascii="Times New Roman" w:hAnsi="Times New Roman" w:cs="Times New Roman"/>
          <w:sz w:val="28"/>
          <w:szCs w:val="28"/>
        </w:rPr>
        <w:t>2.</w:t>
      </w:r>
      <w:r w:rsidR="00021B2A" w:rsidRPr="00021B2A">
        <w:rPr>
          <w:rFonts w:ascii="Times New Roman" w:hAnsi="Times New Roman" w:cs="Times New Roman"/>
          <w:sz w:val="28"/>
          <w:szCs w:val="28"/>
        </w:rPr>
        <w:t xml:space="preserve"> </w:t>
      </w:r>
      <w:r w:rsidR="00021B2A" w:rsidRPr="00797316">
        <w:rPr>
          <w:rFonts w:ascii="Times New Roman" w:hAnsi="Times New Roman" w:cs="Times New Roman"/>
          <w:bCs/>
          <w:sz w:val="28"/>
          <w:szCs w:val="28"/>
        </w:rPr>
        <w:t>ADDO</w:t>
      </w:r>
      <w:r w:rsidR="00021B2A" w:rsidRPr="00021B2A">
        <w:rPr>
          <w:rFonts w:ascii="Times New Roman" w:hAnsi="Times New Roman" w:cs="Times New Roman"/>
          <w:sz w:val="28"/>
          <w:szCs w:val="28"/>
        </w:rPr>
        <w:t xml:space="preserve">, 2025. </w:t>
      </w:r>
      <w:r w:rsidR="00021B2A" w:rsidRPr="00021B2A">
        <w:rPr>
          <w:rFonts w:ascii="Times New Roman" w:hAnsi="Times New Roman" w:cs="Times New Roman"/>
          <w:i/>
          <w:iCs/>
          <w:sz w:val="28"/>
          <w:szCs w:val="28"/>
        </w:rPr>
        <w:t>Russia’s mercenaries, Africa’s gold</w:t>
      </w:r>
      <w:r w:rsidR="00021B2A" w:rsidRPr="00021B2A">
        <w:rPr>
          <w:rFonts w:ascii="Times New Roman" w:hAnsi="Times New Roman" w:cs="Times New Roman"/>
          <w:sz w:val="28"/>
          <w:szCs w:val="28"/>
        </w:rPr>
        <w:t xml:space="preserve"> [</w:t>
      </w:r>
      <w:proofErr w:type="spellStart"/>
      <w:r w:rsidR="00021B2A" w:rsidRPr="00021B2A">
        <w:rPr>
          <w:rFonts w:ascii="Times New Roman" w:hAnsi="Times New Roman" w:cs="Times New Roman"/>
          <w:sz w:val="28"/>
          <w:szCs w:val="28"/>
        </w:rPr>
        <w:t>онлайн</w:t>
      </w:r>
      <w:proofErr w:type="spellEnd"/>
      <w:r w:rsidR="00021B2A" w:rsidRPr="00021B2A">
        <w:rPr>
          <w:rFonts w:ascii="Times New Roman" w:hAnsi="Times New Roman" w:cs="Times New Roman"/>
          <w:sz w:val="28"/>
          <w:szCs w:val="28"/>
        </w:rPr>
        <w:t xml:space="preserve">]. African Digital Democracy Observatory, 30 </w:t>
      </w:r>
      <w:proofErr w:type="spellStart"/>
      <w:r w:rsidR="00021B2A" w:rsidRPr="00021B2A">
        <w:rPr>
          <w:rFonts w:ascii="Times New Roman" w:hAnsi="Times New Roman" w:cs="Times New Roman"/>
          <w:sz w:val="28"/>
          <w:szCs w:val="28"/>
        </w:rPr>
        <w:t>юни</w:t>
      </w:r>
      <w:proofErr w:type="spellEnd"/>
      <w:r w:rsidR="00021B2A" w:rsidRPr="00021B2A">
        <w:rPr>
          <w:rFonts w:ascii="Times New Roman" w:hAnsi="Times New Roman" w:cs="Times New Roman"/>
          <w:sz w:val="28"/>
          <w:szCs w:val="28"/>
        </w:rPr>
        <w:t xml:space="preserve"> 2025. [</w:t>
      </w:r>
      <w:proofErr w:type="spellStart"/>
      <w:proofErr w:type="gramStart"/>
      <w:r w:rsidR="00021B2A" w:rsidRPr="00021B2A">
        <w:rPr>
          <w:rFonts w:ascii="Times New Roman" w:hAnsi="Times New Roman" w:cs="Times New Roman"/>
          <w:sz w:val="28"/>
          <w:szCs w:val="28"/>
        </w:rPr>
        <w:t>посетен</w:t>
      </w:r>
      <w:proofErr w:type="spellEnd"/>
      <w:proofErr w:type="gramEnd"/>
      <w:r w:rsidR="00021B2A" w:rsidRPr="00021B2A">
        <w:rPr>
          <w:rFonts w:ascii="Times New Roman" w:hAnsi="Times New Roman" w:cs="Times New Roman"/>
          <w:sz w:val="28"/>
          <w:szCs w:val="28"/>
        </w:rPr>
        <w:t xml:space="preserve"> </w:t>
      </w:r>
      <w:proofErr w:type="spellStart"/>
      <w:r w:rsidR="00021B2A" w:rsidRPr="00021B2A">
        <w:rPr>
          <w:rFonts w:ascii="Times New Roman" w:hAnsi="Times New Roman" w:cs="Times New Roman"/>
          <w:sz w:val="28"/>
          <w:szCs w:val="28"/>
        </w:rPr>
        <w:t>на</w:t>
      </w:r>
      <w:proofErr w:type="spellEnd"/>
      <w:r w:rsidR="00021B2A" w:rsidRPr="00021B2A">
        <w:rPr>
          <w:rFonts w:ascii="Times New Roman" w:hAnsi="Times New Roman" w:cs="Times New Roman"/>
          <w:sz w:val="28"/>
          <w:szCs w:val="28"/>
        </w:rPr>
        <w:t xml:space="preserve"> 2026-09-10]. </w:t>
      </w:r>
      <w:proofErr w:type="spellStart"/>
      <w:r w:rsidR="00021B2A" w:rsidRPr="00021B2A">
        <w:rPr>
          <w:rFonts w:ascii="Times New Roman" w:hAnsi="Times New Roman" w:cs="Times New Roman"/>
          <w:sz w:val="28"/>
          <w:szCs w:val="28"/>
        </w:rPr>
        <w:t>Достъпен</w:t>
      </w:r>
      <w:proofErr w:type="spellEnd"/>
      <w:r w:rsidR="00021B2A" w:rsidRPr="00021B2A">
        <w:rPr>
          <w:rFonts w:ascii="Times New Roman" w:hAnsi="Times New Roman" w:cs="Times New Roman"/>
          <w:sz w:val="28"/>
          <w:szCs w:val="28"/>
        </w:rPr>
        <w:t xml:space="preserve"> </w:t>
      </w:r>
      <w:proofErr w:type="spellStart"/>
      <w:r w:rsidR="00021B2A" w:rsidRPr="00021B2A">
        <w:rPr>
          <w:rFonts w:ascii="Times New Roman" w:hAnsi="Times New Roman" w:cs="Times New Roman"/>
          <w:sz w:val="28"/>
          <w:szCs w:val="28"/>
        </w:rPr>
        <w:t>на</w:t>
      </w:r>
      <w:proofErr w:type="spellEnd"/>
      <w:r w:rsidR="00021B2A" w:rsidRPr="00021B2A">
        <w:rPr>
          <w:rFonts w:ascii="Times New Roman" w:hAnsi="Times New Roman" w:cs="Times New Roman"/>
          <w:sz w:val="28"/>
          <w:szCs w:val="28"/>
        </w:rPr>
        <w:t xml:space="preserve">: </w:t>
      </w:r>
      <w:hyperlink r:id="rId18" w:tgtFrame="_blank" w:history="1">
        <w:r w:rsidR="00021B2A" w:rsidRPr="00021B2A">
          <w:rPr>
            <w:rStyle w:val="Hyperlink"/>
            <w:rFonts w:ascii="Times New Roman" w:hAnsi="Times New Roman" w:cs="Times New Roman"/>
            <w:sz w:val="28"/>
            <w:szCs w:val="28"/>
          </w:rPr>
          <w:t>https://disinfo.africa/russias-mercenaries-africa-s-gold-9dce4eb44797</w:t>
        </w:r>
      </w:hyperlink>
    </w:p>
    <w:p w:rsidR="00021B2A" w:rsidRPr="00021B2A" w:rsidRDefault="00797316" w:rsidP="00021B2A">
      <w:pPr>
        <w:spacing w:after="0" w:line="240" w:lineRule="auto"/>
        <w:ind w:firstLine="720"/>
        <w:jc w:val="both"/>
        <w:rPr>
          <w:rFonts w:ascii="Times New Roman" w:hAnsi="Times New Roman" w:cs="Times New Roman"/>
          <w:sz w:val="28"/>
          <w:szCs w:val="28"/>
        </w:rPr>
      </w:pPr>
      <w:r>
        <w:rPr>
          <w:rFonts w:ascii="Times New Roman" w:hAnsi="Times New Roman" w:cs="Times New Roman"/>
          <w:sz w:val="28"/>
          <w:szCs w:val="28"/>
        </w:rPr>
        <w:t>3.</w:t>
      </w:r>
      <w:r w:rsidR="00021B2A" w:rsidRPr="00021B2A">
        <w:rPr>
          <w:rFonts w:ascii="Times New Roman" w:hAnsi="Times New Roman" w:cs="Times New Roman"/>
          <w:sz w:val="28"/>
          <w:szCs w:val="28"/>
        </w:rPr>
        <w:t xml:space="preserve"> </w:t>
      </w:r>
      <w:r w:rsidR="00021B2A" w:rsidRPr="00797316">
        <w:rPr>
          <w:rFonts w:ascii="Times New Roman" w:hAnsi="Times New Roman" w:cs="Times New Roman"/>
          <w:bCs/>
          <w:sz w:val="28"/>
          <w:szCs w:val="28"/>
        </w:rPr>
        <w:t>ADF</w:t>
      </w:r>
      <w:r w:rsidR="00021B2A" w:rsidRPr="00021B2A">
        <w:rPr>
          <w:rFonts w:ascii="Times New Roman" w:hAnsi="Times New Roman" w:cs="Times New Roman"/>
          <w:sz w:val="28"/>
          <w:szCs w:val="28"/>
        </w:rPr>
        <w:t xml:space="preserve">, 2023. </w:t>
      </w:r>
      <w:r w:rsidR="00021B2A" w:rsidRPr="00021B2A">
        <w:rPr>
          <w:rFonts w:ascii="Times New Roman" w:hAnsi="Times New Roman" w:cs="Times New Roman"/>
          <w:i/>
          <w:iCs/>
          <w:sz w:val="28"/>
          <w:szCs w:val="28"/>
        </w:rPr>
        <w:t>CAR Mine Massacre May Be Linked to Wagner Mercenaries</w:t>
      </w:r>
      <w:r w:rsidR="00021B2A" w:rsidRPr="00021B2A">
        <w:rPr>
          <w:rFonts w:ascii="Times New Roman" w:hAnsi="Times New Roman" w:cs="Times New Roman"/>
          <w:sz w:val="28"/>
          <w:szCs w:val="28"/>
        </w:rPr>
        <w:t xml:space="preserve"> [</w:t>
      </w:r>
      <w:proofErr w:type="spellStart"/>
      <w:r w:rsidR="00021B2A" w:rsidRPr="00021B2A">
        <w:rPr>
          <w:rFonts w:ascii="Times New Roman" w:hAnsi="Times New Roman" w:cs="Times New Roman"/>
          <w:sz w:val="28"/>
          <w:szCs w:val="28"/>
        </w:rPr>
        <w:t>онлайн</w:t>
      </w:r>
      <w:proofErr w:type="spellEnd"/>
      <w:r w:rsidR="00021B2A" w:rsidRPr="00021B2A">
        <w:rPr>
          <w:rFonts w:ascii="Times New Roman" w:hAnsi="Times New Roman" w:cs="Times New Roman"/>
          <w:sz w:val="28"/>
          <w:szCs w:val="28"/>
        </w:rPr>
        <w:t xml:space="preserve">]. Africa Defense Forum, 25 </w:t>
      </w:r>
      <w:proofErr w:type="spellStart"/>
      <w:r w:rsidR="00021B2A" w:rsidRPr="00021B2A">
        <w:rPr>
          <w:rFonts w:ascii="Times New Roman" w:hAnsi="Times New Roman" w:cs="Times New Roman"/>
          <w:sz w:val="28"/>
          <w:szCs w:val="28"/>
        </w:rPr>
        <w:t>април</w:t>
      </w:r>
      <w:proofErr w:type="spellEnd"/>
      <w:r w:rsidR="00021B2A" w:rsidRPr="00021B2A">
        <w:rPr>
          <w:rFonts w:ascii="Times New Roman" w:hAnsi="Times New Roman" w:cs="Times New Roman"/>
          <w:sz w:val="28"/>
          <w:szCs w:val="28"/>
        </w:rPr>
        <w:t xml:space="preserve"> 2023. [</w:t>
      </w:r>
      <w:proofErr w:type="spellStart"/>
      <w:proofErr w:type="gramStart"/>
      <w:r w:rsidR="00021B2A" w:rsidRPr="00021B2A">
        <w:rPr>
          <w:rFonts w:ascii="Times New Roman" w:hAnsi="Times New Roman" w:cs="Times New Roman"/>
          <w:sz w:val="28"/>
          <w:szCs w:val="28"/>
        </w:rPr>
        <w:t>посетен</w:t>
      </w:r>
      <w:proofErr w:type="spellEnd"/>
      <w:proofErr w:type="gramEnd"/>
      <w:r w:rsidR="00021B2A" w:rsidRPr="00021B2A">
        <w:rPr>
          <w:rFonts w:ascii="Times New Roman" w:hAnsi="Times New Roman" w:cs="Times New Roman"/>
          <w:sz w:val="28"/>
          <w:szCs w:val="28"/>
        </w:rPr>
        <w:t xml:space="preserve"> </w:t>
      </w:r>
      <w:proofErr w:type="spellStart"/>
      <w:r w:rsidR="00021B2A" w:rsidRPr="00021B2A">
        <w:rPr>
          <w:rFonts w:ascii="Times New Roman" w:hAnsi="Times New Roman" w:cs="Times New Roman"/>
          <w:sz w:val="28"/>
          <w:szCs w:val="28"/>
        </w:rPr>
        <w:t>на</w:t>
      </w:r>
      <w:proofErr w:type="spellEnd"/>
      <w:r w:rsidR="00021B2A" w:rsidRPr="00021B2A">
        <w:rPr>
          <w:rFonts w:ascii="Times New Roman" w:hAnsi="Times New Roman" w:cs="Times New Roman"/>
          <w:sz w:val="28"/>
          <w:szCs w:val="28"/>
        </w:rPr>
        <w:t xml:space="preserve"> 2026-09-10]. </w:t>
      </w:r>
      <w:proofErr w:type="spellStart"/>
      <w:r w:rsidR="00021B2A" w:rsidRPr="00021B2A">
        <w:rPr>
          <w:rFonts w:ascii="Times New Roman" w:hAnsi="Times New Roman" w:cs="Times New Roman"/>
          <w:sz w:val="28"/>
          <w:szCs w:val="28"/>
        </w:rPr>
        <w:t>Достъпен</w:t>
      </w:r>
      <w:proofErr w:type="spellEnd"/>
      <w:r w:rsidR="00021B2A" w:rsidRPr="00021B2A">
        <w:rPr>
          <w:rFonts w:ascii="Times New Roman" w:hAnsi="Times New Roman" w:cs="Times New Roman"/>
          <w:sz w:val="28"/>
          <w:szCs w:val="28"/>
        </w:rPr>
        <w:t xml:space="preserve"> </w:t>
      </w:r>
      <w:proofErr w:type="spellStart"/>
      <w:r w:rsidR="00021B2A" w:rsidRPr="00021B2A">
        <w:rPr>
          <w:rFonts w:ascii="Times New Roman" w:hAnsi="Times New Roman" w:cs="Times New Roman"/>
          <w:sz w:val="28"/>
          <w:szCs w:val="28"/>
        </w:rPr>
        <w:t>на</w:t>
      </w:r>
      <w:proofErr w:type="spellEnd"/>
      <w:r w:rsidR="00021B2A" w:rsidRPr="00021B2A">
        <w:rPr>
          <w:rFonts w:ascii="Times New Roman" w:hAnsi="Times New Roman" w:cs="Times New Roman"/>
          <w:sz w:val="28"/>
          <w:szCs w:val="28"/>
        </w:rPr>
        <w:t xml:space="preserve">: </w:t>
      </w:r>
      <w:hyperlink r:id="rId19" w:tgtFrame="_blank" w:history="1">
        <w:r w:rsidR="00021B2A" w:rsidRPr="00021B2A">
          <w:rPr>
            <w:rStyle w:val="Hyperlink"/>
            <w:rFonts w:ascii="Times New Roman" w:hAnsi="Times New Roman" w:cs="Times New Roman"/>
            <w:sz w:val="28"/>
            <w:szCs w:val="28"/>
          </w:rPr>
          <w:t>https://adf-magazine.com/2023/04/car-mine-massacre-may-be-linked-to-wagner-mercenaries/</w:t>
        </w:r>
      </w:hyperlink>
    </w:p>
    <w:p w:rsidR="00021B2A" w:rsidRPr="00021B2A" w:rsidRDefault="00797316" w:rsidP="00021B2A">
      <w:pPr>
        <w:spacing w:after="0" w:line="240" w:lineRule="auto"/>
        <w:ind w:firstLine="720"/>
        <w:jc w:val="both"/>
        <w:rPr>
          <w:rFonts w:ascii="Times New Roman" w:hAnsi="Times New Roman" w:cs="Times New Roman"/>
          <w:sz w:val="28"/>
          <w:szCs w:val="28"/>
        </w:rPr>
      </w:pPr>
      <w:r>
        <w:rPr>
          <w:rFonts w:ascii="Times New Roman" w:hAnsi="Times New Roman" w:cs="Times New Roman"/>
          <w:sz w:val="28"/>
          <w:szCs w:val="28"/>
        </w:rPr>
        <w:t>4.</w:t>
      </w:r>
      <w:r w:rsidR="00021B2A" w:rsidRPr="00021B2A">
        <w:rPr>
          <w:rFonts w:ascii="Times New Roman" w:hAnsi="Times New Roman" w:cs="Times New Roman"/>
          <w:sz w:val="28"/>
          <w:szCs w:val="28"/>
        </w:rPr>
        <w:t xml:space="preserve"> </w:t>
      </w:r>
      <w:r w:rsidR="00021B2A" w:rsidRPr="00797316">
        <w:rPr>
          <w:rFonts w:ascii="Times New Roman" w:hAnsi="Times New Roman" w:cs="Times New Roman"/>
          <w:bCs/>
          <w:sz w:val="28"/>
          <w:szCs w:val="28"/>
        </w:rPr>
        <w:t>BRYJKA, F.</w:t>
      </w:r>
      <w:r w:rsidR="00021B2A" w:rsidRPr="00021B2A">
        <w:rPr>
          <w:rFonts w:ascii="Times New Roman" w:hAnsi="Times New Roman" w:cs="Times New Roman"/>
          <w:sz w:val="28"/>
          <w:szCs w:val="28"/>
        </w:rPr>
        <w:t xml:space="preserve"> и </w:t>
      </w:r>
      <w:r w:rsidR="00021B2A" w:rsidRPr="00797316">
        <w:rPr>
          <w:rFonts w:ascii="Times New Roman" w:hAnsi="Times New Roman" w:cs="Times New Roman"/>
          <w:bCs/>
          <w:sz w:val="28"/>
          <w:szCs w:val="28"/>
        </w:rPr>
        <w:t>J. CZEREP</w:t>
      </w:r>
      <w:r w:rsidR="00021B2A" w:rsidRPr="00021B2A">
        <w:rPr>
          <w:rFonts w:ascii="Times New Roman" w:hAnsi="Times New Roman" w:cs="Times New Roman"/>
          <w:sz w:val="28"/>
          <w:szCs w:val="28"/>
        </w:rPr>
        <w:t xml:space="preserve">, 2024. </w:t>
      </w:r>
      <w:r w:rsidR="00021B2A" w:rsidRPr="00021B2A">
        <w:rPr>
          <w:rFonts w:ascii="Times New Roman" w:hAnsi="Times New Roman" w:cs="Times New Roman"/>
          <w:i/>
          <w:iCs/>
          <w:sz w:val="28"/>
          <w:szCs w:val="28"/>
        </w:rPr>
        <w:t>Africa Corps—A New Iteration of Russia’s Old Military Presence in Africa</w:t>
      </w:r>
      <w:r w:rsidR="00021B2A" w:rsidRPr="00021B2A">
        <w:rPr>
          <w:rFonts w:ascii="Times New Roman" w:hAnsi="Times New Roman" w:cs="Times New Roman"/>
          <w:sz w:val="28"/>
          <w:szCs w:val="28"/>
        </w:rPr>
        <w:t xml:space="preserve"> [</w:t>
      </w:r>
      <w:proofErr w:type="spellStart"/>
      <w:r w:rsidR="00021B2A" w:rsidRPr="00021B2A">
        <w:rPr>
          <w:rFonts w:ascii="Times New Roman" w:hAnsi="Times New Roman" w:cs="Times New Roman"/>
          <w:sz w:val="28"/>
          <w:szCs w:val="28"/>
        </w:rPr>
        <w:t>онлайн</w:t>
      </w:r>
      <w:proofErr w:type="spellEnd"/>
      <w:r w:rsidR="00021B2A" w:rsidRPr="00021B2A">
        <w:rPr>
          <w:rFonts w:ascii="Times New Roman" w:hAnsi="Times New Roman" w:cs="Times New Roman"/>
          <w:sz w:val="28"/>
          <w:szCs w:val="28"/>
        </w:rPr>
        <w:t xml:space="preserve">]. </w:t>
      </w:r>
      <w:proofErr w:type="spellStart"/>
      <w:r w:rsidR="00021B2A" w:rsidRPr="00021B2A">
        <w:rPr>
          <w:rFonts w:ascii="Times New Roman" w:hAnsi="Times New Roman" w:cs="Times New Roman"/>
          <w:sz w:val="28"/>
          <w:szCs w:val="28"/>
        </w:rPr>
        <w:t>Доклад</w:t>
      </w:r>
      <w:proofErr w:type="spellEnd"/>
      <w:r w:rsidR="00021B2A" w:rsidRPr="00021B2A">
        <w:rPr>
          <w:rFonts w:ascii="Times New Roman" w:hAnsi="Times New Roman" w:cs="Times New Roman"/>
          <w:sz w:val="28"/>
          <w:szCs w:val="28"/>
        </w:rPr>
        <w:t xml:space="preserve">. Warsaw: Polish </w:t>
      </w:r>
      <w:r w:rsidR="00021B2A" w:rsidRPr="00021B2A">
        <w:rPr>
          <w:rFonts w:ascii="Times New Roman" w:hAnsi="Times New Roman" w:cs="Times New Roman"/>
          <w:sz w:val="28"/>
          <w:szCs w:val="28"/>
        </w:rPr>
        <w:lastRenderedPageBreak/>
        <w:t xml:space="preserve">Institute of International Affairs (PISM), </w:t>
      </w:r>
      <w:proofErr w:type="spellStart"/>
      <w:r w:rsidR="00021B2A" w:rsidRPr="00021B2A">
        <w:rPr>
          <w:rFonts w:ascii="Times New Roman" w:hAnsi="Times New Roman" w:cs="Times New Roman"/>
          <w:sz w:val="28"/>
          <w:szCs w:val="28"/>
        </w:rPr>
        <w:t>май</w:t>
      </w:r>
      <w:proofErr w:type="spellEnd"/>
      <w:r w:rsidR="00021B2A" w:rsidRPr="00021B2A">
        <w:rPr>
          <w:rFonts w:ascii="Times New Roman" w:hAnsi="Times New Roman" w:cs="Times New Roman"/>
          <w:sz w:val="28"/>
          <w:szCs w:val="28"/>
        </w:rPr>
        <w:t xml:space="preserve"> 2024. [</w:t>
      </w:r>
      <w:proofErr w:type="spellStart"/>
      <w:proofErr w:type="gramStart"/>
      <w:r w:rsidR="00021B2A" w:rsidRPr="00021B2A">
        <w:rPr>
          <w:rFonts w:ascii="Times New Roman" w:hAnsi="Times New Roman" w:cs="Times New Roman"/>
          <w:sz w:val="28"/>
          <w:szCs w:val="28"/>
        </w:rPr>
        <w:t>посетен</w:t>
      </w:r>
      <w:proofErr w:type="spellEnd"/>
      <w:proofErr w:type="gramEnd"/>
      <w:r w:rsidR="00021B2A" w:rsidRPr="00021B2A">
        <w:rPr>
          <w:rFonts w:ascii="Times New Roman" w:hAnsi="Times New Roman" w:cs="Times New Roman"/>
          <w:sz w:val="28"/>
          <w:szCs w:val="28"/>
        </w:rPr>
        <w:t xml:space="preserve"> </w:t>
      </w:r>
      <w:proofErr w:type="spellStart"/>
      <w:r w:rsidR="00021B2A" w:rsidRPr="00021B2A">
        <w:rPr>
          <w:rFonts w:ascii="Times New Roman" w:hAnsi="Times New Roman" w:cs="Times New Roman"/>
          <w:sz w:val="28"/>
          <w:szCs w:val="28"/>
        </w:rPr>
        <w:t>на</w:t>
      </w:r>
      <w:proofErr w:type="spellEnd"/>
      <w:r w:rsidR="00021B2A" w:rsidRPr="00021B2A">
        <w:rPr>
          <w:rFonts w:ascii="Times New Roman" w:hAnsi="Times New Roman" w:cs="Times New Roman"/>
          <w:sz w:val="28"/>
          <w:szCs w:val="28"/>
        </w:rPr>
        <w:t xml:space="preserve"> 2026-09-10]. </w:t>
      </w:r>
      <w:proofErr w:type="spellStart"/>
      <w:r w:rsidR="00021B2A" w:rsidRPr="00021B2A">
        <w:rPr>
          <w:rFonts w:ascii="Times New Roman" w:hAnsi="Times New Roman" w:cs="Times New Roman"/>
          <w:sz w:val="28"/>
          <w:szCs w:val="28"/>
        </w:rPr>
        <w:t>Достъпен</w:t>
      </w:r>
      <w:proofErr w:type="spellEnd"/>
      <w:r w:rsidR="00021B2A" w:rsidRPr="00021B2A">
        <w:rPr>
          <w:rFonts w:ascii="Times New Roman" w:hAnsi="Times New Roman" w:cs="Times New Roman"/>
          <w:sz w:val="28"/>
          <w:szCs w:val="28"/>
        </w:rPr>
        <w:t xml:space="preserve"> </w:t>
      </w:r>
      <w:proofErr w:type="spellStart"/>
      <w:r w:rsidR="00021B2A" w:rsidRPr="00021B2A">
        <w:rPr>
          <w:rFonts w:ascii="Times New Roman" w:hAnsi="Times New Roman" w:cs="Times New Roman"/>
          <w:sz w:val="28"/>
          <w:szCs w:val="28"/>
        </w:rPr>
        <w:t>на</w:t>
      </w:r>
      <w:proofErr w:type="spellEnd"/>
      <w:r w:rsidR="00021B2A" w:rsidRPr="00021B2A">
        <w:rPr>
          <w:rFonts w:ascii="Times New Roman" w:hAnsi="Times New Roman" w:cs="Times New Roman"/>
          <w:sz w:val="28"/>
          <w:szCs w:val="28"/>
        </w:rPr>
        <w:t xml:space="preserve">: </w:t>
      </w:r>
      <w:hyperlink r:id="rId20" w:tgtFrame="_blank" w:history="1">
        <w:r w:rsidR="00021B2A" w:rsidRPr="00021B2A">
          <w:rPr>
            <w:rStyle w:val="Hyperlink"/>
            <w:rFonts w:ascii="Times New Roman" w:hAnsi="Times New Roman" w:cs="Times New Roman"/>
            <w:sz w:val="28"/>
            <w:szCs w:val="28"/>
          </w:rPr>
          <w:t>https://www.pism.pl/webroot/upload/files/Raport/PISM%20Report%20Africa%20Corps_.pdf</w:t>
        </w:r>
      </w:hyperlink>
    </w:p>
    <w:p w:rsidR="00021B2A" w:rsidRPr="00021B2A" w:rsidRDefault="00797316" w:rsidP="00021B2A">
      <w:pPr>
        <w:spacing w:after="0" w:line="240" w:lineRule="auto"/>
        <w:ind w:firstLine="720"/>
        <w:jc w:val="both"/>
        <w:rPr>
          <w:rFonts w:ascii="Times New Roman" w:hAnsi="Times New Roman" w:cs="Times New Roman"/>
          <w:sz w:val="28"/>
          <w:szCs w:val="28"/>
        </w:rPr>
      </w:pPr>
      <w:r>
        <w:rPr>
          <w:rFonts w:ascii="Times New Roman" w:hAnsi="Times New Roman" w:cs="Times New Roman"/>
          <w:sz w:val="28"/>
          <w:szCs w:val="28"/>
        </w:rPr>
        <w:t>5.</w:t>
      </w:r>
      <w:r w:rsidR="00021B2A" w:rsidRPr="00021B2A">
        <w:rPr>
          <w:rFonts w:ascii="Times New Roman" w:hAnsi="Times New Roman" w:cs="Times New Roman"/>
          <w:sz w:val="28"/>
          <w:szCs w:val="28"/>
        </w:rPr>
        <w:t xml:space="preserve"> </w:t>
      </w:r>
      <w:r w:rsidR="00021B2A" w:rsidRPr="00797316">
        <w:rPr>
          <w:rFonts w:ascii="Times New Roman" w:hAnsi="Times New Roman" w:cs="Times New Roman"/>
          <w:bCs/>
          <w:sz w:val="28"/>
          <w:szCs w:val="28"/>
        </w:rPr>
        <w:t>CSW</w:t>
      </w:r>
      <w:r w:rsidR="00021B2A" w:rsidRPr="00021B2A">
        <w:rPr>
          <w:rFonts w:ascii="Times New Roman" w:hAnsi="Times New Roman" w:cs="Times New Roman"/>
          <w:sz w:val="28"/>
          <w:szCs w:val="28"/>
        </w:rPr>
        <w:t xml:space="preserve">, 2025. </w:t>
      </w:r>
      <w:r w:rsidR="00021B2A" w:rsidRPr="00021B2A">
        <w:rPr>
          <w:rFonts w:ascii="Times New Roman" w:hAnsi="Times New Roman" w:cs="Times New Roman"/>
          <w:i/>
          <w:iCs/>
          <w:sz w:val="28"/>
          <w:szCs w:val="28"/>
        </w:rPr>
        <w:t>General Briefing: Central African Republic</w:t>
      </w:r>
      <w:r w:rsidR="00021B2A" w:rsidRPr="00021B2A">
        <w:rPr>
          <w:rFonts w:ascii="Times New Roman" w:hAnsi="Times New Roman" w:cs="Times New Roman"/>
          <w:sz w:val="28"/>
          <w:szCs w:val="28"/>
        </w:rPr>
        <w:t xml:space="preserve"> [</w:t>
      </w:r>
      <w:proofErr w:type="spellStart"/>
      <w:r w:rsidR="00021B2A" w:rsidRPr="00021B2A">
        <w:rPr>
          <w:rFonts w:ascii="Times New Roman" w:hAnsi="Times New Roman" w:cs="Times New Roman"/>
          <w:sz w:val="28"/>
          <w:szCs w:val="28"/>
        </w:rPr>
        <w:t>онлайн</w:t>
      </w:r>
      <w:proofErr w:type="spellEnd"/>
      <w:r w:rsidR="00021B2A" w:rsidRPr="00021B2A">
        <w:rPr>
          <w:rFonts w:ascii="Times New Roman" w:hAnsi="Times New Roman" w:cs="Times New Roman"/>
          <w:sz w:val="28"/>
          <w:szCs w:val="28"/>
        </w:rPr>
        <w:t xml:space="preserve">]. Christian Solidarity Worldwide, 29 </w:t>
      </w:r>
      <w:proofErr w:type="spellStart"/>
      <w:r w:rsidR="00021B2A" w:rsidRPr="00021B2A">
        <w:rPr>
          <w:rFonts w:ascii="Times New Roman" w:hAnsi="Times New Roman" w:cs="Times New Roman"/>
          <w:sz w:val="28"/>
          <w:szCs w:val="28"/>
        </w:rPr>
        <w:t>май</w:t>
      </w:r>
      <w:proofErr w:type="spellEnd"/>
      <w:r w:rsidR="00021B2A" w:rsidRPr="00021B2A">
        <w:rPr>
          <w:rFonts w:ascii="Times New Roman" w:hAnsi="Times New Roman" w:cs="Times New Roman"/>
          <w:sz w:val="28"/>
          <w:szCs w:val="28"/>
        </w:rPr>
        <w:t xml:space="preserve"> 2025. [</w:t>
      </w:r>
      <w:proofErr w:type="spellStart"/>
      <w:proofErr w:type="gramStart"/>
      <w:r w:rsidR="00021B2A" w:rsidRPr="00021B2A">
        <w:rPr>
          <w:rFonts w:ascii="Times New Roman" w:hAnsi="Times New Roman" w:cs="Times New Roman"/>
          <w:sz w:val="28"/>
          <w:szCs w:val="28"/>
        </w:rPr>
        <w:t>посетен</w:t>
      </w:r>
      <w:proofErr w:type="spellEnd"/>
      <w:proofErr w:type="gramEnd"/>
      <w:r w:rsidR="00021B2A" w:rsidRPr="00021B2A">
        <w:rPr>
          <w:rFonts w:ascii="Times New Roman" w:hAnsi="Times New Roman" w:cs="Times New Roman"/>
          <w:sz w:val="28"/>
          <w:szCs w:val="28"/>
        </w:rPr>
        <w:t xml:space="preserve"> </w:t>
      </w:r>
      <w:proofErr w:type="spellStart"/>
      <w:r w:rsidR="00021B2A" w:rsidRPr="00021B2A">
        <w:rPr>
          <w:rFonts w:ascii="Times New Roman" w:hAnsi="Times New Roman" w:cs="Times New Roman"/>
          <w:sz w:val="28"/>
          <w:szCs w:val="28"/>
        </w:rPr>
        <w:t>на</w:t>
      </w:r>
      <w:proofErr w:type="spellEnd"/>
      <w:r w:rsidR="00021B2A" w:rsidRPr="00021B2A">
        <w:rPr>
          <w:rFonts w:ascii="Times New Roman" w:hAnsi="Times New Roman" w:cs="Times New Roman"/>
          <w:sz w:val="28"/>
          <w:szCs w:val="28"/>
        </w:rPr>
        <w:t xml:space="preserve"> 2026-09-10]. </w:t>
      </w:r>
      <w:proofErr w:type="spellStart"/>
      <w:r w:rsidR="00021B2A" w:rsidRPr="00021B2A">
        <w:rPr>
          <w:rFonts w:ascii="Times New Roman" w:hAnsi="Times New Roman" w:cs="Times New Roman"/>
          <w:sz w:val="28"/>
          <w:szCs w:val="28"/>
        </w:rPr>
        <w:t>Достъпен</w:t>
      </w:r>
      <w:proofErr w:type="spellEnd"/>
      <w:r w:rsidR="00021B2A" w:rsidRPr="00021B2A">
        <w:rPr>
          <w:rFonts w:ascii="Times New Roman" w:hAnsi="Times New Roman" w:cs="Times New Roman"/>
          <w:sz w:val="28"/>
          <w:szCs w:val="28"/>
        </w:rPr>
        <w:t xml:space="preserve"> </w:t>
      </w:r>
      <w:proofErr w:type="spellStart"/>
      <w:r w:rsidR="00021B2A" w:rsidRPr="00021B2A">
        <w:rPr>
          <w:rFonts w:ascii="Times New Roman" w:hAnsi="Times New Roman" w:cs="Times New Roman"/>
          <w:sz w:val="28"/>
          <w:szCs w:val="28"/>
        </w:rPr>
        <w:t>на</w:t>
      </w:r>
      <w:proofErr w:type="spellEnd"/>
      <w:r w:rsidR="00021B2A" w:rsidRPr="00021B2A">
        <w:rPr>
          <w:rFonts w:ascii="Times New Roman" w:hAnsi="Times New Roman" w:cs="Times New Roman"/>
          <w:sz w:val="28"/>
          <w:szCs w:val="28"/>
        </w:rPr>
        <w:t xml:space="preserve">: </w:t>
      </w:r>
      <w:hyperlink r:id="rId21" w:tgtFrame="_blank" w:history="1">
        <w:r w:rsidR="00021B2A" w:rsidRPr="00021B2A">
          <w:rPr>
            <w:rStyle w:val="Hyperlink"/>
            <w:rFonts w:ascii="Times New Roman" w:hAnsi="Times New Roman" w:cs="Times New Roman"/>
            <w:sz w:val="28"/>
            <w:szCs w:val="28"/>
          </w:rPr>
          <w:t>https://www.csw.org.uk/2025/05/29/report/6527/article.htm</w:t>
        </w:r>
      </w:hyperlink>
    </w:p>
    <w:p w:rsidR="00021B2A" w:rsidRPr="00021B2A" w:rsidRDefault="00797316" w:rsidP="00021B2A">
      <w:pPr>
        <w:spacing w:after="0" w:line="240" w:lineRule="auto"/>
        <w:ind w:firstLine="720"/>
        <w:jc w:val="both"/>
        <w:rPr>
          <w:rFonts w:ascii="Times New Roman" w:hAnsi="Times New Roman" w:cs="Times New Roman"/>
          <w:sz w:val="28"/>
          <w:szCs w:val="28"/>
        </w:rPr>
      </w:pPr>
      <w:r>
        <w:rPr>
          <w:rFonts w:ascii="Times New Roman" w:hAnsi="Times New Roman" w:cs="Times New Roman"/>
          <w:sz w:val="28"/>
          <w:szCs w:val="28"/>
        </w:rPr>
        <w:t>6.</w:t>
      </w:r>
      <w:r w:rsidR="00021B2A" w:rsidRPr="00021B2A">
        <w:rPr>
          <w:rFonts w:ascii="Times New Roman" w:hAnsi="Times New Roman" w:cs="Times New Roman"/>
          <w:sz w:val="28"/>
          <w:szCs w:val="28"/>
        </w:rPr>
        <w:t xml:space="preserve"> </w:t>
      </w:r>
      <w:r w:rsidR="00021B2A" w:rsidRPr="00797316">
        <w:rPr>
          <w:rFonts w:ascii="Times New Roman" w:hAnsi="Times New Roman" w:cs="Times New Roman"/>
          <w:bCs/>
          <w:sz w:val="28"/>
          <w:szCs w:val="28"/>
        </w:rPr>
        <w:t>EDMOND, C.</w:t>
      </w:r>
      <w:r w:rsidR="00021B2A" w:rsidRPr="00021B2A">
        <w:rPr>
          <w:rFonts w:ascii="Times New Roman" w:hAnsi="Times New Roman" w:cs="Times New Roman"/>
          <w:sz w:val="28"/>
          <w:szCs w:val="28"/>
        </w:rPr>
        <w:t xml:space="preserve">, 2026. </w:t>
      </w:r>
      <w:r w:rsidR="00021B2A" w:rsidRPr="00021B2A">
        <w:rPr>
          <w:rFonts w:ascii="Times New Roman" w:hAnsi="Times New Roman" w:cs="Times New Roman"/>
          <w:i/>
          <w:iCs/>
          <w:sz w:val="28"/>
          <w:szCs w:val="28"/>
        </w:rPr>
        <w:t>Africa as a strategic arena: How great power rivalry is reshaping security governance</w:t>
      </w:r>
      <w:r w:rsidR="00021B2A" w:rsidRPr="00021B2A">
        <w:rPr>
          <w:rFonts w:ascii="Times New Roman" w:hAnsi="Times New Roman" w:cs="Times New Roman"/>
          <w:sz w:val="28"/>
          <w:szCs w:val="28"/>
        </w:rPr>
        <w:t xml:space="preserve"> [</w:t>
      </w:r>
      <w:proofErr w:type="spellStart"/>
      <w:r w:rsidR="00021B2A" w:rsidRPr="00021B2A">
        <w:rPr>
          <w:rFonts w:ascii="Times New Roman" w:hAnsi="Times New Roman" w:cs="Times New Roman"/>
          <w:sz w:val="28"/>
          <w:szCs w:val="28"/>
        </w:rPr>
        <w:t>онлайн</w:t>
      </w:r>
      <w:proofErr w:type="spellEnd"/>
      <w:r w:rsidR="00021B2A" w:rsidRPr="00021B2A">
        <w:rPr>
          <w:rFonts w:ascii="Times New Roman" w:hAnsi="Times New Roman" w:cs="Times New Roman"/>
          <w:sz w:val="28"/>
          <w:szCs w:val="28"/>
        </w:rPr>
        <w:t>]. 2026. [</w:t>
      </w:r>
      <w:proofErr w:type="spellStart"/>
      <w:proofErr w:type="gramStart"/>
      <w:r w:rsidR="00021B2A" w:rsidRPr="00021B2A">
        <w:rPr>
          <w:rFonts w:ascii="Times New Roman" w:hAnsi="Times New Roman" w:cs="Times New Roman"/>
          <w:sz w:val="28"/>
          <w:szCs w:val="28"/>
        </w:rPr>
        <w:t>посетен</w:t>
      </w:r>
      <w:proofErr w:type="spellEnd"/>
      <w:proofErr w:type="gramEnd"/>
      <w:r w:rsidR="00021B2A" w:rsidRPr="00021B2A">
        <w:rPr>
          <w:rFonts w:ascii="Times New Roman" w:hAnsi="Times New Roman" w:cs="Times New Roman"/>
          <w:sz w:val="28"/>
          <w:szCs w:val="28"/>
        </w:rPr>
        <w:t xml:space="preserve"> </w:t>
      </w:r>
      <w:proofErr w:type="spellStart"/>
      <w:r w:rsidR="00021B2A" w:rsidRPr="00021B2A">
        <w:rPr>
          <w:rFonts w:ascii="Times New Roman" w:hAnsi="Times New Roman" w:cs="Times New Roman"/>
          <w:sz w:val="28"/>
          <w:szCs w:val="28"/>
        </w:rPr>
        <w:t>на</w:t>
      </w:r>
      <w:proofErr w:type="spellEnd"/>
      <w:r w:rsidR="00021B2A" w:rsidRPr="00021B2A">
        <w:rPr>
          <w:rFonts w:ascii="Times New Roman" w:hAnsi="Times New Roman" w:cs="Times New Roman"/>
          <w:sz w:val="28"/>
          <w:szCs w:val="28"/>
        </w:rPr>
        <w:t xml:space="preserve"> 2026-09-04]. </w:t>
      </w:r>
      <w:proofErr w:type="spellStart"/>
      <w:r w:rsidR="00021B2A" w:rsidRPr="00021B2A">
        <w:rPr>
          <w:rFonts w:ascii="Times New Roman" w:hAnsi="Times New Roman" w:cs="Times New Roman"/>
          <w:sz w:val="28"/>
          <w:szCs w:val="28"/>
        </w:rPr>
        <w:t>Достъпен</w:t>
      </w:r>
      <w:proofErr w:type="spellEnd"/>
      <w:r w:rsidR="00021B2A" w:rsidRPr="00021B2A">
        <w:rPr>
          <w:rFonts w:ascii="Times New Roman" w:hAnsi="Times New Roman" w:cs="Times New Roman"/>
          <w:sz w:val="28"/>
          <w:szCs w:val="28"/>
        </w:rPr>
        <w:t xml:space="preserve"> </w:t>
      </w:r>
      <w:proofErr w:type="spellStart"/>
      <w:r w:rsidR="00021B2A" w:rsidRPr="00021B2A">
        <w:rPr>
          <w:rFonts w:ascii="Times New Roman" w:hAnsi="Times New Roman" w:cs="Times New Roman"/>
          <w:sz w:val="28"/>
          <w:szCs w:val="28"/>
        </w:rPr>
        <w:t>на</w:t>
      </w:r>
      <w:proofErr w:type="spellEnd"/>
      <w:r w:rsidR="00021B2A" w:rsidRPr="00021B2A">
        <w:rPr>
          <w:rFonts w:ascii="Times New Roman" w:hAnsi="Times New Roman" w:cs="Times New Roman"/>
          <w:sz w:val="28"/>
          <w:szCs w:val="28"/>
        </w:rPr>
        <w:t xml:space="preserve">: </w:t>
      </w:r>
      <w:hyperlink r:id="rId22" w:tgtFrame="_blank" w:history="1">
        <w:r w:rsidR="00021B2A" w:rsidRPr="00021B2A">
          <w:rPr>
            <w:rStyle w:val="Hyperlink"/>
            <w:rFonts w:ascii="Times New Roman" w:hAnsi="Times New Roman" w:cs="Times New Roman"/>
            <w:sz w:val="28"/>
            <w:szCs w:val="28"/>
          </w:rPr>
          <w:t>https://digitalcommons.odu.edu/cgi/viewcontent.cgi?article=1091&amp;context=politicalscience_geography_pubs</w:t>
        </w:r>
      </w:hyperlink>
    </w:p>
    <w:p w:rsidR="00021B2A" w:rsidRPr="00021B2A" w:rsidRDefault="00797316" w:rsidP="00021B2A">
      <w:pPr>
        <w:spacing w:after="0" w:line="240" w:lineRule="auto"/>
        <w:ind w:firstLine="720"/>
        <w:jc w:val="both"/>
        <w:rPr>
          <w:rFonts w:ascii="Times New Roman" w:hAnsi="Times New Roman" w:cs="Times New Roman"/>
          <w:sz w:val="28"/>
          <w:szCs w:val="28"/>
        </w:rPr>
      </w:pPr>
      <w:r>
        <w:rPr>
          <w:rFonts w:ascii="Times New Roman" w:hAnsi="Times New Roman" w:cs="Times New Roman"/>
          <w:sz w:val="28"/>
          <w:szCs w:val="28"/>
        </w:rPr>
        <w:t>7.</w:t>
      </w:r>
      <w:r w:rsidR="00021B2A" w:rsidRPr="00021B2A">
        <w:rPr>
          <w:rFonts w:ascii="Times New Roman" w:hAnsi="Times New Roman" w:cs="Times New Roman"/>
          <w:sz w:val="28"/>
          <w:szCs w:val="28"/>
        </w:rPr>
        <w:t xml:space="preserve"> </w:t>
      </w:r>
      <w:r w:rsidR="00021B2A" w:rsidRPr="00797316">
        <w:rPr>
          <w:rFonts w:ascii="Times New Roman" w:hAnsi="Times New Roman" w:cs="Times New Roman"/>
          <w:bCs/>
          <w:sz w:val="28"/>
          <w:szCs w:val="28"/>
        </w:rPr>
        <w:t>FAULKNER, C.</w:t>
      </w:r>
      <w:r w:rsidR="00021B2A" w:rsidRPr="00797316">
        <w:rPr>
          <w:rFonts w:ascii="Times New Roman" w:hAnsi="Times New Roman" w:cs="Times New Roman"/>
          <w:sz w:val="28"/>
          <w:szCs w:val="28"/>
        </w:rPr>
        <w:t xml:space="preserve">, </w:t>
      </w:r>
      <w:r w:rsidR="00021B2A" w:rsidRPr="00797316">
        <w:rPr>
          <w:rFonts w:ascii="Times New Roman" w:hAnsi="Times New Roman" w:cs="Times New Roman"/>
          <w:bCs/>
          <w:sz w:val="28"/>
          <w:szCs w:val="28"/>
        </w:rPr>
        <w:t>R. PARENS</w:t>
      </w:r>
      <w:r w:rsidR="00021B2A" w:rsidRPr="00797316">
        <w:rPr>
          <w:rFonts w:ascii="Times New Roman" w:hAnsi="Times New Roman" w:cs="Times New Roman"/>
          <w:sz w:val="28"/>
          <w:szCs w:val="28"/>
        </w:rPr>
        <w:t xml:space="preserve"> и </w:t>
      </w:r>
      <w:r w:rsidR="00021B2A" w:rsidRPr="00797316">
        <w:rPr>
          <w:rFonts w:ascii="Times New Roman" w:hAnsi="Times New Roman" w:cs="Times New Roman"/>
          <w:bCs/>
          <w:sz w:val="28"/>
          <w:szCs w:val="28"/>
        </w:rPr>
        <w:t>M. PLICHTA</w:t>
      </w:r>
      <w:r w:rsidR="00021B2A" w:rsidRPr="00021B2A">
        <w:rPr>
          <w:rFonts w:ascii="Times New Roman" w:hAnsi="Times New Roman" w:cs="Times New Roman"/>
          <w:sz w:val="28"/>
          <w:szCs w:val="28"/>
        </w:rPr>
        <w:t xml:space="preserve">, 2023. After </w:t>
      </w:r>
      <w:proofErr w:type="spellStart"/>
      <w:r w:rsidR="00021B2A" w:rsidRPr="00021B2A">
        <w:rPr>
          <w:rFonts w:ascii="Times New Roman" w:hAnsi="Times New Roman" w:cs="Times New Roman"/>
          <w:sz w:val="28"/>
          <w:szCs w:val="28"/>
        </w:rPr>
        <w:t>Prigozhin</w:t>
      </w:r>
      <w:proofErr w:type="spellEnd"/>
      <w:r w:rsidR="00021B2A" w:rsidRPr="00021B2A">
        <w:rPr>
          <w:rFonts w:ascii="Times New Roman" w:hAnsi="Times New Roman" w:cs="Times New Roman"/>
          <w:sz w:val="28"/>
          <w:szCs w:val="28"/>
        </w:rPr>
        <w:t xml:space="preserve">: The Future of the Wagner. </w:t>
      </w:r>
      <w:r w:rsidR="00021B2A" w:rsidRPr="00021B2A">
        <w:rPr>
          <w:rFonts w:ascii="Times New Roman" w:hAnsi="Times New Roman" w:cs="Times New Roman"/>
          <w:i/>
          <w:iCs/>
          <w:sz w:val="28"/>
          <w:szCs w:val="28"/>
        </w:rPr>
        <w:t>CTC Sentinel</w:t>
      </w:r>
      <w:r w:rsidR="00021B2A" w:rsidRPr="00021B2A">
        <w:rPr>
          <w:rFonts w:ascii="Times New Roman" w:hAnsi="Times New Roman" w:cs="Times New Roman"/>
          <w:sz w:val="28"/>
          <w:szCs w:val="28"/>
        </w:rPr>
        <w:t xml:space="preserve">, </w:t>
      </w:r>
      <w:proofErr w:type="spellStart"/>
      <w:r w:rsidR="00021B2A" w:rsidRPr="00021B2A">
        <w:rPr>
          <w:rFonts w:ascii="Times New Roman" w:hAnsi="Times New Roman" w:cs="Times New Roman"/>
          <w:sz w:val="28"/>
          <w:szCs w:val="28"/>
        </w:rPr>
        <w:t>септември</w:t>
      </w:r>
      <w:proofErr w:type="spellEnd"/>
      <w:r w:rsidR="00021B2A" w:rsidRPr="00021B2A">
        <w:rPr>
          <w:rFonts w:ascii="Times New Roman" w:hAnsi="Times New Roman" w:cs="Times New Roman"/>
          <w:sz w:val="28"/>
          <w:szCs w:val="28"/>
        </w:rPr>
        <w:t xml:space="preserve"> 2023, </w:t>
      </w:r>
      <w:proofErr w:type="spellStart"/>
      <w:r w:rsidR="00021B2A" w:rsidRPr="00021B2A">
        <w:rPr>
          <w:rFonts w:ascii="Times New Roman" w:hAnsi="Times New Roman" w:cs="Times New Roman"/>
          <w:sz w:val="28"/>
          <w:szCs w:val="28"/>
        </w:rPr>
        <w:t>год</w:t>
      </w:r>
      <w:proofErr w:type="spellEnd"/>
      <w:r w:rsidR="00021B2A" w:rsidRPr="00021B2A">
        <w:rPr>
          <w:rFonts w:ascii="Times New Roman" w:hAnsi="Times New Roman" w:cs="Times New Roman"/>
          <w:sz w:val="28"/>
          <w:szCs w:val="28"/>
        </w:rPr>
        <w:t>. 16, № 9, с. 13–21.</w:t>
      </w:r>
    </w:p>
    <w:p w:rsidR="00021B2A" w:rsidRPr="00021B2A" w:rsidRDefault="00797316" w:rsidP="00021B2A">
      <w:pPr>
        <w:spacing w:after="0" w:line="240" w:lineRule="auto"/>
        <w:ind w:firstLine="720"/>
        <w:jc w:val="both"/>
        <w:rPr>
          <w:rFonts w:ascii="Times New Roman" w:hAnsi="Times New Roman" w:cs="Times New Roman"/>
          <w:sz w:val="28"/>
          <w:szCs w:val="28"/>
        </w:rPr>
      </w:pPr>
      <w:r>
        <w:rPr>
          <w:rFonts w:ascii="Times New Roman" w:hAnsi="Times New Roman" w:cs="Times New Roman"/>
          <w:sz w:val="28"/>
          <w:szCs w:val="28"/>
        </w:rPr>
        <w:t>8.</w:t>
      </w:r>
      <w:r w:rsidR="00021B2A" w:rsidRPr="00021B2A">
        <w:rPr>
          <w:rFonts w:ascii="Times New Roman" w:hAnsi="Times New Roman" w:cs="Times New Roman"/>
          <w:sz w:val="28"/>
          <w:szCs w:val="28"/>
        </w:rPr>
        <w:t xml:space="preserve"> </w:t>
      </w:r>
      <w:r w:rsidR="00021B2A" w:rsidRPr="00797316">
        <w:rPr>
          <w:rFonts w:ascii="Times New Roman" w:hAnsi="Times New Roman" w:cs="Times New Roman"/>
          <w:bCs/>
          <w:sz w:val="28"/>
          <w:szCs w:val="28"/>
        </w:rPr>
        <w:t>HINTON, T.</w:t>
      </w:r>
      <w:r w:rsidR="00021B2A" w:rsidRPr="00021B2A">
        <w:rPr>
          <w:rFonts w:ascii="Times New Roman" w:hAnsi="Times New Roman" w:cs="Times New Roman"/>
          <w:sz w:val="28"/>
          <w:szCs w:val="28"/>
        </w:rPr>
        <w:t xml:space="preserve">, 2024. </w:t>
      </w:r>
      <w:r w:rsidR="00021B2A" w:rsidRPr="00021B2A">
        <w:rPr>
          <w:rFonts w:ascii="Times New Roman" w:hAnsi="Times New Roman" w:cs="Times New Roman"/>
          <w:i/>
          <w:iCs/>
          <w:sz w:val="28"/>
          <w:szCs w:val="28"/>
        </w:rPr>
        <w:t xml:space="preserve">The Wagner Group </w:t>
      </w:r>
      <w:proofErr w:type="gramStart"/>
      <w:r w:rsidR="00021B2A" w:rsidRPr="00021B2A">
        <w:rPr>
          <w:rFonts w:ascii="Times New Roman" w:hAnsi="Times New Roman" w:cs="Times New Roman"/>
          <w:i/>
          <w:iCs/>
          <w:sz w:val="28"/>
          <w:szCs w:val="28"/>
        </w:rPr>
        <w:t>And</w:t>
      </w:r>
      <w:proofErr w:type="gramEnd"/>
      <w:r w:rsidR="00021B2A" w:rsidRPr="00021B2A">
        <w:rPr>
          <w:rFonts w:ascii="Times New Roman" w:hAnsi="Times New Roman" w:cs="Times New Roman"/>
          <w:i/>
          <w:iCs/>
          <w:sz w:val="28"/>
          <w:szCs w:val="28"/>
        </w:rPr>
        <w:t xml:space="preserve"> Russian Foreign Policy Objectives in Sub-Saharan Africa</w:t>
      </w:r>
      <w:r w:rsidR="00021B2A" w:rsidRPr="00021B2A">
        <w:rPr>
          <w:rFonts w:ascii="Times New Roman" w:hAnsi="Times New Roman" w:cs="Times New Roman"/>
          <w:sz w:val="28"/>
          <w:szCs w:val="28"/>
        </w:rPr>
        <w:t xml:space="preserve"> [</w:t>
      </w:r>
      <w:proofErr w:type="spellStart"/>
      <w:r w:rsidR="00021B2A" w:rsidRPr="00021B2A">
        <w:rPr>
          <w:rFonts w:ascii="Times New Roman" w:hAnsi="Times New Roman" w:cs="Times New Roman"/>
          <w:sz w:val="28"/>
          <w:szCs w:val="28"/>
        </w:rPr>
        <w:t>онлайн</w:t>
      </w:r>
      <w:proofErr w:type="spellEnd"/>
      <w:r w:rsidR="00021B2A" w:rsidRPr="00021B2A">
        <w:rPr>
          <w:rFonts w:ascii="Times New Roman" w:hAnsi="Times New Roman" w:cs="Times New Roman"/>
          <w:sz w:val="28"/>
          <w:szCs w:val="28"/>
        </w:rPr>
        <w:t xml:space="preserve">]. The </w:t>
      </w:r>
      <w:proofErr w:type="spellStart"/>
      <w:r w:rsidR="00021B2A" w:rsidRPr="00021B2A">
        <w:rPr>
          <w:rFonts w:ascii="Times New Roman" w:hAnsi="Times New Roman" w:cs="Times New Roman"/>
          <w:sz w:val="28"/>
          <w:szCs w:val="28"/>
        </w:rPr>
        <w:t>Defence</w:t>
      </w:r>
      <w:proofErr w:type="spellEnd"/>
      <w:r w:rsidR="00021B2A" w:rsidRPr="00021B2A">
        <w:rPr>
          <w:rFonts w:ascii="Times New Roman" w:hAnsi="Times New Roman" w:cs="Times New Roman"/>
          <w:sz w:val="28"/>
          <w:szCs w:val="28"/>
        </w:rPr>
        <w:t xml:space="preserve"> Horizon Journal, 18 </w:t>
      </w:r>
      <w:proofErr w:type="spellStart"/>
      <w:r w:rsidR="00021B2A" w:rsidRPr="00021B2A">
        <w:rPr>
          <w:rFonts w:ascii="Times New Roman" w:hAnsi="Times New Roman" w:cs="Times New Roman"/>
          <w:sz w:val="28"/>
          <w:szCs w:val="28"/>
        </w:rPr>
        <w:t>юли</w:t>
      </w:r>
      <w:proofErr w:type="spellEnd"/>
      <w:r w:rsidR="00021B2A" w:rsidRPr="00021B2A">
        <w:rPr>
          <w:rFonts w:ascii="Times New Roman" w:hAnsi="Times New Roman" w:cs="Times New Roman"/>
          <w:sz w:val="28"/>
          <w:szCs w:val="28"/>
        </w:rPr>
        <w:t xml:space="preserve"> 2024. [</w:t>
      </w:r>
      <w:proofErr w:type="spellStart"/>
      <w:proofErr w:type="gramStart"/>
      <w:r w:rsidR="00021B2A" w:rsidRPr="00021B2A">
        <w:rPr>
          <w:rFonts w:ascii="Times New Roman" w:hAnsi="Times New Roman" w:cs="Times New Roman"/>
          <w:sz w:val="28"/>
          <w:szCs w:val="28"/>
        </w:rPr>
        <w:t>посетен</w:t>
      </w:r>
      <w:proofErr w:type="spellEnd"/>
      <w:proofErr w:type="gramEnd"/>
      <w:r w:rsidR="00021B2A" w:rsidRPr="00021B2A">
        <w:rPr>
          <w:rFonts w:ascii="Times New Roman" w:hAnsi="Times New Roman" w:cs="Times New Roman"/>
          <w:sz w:val="28"/>
          <w:szCs w:val="28"/>
        </w:rPr>
        <w:t xml:space="preserve"> </w:t>
      </w:r>
      <w:proofErr w:type="spellStart"/>
      <w:r w:rsidR="00021B2A" w:rsidRPr="00021B2A">
        <w:rPr>
          <w:rFonts w:ascii="Times New Roman" w:hAnsi="Times New Roman" w:cs="Times New Roman"/>
          <w:sz w:val="28"/>
          <w:szCs w:val="28"/>
        </w:rPr>
        <w:t>на</w:t>
      </w:r>
      <w:proofErr w:type="spellEnd"/>
      <w:r w:rsidR="00021B2A" w:rsidRPr="00021B2A">
        <w:rPr>
          <w:rFonts w:ascii="Times New Roman" w:hAnsi="Times New Roman" w:cs="Times New Roman"/>
          <w:sz w:val="28"/>
          <w:szCs w:val="28"/>
        </w:rPr>
        <w:t xml:space="preserve"> 2026-09-10]. </w:t>
      </w:r>
      <w:proofErr w:type="spellStart"/>
      <w:r w:rsidR="00021B2A" w:rsidRPr="00021B2A">
        <w:rPr>
          <w:rFonts w:ascii="Times New Roman" w:hAnsi="Times New Roman" w:cs="Times New Roman"/>
          <w:sz w:val="28"/>
          <w:szCs w:val="28"/>
        </w:rPr>
        <w:t>Достъпен</w:t>
      </w:r>
      <w:proofErr w:type="spellEnd"/>
      <w:r w:rsidR="00021B2A" w:rsidRPr="00021B2A">
        <w:rPr>
          <w:rFonts w:ascii="Times New Roman" w:hAnsi="Times New Roman" w:cs="Times New Roman"/>
          <w:sz w:val="28"/>
          <w:szCs w:val="28"/>
        </w:rPr>
        <w:t xml:space="preserve"> </w:t>
      </w:r>
      <w:proofErr w:type="spellStart"/>
      <w:r w:rsidR="00021B2A" w:rsidRPr="00021B2A">
        <w:rPr>
          <w:rFonts w:ascii="Times New Roman" w:hAnsi="Times New Roman" w:cs="Times New Roman"/>
          <w:sz w:val="28"/>
          <w:szCs w:val="28"/>
        </w:rPr>
        <w:t>на</w:t>
      </w:r>
      <w:proofErr w:type="spellEnd"/>
      <w:r w:rsidR="00021B2A" w:rsidRPr="00021B2A">
        <w:rPr>
          <w:rFonts w:ascii="Times New Roman" w:hAnsi="Times New Roman" w:cs="Times New Roman"/>
          <w:sz w:val="28"/>
          <w:szCs w:val="28"/>
        </w:rPr>
        <w:t xml:space="preserve">: </w:t>
      </w:r>
      <w:hyperlink r:id="rId23" w:tgtFrame="_blank" w:history="1">
        <w:r w:rsidR="00021B2A" w:rsidRPr="00021B2A">
          <w:rPr>
            <w:rStyle w:val="Hyperlink"/>
            <w:rFonts w:ascii="Times New Roman" w:hAnsi="Times New Roman" w:cs="Times New Roman"/>
            <w:sz w:val="28"/>
            <w:szCs w:val="28"/>
          </w:rPr>
          <w:t>https://tdhj.org/blog/post/wagner-russia-foreign-policy-africa/</w:t>
        </w:r>
      </w:hyperlink>
    </w:p>
    <w:p w:rsidR="00021B2A" w:rsidRPr="00021B2A" w:rsidRDefault="00797316" w:rsidP="00021B2A">
      <w:pPr>
        <w:spacing w:after="0" w:line="240" w:lineRule="auto"/>
        <w:ind w:firstLine="720"/>
        <w:jc w:val="both"/>
        <w:rPr>
          <w:rFonts w:ascii="Times New Roman" w:hAnsi="Times New Roman" w:cs="Times New Roman"/>
          <w:sz w:val="28"/>
          <w:szCs w:val="28"/>
        </w:rPr>
      </w:pPr>
      <w:r>
        <w:rPr>
          <w:rFonts w:ascii="Times New Roman" w:hAnsi="Times New Roman" w:cs="Times New Roman"/>
          <w:sz w:val="28"/>
          <w:szCs w:val="28"/>
        </w:rPr>
        <w:t>9.</w:t>
      </w:r>
      <w:r w:rsidR="00021B2A" w:rsidRPr="00021B2A">
        <w:rPr>
          <w:rFonts w:ascii="Times New Roman" w:hAnsi="Times New Roman" w:cs="Times New Roman"/>
          <w:sz w:val="28"/>
          <w:szCs w:val="28"/>
        </w:rPr>
        <w:t xml:space="preserve"> </w:t>
      </w:r>
      <w:r w:rsidR="00021B2A" w:rsidRPr="00797316">
        <w:rPr>
          <w:rFonts w:ascii="Times New Roman" w:hAnsi="Times New Roman" w:cs="Times New Roman"/>
          <w:bCs/>
          <w:sz w:val="28"/>
          <w:szCs w:val="28"/>
        </w:rPr>
        <w:t>JEFFREY, C.</w:t>
      </w:r>
      <w:r w:rsidR="00021B2A" w:rsidRPr="00021B2A">
        <w:rPr>
          <w:rFonts w:ascii="Times New Roman" w:hAnsi="Times New Roman" w:cs="Times New Roman"/>
          <w:sz w:val="28"/>
          <w:szCs w:val="28"/>
        </w:rPr>
        <w:t xml:space="preserve">, 2025. </w:t>
      </w:r>
      <w:r w:rsidR="00021B2A" w:rsidRPr="00021B2A">
        <w:rPr>
          <w:rFonts w:ascii="Times New Roman" w:hAnsi="Times New Roman" w:cs="Times New Roman"/>
          <w:i/>
          <w:iCs/>
          <w:sz w:val="28"/>
          <w:szCs w:val="28"/>
        </w:rPr>
        <w:t>Africa Corp: Russia’s Intelligence-tied Paramilitary</w:t>
      </w:r>
      <w:r w:rsidR="00021B2A" w:rsidRPr="00021B2A">
        <w:rPr>
          <w:rFonts w:ascii="Times New Roman" w:hAnsi="Times New Roman" w:cs="Times New Roman"/>
          <w:sz w:val="28"/>
          <w:szCs w:val="28"/>
        </w:rPr>
        <w:t xml:space="preserve"> [</w:t>
      </w:r>
      <w:proofErr w:type="spellStart"/>
      <w:r w:rsidR="00021B2A" w:rsidRPr="00021B2A">
        <w:rPr>
          <w:rFonts w:ascii="Times New Roman" w:hAnsi="Times New Roman" w:cs="Times New Roman"/>
          <w:sz w:val="28"/>
          <w:szCs w:val="28"/>
        </w:rPr>
        <w:t>онлайн</w:t>
      </w:r>
      <w:proofErr w:type="spellEnd"/>
      <w:r w:rsidR="00021B2A" w:rsidRPr="00021B2A">
        <w:rPr>
          <w:rFonts w:ascii="Times New Roman" w:hAnsi="Times New Roman" w:cs="Times New Roman"/>
          <w:sz w:val="28"/>
          <w:szCs w:val="28"/>
        </w:rPr>
        <w:t xml:space="preserve">]. Grey Dynamics, 22 </w:t>
      </w:r>
      <w:proofErr w:type="spellStart"/>
      <w:r w:rsidR="00021B2A" w:rsidRPr="00021B2A">
        <w:rPr>
          <w:rFonts w:ascii="Times New Roman" w:hAnsi="Times New Roman" w:cs="Times New Roman"/>
          <w:sz w:val="28"/>
          <w:szCs w:val="28"/>
        </w:rPr>
        <w:t>октомври</w:t>
      </w:r>
      <w:proofErr w:type="spellEnd"/>
      <w:r w:rsidR="00021B2A" w:rsidRPr="00021B2A">
        <w:rPr>
          <w:rFonts w:ascii="Times New Roman" w:hAnsi="Times New Roman" w:cs="Times New Roman"/>
          <w:sz w:val="28"/>
          <w:szCs w:val="28"/>
        </w:rPr>
        <w:t xml:space="preserve"> 2025. [</w:t>
      </w:r>
      <w:proofErr w:type="spellStart"/>
      <w:proofErr w:type="gramStart"/>
      <w:r w:rsidR="00021B2A" w:rsidRPr="00021B2A">
        <w:rPr>
          <w:rFonts w:ascii="Times New Roman" w:hAnsi="Times New Roman" w:cs="Times New Roman"/>
          <w:sz w:val="28"/>
          <w:szCs w:val="28"/>
        </w:rPr>
        <w:t>посетен</w:t>
      </w:r>
      <w:proofErr w:type="spellEnd"/>
      <w:proofErr w:type="gramEnd"/>
      <w:r w:rsidR="00021B2A" w:rsidRPr="00021B2A">
        <w:rPr>
          <w:rFonts w:ascii="Times New Roman" w:hAnsi="Times New Roman" w:cs="Times New Roman"/>
          <w:sz w:val="28"/>
          <w:szCs w:val="28"/>
        </w:rPr>
        <w:t xml:space="preserve"> </w:t>
      </w:r>
      <w:proofErr w:type="spellStart"/>
      <w:r w:rsidR="00021B2A" w:rsidRPr="00021B2A">
        <w:rPr>
          <w:rFonts w:ascii="Times New Roman" w:hAnsi="Times New Roman" w:cs="Times New Roman"/>
          <w:sz w:val="28"/>
          <w:szCs w:val="28"/>
        </w:rPr>
        <w:t>на</w:t>
      </w:r>
      <w:proofErr w:type="spellEnd"/>
      <w:r w:rsidR="00021B2A" w:rsidRPr="00021B2A">
        <w:rPr>
          <w:rFonts w:ascii="Times New Roman" w:hAnsi="Times New Roman" w:cs="Times New Roman"/>
          <w:sz w:val="28"/>
          <w:szCs w:val="28"/>
        </w:rPr>
        <w:t xml:space="preserve"> 2026-09-10]. </w:t>
      </w:r>
      <w:proofErr w:type="spellStart"/>
      <w:r w:rsidR="00021B2A" w:rsidRPr="00021B2A">
        <w:rPr>
          <w:rFonts w:ascii="Times New Roman" w:hAnsi="Times New Roman" w:cs="Times New Roman"/>
          <w:sz w:val="28"/>
          <w:szCs w:val="28"/>
        </w:rPr>
        <w:t>Достъпен</w:t>
      </w:r>
      <w:proofErr w:type="spellEnd"/>
      <w:r w:rsidR="00021B2A" w:rsidRPr="00021B2A">
        <w:rPr>
          <w:rFonts w:ascii="Times New Roman" w:hAnsi="Times New Roman" w:cs="Times New Roman"/>
          <w:sz w:val="28"/>
          <w:szCs w:val="28"/>
        </w:rPr>
        <w:t xml:space="preserve"> </w:t>
      </w:r>
      <w:proofErr w:type="spellStart"/>
      <w:r w:rsidR="00021B2A" w:rsidRPr="00021B2A">
        <w:rPr>
          <w:rFonts w:ascii="Times New Roman" w:hAnsi="Times New Roman" w:cs="Times New Roman"/>
          <w:sz w:val="28"/>
          <w:szCs w:val="28"/>
        </w:rPr>
        <w:t>на</w:t>
      </w:r>
      <w:proofErr w:type="spellEnd"/>
      <w:r w:rsidR="00021B2A" w:rsidRPr="00021B2A">
        <w:rPr>
          <w:rFonts w:ascii="Times New Roman" w:hAnsi="Times New Roman" w:cs="Times New Roman"/>
          <w:sz w:val="28"/>
          <w:szCs w:val="28"/>
        </w:rPr>
        <w:t xml:space="preserve">: </w:t>
      </w:r>
      <w:hyperlink r:id="rId24" w:tgtFrame="_blank" w:history="1">
        <w:r w:rsidR="00021B2A" w:rsidRPr="00021B2A">
          <w:rPr>
            <w:rStyle w:val="Hyperlink"/>
            <w:rFonts w:ascii="Times New Roman" w:hAnsi="Times New Roman" w:cs="Times New Roman"/>
            <w:sz w:val="28"/>
            <w:szCs w:val="28"/>
          </w:rPr>
          <w:t>https://greydynamics.com/africa-corp-russias-intelligence-tied-paramilitary/</w:t>
        </w:r>
      </w:hyperlink>
    </w:p>
    <w:p w:rsidR="00021B2A" w:rsidRPr="00021B2A" w:rsidRDefault="00797316" w:rsidP="00021B2A">
      <w:pPr>
        <w:spacing w:after="0" w:line="240" w:lineRule="auto"/>
        <w:ind w:firstLine="720"/>
        <w:jc w:val="both"/>
        <w:rPr>
          <w:rFonts w:ascii="Times New Roman" w:hAnsi="Times New Roman" w:cs="Times New Roman"/>
          <w:sz w:val="28"/>
          <w:szCs w:val="28"/>
        </w:rPr>
      </w:pPr>
      <w:r>
        <w:rPr>
          <w:rFonts w:ascii="Times New Roman" w:hAnsi="Times New Roman" w:cs="Times New Roman"/>
          <w:sz w:val="28"/>
          <w:szCs w:val="28"/>
        </w:rPr>
        <w:t>10.</w:t>
      </w:r>
      <w:r w:rsidR="00021B2A" w:rsidRPr="00021B2A">
        <w:rPr>
          <w:rFonts w:ascii="Times New Roman" w:hAnsi="Times New Roman" w:cs="Times New Roman"/>
          <w:sz w:val="28"/>
          <w:szCs w:val="28"/>
        </w:rPr>
        <w:t xml:space="preserve"> </w:t>
      </w:r>
      <w:r w:rsidR="00021B2A" w:rsidRPr="00797316">
        <w:rPr>
          <w:rFonts w:ascii="Times New Roman" w:hAnsi="Times New Roman" w:cs="Times New Roman"/>
          <w:bCs/>
          <w:sz w:val="28"/>
          <w:szCs w:val="28"/>
        </w:rPr>
        <w:t>KHELIFI, R.</w:t>
      </w:r>
      <w:r w:rsidR="00021B2A" w:rsidRPr="00021B2A">
        <w:rPr>
          <w:rFonts w:ascii="Times New Roman" w:hAnsi="Times New Roman" w:cs="Times New Roman"/>
          <w:sz w:val="28"/>
          <w:szCs w:val="28"/>
        </w:rPr>
        <w:t xml:space="preserve"> и </w:t>
      </w:r>
      <w:r w:rsidR="00021B2A" w:rsidRPr="00797316">
        <w:rPr>
          <w:rFonts w:ascii="Times New Roman" w:hAnsi="Times New Roman" w:cs="Times New Roman"/>
          <w:bCs/>
          <w:sz w:val="28"/>
          <w:szCs w:val="28"/>
        </w:rPr>
        <w:t>Z. BENSMAIL</w:t>
      </w:r>
      <w:r w:rsidR="00021B2A" w:rsidRPr="00021B2A">
        <w:rPr>
          <w:rFonts w:ascii="Times New Roman" w:hAnsi="Times New Roman" w:cs="Times New Roman"/>
          <w:sz w:val="28"/>
          <w:szCs w:val="28"/>
        </w:rPr>
        <w:t xml:space="preserve">, 2026. The Role of Economic Diplomacy in the Independence of African. </w:t>
      </w:r>
      <w:r w:rsidR="00021B2A" w:rsidRPr="00021B2A">
        <w:rPr>
          <w:rFonts w:ascii="Times New Roman" w:hAnsi="Times New Roman" w:cs="Times New Roman"/>
          <w:i/>
          <w:iCs/>
          <w:sz w:val="28"/>
          <w:szCs w:val="28"/>
        </w:rPr>
        <w:t>Academic Journal of Legal and Political Research</w:t>
      </w:r>
      <w:r w:rsidR="00021B2A" w:rsidRPr="00021B2A">
        <w:rPr>
          <w:rFonts w:ascii="Times New Roman" w:hAnsi="Times New Roman" w:cs="Times New Roman"/>
          <w:sz w:val="28"/>
          <w:szCs w:val="28"/>
        </w:rPr>
        <w:t xml:space="preserve">, 31 </w:t>
      </w:r>
      <w:proofErr w:type="spellStart"/>
      <w:r w:rsidR="00021B2A" w:rsidRPr="00021B2A">
        <w:rPr>
          <w:rFonts w:ascii="Times New Roman" w:hAnsi="Times New Roman" w:cs="Times New Roman"/>
          <w:sz w:val="28"/>
          <w:szCs w:val="28"/>
        </w:rPr>
        <w:t>март</w:t>
      </w:r>
      <w:proofErr w:type="spellEnd"/>
      <w:r w:rsidR="00021B2A" w:rsidRPr="00021B2A">
        <w:rPr>
          <w:rFonts w:ascii="Times New Roman" w:hAnsi="Times New Roman" w:cs="Times New Roman"/>
          <w:sz w:val="28"/>
          <w:szCs w:val="28"/>
        </w:rPr>
        <w:t xml:space="preserve"> 2026, </w:t>
      </w:r>
      <w:proofErr w:type="spellStart"/>
      <w:r w:rsidR="00021B2A" w:rsidRPr="00021B2A">
        <w:rPr>
          <w:rFonts w:ascii="Times New Roman" w:hAnsi="Times New Roman" w:cs="Times New Roman"/>
          <w:sz w:val="28"/>
          <w:szCs w:val="28"/>
        </w:rPr>
        <w:t>год</w:t>
      </w:r>
      <w:proofErr w:type="spellEnd"/>
      <w:r w:rsidR="00021B2A" w:rsidRPr="00021B2A">
        <w:rPr>
          <w:rFonts w:ascii="Times New Roman" w:hAnsi="Times New Roman" w:cs="Times New Roman"/>
          <w:sz w:val="28"/>
          <w:szCs w:val="28"/>
        </w:rPr>
        <w:t>. 10, № 1, с. 653–665.</w:t>
      </w:r>
    </w:p>
    <w:p w:rsidR="00021B2A" w:rsidRPr="00021B2A" w:rsidRDefault="00797316" w:rsidP="00021B2A">
      <w:pPr>
        <w:spacing w:after="0" w:line="240" w:lineRule="auto"/>
        <w:ind w:firstLine="720"/>
        <w:jc w:val="both"/>
        <w:rPr>
          <w:rFonts w:ascii="Times New Roman" w:hAnsi="Times New Roman" w:cs="Times New Roman"/>
          <w:sz w:val="28"/>
          <w:szCs w:val="28"/>
        </w:rPr>
      </w:pPr>
      <w:r>
        <w:rPr>
          <w:rFonts w:ascii="Times New Roman" w:hAnsi="Times New Roman" w:cs="Times New Roman"/>
          <w:sz w:val="28"/>
          <w:szCs w:val="28"/>
        </w:rPr>
        <w:t>11.</w:t>
      </w:r>
      <w:r w:rsidR="00021B2A" w:rsidRPr="00021B2A">
        <w:rPr>
          <w:rFonts w:ascii="Times New Roman" w:hAnsi="Times New Roman" w:cs="Times New Roman"/>
          <w:sz w:val="28"/>
          <w:szCs w:val="28"/>
        </w:rPr>
        <w:t xml:space="preserve"> </w:t>
      </w:r>
      <w:r w:rsidR="00021B2A" w:rsidRPr="00797316">
        <w:rPr>
          <w:rFonts w:ascii="Times New Roman" w:hAnsi="Times New Roman" w:cs="Times New Roman"/>
          <w:bCs/>
          <w:sz w:val="28"/>
          <w:szCs w:val="28"/>
        </w:rPr>
        <w:t>MEHRA, T.</w:t>
      </w:r>
      <w:r w:rsidR="00021B2A" w:rsidRPr="00021B2A">
        <w:rPr>
          <w:rFonts w:ascii="Times New Roman" w:hAnsi="Times New Roman" w:cs="Times New Roman"/>
          <w:sz w:val="28"/>
          <w:szCs w:val="28"/>
        </w:rPr>
        <w:t xml:space="preserve"> и </w:t>
      </w:r>
      <w:r w:rsidR="00021B2A" w:rsidRPr="00797316">
        <w:rPr>
          <w:rFonts w:ascii="Times New Roman" w:hAnsi="Times New Roman" w:cs="Times New Roman"/>
          <w:bCs/>
          <w:sz w:val="28"/>
          <w:szCs w:val="28"/>
        </w:rPr>
        <w:t>M. DEMUYNCK</w:t>
      </w:r>
      <w:r w:rsidR="00021B2A" w:rsidRPr="00021B2A">
        <w:rPr>
          <w:rFonts w:ascii="Times New Roman" w:hAnsi="Times New Roman" w:cs="Times New Roman"/>
          <w:sz w:val="28"/>
          <w:szCs w:val="28"/>
        </w:rPr>
        <w:t xml:space="preserve">, 2025. </w:t>
      </w:r>
      <w:r w:rsidR="00021B2A" w:rsidRPr="00021B2A">
        <w:rPr>
          <w:rFonts w:ascii="Times New Roman" w:hAnsi="Times New Roman" w:cs="Times New Roman"/>
          <w:i/>
          <w:iCs/>
          <w:sz w:val="28"/>
          <w:szCs w:val="28"/>
        </w:rPr>
        <w:t>Justifications, (Dis</w:t>
      </w:r>
      <w:proofErr w:type="gramStart"/>
      <w:r w:rsidR="00021B2A" w:rsidRPr="00021B2A">
        <w:rPr>
          <w:rFonts w:ascii="Times New Roman" w:hAnsi="Times New Roman" w:cs="Times New Roman"/>
          <w:i/>
          <w:iCs/>
          <w:sz w:val="28"/>
          <w:szCs w:val="28"/>
        </w:rPr>
        <w:t>)Advantages</w:t>
      </w:r>
      <w:proofErr w:type="gramEnd"/>
      <w:r w:rsidR="00021B2A" w:rsidRPr="00021B2A">
        <w:rPr>
          <w:rFonts w:ascii="Times New Roman" w:hAnsi="Times New Roman" w:cs="Times New Roman"/>
          <w:i/>
          <w:iCs/>
          <w:sz w:val="28"/>
          <w:szCs w:val="28"/>
        </w:rPr>
        <w:t xml:space="preserve"> and Implications of Designating Proxy Actors: The Case of the Wagner Group/Africa Corps</w:t>
      </w:r>
      <w:r w:rsidR="00021B2A" w:rsidRPr="00021B2A">
        <w:rPr>
          <w:rFonts w:ascii="Times New Roman" w:hAnsi="Times New Roman" w:cs="Times New Roman"/>
          <w:sz w:val="28"/>
          <w:szCs w:val="28"/>
        </w:rPr>
        <w:t xml:space="preserve"> [</w:t>
      </w:r>
      <w:proofErr w:type="spellStart"/>
      <w:r w:rsidR="00021B2A" w:rsidRPr="00021B2A">
        <w:rPr>
          <w:rFonts w:ascii="Times New Roman" w:hAnsi="Times New Roman" w:cs="Times New Roman"/>
          <w:sz w:val="28"/>
          <w:szCs w:val="28"/>
        </w:rPr>
        <w:t>онлайн</w:t>
      </w:r>
      <w:proofErr w:type="spellEnd"/>
      <w:r w:rsidR="00021B2A" w:rsidRPr="00021B2A">
        <w:rPr>
          <w:rFonts w:ascii="Times New Roman" w:hAnsi="Times New Roman" w:cs="Times New Roman"/>
          <w:sz w:val="28"/>
          <w:szCs w:val="28"/>
        </w:rPr>
        <w:t xml:space="preserve">]. Research Paper. The Hague: International Centre for Counter-Terrorism (ICCT), </w:t>
      </w:r>
      <w:proofErr w:type="spellStart"/>
      <w:r w:rsidR="00021B2A" w:rsidRPr="00021B2A">
        <w:rPr>
          <w:rFonts w:ascii="Times New Roman" w:hAnsi="Times New Roman" w:cs="Times New Roman"/>
          <w:sz w:val="28"/>
          <w:szCs w:val="28"/>
        </w:rPr>
        <w:t>юли</w:t>
      </w:r>
      <w:proofErr w:type="spellEnd"/>
      <w:r w:rsidR="00021B2A" w:rsidRPr="00021B2A">
        <w:rPr>
          <w:rFonts w:ascii="Times New Roman" w:hAnsi="Times New Roman" w:cs="Times New Roman"/>
          <w:sz w:val="28"/>
          <w:szCs w:val="28"/>
        </w:rPr>
        <w:t xml:space="preserve"> 2025. [</w:t>
      </w:r>
      <w:proofErr w:type="spellStart"/>
      <w:proofErr w:type="gramStart"/>
      <w:r w:rsidR="00021B2A" w:rsidRPr="00021B2A">
        <w:rPr>
          <w:rFonts w:ascii="Times New Roman" w:hAnsi="Times New Roman" w:cs="Times New Roman"/>
          <w:sz w:val="28"/>
          <w:szCs w:val="28"/>
        </w:rPr>
        <w:t>посетен</w:t>
      </w:r>
      <w:proofErr w:type="spellEnd"/>
      <w:proofErr w:type="gramEnd"/>
      <w:r w:rsidR="00021B2A" w:rsidRPr="00021B2A">
        <w:rPr>
          <w:rFonts w:ascii="Times New Roman" w:hAnsi="Times New Roman" w:cs="Times New Roman"/>
          <w:sz w:val="28"/>
          <w:szCs w:val="28"/>
        </w:rPr>
        <w:t xml:space="preserve"> </w:t>
      </w:r>
      <w:proofErr w:type="spellStart"/>
      <w:r w:rsidR="00021B2A" w:rsidRPr="00021B2A">
        <w:rPr>
          <w:rFonts w:ascii="Times New Roman" w:hAnsi="Times New Roman" w:cs="Times New Roman"/>
          <w:sz w:val="28"/>
          <w:szCs w:val="28"/>
        </w:rPr>
        <w:t>на</w:t>
      </w:r>
      <w:proofErr w:type="spellEnd"/>
      <w:r w:rsidR="00021B2A" w:rsidRPr="00021B2A">
        <w:rPr>
          <w:rFonts w:ascii="Times New Roman" w:hAnsi="Times New Roman" w:cs="Times New Roman"/>
          <w:sz w:val="28"/>
          <w:szCs w:val="28"/>
        </w:rPr>
        <w:t xml:space="preserve"> 2026-09-10]. </w:t>
      </w:r>
      <w:proofErr w:type="spellStart"/>
      <w:r w:rsidR="00021B2A" w:rsidRPr="00021B2A">
        <w:rPr>
          <w:rFonts w:ascii="Times New Roman" w:hAnsi="Times New Roman" w:cs="Times New Roman"/>
          <w:sz w:val="28"/>
          <w:szCs w:val="28"/>
        </w:rPr>
        <w:t>Достъпен</w:t>
      </w:r>
      <w:proofErr w:type="spellEnd"/>
      <w:r w:rsidR="00021B2A" w:rsidRPr="00021B2A">
        <w:rPr>
          <w:rFonts w:ascii="Times New Roman" w:hAnsi="Times New Roman" w:cs="Times New Roman"/>
          <w:sz w:val="28"/>
          <w:szCs w:val="28"/>
        </w:rPr>
        <w:t xml:space="preserve"> </w:t>
      </w:r>
      <w:proofErr w:type="spellStart"/>
      <w:r w:rsidR="00021B2A" w:rsidRPr="00021B2A">
        <w:rPr>
          <w:rFonts w:ascii="Times New Roman" w:hAnsi="Times New Roman" w:cs="Times New Roman"/>
          <w:sz w:val="28"/>
          <w:szCs w:val="28"/>
        </w:rPr>
        <w:t>на</w:t>
      </w:r>
      <w:proofErr w:type="spellEnd"/>
      <w:r w:rsidR="00021B2A" w:rsidRPr="00021B2A">
        <w:rPr>
          <w:rFonts w:ascii="Times New Roman" w:hAnsi="Times New Roman" w:cs="Times New Roman"/>
          <w:sz w:val="28"/>
          <w:szCs w:val="28"/>
        </w:rPr>
        <w:t xml:space="preserve">: </w:t>
      </w:r>
      <w:hyperlink r:id="rId25" w:tgtFrame="_blank" w:history="1">
        <w:r w:rsidR="00021B2A" w:rsidRPr="00021B2A">
          <w:rPr>
            <w:rStyle w:val="Hyperlink"/>
            <w:rFonts w:ascii="Times New Roman" w:hAnsi="Times New Roman" w:cs="Times New Roman"/>
            <w:sz w:val="28"/>
            <w:szCs w:val="28"/>
          </w:rPr>
          <w:t>https://icct.nl/sites/default/files/2025-07/Mehra%20and%20Demuynck%20-%20Justifications%2C%20Disadvantages%20and%20Implications%20v3.pdf</w:t>
        </w:r>
      </w:hyperlink>
    </w:p>
    <w:p w:rsidR="00021B2A" w:rsidRPr="00021B2A" w:rsidRDefault="00797316" w:rsidP="00021B2A">
      <w:pPr>
        <w:spacing w:after="0" w:line="240" w:lineRule="auto"/>
        <w:ind w:firstLine="720"/>
        <w:jc w:val="both"/>
        <w:rPr>
          <w:rFonts w:ascii="Times New Roman" w:hAnsi="Times New Roman" w:cs="Times New Roman"/>
          <w:sz w:val="28"/>
          <w:szCs w:val="28"/>
        </w:rPr>
      </w:pPr>
      <w:r>
        <w:rPr>
          <w:rFonts w:ascii="Times New Roman" w:hAnsi="Times New Roman" w:cs="Times New Roman"/>
          <w:sz w:val="28"/>
          <w:szCs w:val="28"/>
        </w:rPr>
        <w:t>12.</w:t>
      </w:r>
      <w:r w:rsidR="00021B2A" w:rsidRPr="00021B2A">
        <w:rPr>
          <w:rFonts w:ascii="Times New Roman" w:hAnsi="Times New Roman" w:cs="Times New Roman"/>
          <w:sz w:val="28"/>
          <w:szCs w:val="28"/>
        </w:rPr>
        <w:t xml:space="preserve"> </w:t>
      </w:r>
      <w:r w:rsidR="00021B2A" w:rsidRPr="00797316">
        <w:rPr>
          <w:rFonts w:ascii="Times New Roman" w:hAnsi="Times New Roman" w:cs="Times New Roman"/>
          <w:bCs/>
          <w:sz w:val="28"/>
          <w:szCs w:val="28"/>
        </w:rPr>
        <w:t>NOTTE, H.</w:t>
      </w:r>
      <w:r w:rsidR="00021B2A" w:rsidRPr="00021B2A">
        <w:rPr>
          <w:rFonts w:ascii="Times New Roman" w:hAnsi="Times New Roman" w:cs="Times New Roman"/>
          <w:sz w:val="28"/>
          <w:szCs w:val="28"/>
        </w:rPr>
        <w:t xml:space="preserve">, 2025. </w:t>
      </w:r>
      <w:r w:rsidR="00021B2A" w:rsidRPr="00021B2A">
        <w:rPr>
          <w:rFonts w:ascii="Times New Roman" w:hAnsi="Times New Roman" w:cs="Times New Roman"/>
          <w:i/>
          <w:iCs/>
          <w:sz w:val="28"/>
          <w:szCs w:val="28"/>
        </w:rPr>
        <w:t>Russia Is Shrewdly Playing the Long Game in Africa</w:t>
      </w:r>
      <w:r w:rsidR="00021B2A" w:rsidRPr="00021B2A">
        <w:rPr>
          <w:rFonts w:ascii="Times New Roman" w:hAnsi="Times New Roman" w:cs="Times New Roman"/>
          <w:sz w:val="28"/>
          <w:szCs w:val="28"/>
        </w:rPr>
        <w:t xml:space="preserve"> [</w:t>
      </w:r>
      <w:proofErr w:type="spellStart"/>
      <w:r w:rsidR="00021B2A" w:rsidRPr="00021B2A">
        <w:rPr>
          <w:rFonts w:ascii="Times New Roman" w:hAnsi="Times New Roman" w:cs="Times New Roman"/>
          <w:sz w:val="28"/>
          <w:szCs w:val="28"/>
        </w:rPr>
        <w:t>онлайн</w:t>
      </w:r>
      <w:proofErr w:type="spellEnd"/>
      <w:r w:rsidR="00021B2A" w:rsidRPr="00021B2A">
        <w:rPr>
          <w:rFonts w:ascii="Times New Roman" w:hAnsi="Times New Roman" w:cs="Times New Roman"/>
          <w:sz w:val="28"/>
          <w:szCs w:val="28"/>
        </w:rPr>
        <w:t xml:space="preserve">]. War on the Rocks, 17 </w:t>
      </w:r>
      <w:proofErr w:type="spellStart"/>
      <w:r w:rsidR="00021B2A" w:rsidRPr="00021B2A">
        <w:rPr>
          <w:rFonts w:ascii="Times New Roman" w:hAnsi="Times New Roman" w:cs="Times New Roman"/>
          <w:sz w:val="28"/>
          <w:szCs w:val="28"/>
        </w:rPr>
        <w:t>септември</w:t>
      </w:r>
      <w:proofErr w:type="spellEnd"/>
      <w:r w:rsidR="00021B2A" w:rsidRPr="00021B2A">
        <w:rPr>
          <w:rFonts w:ascii="Times New Roman" w:hAnsi="Times New Roman" w:cs="Times New Roman"/>
          <w:sz w:val="28"/>
          <w:szCs w:val="28"/>
        </w:rPr>
        <w:t xml:space="preserve"> 2025. [</w:t>
      </w:r>
      <w:proofErr w:type="spellStart"/>
      <w:proofErr w:type="gramStart"/>
      <w:r w:rsidR="00021B2A" w:rsidRPr="00021B2A">
        <w:rPr>
          <w:rFonts w:ascii="Times New Roman" w:hAnsi="Times New Roman" w:cs="Times New Roman"/>
          <w:sz w:val="28"/>
          <w:szCs w:val="28"/>
        </w:rPr>
        <w:t>посетен</w:t>
      </w:r>
      <w:proofErr w:type="spellEnd"/>
      <w:proofErr w:type="gramEnd"/>
      <w:r w:rsidR="00021B2A" w:rsidRPr="00021B2A">
        <w:rPr>
          <w:rFonts w:ascii="Times New Roman" w:hAnsi="Times New Roman" w:cs="Times New Roman"/>
          <w:sz w:val="28"/>
          <w:szCs w:val="28"/>
        </w:rPr>
        <w:t xml:space="preserve"> </w:t>
      </w:r>
      <w:proofErr w:type="spellStart"/>
      <w:r w:rsidR="00021B2A" w:rsidRPr="00021B2A">
        <w:rPr>
          <w:rFonts w:ascii="Times New Roman" w:hAnsi="Times New Roman" w:cs="Times New Roman"/>
          <w:sz w:val="28"/>
          <w:szCs w:val="28"/>
        </w:rPr>
        <w:t>на</w:t>
      </w:r>
      <w:proofErr w:type="spellEnd"/>
      <w:r w:rsidR="00021B2A" w:rsidRPr="00021B2A">
        <w:rPr>
          <w:rFonts w:ascii="Times New Roman" w:hAnsi="Times New Roman" w:cs="Times New Roman"/>
          <w:sz w:val="28"/>
          <w:szCs w:val="28"/>
        </w:rPr>
        <w:t xml:space="preserve"> 2026-09-10]. </w:t>
      </w:r>
      <w:proofErr w:type="spellStart"/>
      <w:r w:rsidR="00021B2A" w:rsidRPr="00021B2A">
        <w:rPr>
          <w:rFonts w:ascii="Times New Roman" w:hAnsi="Times New Roman" w:cs="Times New Roman"/>
          <w:sz w:val="28"/>
          <w:szCs w:val="28"/>
        </w:rPr>
        <w:t>Достъпен</w:t>
      </w:r>
      <w:proofErr w:type="spellEnd"/>
      <w:r w:rsidR="00021B2A" w:rsidRPr="00021B2A">
        <w:rPr>
          <w:rFonts w:ascii="Times New Roman" w:hAnsi="Times New Roman" w:cs="Times New Roman"/>
          <w:sz w:val="28"/>
          <w:szCs w:val="28"/>
        </w:rPr>
        <w:t xml:space="preserve"> </w:t>
      </w:r>
      <w:proofErr w:type="spellStart"/>
      <w:r w:rsidR="00021B2A" w:rsidRPr="00021B2A">
        <w:rPr>
          <w:rFonts w:ascii="Times New Roman" w:hAnsi="Times New Roman" w:cs="Times New Roman"/>
          <w:sz w:val="28"/>
          <w:szCs w:val="28"/>
        </w:rPr>
        <w:t>на</w:t>
      </w:r>
      <w:proofErr w:type="spellEnd"/>
      <w:r w:rsidR="00021B2A" w:rsidRPr="00021B2A">
        <w:rPr>
          <w:rFonts w:ascii="Times New Roman" w:hAnsi="Times New Roman" w:cs="Times New Roman"/>
          <w:sz w:val="28"/>
          <w:szCs w:val="28"/>
        </w:rPr>
        <w:t xml:space="preserve">: </w:t>
      </w:r>
      <w:hyperlink r:id="rId26" w:tgtFrame="_blank" w:history="1">
        <w:r w:rsidR="00021B2A" w:rsidRPr="00021B2A">
          <w:rPr>
            <w:rStyle w:val="Hyperlink"/>
            <w:rFonts w:ascii="Times New Roman" w:hAnsi="Times New Roman" w:cs="Times New Roman"/>
            <w:sz w:val="28"/>
            <w:szCs w:val="28"/>
          </w:rPr>
          <w:t>https://warontherocks.com/russia-is-shrewdly-playing-the-long-game-in-africa/</w:t>
        </w:r>
      </w:hyperlink>
    </w:p>
    <w:p w:rsidR="00021B2A" w:rsidRPr="00021B2A" w:rsidRDefault="00797316" w:rsidP="00021B2A">
      <w:pPr>
        <w:spacing w:after="0" w:line="240" w:lineRule="auto"/>
        <w:ind w:firstLine="720"/>
        <w:jc w:val="both"/>
        <w:rPr>
          <w:rFonts w:ascii="Times New Roman" w:hAnsi="Times New Roman" w:cs="Times New Roman"/>
          <w:sz w:val="28"/>
          <w:szCs w:val="28"/>
        </w:rPr>
      </w:pPr>
      <w:r>
        <w:rPr>
          <w:rFonts w:ascii="Times New Roman" w:hAnsi="Times New Roman" w:cs="Times New Roman"/>
          <w:sz w:val="28"/>
          <w:szCs w:val="28"/>
        </w:rPr>
        <w:t>13.</w:t>
      </w:r>
      <w:r w:rsidR="00021B2A" w:rsidRPr="00021B2A">
        <w:rPr>
          <w:rFonts w:ascii="Times New Roman" w:hAnsi="Times New Roman" w:cs="Times New Roman"/>
          <w:sz w:val="28"/>
          <w:szCs w:val="28"/>
        </w:rPr>
        <w:t xml:space="preserve"> </w:t>
      </w:r>
      <w:r w:rsidR="00021B2A" w:rsidRPr="00797316">
        <w:rPr>
          <w:rFonts w:ascii="Times New Roman" w:hAnsi="Times New Roman" w:cs="Times New Roman"/>
          <w:bCs/>
          <w:sz w:val="28"/>
          <w:szCs w:val="28"/>
        </w:rPr>
        <w:t>OBI, S.</w:t>
      </w:r>
      <w:r w:rsidR="00021B2A" w:rsidRPr="00797316">
        <w:rPr>
          <w:rFonts w:ascii="Times New Roman" w:hAnsi="Times New Roman" w:cs="Times New Roman"/>
          <w:sz w:val="28"/>
          <w:szCs w:val="28"/>
        </w:rPr>
        <w:t xml:space="preserve">, </w:t>
      </w:r>
      <w:r w:rsidR="00021B2A" w:rsidRPr="00797316">
        <w:rPr>
          <w:rFonts w:ascii="Times New Roman" w:hAnsi="Times New Roman" w:cs="Times New Roman"/>
          <w:bCs/>
          <w:sz w:val="28"/>
          <w:szCs w:val="28"/>
        </w:rPr>
        <w:t>E. ENOJO</w:t>
      </w:r>
      <w:r w:rsidR="00021B2A" w:rsidRPr="00021B2A">
        <w:rPr>
          <w:rFonts w:ascii="Times New Roman" w:hAnsi="Times New Roman" w:cs="Times New Roman"/>
          <w:sz w:val="28"/>
          <w:szCs w:val="28"/>
        </w:rPr>
        <w:t xml:space="preserve"> и </w:t>
      </w:r>
      <w:r w:rsidR="00021B2A" w:rsidRPr="00797316">
        <w:rPr>
          <w:rFonts w:ascii="Times New Roman" w:hAnsi="Times New Roman" w:cs="Times New Roman"/>
          <w:bCs/>
          <w:sz w:val="28"/>
          <w:szCs w:val="28"/>
        </w:rPr>
        <w:t>A. DAVID</w:t>
      </w:r>
      <w:r w:rsidR="00021B2A" w:rsidRPr="00021B2A">
        <w:rPr>
          <w:rFonts w:ascii="Times New Roman" w:hAnsi="Times New Roman" w:cs="Times New Roman"/>
          <w:sz w:val="28"/>
          <w:szCs w:val="28"/>
        </w:rPr>
        <w:t xml:space="preserve">, 2026. </w:t>
      </w:r>
      <w:r w:rsidR="00021B2A" w:rsidRPr="00021B2A">
        <w:rPr>
          <w:rFonts w:ascii="Times New Roman" w:hAnsi="Times New Roman" w:cs="Times New Roman"/>
          <w:i/>
          <w:iCs/>
          <w:sz w:val="28"/>
          <w:szCs w:val="28"/>
        </w:rPr>
        <w:t xml:space="preserve">The political economy of Russian sanctions evasion and coup contagion in Niger Republic: a </w:t>
      </w:r>
      <w:proofErr w:type="spellStart"/>
      <w:r w:rsidR="00021B2A" w:rsidRPr="00021B2A">
        <w:rPr>
          <w:rFonts w:ascii="Times New Roman" w:hAnsi="Times New Roman" w:cs="Times New Roman"/>
          <w:i/>
          <w:iCs/>
          <w:sz w:val="28"/>
          <w:szCs w:val="28"/>
        </w:rPr>
        <w:t>geoeconomic</w:t>
      </w:r>
      <w:proofErr w:type="spellEnd"/>
      <w:r w:rsidR="00021B2A" w:rsidRPr="00021B2A">
        <w:rPr>
          <w:rFonts w:ascii="Times New Roman" w:hAnsi="Times New Roman" w:cs="Times New Roman"/>
          <w:i/>
          <w:iCs/>
          <w:sz w:val="28"/>
          <w:szCs w:val="28"/>
        </w:rPr>
        <w:t xml:space="preserve"> and power theory analysis</w:t>
      </w:r>
      <w:r w:rsidR="00021B2A" w:rsidRPr="00021B2A">
        <w:rPr>
          <w:rFonts w:ascii="Times New Roman" w:hAnsi="Times New Roman" w:cs="Times New Roman"/>
          <w:sz w:val="28"/>
          <w:szCs w:val="28"/>
        </w:rPr>
        <w:t xml:space="preserve"> [</w:t>
      </w:r>
      <w:proofErr w:type="spellStart"/>
      <w:r w:rsidR="00021B2A" w:rsidRPr="00021B2A">
        <w:rPr>
          <w:rFonts w:ascii="Times New Roman" w:hAnsi="Times New Roman" w:cs="Times New Roman"/>
          <w:sz w:val="28"/>
          <w:szCs w:val="28"/>
        </w:rPr>
        <w:t>онлайн</w:t>
      </w:r>
      <w:proofErr w:type="spellEnd"/>
      <w:r w:rsidR="00021B2A" w:rsidRPr="00021B2A">
        <w:rPr>
          <w:rFonts w:ascii="Times New Roman" w:hAnsi="Times New Roman" w:cs="Times New Roman"/>
          <w:sz w:val="28"/>
          <w:szCs w:val="28"/>
        </w:rPr>
        <w:t xml:space="preserve">]. Journal of GIPA, 29 </w:t>
      </w:r>
      <w:proofErr w:type="spellStart"/>
      <w:r w:rsidR="00021B2A" w:rsidRPr="00021B2A">
        <w:rPr>
          <w:rFonts w:ascii="Times New Roman" w:hAnsi="Times New Roman" w:cs="Times New Roman"/>
          <w:sz w:val="28"/>
          <w:szCs w:val="28"/>
        </w:rPr>
        <w:t>юни</w:t>
      </w:r>
      <w:proofErr w:type="spellEnd"/>
      <w:r w:rsidR="00021B2A" w:rsidRPr="00021B2A">
        <w:rPr>
          <w:rFonts w:ascii="Times New Roman" w:hAnsi="Times New Roman" w:cs="Times New Roman"/>
          <w:sz w:val="28"/>
          <w:szCs w:val="28"/>
        </w:rPr>
        <w:t xml:space="preserve"> 2026. [</w:t>
      </w:r>
      <w:proofErr w:type="spellStart"/>
      <w:proofErr w:type="gramStart"/>
      <w:r w:rsidR="00021B2A" w:rsidRPr="00021B2A">
        <w:rPr>
          <w:rFonts w:ascii="Times New Roman" w:hAnsi="Times New Roman" w:cs="Times New Roman"/>
          <w:sz w:val="28"/>
          <w:szCs w:val="28"/>
        </w:rPr>
        <w:t>посетен</w:t>
      </w:r>
      <w:proofErr w:type="spellEnd"/>
      <w:proofErr w:type="gramEnd"/>
      <w:r w:rsidR="00021B2A" w:rsidRPr="00021B2A">
        <w:rPr>
          <w:rFonts w:ascii="Times New Roman" w:hAnsi="Times New Roman" w:cs="Times New Roman"/>
          <w:sz w:val="28"/>
          <w:szCs w:val="28"/>
        </w:rPr>
        <w:t xml:space="preserve"> </w:t>
      </w:r>
      <w:proofErr w:type="spellStart"/>
      <w:r w:rsidR="00021B2A" w:rsidRPr="00021B2A">
        <w:rPr>
          <w:rFonts w:ascii="Times New Roman" w:hAnsi="Times New Roman" w:cs="Times New Roman"/>
          <w:sz w:val="28"/>
          <w:szCs w:val="28"/>
        </w:rPr>
        <w:t>на</w:t>
      </w:r>
      <w:proofErr w:type="spellEnd"/>
      <w:r w:rsidR="00021B2A" w:rsidRPr="00021B2A">
        <w:rPr>
          <w:rFonts w:ascii="Times New Roman" w:hAnsi="Times New Roman" w:cs="Times New Roman"/>
          <w:sz w:val="28"/>
          <w:szCs w:val="28"/>
        </w:rPr>
        <w:t xml:space="preserve"> 2026-09-04]. </w:t>
      </w:r>
      <w:proofErr w:type="spellStart"/>
      <w:r w:rsidR="00021B2A" w:rsidRPr="00021B2A">
        <w:rPr>
          <w:rFonts w:ascii="Times New Roman" w:hAnsi="Times New Roman" w:cs="Times New Roman"/>
          <w:sz w:val="28"/>
          <w:szCs w:val="28"/>
        </w:rPr>
        <w:t>Достъпен</w:t>
      </w:r>
      <w:proofErr w:type="spellEnd"/>
      <w:r w:rsidR="00021B2A" w:rsidRPr="00021B2A">
        <w:rPr>
          <w:rFonts w:ascii="Times New Roman" w:hAnsi="Times New Roman" w:cs="Times New Roman"/>
          <w:sz w:val="28"/>
          <w:szCs w:val="28"/>
        </w:rPr>
        <w:t xml:space="preserve"> </w:t>
      </w:r>
      <w:proofErr w:type="spellStart"/>
      <w:r w:rsidR="00021B2A" w:rsidRPr="00021B2A">
        <w:rPr>
          <w:rFonts w:ascii="Times New Roman" w:hAnsi="Times New Roman" w:cs="Times New Roman"/>
          <w:sz w:val="28"/>
          <w:szCs w:val="28"/>
        </w:rPr>
        <w:t>на</w:t>
      </w:r>
      <w:proofErr w:type="spellEnd"/>
      <w:r w:rsidR="00021B2A" w:rsidRPr="00021B2A">
        <w:rPr>
          <w:rFonts w:ascii="Times New Roman" w:hAnsi="Times New Roman" w:cs="Times New Roman"/>
          <w:sz w:val="28"/>
          <w:szCs w:val="28"/>
        </w:rPr>
        <w:t xml:space="preserve">: </w:t>
      </w:r>
      <w:hyperlink r:id="rId27" w:tgtFrame="_blank" w:history="1">
        <w:r w:rsidR="00021B2A" w:rsidRPr="00021B2A">
          <w:rPr>
            <w:rStyle w:val="Hyperlink"/>
            <w:rFonts w:ascii="Times New Roman" w:hAnsi="Times New Roman" w:cs="Times New Roman"/>
            <w:sz w:val="28"/>
            <w:szCs w:val="28"/>
          </w:rPr>
          <w:t>https://journal.gipa.ge/2026/06/29/the-political-economy-of-russian-sanctions-evasion-and-coup-contagion-in-niger-republic-a-geoeconomic-and-power-theory-analysis/</w:t>
        </w:r>
      </w:hyperlink>
    </w:p>
    <w:p w:rsidR="00021B2A" w:rsidRPr="00021B2A" w:rsidRDefault="00797316" w:rsidP="00021B2A">
      <w:pPr>
        <w:spacing w:after="0" w:line="240" w:lineRule="auto"/>
        <w:ind w:firstLine="720"/>
        <w:jc w:val="both"/>
        <w:rPr>
          <w:rFonts w:ascii="Times New Roman" w:hAnsi="Times New Roman" w:cs="Times New Roman"/>
          <w:sz w:val="28"/>
          <w:szCs w:val="28"/>
        </w:rPr>
      </w:pPr>
      <w:r>
        <w:rPr>
          <w:rFonts w:ascii="Times New Roman" w:hAnsi="Times New Roman" w:cs="Times New Roman"/>
          <w:sz w:val="28"/>
          <w:szCs w:val="28"/>
        </w:rPr>
        <w:t>14.</w:t>
      </w:r>
      <w:r w:rsidR="00021B2A" w:rsidRPr="00021B2A">
        <w:rPr>
          <w:rFonts w:ascii="Times New Roman" w:hAnsi="Times New Roman" w:cs="Times New Roman"/>
          <w:sz w:val="28"/>
          <w:szCs w:val="28"/>
        </w:rPr>
        <w:t xml:space="preserve"> </w:t>
      </w:r>
      <w:r w:rsidR="00021B2A" w:rsidRPr="00797316">
        <w:rPr>
          <w:rFonts w:ascii="Times New Roman" w:hAnsi="Times New Roman" w:cs="Times New Roman"/>
          <w:bCs/>
          <w:sz w:val="28"/>
          <w:szCs w:val="28"/>
        </w:rPr>
        <w:t>UNAN, E.</w:t>
      </w:r>
      <w:r w:rsidR="00021B2A" w:rsidRPr="00021B2A">
        <w:rPr>
          <w:rFonts w:ascii="Times New Roman" w:hAnsi="Times New Roman" w:cs="Times New Roman"/>
          <w:sz w:val="28"/>
          <w:szCs w:val="28"/>
        </w:rPr>
        <w:t xml:space="preserve">, 2026. </w:t>
      </w:r>
      <w:r w:rsidR="00021B2A" w:rsidRPr="00021B2A">
        <w:rPr>
          <w:rFonts w:ascii="Times New Roman" w:hAnsi="Times New Roman" w:cs="Times New Roman"/>
          <w:i/>
          <w:iCs/>
          <w:sz w:val="28"/>
          <w:szCs w:val="28"/>
        </w:rPr>
        <w:t>Moscow’s New Puppet in Africa: The Transition from the Wagner Group to Africa Corps</w:t>
      </w:r>
      <w:r w:rsidR="00021B2A" w:rsidRPr="00021B2A">
        <w:rPr>
          <w:rFonts w:ascii="Times New Roman" w:hAnsi="Times New Roman" w:cs="Times New Roman"/>
          <w:sz w:val="28"/>
          <w:szCs w:val="28"/>
        </w:rPr>
        <w:t xml:space="preserve"> [</w:t>
      </w:r>
      <w:proofErr w:type="spellStart"/>
      <w:r w:rsidR="00021B2A" w:rsidRPr="00021B2A">
        <w:rPr>
          <w:rFonts w:ascii="Times New Roman" w:hAnsi="Times New Roman" w:cs="Times New Roman"/>
          <w:sz w:val="28"/>
          <w:szCs w:val="28"/>
        </w:rPr>
        <w:t>онлайн</w:t>
      </w:r>
      <w:proofErr w:type="spellEnd"/>
      <w:r w:rsidR="00021B2A" w:rsidRPr="00021B2A">
        <w:rPr>
          <w:rFonts w:ascii="Times New Roman" w:hAnsi="Times New Roman" w:cs="Times New Roman"/>
          <w:sz w:val="28"/>
          <w:szCs w:val="28"/>
        </w:rPr>
        <w:t xml:space="preserve">]. Center for Jewish and Foreign Policy, 3 </w:t>
      </w:r>
      <w:proofErr w:type="spellStart"/>
      <w:r w:rsidR="00021B2A" w:rsidRPr="00021B2A">
        <w:rPr>
          <w:rFonts w:ascii="Times New Roman" w:hAnsi="Times New Roman" w:cs="Times New Roman"/>
          <w:sz w:val="28"/>
          <w:szCs w:val="28"/>
        </w:rPr>
        <w:t>февруари</w:t>
      </w:r>
      <w:proofErr w:type="spellEnd"/>
      <w:r w:rsidR="00021B2A" w:rsidRPr="00021B2A">
        <w:rPr>
          <w:rFonts w:ascii="Times New Roman" w:hAnsi="Times New Roman" w:cs="Times New Roman"/>
          <w:sz w:val="28"/>
          <w:szCs w:val="28"/>
        </w:rPr>
        <w:t xml:space="preserve"> 2026. [</w:t>
      </w:r>
      <w:proofErr w:type="spellStart"/>
      <w:proofErr w:type="gramStart"/>
      <w:r w:rsidR="00021B2A" w:rsidRPr="00021B2A">
        <w:rPr>
          <w:rFonts w:ascii="Times New Roman" w:hAnsi="Times New Roman" w:cs="Times New Roman"/>
          <w:sz w:val="28"/>
          <w:szCs w:val="28"/>
        </w:rPr>
        <w:t>посетен</w:t>
      </w:r>
      <w:proofErr w:type="spellEnd"/>
      <w:proofErr w:type="gramEnd"/>
      <w:r w:rsidR="00021B2A" w:rsidRPr="00021B2A">
        <w:rPr>
          <w:rFonts w:ascii="Times New Roman" w:hAnsi="Times New Roman" w:cs="Times New Roman"/>
          <w:sz w:val="28"/>
          <w:szCs w:val="28"/>
        </w:rPr>
        <w:t xml:space="preserve"> </w:t>
      </w:r>
      <w:proofErr w:type="spellStart"/>
      <w:r w:rsidR="00021B2A" w:rsidRPr="00021B2A">
        <w:rPr>
          <w:rFonts w:ascii="Times New Roman" w:hAnsi="Times New Roman" w:cs="Times New Roman"/>
          <w:sz w:val="28"/>
          <w:szCs w:val="28"/>
        </w:rPr>
        <w:t>на</w:t>
      </w:r>
      <w:proofErr w:type="spellEnd"/>
      <w:r w:rsidR="00021B2A" w:rsidRPr="00021B2A">
        <w:rPr>
          <w:rFonts w:ascii="Times New Roman" w:hAnsi="Times New Roman" w:cs="Times New Roman"/>
          <w:sz w:val="28"/>
          <w:szCs w:val="28"/>
        </w:rPr>
        <w:t xml:space="preserve"> 2026-09-10]. </w:t>
      </w:r>
      <w:proofErr w:type="spellStart"/>
      <w:r w:rsidR="00021B2A" w:rsidRPr="00021B2A">
        <w:rPr>
          <w:rFonts w:ascii="Times New Roman" w:hAnsi="Times New Roman" w:cs="Times New Roman"/>
          <w:sz w:val="28"/>
          <w:szCs w:val="28"/>
        </w:rPr>
        <w:t>Достъпен</w:t>
      </w:r>
      <w:proofErr w:type="spellEnd"/>
      <w:r w:rsidR="00021B2A" w:rsidRPr="00021B2A">
        <w:rPr>
          <w:rFonts w:ascii="Times New Roman" w:hAnsi="Times New Roman" w:cs="Times New Roman"/>
          <w:sz w:val="28"/>
          <w:szCs w:val="28"/>
        </w:rPr>
        <w:t xml:space="preserve"> </w:t>
      </w:r>
      <w:proofErr w:type="spellStart"/>
      <w:r w:rsidR="00021B2A" w:rsidRPr="00021B2A">
        <w:rPr>
          <w:rFonts w:ascii="Times New Roman" w:hAnsi="Times New Roman" w:cs="Times New Roman"/>
          <w:sz w:val="28"/>
          <w:szCs w:val="28"/>
        </w:rPr>
        <w:t>на</w:t>
      </w:r>
      <w:proofErr w:type="spellEnd"/>
      <w:r w:rsidR="00021B2A" w:rsidRPr="00021B2A">
        <w:rPr>
          <w:rFonts w:ascii="Times New Roman" w:hAnsi="Times New Roman" w:cs="Times New Roman"/>
          <w:sz w:val="28"/>
          <w:szCs w:val="28"/>
        </w:rPr>
        <w:t xml:space="preserve">: </w:t>
      </w:r>
      <w:hyperlink r:id="rId28" w:tgtFrame="_blank" w:history="1">
        <w:r w:rsidR="00021B2A" w:rsidRPr="00021B2A">
          <w:rPr>
            <w:rStyle w:val="Hyperlink"/>
            <w:rFonts w:ascii="Times New Roman" w:hAnsi="Times New Roman" w:cs="Times New Roman"/>
            <w:sz w:val="28"/>
            <w:szCs w:val="28"/>
          </w:rPr>
          <w:t>https://www.cjfp.org/moscows-new-puppet-in-africa-the-transition-from-the-wagner-group-to-africa-corps/</w:t>
        </w:r>
      </w:hyperlink>
    </w:p>
    <w:p w:rsidR="00021B2A" w:rsidRPr="00021B2A" w:rsidRDefault="00797316" w:rsidP="00021B2A">
      <w:pPr>
        <w:spacing w:after="0" w:line="240" w:lineRule="auto"/>
        <w:ind w:firstLine="720"/>
        <w:jc w:val="both"/>
        <w:rPr>
          <w:rFonts w:ascii="Times New Roman" w:hAnsi="Times New Roman" w:cs="Times New Roman"/>
          <w:sz w:val="28"/>
          <w:szCs w:val="28"/>
        </w:rPr>
      </w:pPr>
      <w:r>
        <w:rPr>
          <w:rFonts w:ascii="Times New Roman" w:hAnsi="Times New Roman" w:cs="Times New Roman"/>
          <w:sz w:val="28"/>
          <w:szCs w:val="28"/>
        </w:rPr>
        <w:t>15.</w:t>
      </w:r>
      <w:r w:rsidR="00021B2A" w:rsidRPr="00021B2A">
        <w:rPr>
          <w:rFonts w:ascii="Times New Roman" w:hAnsi="Times New Roman" w:cs="Times New Roman"/>
          <w:sz w:val="28"/>
          <w:szCs w:val="28"/>
        </w:rPr>
        <w:t xml:space="preserve"> </w:t>
      </w:r>
      <w:r w:rsidR="00021B2A" w:rsidRPr="00797316">
        <w:rPr>
          <w:rFonts w:ascii="Times New Roman" w:hAnsi="Times New Roman" w:cs="Times New Roman"/>
          <w:bCs/>
          <w:sz w:val="28"/>
          <w:szCs w:val="28"/>
        </w:rPr>
        <w:t>YAGUNOV, D.</w:t>
      </w:r>
      <w:r w:rsidR="00021B2A" w:rsidRPr="00021B2A">
        <w:rPr>
          <w:rFonts w:ascii="Times New Roman" w:hAnsi="Times New Roman" w:cs="Times New Roman"/>
          <w:sz w:val="28"/>
          <w:szCs w:val="28"/>
        </w:rPr>
        <w:t xml:space="preserve">, 2025. From Mercenaries to Power Brokers: Private Military Companies and Irregular Warfare Doctrine under Russian Imperial Ambitions. </w:t>
      </w:r>
      <w:proofErr w:type="spellStart"/>
      <w:r w:rsidR="00021B2A" w:rsidRPr="00021B2A">
        <w:rPr>
          <w:rFonts w:ascii="Times New Roman" w:hAnsi="Times New Roman" w:cs="Times New Roman"/>
          <w:i/>
          <w:iCs/>
          <w:sz w:val="28"/>
          <w:szCs w:val="28"/>
        </w:rPr>
        <w:t>Evropský</w:t>
      </w:r>
      <w:proofErr w:type="spellEnd"/>
      <w:r w:rsidR="00021B2A" w:rsidRPr="00021B2A">
        <w:rPr>
          <w:rFonts w:ascii="Times New Roman" w:hAnsi="Times New Roman" w:cs="Times New Roman"/>
          <w:i/>
          <w:iCs/>
          <w:sz w:val="28"/>
          <w:szCs w:val="28"/>
        </w:rPr>
        <w:t xml:space="preserve"> </w:t>
      </w:r>
      <w:proofErr w:type="spellStart"/>
      <w:r w:rsidR="00021B2A" w:rsidRPr="00021B2A">
        <w:rPr>
          <w:rFonts w:ascii="Times New Roman" w:hAnsi="Times New Roman" w:cs="Times New Roman"/>
          <w:i/>
          <w:iCs/>
          <w:sz w:val="28"/>
          <w:szCs w:val="28"/>
        </w:rPr>
        <w:t>Časopis</w:t>
      </w:r>
      <w:proofErr w:type="spellEnd"/>
      <w:r w:rsidR="00021B2A" w:rsidRPr="00021B2A">
        <w:rPr>
          <w:rFonts w:ascii="Times New Roman" w:hAnsi="Times New Roman" w:cs="Times New Roman"/>
          <w:i/>
          <w:iCs/>
          <w:sz w:val="28"/>
          <w:szCs w:val="28"/>
        </w:rPr>
        <w:t xml:space="preserve"> </w:t>
      </w:r>
      <w:proofErr w:type="spellStart"/>
      <w:r w:rsidR="00021B2A" w:rsidRPr="00021B2A">
        <w:rPr>
          <w:rFonts w:ascii="Times New Roman" w:hAnsi="Times New Roman" w:cs="Times New Roman"/>
          <w:i/>
          <w:iCs/>
          <w:sz w:val="28"/>
          <w:szCs w:val="28"/>
        </w:rPr>
        <w:t>Ekonomiky</w:t>
      </w:r>
      <w:proofErr w:type="spellEnd"/>
      <w:r w:rsidR="00021B2A" w:rsidRPr="00021B2A">
        <w:rPr>
          <w:rFonts w:ascii="Times New Roman" w:hAnsi="Times New Roman" w:cs="Times New Roman"/>
          <w:i/>
          <w:iCs/>
          <w:sz w:val="28"/>
          <w:szCs w:val="28"/>
        </w:rPr>
        <w:t xml:space="preserve"> a </w:t>
      </w:r>
      <w:proofErr w:type="spellStart"/>
      <w:r w:rsidR="00021B2A" w:rsidRPr="00021B2A">
        <w:rPr>
          <w:rFonts w:ascii="Times New Roman" w:hAnsi="Times New Roman" w:cs="Times New Roman"/>
          <w:i/>
          <w:iCs/>
          <w:sz w:val="28"/>
          <w:szCs w:val="28"/>
        </w:rPr>
        <w:t>Managementu</w:t>
      </w:r>
      <w:proofErr w:type="spellEnd"/>
      <w:r w:rsidR="00021B2A" w:rsidRPr="00021B2A">
        <w:rPr>
          <w:rFonts w:ascii="Times New Roman" w:hAnsi="Times New Roman" w:cs="Times New Roman"/>
          <w:sz w:val="28"/>
          <w:szCs w:val="28"/>
        </w:rPr>
        <w:t xml:space="preserve">, 2025, </w:t>
      </w:r>
      <w:proofErr w:type="spellStart"/>
      <w:r w:rsidR="00021B2A" w:rsidRPr="00021B2A">
        <w:rPr>
          <w:rFonts w:ascii="Times New Roman" w:hAnsi="Times New Roman" w:cs="Times New Roman"/>
          <w:sz w:val="28"/>
          <w:szCs w:val="28"/>
        </w:rPr>
        <w:t>год</w:t>
      </w:r>
      <w:proofErr w:type="spellEnd"/>
      <w:r w:rsidR="00021B2A" w:rsidRPr="00021B2A">
        <w:rPr>
          <w:rFonts w:ascii="Times New Roman" w:hAnsi="Times New Roman" w:cs="Times New Roman"/>
          <w:sz w:val="28"/>
          <w:szCs w:val="28"/>
        </w:rPr>
        <w:t>. 11, № 6, с. 5–49.</w:t>
      </w:r>
    </w:p>
    <w:p w:rsidR="00021B2A" w:rsidRPr="00021B2A" w:rsidRDefault="00021B2A" w:rsidP="004A01A3">
      <w:pPr>
        <w:spacing w:after="0" w:line="240" w:lineRule="auto"/>
        <w:ind w:firstLine="720"/>
        <w:jc w:val="both"/>
        <w:rPr>
          <w:rFonts w:ascii="Times New Roman" w:hAnsi="Times New Roman" w:cs="Times New Roman"/>
          <w:sz w:val="28"/>
          <w:szCs w:val="28"/>
          <w:lang w:val="bg-BG"/>
        </w:rPr>
      </w:pPr>
    </w:p>
    <w:p w:rsidR="00797316" w:rsidRPr="00BC3C11" w:rsidRDefault="00797316" w:rsidP="00797316">
      <w:pPr>
        <w:spacing w:after="0" w:line="240" w:lineRule="auto"/>
        <w:ind w:firstLine="720"/>
        <w:jc w:val="both"/>
        <w:rPr>
          <w:rFonts w:ascii="Times New Roman" w:hAnsi="Times New Roman" w:cs="Times New Roman"/>
          <w:i/>
          <w:iCs/>
          <w:sz w:val="28"/>
          <w:szCs w:val="28"/>
          <w:lang w:val="bg-BG"/>
        </w:rPr>
      </w:pPr>
      <w:r>
        <w:rPr>
          <w:rFonts w:ascii="Times New Roman" w:hAnsi="Times New Roman" w:cs="Times New Roman"/>
          <w:i/>
          <w:iCs/>
          <w:sz w:val="28"/>
          <w:szCs w:val="28"/>
          <w:lang w:val="bg-BG"/>
        </w:rPr>
        <w:t>Милко Йорданов Стефанов</w:t>
      </w:r>
    </w:p>
    <w:p w:rsidR="00797316" w:rsidRPr="00BC3C11" w:rsidRDefault="00797316" w:rsidP="00797316">
      <w:pPr>
        <w:spacing w:after="0" w:line="240" w:lineRule="auto"/>
        <w:ind w:firstLine="720"/>
        <w:jc w:val="both"/>
        <w:rPr>
          <w:rFonts w:ascii="Times New Roman" w:hAnsi="Times New Roman" w:cs="Times New Roman"/>
          <w:i/>
          <w:iCs/>
          <w:sz w:val="28"/>
          <w:szCs w:val="28"/>
          <w:lang w:val="bg-BG"/>
        </w:rPr>
      </w:pPr>
      <w:r>
        <w:rPr>
          <w:rFonts w:ascii="Times New Roman" w:hAnsi="Times New Roman" w:cs="Times New Roman"/>
          <w:i/>
          <w:iCs/>
          <w:sz w:val="28"/>
          <w:szCs w:val="28"/>
          <w:lang w:val="bg-BG"/>
        </w:rPr>
        <w:t>Военна академия „Георги Стойков Раковски“</w:t>
      </w:r>
    </w:p>
    <w:p w:rsidR="00797316" w:rsidRPr="00BC3C11" w:rsidRDefault="00797316" w:rsidP="00797316">
      <w:pPr>
        <w:spacing w:after="0" w:line="240" w:lineRule="auto"/>
        <w:ind w:firstLine="720"/>
        <w:jc w:val="both"/>
        <w:rPr>
          <w:rFonts w:ascii="Times New Roman" w:hAnsi="Times New Roman" w:cs="Times New Roman"/>
          <w:sz w:val="28"/>
          <w:szCs w:val="28"/>
        </w:rPr>
      </w:pPr>
      <w:r w:rsidRPr="00BC3C11">
        <w:rPr>
          <w:rFonts w:ascii="Times New Roman" w:hAnsi="Times New Roman" w:cs="Times New Roman"/>
          <w:i/>
          <w:iCs/>
          <w:sz w:val="28"/>
          <w:szCs w:val="28"/>
          <w:lang w:val="bg-BG"/>
        </w:rPr>
        <w:t>София, 1504, бул. „Евлоги и Христо Георгиеви</w:t>
      </w:r>
      <w:r w:rsidRPr="00BC3C11">
        <w:rPr>
          <w:rFonts w:ascii="Times New Roman" w:hAnsi="Times New Roman" w:cs="Times New Roman"/>
          <w:i/>
          <w:iCs/>
          <w:sz w:val="28"/>
          <w:szCs w:val="28"/>
        </w:rPr>
        <w:t>“ 82</w:t>
      </w:r>
      <w:r>
        <w:rPr>
          <w:rFonts w:ascii="Times New Roman" w:hAnsi="Times New Roman" w:cs="Times New Roman"/>
          <w:i/>
          <w:iCs/>
          <w:sz w:val="28"/>
          <w:szCs w:val="28"/>
          <w:lang w:val="bg-BG"/>
        </w:rPr>
        <w:t xml:space="preserve">, </w:t>
      </w:r>
      <w:r>
        <w:rPr>
          <w:rFonts w:ascii="Times New Roman" w:hAnsi="Times New Roman" w:cs="Times New Roman"/>
          <w:i/>
          <w:iCs/>
          <w:sz w:val="28"/>
          <w:szCs w:val="28"/>
        </w:rPr>
        <w:t>m.j.stefsnov@rndc.bg</w:t>
      </w:r>
    </w:p>
    <w:p w:rsidR="00797316" w:rsidRPr="00904A93" w:rsidRDefault="00797316" w:rsidP="00797316">
      <w:pPr>
        <w:spacing w:after="0" w:line="240" w:lineRule="auto"/>
        <w:ind w:firstLine="720"/>
        <w:jc w:val="both"/>
        <w:rPr>
          <w:rFonts w:ascii="Times New Roman" w:hAnsi="Times New Roman" w:cs="Times New Roman"/>
          <w:sz w:val="28"/>
          <w:szCs w:val="28"/>
        </w:rPr>
      </w:pPr>
    </w:p>
    <w:p w:rsidR="00021B2A" w:rsidRPr="00021B2A" w:rsidRDefault="00021B2A" w:rsidP="004A01A3">
      <w:pPr>
        <w:spacing w:after="0" w:line="240" w:lineRule="auto"/>
        <w:ind w:firstLine="720"/>
        <w:jc w:val="both"/>
        <w:rPr>
          <w:rFonts w:ascii="Times New Roman" w:hAnsi="Times New Roman" w:cs="Times New Roman"/>
          <w:sz w:val="28"/>
          <w:szCs w:val="28"/>
          <w:lang w:val="bg-BG"/>
        </w:rPr>
      </w:pPr>
    </w:p>
    <w:p w:rsidR="00021B2A" w:rsidRPr="00021B2A" w:rsidRDefault="00021B2A" w:rsidP="004A01A3">
      <w:pPr>
        <w:spacing w:after="0" w:line="240" w:lineRule="auto"/>
        <w:ind w:firstLine="720"/>
        <w:jc w:val="both"/>
        <w:rPr>
          <w:rFonts w:ascii="Times New Roman" w:hAnsi="Times New Roman" w:cs="Times New Roman"/>
          <w:sz w:val="28"/>
          <w:szCs w:val="28"/>
          <w:lang w:val="bg-BG"/>
        </w:rPr>
      </w:pPr>
    </w:p>
    <w:p w:rsidR="00021B2A" w:rsidRPr="00021B2A" w:rsidRDefault="00021B2A" w:rsidP="004A01A3">
      <w:pPr>
        <w:spacing w:after="0" w:line="240" w:lineRule="auto"/>
        <w:ind w:firstLine="720"/>
        <w:jc w:val="both"/>
        <w:rPr>
          <w:rFonts w:ascii="Times New Roman" w:hAnsi="Times New Roman" w:cs="Times New Roman"/>
          <w:sz w:val="28"/>
          <w:szCs w:val="28"/>
          <w:lang w:val="bg-BG"/>
        </w:rPr>
      </w:pPr>
    </w:p>
    <w:p w:rsidR="004A01A3" w:rsidRPr="00AC0697" w:rsidRDefault="004A01A3" w:rsidP="00AC0697">
      <w:pPr>
        <w:spacing w:after="0" w:line="240" w:lineRule="auto"/>
        <w:ind w:firstLine="720"/>
        <w:jc w:val="both"/>
        <w:rPr>
          <w:rFonts w:ascii="Times New Roman" w:hAnsi="Times New Roman" w:cs="Times New Roman"/>
          <w:sz w:val="28"/>
          <w:szCs w:val="28"/>
          <w:lang w:val="bg-BG"/>
        </w:rPr>
      </w:pPr>
    </w:p>
    <w:sectPr w:rsidR="004A01A3" w:rsidRPr="00AC0697" w:rsidSect="00041914">
      <w:pgSz w:w="12240" w:h="15840"/>
      <w:pgMar w:top="1134" w:right="1134" w:bottom="851"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12CF"/>
    <w:rsid w:val="00002AAC"/>
    <w:rsid w:val="0001080C"/>
    <w:rsid w:val="00021B2A"/>
    <w:rsid w:val="00041914"/>
    <w:rsid w:val="000B37E2"/>
    <w:rsid w:val="000F2955"/>
    <w:rsid w:val="001A340A"/>
    <w:rsid w:val="001D73EC"/>
    <w:rsid w:val="00205E68"/>
    <w:rsid w:val="0024711F"/>
    <w:rsid w:val="00252034"/>
    <w:rsid w:val="00265F9B"/>
    <w:rsid w:val="002844EF"/>
    <w:rsid w:val="002B0B30"/>
    <w:rsid w:val="0030384C"/>
    <w:rsid w:val="00331FB5"/>
    <w:rsid w:val="0042090B"/>
    <w:rsid w:val="00445665"/>
    <w:rsid w:val="004A01A3"/>
    <w:rsid w:val="00500994"/>
    <w:rsid w:val="0054058F"/>
    <w:rsid w:val="00626AE7"/>
    <w:rsid w:val="007310D7"/>
    <w:rsid w:val="00775F53"/>
    <w:rsid w:val="00797316"/>
    <w:rsid w:val="007B4BB6"/>
    <w:rsid w:val="007B602F"/>
    <w:rsid w:val="0085466A"/>
    <w:rsid w:val="00890175"/>
    <w:rsid w:val="0092098D"/>
    <w:rsid w:val="00991C0B"/>
    <w:rsid w:val="009B24FA"/>
    <w:rsid w:val="009E5808"/>
    <w:rsid w:val="00A41429"/>
    <w:rsid w:val="00A75F0A"/>
    <w:rsid w:val="00AB0841"/>
    <w:rsid w:val="00AC0697"/>
    <w:rsid w:val="00AC14DF"/>
    <w:rsid w:val="00AD14E7"/>
    <w:rsid w:val="00B70B4D"/>
    <w:rsid w:val="00BA12CF"/>
    <w:rsid w:val="00BF071D"/>
    <w:rsid w:val="00BF1F25"/>
    <w:rsid w:val="00C3259B"/>
    <w:rsid w:val="00C47156"/>
    <w:rsid w:val="00C9223C"/>
    <w:rsid w:val="00CD1BDA"/>
    <w:rsid w:val="00DC0B02"/>
    <w:rsid w:val="00E17F9E"/>
    <w:rsid w:val="00E253B2"/>
    <w:rsid w:val="00E37AEC"/>
    <w:rsid w:val="00F52781"/>
    <w:rsid w:val="00FE44F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13AEFBA-E5F8-49C1-B19E-B695F1200D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4A01A3"/>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A01A3"/>
    <w:rPr>
      <w:rFonts w:asciiTheme="majorHAnsi" w:eastAsiaTheme="majorEastAsia" w:hAnsiTheme="majorHAnsi" w:cstheme="majorBidi"/>
      <w:color w:val="2E74B5" w:themeColor="accent1" w:themeShade="BF"/>
      <w:sz w:val="32"/>
      <w:szCs w:val="32"/>
    </w:rPr>
  </w:style>
  <w:style w:type="paragraph" w:styleId="Bibliography">
    <w:name w:val="Bibliography"/>
    <w:basedOn w:val="Normal"/>
    <w:next w:val="Normal"/>
    <w:uiPriority w:val="37"/>
    <w:unhideWhenUsed/>
    <w:rsid w:val="004A01A3"/>
  </w:style>
  <w:style w:type="character" w:styleId="Hyperlink">
    <w:name w:val="Hyperlink"/>
    <w:basedOn w:val="DefaultParagraphFont"/>
    <w:uiPriority w:val="99"/>
    <w:unhideWhenUsed/>
    <w:rsid w:val="00021B2A"/>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6005482">
      <w:bodyDiv w:val="1"/>
      <w:marLeft w:val="0"/>
      <w:marRight w:val="0"/>
      <w:marTop w:val="0"/>
      <w:marBottom w:val="0"/>
      <w:divBdr>
        <w:top w:val="none" w:sz="0" w:space="0" w:color="auto"/>
        <w:left w:val="none" w:sz="0" w:space="0" w:color="auto"/>
        <w:bottom w:val="none" w:sz="0" w:space="0" w:color="auto"/>
        <w:right w:val="none" w:sz="0" w:space="0" w:color="auto"/>
      </w:divBdr>
    </w:div>
    <w:div w:id="67193981">
      <w:bodyDiv w:val="1"/>
      <w:marLeft w:val="0"/>
      <w:marRight w:val="0"/>
      <w:marTop w:val="0"/>
      <w:marBottom w:val="0"/>
      <w:divBdr>
        <w:top w:val="none" w:sz="0" w:space="0" w:color="auto"/>
        <w:left w:val="none" w:sz="0" w:space="0" w:color="auto"/>
        <w:bottom w:val="none" w:sz="0" w:space="0" w:color="auto"/>
        <w:right w:val="none" w:sz="0" w:space="0" w:color="auto"/>
      </w:divBdr>
    </w:div>
    <w:div w:id="284043055">
      <w:bodyDiv w:val="1"/>
      <w:marLeft w:val="0"/>
      <w:marRight w:val="0"/>
      <w:marTop w:val="0"/>
      <w:marBottom w:val="0"/>
      <w:divBdr>
        <w:top w:val="none" w:sz="0" w:space="0" w:color="auto"/>
        <w:left w:val="none" w:sz="0" w:space="0" w:color="auto"/>
        <w:bottom w:val="none" w:sz="0" w:space="0" w:color="auto"/>
        <w:right w:val="none" w:sz="0" w:space="0" w:color="auto"/>
      </w:divBdr>
    </w:div>
    <w:div w:id="310794360">
      <w:bodyDiv w:val="1"/>
      <w:marLeft w:val="0"/>
      <w:marRight w:val="0"/>
      <w:marTop w:val="0"/>
      <w:marBottom w:val="0"/>
      <w:divBdr>
        <w:top w:val="none" w:sz="0" w:space="0" w:color="auto"/>
        <w:left w:val="none" w:sz="0" w:space="0" w:color="auto"/>
        <w:bottom w:val="none" w:sz="0" w:space="0" w:color="auto"/>
        <w:right w:val="none" w:sz="0" w:space="0" w:color="auto"/>
      </w:divBdr>
    </w:div>
    <w:div w:id="458915775">
      <w:bodyDiv w:val="1"/>
      <w:marLeft w:val="0"/>
      <w:marRight w:val="0"/>
      <w:marTop w:val="0"/>
      <w:marBottom w:val="0"/>
      <w:divBdr>
        <w:top w:val="none" w:sz="0" w:space="0" w:color="auto"/>
        <w:left w:val="none" w:sz="0" w:space="0" w:color="auto"/>
        <w:bottom w:val="none" w:sz="0" w:space="0" w:color="auto"/>
        <w:right w:val="none" w:sz="0" w:space="0" w:color="auto"/>
      </w:divBdr>
    </w:div>
    <w:div w:id="580141327">
      <w:bodyDiv w:val="1"/>
      <w:marLeft w:val="0"/>
      <w:marRight w:val="0"/>
      <w:marTop w:val="0"/>
      <w:marBottom w:val="0"/>
      <w:divBdr>
        <w:top w:val="none" w:sz="0" w:space="0" w:color="auto"/>
        <w:left w:val="none" w:sz="0" w:space="0" w:color="auto"/>
        <w:bottom w:val="none" w:sz="0" w:space="0" w:color="auto"/>
        <w:right w:val="none" w:sz="0" w:space="0" w:color="auto"/>
      </w:divBdr>
    </w:div>
    <w:div w:id="634411645">
      <w:bodyDiv w:val="1"/>
      <w:marLeft w:val="0"/>
      <w:marRight w:val="0"/>
      <w:marTop w:val="0"/>
      <w:marBottom w:val="0"/>
      <w:divBdr>
        <w:top w:val="none" w:sz="0" w:space="0" w:color="auto"/>
        <w:left w:val="none" w:sz="0" w:space="0" w:color="auto"/>
        <w:bottom w:val="none" w:sz="0" w:space="0" w:color="auto"/>
        <w:right w:val="none" w:sz="0" w:space="0" w:color="auto"/>
      </w:divBdr>
    </w:div>
    <w:div w:id="783378692">
      <w:bodyDiv w:val="1"/>
      <w:marLeft w:val="0"/>
      <w:marRight w:val="0"/>
      <w:marTop w:val="0"/>
      <w:marBottom w:val="0"/>
      <w:divBdr>
        <w:top w:val="none" w:sz="0" w:space="0" w:color="auto"/>
        <w:left w:val="none" w:sz="0" w:space="0" w:color="auto"/>
        <w:bottom w:val="none" w:sz="0" w:space="0" w:color="auto"/>
        <w:right w:val="none" w:sz="0" w:space="0" w:color="auto"/>
      </w:divBdr>
    </w:div>
    <w:div w:id="801923443">
      <w:bodyDiv w:val="1"/>
      <w:marLeft w:val="0"/>
      <w:marRight w:val="0"/>
      <w:marTop w:val="0"/>
      <w:marBottom w:val="0"/>
      <w:divBdr>
        <w:top w:val="none" w:sz="0" w:space="0" w:color="auto"/>
        <w:left w:val="none" w:sz="0" w:space="0" w:color="auto"/>
        <w:bottom w:val="none" w:sz="0" w:space="0" w:color="auto"/>
        <w:right w:val="none" w:sz="0" w:space="0" w:color="auto"/>
      </w:divBdr>
    </w:div>
    <w:div w:id="809326718">
      <w:bodyDiv w:val="1"/>
      <w:marLeft w:val="0"/>
      <w:marRight w:val="0"/>
      <w:marTop w:val="0"/>
      <w:marBottom w:val="0"/>
      <w:divBdr>
        <w:top w:val="none" w:sz="0" w:space="0" w:color="auto"/>
        <w:left w:val="none" w:sz="0" w:space="0" w:color="auto"/>
        <w:bottom w:val="none" w:sz="0" w:space="0" w:color="auto"/>
        <w:right w:val="none" w:sz="0" w:space="0" w:color="auto"/>
      </w:divBdr>
    </w:div>
    <w:div w:id="894196794">
      <w:bodyDiv w:val="1"/>
      <w:marLeft w:val="0"/>
      <w:marRight w:val="0"/>
      <w:marTop w:val="0"/>
      <w:marBottom w:val="0"/>
      <w:divBdr>
        <w:top w:val="none" w:sz="0" w:space="0" w:color="auto"/>
        <w:left w:val="none" w:sz="0" w:space="0" w:color="auto"/>
        <w:bottom w:val="none" w:sz="0" w:space="0" w:color="auto"/>
        <w:right w:val="none" w:sz="0" w:space="0" w:color="auto"/>
      </w:divBdr>
    </w:div>
    <w:div w:id="945113323">
      <w:bodyDiv w:val="1"/>
      <w:marLeft w:val="0"/>
      <w:marRight w:val="0"/>
      <w:marTop w:val="0"/>
      <w:marBottom w:val="0"/>
      <w:divBdr>
        <w:top w:val="none" w:sz="0" w:space="0" w:color="auto"/>
        <w:left w:val="none" w:sz="0" w:space="0" w:color="auto"/>
        <w:bottom w:val="none" w:sz="0" w:space="0" w:color="auto"/>
        <w:right w:val="none" w:sz="0" w:space="0" w:color="auto"/>
      </w:divBdr>
    </w:div>
    <w:div w:id="946232376">
      <w:bodyDiv w:val="1"/>
      <w:marLeft w:val="0"/>
      <w:marRight w:val="0"/>
      <w:marTop w:val="0"/>
      <w:marBottom w:val="0"/>
      <w:divBdr>
        <w:top w:val="none" w:sz="0" w:space="0" w:color="auto"/>
        <w:left w:val="none" w:sz="0" w:space="0" w:color="auto"/>
        <w:bottom w:val="none" w:sz="0" w:space="0" w:color="auto"/>
        <w:right w:val="none" w:sz="0" w:space="0" w:color="auto"/>
      </w:divBdr>
    </w:div>
    <w:div w:id="952395362">
      <w:bodyDiv w:val="1"/>
      <w:marLeft w:val="0"/>
      <w:marRight w:val="0"/>
      <w:marTop w:val="0"/>
      <w:marBottom w:val="0"/>
      <w:divBdr>
        <w:top w:val="none" w:sz="0" w:space="0" w:color="auto"/>
        <w:left w:val="none" w:sz="0" w:space="0" w:color="auto"/>
        <w:bottom w:val="none" w:sz="0" w:space="0" w:color="auto"/>
        <w:right w:val="none" w:sz="0" w:space="0" w:color="auto"/>
      </w:divBdr>
    </w:div>
    <w:div w:id="965047152">
      <w:bodyDiv w:val="1"/>
      <w:marLeft w:val="0"/>
      <w:marRight w:val="0"/>
      <w:marTop w:val="0"/>
      <w:marBottom w:val="0"/>
      <w:divBdr>
        <w:top w:val="none" w:sz="0" w:space="0" w:color="auto"/>
        <w:left w:val="none" w:sz="0" w:space="0" w:color="auto"/>
        <w:bottom w:val="none" w:sz="0" w:space="0" w:color="auto"/>
        <w:right w:val="none" w:sz="0" w:space="0" w:color="auto"/>
      </w:divBdr>
    </w:div>
    <w:div w:id="987974407">
      <w:bodyDiv w:val="1"/>
      <w:marLeft w:val="0"/>
      <w:marRight w:val="0"/>
      <w:marTop w:val="0"/>
      <w:marBottom w:val="0"/>
      <w:divBdr>
        <w:top w:val="none" w:sz="0" w:space="0" w:color="auto"/>
        <w:left w:val="none" w:sz="0" w:space="0" w:color="auto"/>
        <w:bottom w:val="none" w:sz="0" w:space="0" w:color="auto"/>
        <w:right w:val="none" w:sz="0" w:space="0" w:color="auto"/>
      </w:divBdr>
    </w:div>
    <w:div w:id="1104036471">
      <w:bodyDiv w:val="1"/>
      <w:marLeft w:val="0"/>
      <w:marRight w:val="0"/>
      <w:marTop w:val="0"/>
      <w:marBottom w:val="0"/>
      <w:divBdr>
        <w:top w:val="none" w:sz="0" w:space="0" w:color="auto"/>
        <w:left w:val="none" w:sz="0" w:space="0" w:color="auto"/>
        <w:bottom w:val="none" w:sz="0" w:space="0" w:color="auto"/>
        <w:right w:val="none" w:sz="0" w:space="0" w:color="auto"/>
      </w:divBdr>
    </w:div>
    <w:div w:id="1135411761">
      <w:bodyDiv w:val="1"/>
      <w:marLeft w:val="0"/>
      <w:marRight w:val="0"/>
      <w:marTop w:val="0"/>
      <w:marBottom w:val="0"/>
      <w:divBdr>
        <w:top w:val="none" w:sz="0" w:space="0" w:color="auto"/>
        <w:left w:val="none" w:sz="0" w:space="0" w:color="auto"/>
        <w:bottom w:val="none" w:sz="0" w:space="0" w:color="auto"/>
        <w:right w:val="none" w:sz="0" w:space="0" w:color="auto"/>
      </w:divBdr>
    </w:div>
    <w:div w:id="1199005911">
      <w:bodyDiv w:val="1"/>
      <w:marLeft w:val="0"/>
      <w:marRight w:val="0"/>
      <w:marTop w:val="0"/>
      <w:marBottom w:val="0"/>
      <w:divBdr>
        <w:top w:val="none" w:sz="0" w:space="0" w:color="auto"/>
        <w:left w:val="none" w:sz="0" w:space="0" w:color="auto"/>
        <w:bottom w:val="none" w:sz="0" w:space="0" w:color="auto"/>
        <w:right w:val="none" w:sz="0" w:space="0" w:color="auto"/>
      </w:divBdr>
    </w:div>
    <w:div w:id="1220247311">
      <w:bodyDiv w:val="1"/>
      <w:marLeft w:val="0"/>
      <w:marRight w:val="0"/>
      <w:marTop w:val="0"/>
      <w:marBottom w:val="0"/>
      <w:divBdr>
        <w:top w:val="none" w:sz="0" w:space="0" w:color="auto"/>
        <w:left w:val="none" w:sz="0" w:space="0" w:color="auto"/>
        <w:bottom w:val="none" w:sz="0" w:space="0" w:color="auto"/>
        <w:right w:val="none" w:sz="0" w:space="0" w:color="auto"/>
      </w:divBdr>
    </w:div>
    <w:div w:id="1261136529">
      <w:bodyDiv w:val="1"/>
      <w:marLeft w:val="0"/>
      <w:marRight w:val="0"/>
      <w:marTop w:val="0"/>
      <w:marBottom w:val="0"/>
      <w:divBdr>
        <w:top w:val="none" w:sz="0" w:space="0" w:color="auto"/>
        <w:left w:val="none" w:sz="0" w:space="0" w:color="auto"/>
        <w:bottom w:val="none" w:sz="0" w:space="0" w:color="auto"/>
        <w:right w:val="none" w:sz="0" w:space="0" w:color="auto"/>
      </w:divBdr>
    </w:div>
    <w:div w:id="1278416056">
      <w:bodyDiv w:val="1"/>
      <w:marLeft w:val="0"/>
      <w:marRight w:val="0"/>
      <w:marTop w:val="0"/>
      <w:marBottom w:val="0"/>
      <w:divBdr>
        <w:top w:val="none" w:sz="0" w:space="0" w:color="auto"/>
        <w:left w:val="none" w:sz="0" w:space="0" w:color="auto"/>
        <w:bottom w:val="none" w:sz="0" w:space="0" w:color="auto"/>
        <w:right w:val="none" w:sz="0" w:space="0" w:color="auto"/>
      </w:divBdr>
    </w:div>
    <w:div w:id="1309437404">
      <w:bodyDiv w:val="1"/>
      <w:marLeft w:val="0"/>
      <w:marRight w:val="0"/>
      <w:marTop w:val="0"/>
      <w:marBottom w:val="0"/>
      <w:divBdr>
        <w:top w:val="none" w:sz="0" w:space="0" w:color="auto"/>
        <w:left w:val="none" w:sz="0" w:space="0" w:color="auto"/>
        <w:bottom w:val="none" w:sz="0" w:space="0" w:color="auto"/>
        <w:right w:val="none" w:sz="0" w:space="0" w:color="auto"/>
      </w:divBdr>
    </w:div>
    <w:div w:id="1425030938">
      <w:bodyDiv w:val="1"/>
      <w:marLeft w:val="0"/>
      <w:marRight w:val="0"/>
      <w:marTop w:val="0"/>
      <w:marBottom w:val="0"/>
      <w:divBdr>
        <w:top w:val="none" w:sz="0" w:space="0" w:color="auto"/>
        <w:left w:val="none" w:sz="0" w:space="0" w:color="auto"/>
        <w:bottom w:val="none" w:sz="0" w:space="0" w:color="auto"/>
        <w:right w:val="none" w:sz="0" w:space="0" w:color="auto"/>
      </w:divBdr>
    </w:div>
    <w:div w:id="1556896104">
      <w:bodyDiv w:val="1"/>
      <w:marLeft w:val="0"/>
      <w:marRight w:val="0"/>
      <w:marTop w:val="0"/>
      <w:marBottom w:val="0"/>
      <w:divBdr>
        <w:top w:val="none" w:sz="0" w:space="0" w:color="auto"/>
        <w:left w:val="none" w:sz="0" w:space="0" w:color="auto"/>
        <w:bottom w:val="none" w:sz="0" w:space="0" w:color="auto"/>
        <w:right w:val="none" w:sz="0" w:space="0" w:color="auto"/>
      </w:divBdr>
    </w:div>
    <w:div w:id="1601834332">
      <w:bodyDiv w:val="1"/>
      <w:marLeft w:val="0"/>
      <w:marRight w:val="0"/>
      <w:marTop w:val="0"/>
      <w:marBottom w:val="0"/>
      <w:divBdr>
        <w:top w:val="none" w:sz="0" w:space="0" w:color="auto"/>
        <w:left w:val="none" w:sz="0" w:space="0" w:color="auto"/>
        <w:bottom w:val="none" w:sz="0" w:space="0" w:color="auto"/>
        <w:right w:val="none" w:sz="0" w:space="0" w:color="auto"/>
      </w:divBdr>
    </w:div>
    <w:div w:id="1657538810">
      <w:bodyDiv w:val="1"/>
      <w:marLeft w:val="0"/>
      <w:marRight w:val="0"/>
      <w:marTop w:val="0"/>
      <w:marBottom w:val="0"/>
      <w:divBdr>
        <w:top w:val="none" w:sz="0" w:space="0" w:color="auto"/>
        <w:left w:val="none" w:sz="0" w:space="0" w:color="auto"/>
        <w:bottom w:val="none" w:sz="0" w:space="0" w:color="auto"/>
        <w:right w:val="none" w:sz="0" w:space="0" w:color="auto"/>
      </w:divBdr>
    </w:div>
    <w:div w:id="16983074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greydynamics.com/africa-corp-russias-intelligence-tied-paramilitary/" TargetMode="External"/><Relationship Id="rId13" Type="http://schemas.openxmlformats.org/officeDocument/2006/relationships/hyperlink" Target="https://disinfo.africa/africa-corps-russias-new-military-force-on-the-continent-0c4cd23fd09a" TargetMode="External"/><Relationship Id="rId18" Type="http://schemas.openxmlformats.org/officeDocument/2006/relationships/hyperlink" Target="https://disinfo.africa/russias-mercenaries-africa-s-gold-9dce4eb44797" TargetMode="External"/><Relationship Id="rId26" Type="http://schemas.openxmlformats.org/officeDocument/2006/relationships/hyperlink" Target="https://warontherocks.com/russia-is-shrewdly-playing-the-long-game-in-africa/" TargetMode="External"/><Relationship Id="rId3" Type="http://schemas.openxmlformats.org/officeDocument/2006/relationships/settings" Target="settings.xml"/><Relationship Id="rId21" Type="http://schemas.openxmlformats.org/officeDocument/2006/relationships/hyperlink" Target="https://www.csw.org.uk/2025/05/29/report/6527/article.htm" TargetMode="External"/><Relationship Id="rId7" Type="http://schemas.openxmlformats.org/officeDocument/2006/relationships/hyperlink" Target="https://www.cjfp.org/moscows-new-puppet-in-africa-the-transition-from-the-wagner-group-to-africa-corps/" TargetMode="External"/><Relationship Id="rId12" Type="http://schemas.openxmlformats.org/officeDocument/2006/relationships/hyperlink" Target="https://tdhj.org/blog/post/wagner-russia-foreign-policy-africa/" TargetMode="External"/><Relationship Id="rId17" Type="http://schemas.openxmlformats.org/officeDocument/2006/relationships/hyperlink" Target="https://disinfo.africa/africa-corps-russias-new-military-force-on-the-continent-0c4cd23fd09a" TargetMode="External"/><Relationship Id="rId25" Type="http://schemas.openxmlformats.org/officeDocument/2006/relationships/hyperlink" Target="https://icct.nl/sites/default/files/2025-07/Mehra%20and%20Demuynck%20-%20Justifications%2C%20Disadvantages%20and%20Implications%20v3.pdf" TargetMode="External"/><Relationship Id="rId2" Type="http://schemas.openxmlformats.org/officeDocument/2006/relationships/styles" Target="styles.xml"/><Relationship Id="rId16" Type="http://schemas.openxmlformats.org/officeDocument/2006/relationships/hyperlink" Target="https://icct.nl/sites/default/files/2025-07/Mehra%20and%20Demuynck%20-%20Justifications%2C%20Disadvantages%20and%20Implications%20v3.pdf" TargetMode="External"/><Relationship Id="rId20" Type="http://schemas.openxmlformats.org/officeDocument/2006/relationships/hyperlink" Target="https://www.pism.pl/webroot/upload/files/Raport/PISM%20Report%20Africa%20Corps_.pdf"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hyperlink" Target="https://journal.gipa.ge/2026/06/29/the-political-economy-of-russian-sanctions-evasion-and-coup-contagion-in-niger-republic-a-geoeconomic-and-power-theory-analysis/" TargetMode="External"/><Relationship Id="rId11" Type="http://schemas.openxmlformats.org/officeDocument/2006/relationships/hyperlink" Target="https://disinfo.africa/russias-mercenaries-africa-s-gold-9dce4eb44797" TargetMode="External"/><Relationship Id="rId24" Type="http://schemas.openxmlformats.org/officeDocument/2006/relationships/hyperlink" Target="https://greydynamics.com/africa-corp-russias-intelligence-tied-paramilitary/" TargetMode="External"/><Relationship Id="rId5" Type="http://schemas.openxmlformats.org/officeDocument/2006/relationships/hyperlink" Target="https://digitalcommons.odu.edu/cgi/viewcontent.cgi?article=1091&amp;context=politicalscience_geography_pubs" TargetMode="External"/><Relationship Id="rId15" Type="http://schemas.openxmlformats.org/officeDocument/2006/relationships/hyperlink" Target="https://www.csw.org.uk/2025/05/29/report/6527/article.htm" TargetMode="External"/><Relationship Id="rId23" Type="http://schemas.openxmlformats.org/officeDocument/2006/relationships/hyperlink" Target="https://tdhj.org/blog/post/wagner-russia-foreign-policy-africa/" TargetMode="External"/><Relationship Id="rId28" Type="http://schemas.openxmlformats.org/officeDocument/2006/relationships/hyperlink" Target="https://www.cjfp.org/moscows-new-puppet-in-africa-the-transition-from-the-wagner-group-to-africa-corps/" TargetMode="External"/><Relationship Id="rId10" Type="http://schemas.openxmlformats.org/officeDocument/2006/relationships/hyperlink" Target="https://warontherocks.com/russia-is-shrewdly-playing-the-long-game-in-africa/" TargetMode="External"/><Relationship Id="rId19" Type="http://schemas.openxmlformats.org/officeDocument/2006/relationships/hyperlink" Target="https://adf-magazine.com/2023/04/car-mine-massacre-may-be-linked-to-wagner-mercenaries/" TargetMode="External"/><Relationship Id="rId4" Type="http://schemas.openxmlformats.org/officeDocument/2006/relationships/webSettings" Target="webSettings.xml"/><Relationship Id="rId9" Type="http://schemas.openxmlformats.org/officeDocument/2006/relationships/hyperlink" Target="https://www.pism.pl/webroot/upload/files/Raport/PISM%20Report%20Africa%20Corps_.pdf" TargetMode="External"/><Relationship Id="rId14" Type="http://schemas.openxmlformats.org/officeDocument/2006/relationships/hyperlink" Target="https://adf-magazine.com/2023/04/car-mine-massacre-may-be-linked-to-wagner-mercenaries/" TargetMode="External"/><Relationship Id="rId22" Type="http://schemas.openxmlformats.org/officeDocument/2006/relationships/hyperlink" Target="https://digitalcommons.odu.edu/cgi/viewcontent.cgi?article=1091&amp;context=politicalscience_geography_pubs" TargetMode="External"/><Relationship Id="rId27" Type="http://schemas.openxmlformats.org/officeDocument/2006/relationships/hyperlink" Target="https://journal.gipa.ge/2026/06/29/the-political-economy-of-russian-sanctions-evasion-and-coup-contagion-in-niger-republic-a-geoeconomic-and-power-theory-analysis/" TargetMode="Externa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EEE2006OfficeOnline.xsl" StyleName="IEEE" Version="2006">
  <b:Source>
    <b:Tag>Edm26</b:Tag>
    <b:SourceType>DocumentFromInternetSite</b:SourceType>
    <b:Guid>{CA60B46C-2AE4-45E7-B771-16217B1A5F46}</b:Guid>
    <b:Title>Africa as a strategic arena: How great power rivalry is reshaping security governance. </b:Title>
    <b:Year>2026</b:Year>
    <b:YearAccessed>2026</b:YearAccessed>
    <b:MonthAccessed>9</b:MonthAccessed>
    <b:DayAccessed>4</b:DayAccessed>
    <b:URL>https://digitalcommons.odu.edu/cgi/viewcontent.cgi?article=1091&amp;context=politicalscience_geography_pubs</b:URL>
    <b:Author>
      <b:Author>
        <b:NameList>
          <b:Person>
            <b:Last>Edmond</b:Last>
            <b:First>Chick</b:First>
          </b:Person>
        </b:NameList>
      </b:Author>
    </b:Author>
    <b:DOI>10.25776/qhvb-ds29</b:DOI>
    <b:RefOrder>1</b:RefOrder>
  </b:Source>
  <b:Source>
    <b:Tag>Obi26</b:Tag>
    <b:SourceType>DocumentFromInternetSite</b:SourceType>
    <b:Guid>{E806258F-3403-4379-B11E-42FC39C0D8B6}</b:Guid>
    <b:Title>The political economy of Russian sanctions evasion and coup contagion in Niger Republic: a geoeconomic and power theory analysis</b:Title>
    <b:Year>2026</b:Year>
    <b:Month>6</b:Month>
    <b:Day>29</b:Day>
    <b:YearAccessed>2026</b:YearAccessed>
    <b:MonthAccessed>9</b:MonthAccessed>
    <b:DayAccessed>4</b:DayAccessed>
    <b:URL>https://journal.gipa.ge/2026/06/29/the-political-economy-of-russian-sanctions-evasion-and-coup-contagion-in-niger-republic-a-geoeconomic-and-power-theory-analysis/</b:URL>
    <b:InternetSiteTitle>Journal of Politics and Democratization</b:InternetSiteTitle>
    <b:Author>
      <b:Author>
        <b:NameList>
          <b:Person>
            <b:Last>Obi</b:Last>
            <b:First>Success</b:First>
          </b:Person>
          <b:Person>
            <b:Last>Enojo</b:Last>
            <b:First>Enojo</b:First>
          </b:Person>
          <b:Person>
            <b:Last>David</b:Last>
            <b:First>Agaba</b:First>
          </b:Person>
        </b:NameList>
      </b:Author>
    </b:Author>
    <b:RefOrder>2</b:RefOrder>
  </b:Source>
  <b:Source>
    <b:Tag>Una26</b:Tag>
    <b:SourceType>DocumentFromInternetSite</b:SourceType>
    <b:Guid>{BBB91A2A-0E68-420D-B406-50AE38E1533C}</b:Guid>
    <b:Title>Moscow’s New Puppet in Africa: The Transition from the Wagner Group to Africa Corps</b:Title>
    <b:Year>2026</b:Year>
    <b:Month>2</b:Month>
    <b:Day>3</b:Day>
    <b:YearAccessed>2026</b:YearAccessed>
    <b:MonthAccessed>9</b:MonthAccessed>
    <b:DayAccessed>10</b:DayAccessed>
    <b:URL>https://www.cjfp.org/moscows-new-puppet-in-africa-the-transition-from-the-wagner-group-to-africa-corps/</b:URL>
    <b:InternetSiteTitle>CJFP</b:InternetSiteTitle>
    <b:Author>
      <b:Author>
        <b:NameList>
          <b:Person>
            <b:Last>Unan</b:Last>
            <b:First>Eda</b:First>
          </b:Person>
        </b:NameList>
      </b:Author>
    </b:Author>
    <b:RefOrder>3</b:RefOrder>
  </b:Source>
  <b:Source>
    <b:Tag>Jef25</b:Tag>
    <b:SourceType>DocumentFromInternetSite</b:SourceType>
    <b:Guid>{61D6C3F9-F19F-4F09-B86E-A9BE75125E84}</b:Guid>
    <b:Title>Africa Corp: Russia’s Intelligence-tied Paramilitary</b:Title>
    <b:Year>2025</b:Year>
    <b:Month>10</b:Month>
    <b:Day>22</b:Day>
    <b:YearAccessed>2026</b:YearAccessed>
    <b:MonthAccessed>9</b:MonthAccessed>
    <b:DayAccessed>10</b:DayAccessed>
    <b:URL>https://greydynamics.com/africa-corp-russias-intelligence-tied-paramilitary/</b:URL>
    <b:Author>
      <b:Author>
        <b:NameList>
          <b:Person>
            <b:Last>Jeffrey</b:Last>
            <b:First>Charlie</b:First>
          </b:Person>
        </b:NameList>
      </b:Author>
    </b:Author>
    <b:RefOrder>4</b:RefOrder>
  </b:Source>
  <b:Source>
    <b:Tag>Bry24</b:Tag>
    <b:SourceType>DocumentFromInternetSite</b:SourceType>
    <b:Guid>{CB2CF96F-BF65-4D99-AF19-B08FBAF44E3E}</b:Guid>
    <b:Title>Africa Corps—A New Iteration of Russia’s Old Military Presence in Africa</b:Title>
    <b:Year>2024</b:Year>
    <b:Month>5</b:Month>
    <b:YearAccessed>2026</b:YearAccessed>
    <b:MonthAccessed>9</b:MonthAccessed>
    <b:DayAccessed>10</b:DayAccessed>
    <b:URL>https://www.pism.pl/webroot/upload/files/Raport/PISM%20Report%20Africa%20Corps_.pdf</b:URL>
    <b:InternetSiteTitle>Polski Instytut Spraw Międzynarodowych</b:InternetSiteTitle>
    <b:Author>
      <b:Author>
        <b:NameList>
          <b:Person>
            <b:Last>Bryjka</b:Last>
            <b:First>Filip</b:First>
          </b:Person>
          <b:Person>
            <b:Last>Czerep</b:Last>
            <b:First>Jędrzej</b:First>
          </b:Person>
        </b:NameList>
      </b:Author>
    </b:Author>
    <b:RefOrder>5</b:RefOrder>
  </b:Source>
  <b:Source>
    <b:Tag>Not25</b:Tag>
    <b:SourceType>DocumentFromInternetSite</b:SourceType>
    <b:Guid>{B8B5E8AF-E73F-41BA-950E-EF31DB3EFEEA}</b:Guid>
    <b:Title>Russia Is Shrewdly Playing the Long Game in Africa</b:Title>
    <b:Year>2025</b:Year>
    <b:Month>9</b:Month>
    <b:Day>17</b:Day>
    <b:YearAccessed>2026</b:YearAccessed>
    <b:MonthAccessed>9</b:MonthAccessed>
    <b:DayAccessed>10</b:DayAccessed>
    <b:URL>https://warontherocks.com/russia-is-shrewdly-playing-the-long-game-in-africa/</b:URL>
    <b:InternetSiteTitle>War On The Rocks</b:InternetSiteTitle>
    <b:Author>
      <b:Author>
        <b:NameList>
          <b:Person>
            <b:Last>Notte</b:Last>
            <b:First>Hanna</b:First>
          </b:Person>
        </b:NameList>
      </b:Author>
    </b:Author>
    <b:RefOrder>6</b:RefOrder>
  </b:Source>
  <b:Source>
    <b:Tag>Khe26</b:Tag>
    <b:SourceType>JournalArticle</b:SourceType>
    <b:Guid>{D3DB5998-24F7-4A38-A222-835E8E41CCD1}</b:Guid>
    <b:Title>The Role of Economic Diplomacy in the Independence of African</b:Title>
    <b:Year>2026</b:Year>
    <b:Month>3</b:Month>
    <b:Day>31</b:Day>
    <b:JournalName>Academic Journal of Legal and Political Researchs</b:JournalName>
    <b:Pages>653-665</b:Pages>
    <b:Volume>10</b:Volume>
    <b:Issue>01</b:Issue>
    <b:Author>
      <b:Author>
        <b:NameList>
          <b:Person>
            <b:Last>Khelifi </b:Last>
            <b:First>Rabah</b:First>
          </b:Person>
          <b:Person>
            <b:Last>Bensmail </b:Last>
            <b:First>Zakaria</b:First>
          </b:Person>
        </b:NameList>
      </b:Author>
    </b:Author>
    <b:RefOrder>7</b:RefOrder>
  </b:Source>
  <b:Source>
    <b:Tag>ADD25</b:Tag>
    <b:SourceType>InternetSite</b:SourceType>
    <b:Guid>{48255E13-CBC5-4E73-B031-305312BFE4D5}</b:Guid>
    <b:Title>Russia’s mercenaries, Africa’s gold</b:Title>
    <b:Year>2025</b:Year>
    <b:Author>
      <b:Author>
        <b:Corporate>ADDO</b:Corporate>
      </b:Author>
    </b:Author>
    <b:Month>6</b:Month>
    <b:Day>30</b:Day>
    <b:YearAccessed>2026</b:YearAccessed>
    <b:MonthAccessed>9</b:MonthAccessed>
    <b:DayAccessed>10</b:DayAccessed>
    <b:URL>https://disinfo.africa/russias-mercenaries-africa-s-gold-9dce4eb44797</b:URL>
    <b:InternetSiteTitle>Medium</b:InternetSiteTitle>
    <b:RefOrder>8</b:RefOrder>
  </b:Source>
  <b:Source>
    <b:Tag>Fau23</b:Tag>
    <b:SourceType>JournalArticle</b:SourceType>
    <b:Guid>{219A5085-254B-476B-B106-044C809CF48F}</b:Guid>
    <b:Title>After Prigozhin: The Future of the Wagner</b:Title>
    <b:Year>2023</b:Year>
    <b:Month>9</b:Month>
    <b:JournalName>CTCSENTINEL</b:JournalName>
    <b:Pages>13-21</b:Pages>
    <b:Volume>16</b:Volume>
    <b:Issue>9</b:Issue>
    <b:Author>
      <b:Author>
        <b:NameList>
          <b:Person>
            <b:Last>Faulkner</b:Last>
            <b:First>Christopher </b:First>
          </b:Person>
          <b:Person>
            <b:Last>Parens</b:Last>
            <b:First>Raphael </b:First>
          </b:Person>
          <b:Person>
            <b:Last>Plichta</b:Last>
            <b:First>Marcel </b:First>
          </b:Person>
        </b:NameList>
      </b:Author>
    </b:Author>
    <b:RefOrder>9</b:RefOrder>
  </b:Source>
  <b:Source>
    <b:Tag>Hin24</b:Tag>
    <b:SourceType>InternetSite</b:SourceType>
    <b:Guid>{48B300E0-4454-4FD6-B0F4-C2B14215D361}</b:Guid>
    <b:Title>The Wagner Group And Russian Foreign Policy Objectives in Sub-Saharan Africa</b:Title>
    <b:Year>2024</b:Year>
    <b:Month>7</b:Month>
    <b:Day>18</b:Day>
    <b:YearAccessed>2026</b:YearAccessed>
    <b:MonthAccessed>9</b:MonthAccessed>
    <b:DayAccessed>10</b:DayAccessed>
    <b:URL>https://tdhj.org/blog/post/wagner-russia-foreign-policy-africa/</b:URL>
    <b:InternetSiteTitle>The DefenceHorizon Journal</b:InternetSiteTitle>
    <b:Author>
      <b:Author>
        <b:NameList>
          <b:Person>
            <b:Last>Hinton</b:Last>
            <b:First>Travis </b:First>
          </b:Person>
        </b:NameList>
      </b:Author>
    </b:Author>
    <b:RefOrder>10</b:RefOrder>
  </b:Source>
  <b:Source>
    <b:Tag>ADD24</b:Tag>
    <b:SourceType>InternetSite</b:SourceType>
    <b:Guid>{0EACE798-3222-44BD-AEF3-9BB9F4958C01}</b:Guid>
    <b:Title>Africa Corps: Russia’s new force in Africa</b:Title>
    <b:Year>2024</b:Year>
    <b:Month>4</b:Month>
    <b:Day>24</b:Day>
    <b:YearAccessed>2026</b:YearAccessed>
    <b:MonthAccessed>9</b:MonthAccessed>
    <b:DayAccessed>10</b:DayAccessed>
    <b:URL>https://disinfo.africa/africa-corps-russias-new-military-force-on-the-continent-0c4cd23fd09a</b:URL>
    <b:Author>
      <b:Author>
        <b:Corporate>ADDO</b:Corporate>
      </b:Author>
    </b:Author>
    <b:RefOrder>11</b:RefOrder>
  </b:Source>
  <b:Source>
    <b:Tag>ADF23</b:Tag>
    <b:SourceType>InternetSite</b:SourceType>
    <b:Guid>{A719B6A2-5C8D-49FB-8E82-B106DB682DD3}</b:Guid>
    <b:Title>CAR Mine Massacre May Be Linked to Wagner Mercenaries</b:Title>
    <b:Year>2023</b:Year>
    <b:Month>4</b:Month>
    <b:Day>25</b:Day>
    <b:YearAccessed>2026</b:YearAccessed>
    <b:MonthAccessed>9</b:MonthAccessed>
    <b:DayAccessed>10</b:DayAccessed>
    <b:URL>https://adf-magazine.com/2023/04/car-mine-massacre-may-be-linked-to-wagner-mercenaries/</b:URL>
    <b:Author>
      <b:Author>
        <b:Corporate>ADF</b:Corporate>
      </b:Author>
    </b:Author>
    <b:RefOrder>12</b:RefOrder>
  </b:Source>
  <b:Source>
    <b:Tag>Yag25</b:Tag>
    <b:SourceType>JournalArticle</b:SourceType>
    <b:Guid>{F094D839-7631-4FFE-9409-5FF4FB79189E}</b:Guid>
    <b:Title>From Mercenaries to Power Brokers: Private Military Companies and Irregular Warfare Doctrine under Russian Imperial Ambitions</b:Title>
    <b:Year>2025</b:Year>
    <b:JournalName>Evropský Časopis Ekonomiky a Managementu</b:JournalName>
    <b:Pages>5-49</b:Pages>
    <b:Volume>11</b:Volume>
    <b:Issue>6</b:Issue>
    <b:DOI>10.46340/eujem.2025.11.6.1</b:DOI>
    <b:Author>
      <b:Author>
        <b:NameList>
          <b:Person>
            <b:Last>Yagunov</b:Last>
            <b:First>Dmytro </b:First>
          </b:Person>
        </b:NameList>
      </b:Author>
    </b:Author>
    <b:RefOrder>13</b:RefOrder>
  </b:Source>
  <b:Source>
    <b:Tag>CSW25</b:Tag>
    <b:SourceType>InternetSite</b:SourceType>
    <b:Guid>{CD1FBBBB-E4B4-408C-878C-3003A14CDFA6}</b:Guid>
    <b:Title>General Briefing: Central African Republic</b:Title>
    <b:Year>2025</b:Year>
    <b:Month>5</b:Month>
    <b:Day>29</b:Day>
    <b:YearAccessed>2026</b:YearAccessed>
    <b:MonthAccessed>9</b:MonthAccessed>
    <b:DayAccessed>10</b:DayAccessed>
    <b:URL>https://www.csw.org.uk/2025/05/29/report/6527/article.htm</b:URL>
    <b:Author>
      <b:Author>
        <b:Corporate>CSW</b:Corporate>
      </b:Author>
    </b:Author>
    <b:RefOrder>14</b:RefOrder>
  </b:Source>
  <b:Source>
    <b:Tag>Meh25</b:Tag>
    <b:SourceType>DocumentFromInternetSite</b:SourceType>
    <b:Guid>{A61CA908-0B33-4EE8-A81E-DCEA24C35399}</b:Guid>
    <b:Title>Justifications, (Dis)Advantages and Implications of Designating Proxy Actors: The Case of the Wagner Group/Africa Corps</b:Title>
    <b:Year>2025</b:Year>
    <b:Month>7</b:Month>
    <b:YearAccessed>2026</b:YearAccessed>
    <b:MonthAccessed>9</b:MonthAccessed>
    <b:DayAccessed>10</b:DayAccessed>
    <b:URL>https://icct.nl/sites/default/files/2025-07/Mehra%20and%20Demuynck%20-%20Justifications%2C%20Disadvantages%20and%20Implications%20v3.pdf</b:URL>
    <b:Author>
      <b:Author>
        <b:NameList>
          <b:Person>
            <b:Last>Mehra</b:Last>
            <b:First>Tanya </b:First>
          </b:Person>
          <b:Person>
            <b:Last>Demuynck</b:Last>
            <b:First>Méryl </b:First>
          </b:Person>
        </b:NameList>
      </b:Author>
    </b:Author>
    <b:RefOrder>15</b:RefOrder>
  </b:Source>
</b:Sources>
</file>

<file path=customXml/itemProps1.xml><?xml version="1.0" encoding="utf-8"?>
<ds:datastoreItem xmlns:ds="http://schemas.openxmlformats.org/officeDocument/2006/customXml" ds:itemID="{B4145D48-BC19-4EE8-912A-311889E2E5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11</Pages>
  <Words>4328</Words>
  <Characters>24675</Characters>
  <Application>Microsoft Office Word</Application>
  <DocSecurity>0</DocSecurity>
  <Lines>205</Lines>
  <Paragraphs>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28946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lavazza</dc:creator>
  <cp:keywords/>
  <dc:description/>
  <cp:lastModifiedBy>lavazza</cp:lastModifiedBy>
  <cp:revision>2</cp:revision>
  <dcterms:created xsi:type="dcterms:W3CDTF">2026-09-11T04:55:00Z</dcterms:created>
  <dcterms:modified xsi:type="dcterms:W3CDTF">2026-09-11T04:55:00Z</dcterms:modified>
</cp:coreProperties>
</file>