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99046" w14:textId="1E35382C" w:rsidR="00A3129E" w:rsidRPr="00BA0A76" w:rsidRDefault="00A3129E" w:rsidP="00A3129E">
      <w:pPr>
        <w:jc w:val="center"/>
        <w:rPr>
          <w:b/>
          <w:bCs/>
          <w:sz w:val="32"/>
          <w:szCs w:val="32"/>
        </w:rPr>
      </w:pPr>
      <w:r w:rsidRPr="00BA0A76">
        <w:rPr>
          <w:b/>
          <w:bCs/>
          <w:sz w:val="32"/>
          <w:szCs w:val="32"/>
        </w:rPr>
        <w:t>БОРДА ЗА МИР В КОНСТИТУЦИОННОТО И МЕЖДУНАРОДНОТО ПРАВО</w:t>
      </w:r>
    </w:p>
    <w:p w14:paraId="1D008328" w14:textId="77777777" w:rsidR="00A3129E" w:rsidRPr="00BA0A76" w:rsidRDefault="00A3129E" w:rsidP="00A3129E">
      <w:pPr>
        <w:jc w:val="center"/>
        <w:rPr>
          <w:szCs w:val="28"/>
        </w:rPr>
      </w:pPr>
    </w:p>
    <w:p w14:paraId="37B45213" w14:textId="5BE86DA6" w:rsidR="00A3129E" w:rsidRPr="00BA0A76" w:rsidRDefault="00A3129E" w:rsidP="00A3129E">
      <w:pPr>
        <w:jc w:val="center"/>
        <w:rPr>
          <w:b/>
          <w:bCs/>
          <w:sz w:val="32"/>
          <w:szCs w:val="32"/>
        </w:rPr>
      </w:pPr>
      <w:r w:rsidRPr="00BA0A76">
        <w:rPr>
          <w:b/>
          <w:bCs/>
          <w:sz w:val="32"/>
          <w:szCs w:val="32"/>
        </w:rPr>
        <w:t xml:space="preserve">Тодор </w:t>
      </w:r>
      <w:proofErr w:type="spellStart"/>
      <w:r w:rsidRPr="00BA0A76">
        <w:rPr>
          <w:b/>
          <w:bCs/>
          <w:sz w:val="32"/>
          <w:szCs w:val="32"/>
        </w:rPr>
        <w:t>Рогошев</w:t>
      </w:r>
      <w:proofErr w:type="spellEnd"/>
    </w:p>
    <w:p w14:paraId="1BBD73C1" w14:textId="77777777" w:rsidR="00A3129E" w:rsidRPr="00BA0A76" w:rsidRDefault="00A3129E" w:rsidP="00A3129E">
      <w:pPr>
        <w:jc w:val="center"/>
        <w:rPr>
          <w:szCs w:val="28"/>
        </w:rPr>
      </w:pPr>
    </w:p>
    <w:p w14:paraId="4E0E6637" w14:textId="77777777" w:rsidR="00A3129E" w:rsidRPr="00BA0A76" w:rsidRDefault="00A3129E" w:rsidP="00A3129E">
      <w:pPr>
        <w:jc w:val="center"/>
        <w:rPr>
          <w:szCs w:val="28"/>
        </w:rPr>
      </w:pPr>
    </w:p>
    <w:p w14:paraId="1974212D" w14:textId="36F9142D" w:rsidR="00A3129E" w:rsidRPr="00BA0A76" w:rsidRDefault="00A3129E" w:rsidP="00A3129E">
      <w:pPr>
        <w:jc w:val="center"/>
        <w:rPr>
          <w:b/>
          <w:bCs/>
          <w:sz w:val="32"/>
          <w:szCs w:val="32"/>
        </w:rPr>
      </w:pPr>
      <w:r w:rsidRPr="00BA0A76">
        <w:rPr>
          <w:b/>
          <w:bCs/>
          <w:sz w:val="32"/>
          <w:szCs w:val="32"/>
        </w:rPr>
        <w:t>THE BOARD OF PEACE UNDER CONSTITUTIONAL AND INTERNATIONAL LAW</w:t>
      </w:r>
    </w:p>
    <w:p w14:paraId="172982FB" w14:textId="77777777" w:rsidR="00A3129E" w:rsidRPr="00BA0A76" w:rsidRDefault="00A3129E" w:rsidP="00A3129E">
      <w:pPr>
        <w:jc w:val="center"/>
        <w:rPr>
          <w:szCs w:val="28"/>
        </w:rPr>
      </w:pPr>
    </w:p>
    <w:p w14:paraId="2E92A389" w14:textId="69D9125F" w:rsidR="00A3129E" w:rsidRPr="00BA0A76" w:rsidRDefault="00A3129E" w:rsidP="00A3129E">
      <w:pPr>
        <w:jc w:val="center"/>
        <w:rPr>
          <w:b/>
          <w:bCs/>
          <w:sz w:val="32"/>
          <w:szCs w:val="32"/>
        </w:rPr>
      </w:pPr>
      <w:r w:rsidRPr="00BA0A76">
        <w:rPr>
          <w:b/>
          <w:bCs/>
          <w:sz w:val="32"/>
          <w:szCs w:val="32"/>
        </w:rPr>
        <w:t>Todor Rogoshev</w:t>
      </w:r>
    </w:p>
    <w:p w14:paraId="4A989C21" w14:textId="77777777" w:rsidR="00A3129E" w:rsidRPr="00BA0A76" w:rsidRDefault="00A3129E" w:rsidP="00A3129E">
      <w:pPr>
        <w:jc w:val="center"/>
        <w:rPr>
          <w:szCs w:val="28"/>
        </w:rPr>
      </w:pPr>
    </w:p>
    <w:p w14:paraId="5BAA8444" w14:textId="77777777" w:rsidR="00A3129E" w:rsidRPr="00BA0A76" w:rsidRDefault="00A3129E" w:rsidP="00A3129E">
      <w:pPr>
        <w:jc w:val="center"/>
        <w:rPr>
          <w:szCs w:val="28"/>
        </w:rPr>
      </w:pPr>
    </w:p>
    <w:p w14:paraId="37A0FC38" w14:textId="002A4DA4" w:rsidR="00A3129E" w:rsidRPr="00BA0A76" w:rsidRDefault="00A3129E" w:rsidP="00A3129E">
      <w:pPr>
        <w:ind w:firstLine="567"/>
        <w:jc w:val="both"/>
        <w:rPr>
          <w:i/>
          <w:iCs/>
          <w:sz w:val="24"/>
        </w:rPr>
      </w:pPr>
      <w:r w:rsidRPr="00BA0A76">
        <w:rPr>
          <w:b/>
          <w:bCs/>
          <w:i/>
          <w:iCs/>
          <w:sz w:val="24"/>
        </w:rPr>
        <w:t>Резюме:</w:t>
      </w:r>
      <w:r w:rsidR="00383A3C" w:rsidRPr="00BA0A76">
        <w:rPr>
          <w:i/>
          <w:iCs/>
          <w:sz w:val="24"/>
        </w:rPr>
        <w:t xml:space="preserve"> </w:t>
      </w:r>
      <w:r w:rsidR="00383A3C" w:rsidRPr="00BA0A76">
        <w:rPr>
          <w:i/>
          <w:iCs/>
          <w:sz w:val="24"/>
        </w:rPr>
        <w:t xml:space="preserve">Създаден на 22 януари 2026 г. като механизъм за мир, управление и възстановяване в Газа, Съветът за мир претендира за по-широк международен мандат. Статията поддържа, че неговата Харта, структура и правомощия са несъвместими с международното право и влизат в конфликт с институционалната система на ООН. Разглежда се и участието на България, като се </w:t>
      </w:r>
      <w:r w:rsidR="00383A3C" w:rsidRPr="00BA0A76">
        <w:rPr>
          <w:i/>
          <w:iCs/>
          <w:sz w:val="24"/>
        </w:rPr>
        <w:t>застъпва виждането</w:t>
      </w:r>
      <w:r w:rsidR="00383A3C" w:rsidRPr="00BA0A76">
        <w:rPr>
          <w:i/>
          <w:iCs/>
          <w:sz w:val="24"/>
        </w:rPr>
        <w:t>, че присъединяването ѝ противоречи на Конституцията</w:t>
      </w:r>
      <w:r w:rsidR="00BE5A33" w:rsidRPr="00BA0A76">
        <w:rPr>
          <w:i/>
          <w:iCs/>
          <w:sz w:val="24"/>
        </w:rPr>
        <w:t xml:space="preserve"> и Уставът не следва да бъде ратифициран</w:t>
      </w:r>
      <w:r w:rsidR="00383A3C" w:rsidRPr="00BA0A76">
        <w:rPr>
          <w:i/>
          <w:iCs/>
          <w:sz w:val="24"/>
        </w:rPr>
        <w:t>.</w:t>
      </w:r>
    </w:p>
    <w:p w14:paraId="35F8D02E" w14:textId="77777777" w:rsidR="00A3129E" w:rsidRPr="00BA0A76" w:rsidRDefault="00A3129E" w:rsidP="00A3129E">
      <w:pPr>
        <w:ind w:firstLine="567"/>
        <w:jc w:val="both"/>
        <w:rPr>
          <w:szCs w:val="28"/>
        </w:rPr>
      </w:pPr>
    </w:p>
    <w:p w14:paraId="25573467" w14:textId="4FCF3E89" w:rsidR="00A3129E" w:rsidRPr="00BA0A76" w:rsidRDefault="00A3129E" w:rsidP="00A3129E">
      <w:pPr>
        <w:ind w:firstLine="567"/>
        <w:jc w:val="both"/>
        <w:rPr>
          <w:i/>
          <w:iCs/>
          <w:sz w:val="24"/>
        </w:rPr>
      </w:pPr>
      <w:r w:rsidRPr="00BA0A76">
        <w:rPr>
          <w:b/>
          <w:bCs/>
          <w:i/>
          <w:iCs/>
          <w:sz w:val="24"/>
        </w:rPr>
        <w:t>Ключови думи:</w:t>
      </w:r>
      <w:r w:rsidRPr="00BA0A76">
        <w:rPr>
          <w:i/>
          <w:iCs/>
          <w:sz w:val="24"/>
        </w:rPr>
        <w:t xml:space="preserve"> </w:t>
      </w:r>
      <w:r w:rsidR="00BE5A33" w:rsidRPr="00BA0A76">
        <w:rPr>
          <w:i/>
          <w:iCs/>
          <w:sz w:val="24"/>
        </w:rPr>
        <w:t>Мир и сигурност, Съвет за мир, Съвет за сигурност, Устав на ООН</w:t>
      </w:r>
    </w:p>
    <w:p w14:paraId="1D821608" w14:textId="77777777" w:rsidR="00A3129E" w:rsidRPr="00BA0A76" w:rsidRDefault="00A3129E" w:rsidP="00A3129E">
      <w:pPr>
        <w:ind w:firstLine="567"/>
        <w:jc w:val="both"/>
        <w:rPr>
          <w:szCs w:val="28"/>
        </w:rPr>
      </w:pPr>
    </w:p>
    <w:p w14:paraId="2293F6BE" w14:textId="63498D80" w:rsidR="00A3129E" w:rsidRPr="00BA0A76" w:rsidRDefault="00A3129E" w:rsidP="00A3129E">
      <w:pPr>
        <w:ind w:firstLine="567"/>
        <w:jc w:val="both"/>
        <w:rPr>
          <w:i/>
          <w:iCs/>
          <w:sz w:val="24"/>
        </w:rPr>
      </w:pPr>
      <w:proofErr w:type="spellStart"/>
      <w:r w:rsidRPr="00BA0A76">
        <w:rPr>
          <w:b/>
          <w:bCs/>
          <w:i/>
          <w:iCs/>
          <w:sz w:val="24"/>
        </w:rPr>
        <w:t>Abstract</w:t>
      </w:r>
      <w:proofErr w:type="spellEnd"/>
      <w:r w:rsidRPr="00BA0A76">
        <w:rPr>
          <w:b/>
          <w:bCs/>
          <w:i/>
          <w:iCs/>
          <w:sz w:val="24"/>
        </w:rPr>
        <w:t>:</w:t>
      </w:r>
      <w:r w:rsidRPr="00BA0A76">
        <w:rPr>
          <w:i/>
          <w:iCs/>
          <w:sz w:val="24"/>
        </w:rPr>
        <w:t xml:space="preserve"> </w:t>
      </w:r>
      <w:proofErr w:type="spellStart"/>
      <w:r w:rsidR="00BE5A33" w:rsidRPr="00BA0A76">
        <w:rPr>
          <w:i/>
          <w:iCs/>
          <w:sz w:val="24"/>
        </w:rPr>
        <w:t>Established</w:t>
      </w:r>
      <w:proofErr w:type="spellEnd"/>
      <w:r w:rsidR="00BE5A33" w:rsidRPr="00BA0A76">
        <w:rPr>
          <w:i/>
          <w:iCs/>
          <w:sz w:val="24"/>
        </w:rPr>
        <w:t xml:space="preserve"> </w:t>
      </w:r>
      <w:proofErr w:type="spellStart"/>
      <w:r w:rsidR="00BE5A33" w:rsidRPr="00BA0A76">
        <w:rPr>
          <w:i/>
          <w:iCs/>
          <w:sz w:val="24"/>
        </w:rPr>
        <w:t>on</w:t>
      </w:r>
      <w:proofErr w:type="spellEnd"/>
      <w:r w:rsidR="00BE5A33" w:rsidRPr="00BA0A76">
        <w:rPr>
          <w:i/>
          <w:iCs/>
          <w:sz w:val="24"/>
        </w:rPr>
        <w:t xml:space="preserve"> 22 </w:t>
      </w:r>
      <w:proofErr w:type="spellStart"/>
      <w:r w:rsidR="00BE5A33" w:rsidRPr="00BA0A76">
        <w:rPr>
          <w:i/>
          <w:iCs/>
          <w:sz w:val="24"/>
        </w:rPr>
        <w:t>January</w:t>
      </w:r>
      <w:proofErr w:type="spellEnd"/>
      <w:r w:rsidR="00BE5A33" w:rsidRPr="00BA0A76">
        <w:rPr>
          <w:i/>
          <w:iCs/>
          <w:sz w:val="24"/>
        </w:rPr>
        <w:t xml:space="preserve"> 2026 </w:t>
      </w:r>
      <w:proofErr w:type="spellStart"/>
      <w:r w:rsidR="00BE5A33" w:rsidRPr="00BA0A76">
        <w:rPr>
          <w:i/>
          <w:iCs/>
          <w:sz w:val="24"/>
        </w:rPr>
        <w:t>as</w:t>
      </w:r>
      <w:proofErr w:type="spellEnd"/>
      <w:r w:rsidR="00BE5A33" w:rsidRPr="00BA0A76">
        <w:rPr>
          <w:i/>
          <w:iCs/>
          <w:sz w:val="24"/>
        </w:rPr>
        <w:t xml:space="preserve"> a </w:t>
      </w:r>
      <w:proofErr w:type="spellStart"/>
      <w:r w:rsidR="00BE5A33" w:rsidRPr="00BA0A76">
        <w:rPr>
          <w:i/>
          <w:iCs/>
          <w:sz w:val="24"/>
        </w:rPr>
        <w:t>mechanism</w:t>
      </w:r>
      <w:proofErr w:type="spellEnd"/>
      <w:r w:rsidR="00BE5A33" w:rsidRPr="00BA0A76">
        <w:rPr>
          <w:i/>
          <w:iCs/>
          <w:sz w:val="24"/>
        </w:rPr>
        <w:t xml:space="preserve"> </w:t>
      </w:r>
      <w:proofErr w:type="spellStart"/>
      <w:r w:rsidR="00BE5A33" w:rsidRPr="00BA0A76">
        <w:rPr>
          <w:i/>
          <w:iCs/>
          <w:sz w:val="24"/>
        </w:rPr>
        <w:t>for</w:t>
      </w:r>
      <w:proofErr w:type="spellEnd"/>
      <w:r w:rsidR="00BE5A33" w:rsidRPr="00BA0A76">
        <w:rPr>
          <w:i/>
          <w:iCs/>
          <w:sz w:val="24"/>
        </w:rPr>
        <w:t xml:space="preserve"> </w:t>
      </w:r>
      <w:proofErr w:type="spellStart"/>
      <w:r w:rsidR="00BE5A33" w:rsidRPr="00BA0A76">
        <w:rPr>
          <w:i/>
          <w:iCs/>
          <w:sz w:val="24"/>
        </w:rPr>
        <w:t>peace</w:t>
      </w:r>
      <w:proofErr w:type="spellEnd"/>
      <w:r w:rsidR="00BE5A33" w:rsidRPr="00BA0A76">
        <w:rPr>
          <w:i/>
          <w:iCs/>
          <w:sz w:val="24"/>
        </w:rPr>
        <w:t xml:space="preserve">, </w:t>
      </w:r>
      <w:proofErr w:type="spellStart"/>
      <w:r w:rsidR="00BE5A33" w:rsidRPr="00BA0A76">
        <w:rPr>
          <w:i/>
          <w:iCs/>
          <w:sz w:val="24"/>
        </w:rPr>
        <w:t>governance</w:t>
      </w:r>
      <w:proofErr w:type="spellEnd"/>
      <w:r w:rsidR="00BE5A33" w:rsidRPr="00BA0A76">
        <w:rPr>
          <w:i/>
          <w:iCs/>
          <w:sz w:val="24"/>
        </w:rPr>
        <w:t xml:space="preserve"> </w:t>
      </w:r>
      <w:proofErr w:type="spellStart"/>
      <w:r w:rsidR="00BE5A33" w:rsidRPr="00BA0A76">
        <w:rPr>
          <w:i/>
          <w:iCs/>
          <w:sz w:val="24"/>
        </w:rPr>
        <w:t>and</w:t>
      </w:r>
      <w:proofErr w:type="spellEnd"/>
      <w:r w:rsidR="00BE5A33" w:rsidRPr="00BA0A76">
        <w:rPr>
          <w:i/>
          <w:iCs/>
          <w:sz w:val="24"/>
        </w:rPr>
        <w:t xml:space="preserve"> </w:t>
      </w:r>
      <w:proofErr w:type="spellStart"/>
      <w:r w:rsidR="00BE5A33" w:rsidRPr="00BA0A76">
        <w:rPr>
          <w:i/>
          <w:iCs/>
          <w:sz w:val="24"/>
        </w:rPr>
        <w:t>reconstruction</w:t>
      </w:r>
      <w:proofErr w:type="spellEnd"/>
      <w:r w:rsidR="00BE5A33" w:rsidRPr="00BA0A76">
        <w:rPr>
          <w:i/>
          <w:iCs/>
          <w:sz w:val="24"/>
        </w:rPr>
        <w:t xml:space="preserve"> </w:t>
      </w:r>
      <w:proofErr w:type="spellStart"/>
      <w:r w:rsidR="00BE5A33" w:rsidRPr="00BA0A76">
        <w:rPr>
          <w:i/>
          <w:iCs/>
          <w:sz w:val="24"/>
        </w:rPr>
        <w:t>in</w:t>
      </w:r>
      <w:proofErr w:type="spellEnd"/>
      <w:r w:rsidR="00BE5A33" w:rsidRPr="00BA0A76">
        <w:rPr>
          <w:i/>
          <w:iCs/>
          <w:sz w:val="24"/>
        </w:rPr>
        <w:t xml:space="preserve"> </w:t>
      </w:r>
      <w:proofErr w:type="spellStart"/>
      <w:r w:rsidR="00BE5A33" w:rsidRPr="00BA0A76">
        <w:rPr>
          <w:i/>
          <w:iCs/>
          <w:sz w:val="24"/>
        </w:rPr>
        <w:t>Gaza</w:t>
      </w:r>
      <w:proofErr w:type="spellEnd"/>
      <w:r w:rsidR="00BE5A33" w:rsidRPr="00BA0A76">
        <w:rPr>
          <w:i/>
          <w:iCs/>
          <w:sz w:val="24"/>
        </w:rPr>
        <w:t xml:space="preserve">, </w:t>
      </w:r>
      <w:proofErr w:type="spellStart"/>
      <w:r w:rsidR="00BE5A33" w:rsidRPr="00BA0A76">
        <w:rPr>
          <w:i/>
          <w:iCs/>
          <w:sz w:val="24"/>
        </w:rPr>
        <w:t>the</w:t>
      </w:r>
      <w:proofErr w:type="spellEnd"/>
      <w:r w:rsidR="00BE5A33" w:rsidRPr="00BA0A76">
        <w:rPr>
          <w:i/>
          <w:iCs/>
          <w:sz w:val="24"/>
        </w:rPr>
        <w:t xml:space="preserve"> </w:t>
      </w:r>
      <w:proofErr w:type="spellStart"/>
      <w:r w:rsidR="00BE5A33" w:rsidRPr="00BA0A76">
        <w:rPr>
          <w:i/>
          <w:iCs/>
          <w:sz w:val="24"/>
        </w:rPr>
        <w:t>Board</w:t>
      </w:r>
      <w:proofErr w:type="spellEnd"/>
      <w:r w:rsidR="00BE5A33" w:rsidRPr="00BA0A76">
        <w:rPr>
          <w:i/>
          <w:iCs/>
          <w:sz w:val="24"/>
        </w:rPr>
        <w:t xml:space="preserve"> </w:t>
      </w:r>
      <w:proofErr w:type="spellStart"/>
      <w:r w:rsidR="00BE5A33" w:rsidRPr="00BA0A76">
        <w:rPr>
          <w:i/>
          <w:iCs/>
          <w:sz w:val="24"/>
        </w:rPr>
        <w:t>of</w:t>
      </w:r>
      <w:proofErr w:type="spellEnd"/>
      <w:r w:rsidR="00BE5A33" w:rsidRPr="00BA0A76">
        <w:rPr>
          <w:i/>
          <w:iCs/>
          <w:sz w:val="24"/>
        </w:rPr>
        <w:t xml:space="preserve"> </w:t>
      </w:r>
      <w:proofErr w:type="spellStart"/>
      <w:r w:rsidR="00BE5A33" w:rsidRPr="00BA0A76">
        <w:rPr>
          <w:i/>
          <w:iCs/>
          <w:sz w:val="24"/>
        </w:rPr>
        <w:t>Peace</w:t>
      </w:r>
      <w:proofErr w:type="spellEnd"/>
      <w:r w:rsidR="00BE5A33" w:rsidRPr="00BA0A76">
        <w:rPr>
          <w:i/>
          <w:iCs/>
          <w:sz w:val="24"/>
        </w:rPr>
        <w:t xml:space="preserve"> </w:t>
      </w:r>
      <w:proofErr w:type="spellStart"/>
      <w:r w:rsidR="00BE5A33" w:rsidRPr="00BA0A76">
        <w:rPr>
          <w:i/>
          <w:iCs/>
          <w:sz w:val="24"/>
        </w:rPr>
        <w:t>claims</w:t>
      </w:r>
      <w:proofErr w:type="spellEnd"/>
      <w:r w:rsidR="00BE5A33" w:rsidRPr="00BA0A76">
        <w:rPr>
          <w:i/>
          <w:iCs/>
          <w:sz w:val="24"/>
        </w:rPr>
        <w:t xml:space="preserve"> a </w:t>
      </w:r>
      <w:proofErr w:type="spellStart"/>
      <w:r w:rsidR="00BE5A33" w:rsidRPr="00BA0A76">
        <w:rPr>
          <w:i/>
          <w:iCs/>
          <w:sz w:val="24"/>
        </w:rPr>
        <w:t>broader</w:t>
      </w:r>
      <w:proofErr w:type="spellEnd"/>
      <w:r w:rsidR="00BE5A33" w:rsidRPr="00BA0A76">
        <w:rPr>
          <w:i/>
          <w:iCs/>
          <w:sz w:val="24"/>
        </w:rPr>
        <w:t xml:space="preserve"> </w:t>
      </w:r>
      <w:proofErr w:type="spellStart"/>
      <w:r w:rsidR="00BE5A33" w:rsidRPr="00BA0A76">
        <w:rPr>
          <w:i/>
          <w:iCs/>
          <w:sz w:val="24"/>
        </w:rPr>
        <w:t>international</w:t>
      </w:r>
      <w:proofErr w:type="spellEnd"/>
      <w:r w:rsidR="00BE5A33" w:rsidRPr="00BA0A76">
        <w:rPr>
          <w:i/>
          <w:iCs/>
          <w:sz w:val="24"/>
        </w:rPr>
        <w:t xml:space="preserve"> </w:t>
      </w:r>
      <w:proofErr w:type="spellStart"/>
      <w:r w:rsidR="00BE5A33" w:rsidRPr="00BA0A76">
        <w:rPr>
          <w:i/>
          <w:iCs/>
          <w:sz w:val="24"/>
        </w:rPr>
        <w:t>mandate</w:t>
      </w:r>
      <w:proofErr w:type="spellEnd"/>
      <w:r w:rsidR="00BE5A33" w:rsidRPr="00BA0A76">
        <w:rPr>
          <w:i/>
          <w:iCs/>
          <w:sz w:val="24"/>
        </w:rPr>
        <w:t xml:space="preserve">. </w:t>
      </w:r>
      <w:proofErr w:type="spellStart"/>
      <w:r w:rsidR="00BE5A33" w:rsidRPr="00BA0A76">
        <w:rPr>
          <w:i/>
          <w:iCs/>
          <w:sz w:val="24"/>
        </w:rPr>
        <w:t>The</w:t>
      </w:r>
      <w:proofErr w:type="spellEnd"/>
      <w:r w:rsidR="00BE5A33" w:rsidRPr="00BA0A76">
        <w:rPr>
          <w:i/>
          <w:iCs/>
          <w:sz w:val="24"/>
        </w:rPr>
        <w:t xml:space="preserve"> </w:t>
      </w:r>
      <w:proofErr w:type="spellStart"/>
      <w:r w:rsidR="00BE5A33" w:rsidRPr="00BA0A76">
        <w:rPr>
          <w:i/>
          <w:iCs/>
          <w:sz w:val="24"/>
        </w:rPr>
        <w:t>article</w:t>
      </w:r>
      <w:proofErr w:type="spellEnd"/>
      <w:r w:rsidR="00BE5A33" w:rsidRPr="00BA0A76">
        <w:rPr>
          <w:i/>
          <w:iCs/>
          <w:sz w:val="24"/>
        </w:rPr>
        <w:t xml:space="preserve"> </w:t>
      </w:r>
      <w:proofErr w:type="spellStart"/>
      <w:r w:rsidR="00BE5A33" w:rsidRPr="00BA0A76">
        <w:rPr>
          <w:i/>
          <w:iCs/>
          <w:sz w:val="24"/>
        </w:rPr>
        <w:t>argues</w:t>
      </w:r>
      <w:proofErr w:type="spellEnd"/>
      <w:r w:rsidR="00BE5A33" w:rsidRPr="00BA0A76">
        <w:rPr>
          <w:i/>
          <w:iCs/>
          <w:sz w:val="24"/>
        </w:rPr>
        <w:t xml:space="preserve"> </w:t>
      </w:r>
      <w:proofErr w:type="spellStart"/>
      <w:r w:rsidR="00BE5A33" w:rsidRPr="00BA0A76">
        <w:rPr>
          <w:i/>
          <w:iCs/>
          <w:sz w:val="24"/>
        </w:rPr>
        <w:t>that</w:t>
      </w:r>
      <w:proofErr w:type="spellEnd"/>
      <w:r w:rsidR="00BE5A33" w:rsidRPr="00BA0A76">
        <w:rPr>
          <w:i/>
          <w:iCs/>
          <w:sz w:val="24"/>
        </w:rPr>
        <w:t xml:space="preserve"> </w:t>
      </w:r>
      <w:proofErr w:type="spellStart"/>
      <w:r w:rsidR="00BE5A33" w:rsidRPr="00BA0A76">
        <w:rPr>
          <w:i/>
          <w:iCs/>
          <w:sz w:val="24"/>
        </w:rPr>
        <w:t>its</w:t>
      </w:r>
      <w:proofErr w:type="spellEnd"/>
      <w:r w:rsidR="00BE5A33" w:rsidRPr="00BA0A76">
        <w:rPr>
          <w:i/>
          <w:iCs/>
          <w:sz w:val="24"/>
        </w:rPr>
        <w:t xml:space="preserve"> </w:t>
      </w:r>
      <w:proofErr w:type="spellStart"/>
      <w:r w:rsidR="00BE5A33" w:rsidRPr="00BA0A76">
        <w:rPr>
          <w:i/>
          <w:iCs/>
          <w:sz w:val="24"/>
        </w:rPr>
        <w:t>Charter</w:t>
      </w:r>
      <w:proofErr w:type="spellEnd"/>
      <w:r w:rsidR="00BE5A33" w:rsidRPr="00BA0A76">
        <w:rPr>
          <w:i/>
          <w:iCs/>
          <w:sz w:val="24"/>
        </w:rPr>
        <w:t xml:space="preserve">, </w:t>
      </w:r>
      <w:proofErr w:type="spellStart"/>
      <w:r w:rsidR="00BE5A33" w:rsidRPr="00BA0A76">
        <w:rPr>
          <w:i/>
          <w:iCs/>
          <w:sz w:val="24"/>
        </w:rPr>
        <w:t>structure</w:t>
      </w:r>
      <w:proofErr w:type="spellEnd"/>
      <w:r w:rsidR="00BE5A33" w:rsidRPr="00BA0A76">
        <w:rPr>
          <w:i/>
          <w:iCs/>
          <w:sz w:val="24"/>
        </w:rPr>
        <w:t xml:space="preserve"> </w:t>
      </w:r>
      <w:proofErr w:type="spellStart"/>
      <w:r w:rsidR="00BE5A33" w:rsidRPr="00BA0A76">
        <w:rPr>
          <w:i/>
          <w:iCs/>
          <w:sz w:val="24"/>
        </w:rPr>
        <w:t>and</w:t>
      </w:r>
      <w:proofErr w:type="spellEnd"/>
      <w:r w:rsidR="00BE5A33" w:rsidRPr="00BA0A76">
        <w:rPr>
          <w:i/>
          <w:iCs/>
          <w:sz w:val="24"/>
        </w:rPr>
        <w:t xml:space="preserve"> </w:t>
      </w:r>
      <w:proofErr w:type="spellStart"/>
      <w:r w:rsidR="00BE5A33" w:rsidRPr="00BA0A76">
        <w:rPr>
          <w:i/>
          <w:iCs/>
          <w:sz w:val="24"/>
        </w:rPr>
        <w:t>powers</w:t>
      </w:r>
      <w:proofErr w:type="spellEnd"/>
      <w:r w:rsidR="00BE5A33" w:rsidRPr="00BA0A76">
        <w:rPr>
          <w:i/>
          <w:iCs/>
          <w:sz w:val="24"/>
        </w:rPr>
        <w:t xml:space="preserve"> </w:t>
      </w:r>
      <w:proofErr w:type="spellStart"/>
      <w:r w:rsidR="00BE5A33" w:rsidRPr="00BA0A76">
        <w:rPr>
          <w:i/>
          <w:iCs/>
          <w:sz w:val="24"/>
        </w:rPr>
        <w:t>are</w:t>
      </w:r>
      <w:proofErr w:type="spellEnd"/>
      <w:r w:rsidR="00BE5A33" w:rsidRPr="00BA0A76">
        <w:rPr>
          <w:i/>
          <w:iCs/>
          <w:sz w:val="24"/>
        </w:rPr>
        <w:t xml:space="preserve"> </w:t>
      </w:r>
      <w:proofErr w:type="spellStart"/>
      <w:r w:rsidR="00BE5A33" w:rsidRPr="00BA0A76">
        <w:rPr>
          <w:i/>
          <w:iCs/>
          <w:sz w:val="24"/>
        </w:rPr>
        <w:t>incompatible</w:t>
      </w:r>
      <w:proofErr w:type="spellEnd"/>
      <w:r w:rsidR="00BE5A33" w:rsidRPr="00BA0A76">
        <w:rPr>
          <w:i/>
          <w:iCs/>
          <w:sz w:val="24"/>
        </w:rPr>
        <w:t xml:space="preserve"> </w:t>
      </w:r>
      <w:proofErr w:type="spellStart"/>
      <w:r w:rsidR="00BE5A33" w:rsidRPr="00BA0A76">
        <w:rPr>
          <w:i/>
          <w:iCs/>
          <w:sz w:val="24"/>
        </w:rPr>
        <w:t>with</w:t>
      </w:r>
      <w:proofErr w:type="spellEnd"/>
      <w:r w:rsidR="00BE5A33" w:rsidRPr="00BA0A76">
        <w:rPr>
          <w:i/>
          <w:iCs/>
          <w:sz w:val="24"/>
        </w:rPr>
        <w:t xml:space="preserve"> </w:t>
      </w:r>
      <w:proofErr w:type="spellStart"/>
      <w:r w:rsidR="00BE5A33" w:rsidRPr="00BA0A76">
        <w:rPr>
          <w:i/>
          <w:iCs/>
          <w:sz w:val="24"/>
        </w:rPr>
        <w:t>international</w:t>
      </w:r>
      <w:proofErr w:type="spellEnd"/>
      <w:r w:rsidR="00BE5A33" w:rsidRPr="00BA0A76">
        <w:rPr>
          <w:i/>
          <w:iCs/>
          <w:sz w:val="24"/>
        </w:rPr>
        <w:t xml:space="preserve"> </w:t>
      </w:r>
      <w:proofErr w:type="spellStart"/>
      <w:r w:rsidR="00BE5A33" w:rsidRPr="00BA0A76">
        <w:rPr>
          <w:i/>
          <w:iCs/>
          <w:sz w:val="24"/>
        </w:rPr>
        <w:t>law</w:t>
      </w:r>
      <w:proofErr w:type="spellEnd"/>
      <w:r w:rsidR="00BE5A33" w:rsidRPr="00BA0A76">
        <w:rPr>
          <w:i/>
          <w:iCs/>
          <w:sz w:val="24"/>
        </w:rPr>
        <w:t xml:space="preserve"> </w:t>
      </w:r>
      <w:proofErr w:type="spellStart"/>
      <w:r w:rsidR="00BE5A33" w:rsidRPr="00BA0A76">
        <w:rPr>
          <w:i/>
          <w:iCs/>
          <w:sz w:val="24"/>
        </w:rPr>
        <w:t>and</w:t>
      </w:r>
      <w:proofErr w:type="spellEnd"/>
      <w:r w:rsidR="00BE5A33" w:rsidRPr="00BA0A76">
        <w:rPr>
          <w:i/>
          <w:iCs/>
          <w:sz w:val="24"/>
        </w:rPr>
        <w:t xml:space="preserve"> </w:t>
      </w:r>
      <w:proofErr w:type="spellStart"/>
      <w:r w:rsidR="00BE5A33" w:rsidRPr="00BA0A76">
        <w:rPr>
          <w:i/>
          <w:iCs/>
          <w:sz w:val="24"/>
        </w:rPr>
        <w:t>conflict</w:t>
      </w:r>
      <w:proofErr w:type="spellEnd"/>
      <w:r w:rsidR="00BE5A33" w:rsidRPr="00BA0A76">
        <w:rPr>
          <w:i/>
          <w:iCs/>
          <w:sz w:val="24"/>
        </w:rPr>
        <w:t xml:space="preserve"> </w:t>
      </w:r>
      <w:proofErr w:type="spellStart"/>
      <w:r w:rsidR="00BE5A33" w:rsidRPr="00BA0A76">
        <w:rPr>
          <w:i/>
          <w:iCs/>
          <w:sz w:val="24"/>
        </w:rPr>
        <w:t>with</w:t>
      </w:r>
      <w:proofErr w:type="spellEnd"/>
      <w:r w:rsidR="00BE5A33" w:rsidRPr="00BA0A76">
        <w:rPr>
          <w:i/>
          <w:iCs/>
          <w:sz w:val="24"/>
        </w:rPr>
        <w:t xml:space="preserve"> </w:t>
      </w:r>
      <w:proofErr w:type="spellStart"/>
      <w:r w:rsidR="00BE5A33" w:rsidRPr="00BA0A76">
        <w:rPr>
          <w:i/>
          <w:iCs/>
          <w:sz w:val="24"/>
        </w:rPr>
        <w:t>the</w:t>
      </w:r>
      <w:proofErr w:type="spellEnd"/>
      <w:r w:rsidR="00BE5A33" w:rsidRPr="00BA0A76">
        <w:rPr>
          <w:i/>
          <w:iCs/>
          <w:sz w:val="24"/>
        </w:rPr>
        <w:t xml:space="preserve"> </w:t>
      </w:r>
      <w:proofErr w:type="spellStart"/>
      <w:r w:rsidR="00BE5A33" w:rsidRPr="00BA0A76">
        <w:rPr>
          <w:i/>
          <w:iCs/>
          <w:sz w:val="24"/>
        </w:rPr>
        <w:t>institutional</w:t>
      </w:r>
      <w:proofErr w:type="spellEnd"/>
      <w:r w:rsidR="00BE5A33" w:rsidRPr="00BA0A76">
        <w:rPr>
          <w:i/>
          <w:iCs/>
          <w:sz w:val="24"/>
        </w:rPr>
        <w:t xml:space="preserve"> </w:t>
      </w:r>
      <w:proofErr w:type="spellStart"/>
      <w:r w:rsidR="00BE5A33" w:rsidRPr="00BA0A76">
        <w:rPr>
          <w:i/>
          <w:iCs/>
          <w:sz w:val="24"/>
        </w:rPr>
        <w:t>system</w:t>
      </w:r>
      <w:proofErr w:type="spellEnd"/>
      <w:r w:rsidR="00BE5A33" w:rsidRPr="00BA0A76">
        <w:rPr>
          <w:i/>
          <w:iCs/>
          <w:sz w:val="24"/>
        </w:rPr>
        <w:t xml:space="preserve"> </w:t>
      </w:r>
      <w:proofErr w:type="spellStart"/>
      <w:r w:rsidR="00BE5A33" w:rsidRPr="00BA0A76">
        <w:rPr>
          <w:i/>
          <w:iCs/>
          <w:sz w:val="24"/>
        </w:rPr>
        <w:t>of</w:t>
      </w:r>
      <w:proofErr w:type="spellEnd"/>
      <w:r w:rsidR="00BE5A33" w:rsidRPr="00BA0A76">
        <w:rPr>
          <w:i/>
          <w:iCs/>
          <w:sz w:val="24"/>
        </w:rPr>
        <w:t xml:space="preserve"> </w:t>
      </w:r>
      <w:proofErr w:type="spellStart"/>
      <w:r w:rsidR="00BE5A33" w:rsidRPr="00BA0A76">
        <w:rPr>
          <w:i/>
          <w:iCs/>
          <w:sz w:val="24"/>
        </w:rPr>
        <w:t>the</w:t>
      </w:r>
      <w:proofErr w:type="spellEnd"/>
      <w:r w:rsidR="00BE5A33" w:rsidRPr="00BA0A76">
        <w:rPr>
          <w:i/>
          <w:iCs/>
          <w:sz w:val="24"/>
        </w:rPr>
        <w:t xml:space="preserve"> </w:t>
      </w:r>
      <w:proofErr w:type="spellStart"/>
      <w:r w:rsidR="00BE5A33" w:rsidRPr="00BA0A76">
        <w:rPr>
          <w:i/>
          <w:iCs/>
          <w:sz w:val="24"/>
        </w:rPr>
        <w:t>United</w:t>
      </w:r>
      <w:proofErr w:type="spellEnd"/>
      <w:r w:rsidR="00BE5A33" w:rsidRPr="00BA0A76">
        <w:rPr>
          <w:i/>
          <w:iCs/>
          <w:sz w:val="24"/>
        </w:rPr>
        <w:t xml:space="preserve"> </w:t>
      </w:r>
      <w:proofErr w:type="spellStart"/>
      <w:r w:rsidR="00BE5A33" w:rsidRPr="00BA0A76">
        <w:rPr>
          <w:i/>
          <w:iCs/>
          <w:sz w:val="24"/>
        </w:rPr>
        <w:t>Nations</w:t>
      </w:r>
      <w:proofErr w:type="spellEnd"/>
      <w:r w:rsidR="00BE5A33" w:rsidRPr="00BA0A76">
        <w:rPr>
          <w:i/>
          <w:iCs/>
          <w:sz w:val="24"/>
        </w:rPr>
        <w:t xml:space="preserve">. </w:t>
      </w:r>
      <w:proofErr w:type="spellStart"/>
      <w:r w:rsidR="00BE5A33" w:rsidRPr="00BA0A76">
        <w:rPr>
          <w:i/>
          <w:iCs/>
          <w:sz w:val="24"/>
        </w:rPr>
        <w:t>It</w:t>
      </w:r>
      <w:proofErr w:type="spellEnd"/>
      <w:r w:rsidR="00BE5A33" w:rsidRPr="00BA0A76">
        <w:rPr>
          <w:i/>
          <w:iCs/>
          <w:sz w:val="24"/>
        </w:rPr>
        <w:t xml:space="preserve"> </w:t>
      </w:r>
      <w:proofErr w:type="spellStart"/>
      <w:r w:rsidR="00BE5A33" w:rsidRPr="00BA0A76">
        <w:rPr>
          <w:i/>
          <w:iCs/>
          <w:sz w:val="24"/>
        </w:rPr>
        <w:t>also</w:t>
      </w:r>
      <w:proofErr w:type="spellEnd"/>
      <w:r w:rsidR="00BE5A33" w:rsidRPr="00BA0A76">
        <w:rPr>
          <w:i/>
          <w:iCs/>
          <w:sz w:val="24"/>
        </w:rPr>
        <w:t xml:space="preserve"> </w:t>
      </w:r>
      <w:proofErr w:type="spellStart"/>
      <w:r w:rsidR="00BE5A33" w:rsidRPr="00BA0A76">
        <w:rPr>
          <w:i/>
          <w:iCs/>
          <w:sz w:val="24"/>
        </w:rPr>
        <w:t>examines</w:t>
      </w:r>
      <w:proofErr w:type="spellEnd"/>
      <w:r w:rsidR="00BE5A33" w:rsidRPr="00BA0A76">
        <w:rPr>
          <w:i/>
          <w:iCs/>
          <w:sz w:val="24"/>
        </w:rPr>
        <w:t xml:space="preserve"> </w:t>
      </w:r>
      <w:proofErr w:type="spellStart"/>
      <w:r w:rsidR="00BE5A33" w:rsidRPr="00BA0A76">
        <w:rPr>
          <w:i/>
          <w:iCs/>
          <w:sz w:val="24"/>
        </w:rPr>
        <w:t>Bulgaria’s</w:t>
      </w:r>
      <w:proofErr w:type="spellEnd"/>
      <w:r w:rsidR="00BE5A33" w:rsidRPr="00BA0A76">
        <w:rPr>
          <w:i/>
          <w:iCs/>
          <w:sz w:val="24"/>
        </w:rPr>
        <w:t xml:space="preserve"> </w:t>
      </w:r>
      <w:proofErr w:type="spellStart"/>
      <w:r w:rsidR="00BE5A33" w:rsidRPr="00BA0A76">
        <w:rPr>
          <w:i/>
          <w:iCs/>
          <w:sz w:val="24"/>
        </w:rPr>
        <w:t>participation</w:t>
      </w:r>
      <w:proofErr w:type="spellEnd"/>
      <w:r w:rsidR="00BE5A33" w:rsidRPr="00BA0A76">
        <w:rPr>
          <w:i/>
          <w:iCs/>
          <w:sz w:val="24"/>
        </w:rPr>
        <w:t xml:space="preserve">, </w:t>
      </w:r>
      <w:proofErr w:type="spellStart"/>
      <w:r w:rsidR="00BE5A33" w:rsidRPr="00BA0A76">
        <w:rPr>
          <w:i/>
          <w:iCs/>
          <w:sz w:val="24"/>
        </w:rPr>
        <w:t>advancing</w:t>
      </w:r>
      <w:proofErr w:type="spellEnd"/>
      <w:r w:rsidR="00BE5A33" w:rsidRPr="00BA0A76">
        <w:rPr>
          <w:i/>
          <w:iCs/>
          <w:sz w:val="24"/>
        </w:rPr>
        <w:t xml:space="preserve"> </w:t>
      </w:r>
      <w:proofErr w:type="spellStart"/>
      <w:r w:rsidR="00BE5A33" w:rsidRPr="00BA0A76">
        <w:rPr>
          <w:i/>
          <w:iCs/>
          <w:sz w:val="24"/>
        </w:rPr>
        <w:t>the</w:t>
      </w:r>
      <w:proofErr w:type="spellEnd"/>
      <w:r w:rsidR="00BE5A33" w:rsidRPr="00BA0A76">
        <w:rPr>
          <w:i/>
          <w:iCs/>
          <w:sz w:val="24"/>
        </w:rPr>
        <w:t xml:space="preserve"> </w:t>
      </w:r>
      <w:proofErr w:type="spellStart"/>
      <w:r w:rsidR="00BE5A33" w:rsidRPr="00BA0A76">
        <w:rPr>
          <w:i/>
          <w:iCs/>
          <w:sz w:val="24"/>
        </w:rPr>
        <w:t>view</w:t>
      </w:r>
      <w:proofErr w:type="spellEnd"/>
      <w:r w:rsidR="00BE5A33" w:rsidRPr="00BA0A76">
        <w:rPr>
          <w:i/>
          <w:iCs/>
          <w:sz w:val="24"/>
        </w:rPr>
        <w:t xml:space="preserve"> </w:t>
      </w:r>
      <w:proofErr w:type="spellStart"/>
      <w:r w:rsidR="00BE5A33" w:rsidRPr="00BA0A76">
        <w:rPr>
          <w:i/>
          <w:iCs/>
          <w:sz w:val="24"/>
        </w:rPr>
        <w:t>that</w:t>
      </w:r>
      <w:proofErr w:type="spellEnd"/>
      <w:r w:rsidR="00BE5A33" w:rsidRPr="00BA0A76">
        <w:rPr>
          <w:i/>
          <w:iCs/>
          <w:sz w:val="24"/>
        </w:rPr>
        <w:t xml:space="preserve"> </w:t>
      </w:r>
      <w:proofErr w:type="spellStart"/>
      <w:r w:rsidR="00BE5A33" w:rsidRPr="00BA0A76">
        <w:rPr>
          <w:i/>
          <w:iCs/>
          <w:sz w:val="24"/>
        </w:rPr>
        <w:t>its</w:t>
      </w:r>
      <w:proofErr w:type="spellEnd"/>
      <w:r w:rsidR="00BE5A33" w:rsidRPr="00BA0A76">
        <w:rPr>
          <w:i/>
          <w:iCs/>
          <w:sz w:val="24"/>
        </w:rPr>
        <w:t xml:space="preserve"> </w:t>
      </w:r>
      <w:proofErr w:type="spellStart"/>
      <w:r w:rsidR="00BE5A33" w:rsidRPr="00BA0A76">
        <w:rPr>
          <w:i/>
          <w:iCs/>
          <w:sz w:val="24"/>
        </w:rPr>
        <w:t>accession</w:t>
      </w:r>
      <w:proofErr w:type="spellEnd"/>
      <w:r w:rsidR="00BE5A33" w:rsidRPr="00BA0A76">
        <w:rPr>
          <w:i/>
          <w:iCs/>
          <w:sz w:val="24"/>
        </w:rPr>
        <w:t xml:space="preserve"> </w:t>
      </w:r>
      <w:proofErr w:type="spellStart"/>
      <w:r w:rsidR="00BE5A33" w:rsidRPr="00BA0A76">
        <w:rPr>
          <w:i/>
          <w:iCs/>
          <w:sz w:val="24"/>
        </w:rPr>
        <w:t>would</w:t>
      </w:r>
      <w:proofErr w:type="spellEnd"/>
      <w:r w:rsidR="00BE5A33" w:rsidRPr="00BA0A76">
        <w:rPr>
          <w:i/>
          <w:iCs/>
          <w:sz w:val="24"/>
        </w:rPr>
        <w:t xml:space="preserve"> </w:t>
      </w:r>
      <w:proofErr w:type="spellStart"/>
      <w:r w:rsidR="00BE5A33" w:rsidRPr="00BA0A76">
        <w:rPr>
          <w:i/>
          <w:iCs/>
          <w:sz w:val="24"/>
        </w:rPr>
        <w:t>be</w:t>
      </w:r>
      <w:proofErr w:type="spellEnd"/>
      <w:r w:rsidR="00BE5A33" w:rsidRPr="00BA0A76">
        <w:rPr>
          <w:i/>
          <w:iCs/>
          <w:sz w:val="24"/>
        </w:rPr>
        <w:t xml:space="preserve"> </w:t>
      </w:r>
      <w:proofErr w:type="spellStart"/>
      <w:r w:rsidR="00BE5A33" w:rsidRPr="00BA0A76">
        <w:rPr>
          <w:i/>
          <w:iCs/>
          <w:sz w:val="24"/>
        </w:rPr>
        <w:t>contrary</w:t>
      </w:r>
      <w:proofErr w:type="spellEnd"/>
      <w:r w:rsidR="00BE5A33" w:rsidRPr="00BA0A76">
        <w:rPr>
          <w:i/>
          <w:iCs/>
          <w:sz w:val="24"/>
        </w:rPr>
        <w:t xml:space="preserve"> </w:t>
      </w:r>
      <w:proofErr w:type="spellStart"/>
      <w:r w:rsidR="00BE5A33" w:rsidRPr="00BA0A76">
        <w:rPr>
          <w:i/>
          <w:iCs/>
          <w:sz w:val="24"/>
        </w:rPr>
        <w:t>to</w:t>
      </w:r>
      <w:proofErr w:type="spellEnd"/>
      <w:r w:rsidR="00BE5A33" w:rsidRPr="00BA0A76">
        <w:rPr>
          <w:i/>
          <w:iCs/>
          <w:sz w:val="24"/>
        </w:rPr>
        <w:t xml:space="preserve"> </w:t>
      </w:r>
      <w:proofErr w:type="spellStart"/>
      <w:r w:rsidR="00BE5A33" w:rsidRPr="00BA0A76">
        <w:rPr>
          <w:i/>
          <w:iCs/>
          <w:sz w:val="24"/>
        </w:rPr>
        <w:t>the</w:t>
      </w:r>
      <w:proofErr w:type="spellEnd"/>
      <w:r w:rsidR="00BE5A33" w:rsidRPr="00BA0A76">
        <w:rPr>
          <w:i/>
          <w:iCs/>
          <w:sz w:val="24"/>
        </w:rPr>
        <w:t xml:space="preserve"> </w:t>
      </w:r>
      <w:proofErr w:type="spellStart"/>
      <w:r w:rsidR="00BE5A33" w:rsidRPr="00BA0A76">
        <w:rPr>
          <w:i/>
          <w:iCs/>
          <w:sz w:val="24"/>
        </w:rPr>
        <w:t>Constitution</w:t>
      </w:r>
      <w:proofErr w:type="spellEnd"/>
      <w:r w:rsidR="00BE5A33" w:rsidRPr="00BA0A76">
        <w:rPr>
          <w:i/>
          <w:iCs/>
          <w:sz w:val="24"/>
        </w:rPr>
        <w:t xml:space="preserve"> </w:t>
      </w:r>
      <w:proofErr w:type="spellStart"/>
      <w:r w:rsidR="00BE5A33" w:rsidRPr="00BA0A76">
        <w:rPr>
          <w:i/>
          <w:iCs/>
          <w:sz w:val="24"/>
        </w:rPr>
        <w:t>and</w:t>
      </w:r>
      <w:proofErr w:type="spellEnd"/>
      <w:r w:rsidR="00BE5A33" w:rsidRPr="00BA0A76">
        <w:rPr>
          <w:i/>
          <w:iCs/>
          <w:sz w:val="24"/>
        </w:rPr>
        <w:t xml:space="preserve"> </w:t>
      </w:r>
      <w:proofErr w:type="spellStart"/>
      <w:r w:rsidR="00BE5A33" w:rsidRPr="00BA0A76">
        <w:rPr>
          <w:i/>
          <w:iCs/>
          <w:sz w:val="24"/>
        </w:rPr>
        <w:t>that</w:t>
      </w:r>
      <w:proofErr w:type="spellEnd"/>
      <w:r w:rsidR="00BE5A33" w:rsidRPr="00BA0A76">
        <w:rPr>
          <w:i/>
          <w:iCs/>
          <w:sz w:val="24"/>
        </w:rPr>
        <w:t xml:space="preserve"> </w:t>
      </w:r>
      <w:proofErr w:type="spellStart"/>
      <w:r w:rsidR="00BE5A33" w:rsidRPr="00BA0A76">
        <w:rPr>
          <w:i/>
          <w:iCs/>
          <w:sz w:val="24"/>
        </w:rPr>
        <w:t>the</w:t>
      </w:r>
      <w:proofErr w:type="spellEnd"/>
      <w:r w:rsidR="00BE5A33" w:rsidRPr="00BA0A76">
        <w:rPr>
          <w:i/>
          <w:iCs/>
          <w:sz w:val="24"/>
        </w:rPr>
        <w:t xml:space="preserve"> </w:t>
      </w:r>
      <w:proofErr w:type="spellStart"/>
      <w:r w:rsidR="00BE5A33" w:rsidRPr="00BA0A76">
        <w:rPr>
          <w:i/>
          <w:iCs/>
          <w:sz w:val="24"/>
        </w:rPr>
        <w:t>Charter</w:t>
      </w:r>
      <w:proofErr w:type="spellEnd"/>
      <w:r w:rsidR="00BE5A33" w:rsidRPr="00BA0A76">
        <w:rPr>
          <w:i/>
          <w:iCs/>
          <w:sz w:val="24"/>
        </w:rPr>
        <w:t xml:space="preserve"> </w:t>
      </w:r>
      <w:proofErr w:type="spellStart"/>
      <w:r w:rsidR="00BE5A33" w:rsidRPr="00BA0A76">
        <w:rPr>
          <w:i/>
          <w:iCs/>
          <w:sz w:val="24"/>
        </w:rPr>
        <w:t>should</w:t>
      </w:r>
      <w:proofErr w:type="spellEnd"/>
      <w:r w:rsidR="00BE5A33" w:rsidRPr="00BA0A76">
        <w:rPr>
          <w:i/>
          <w:iCs/>
          <w:sz w:val="24"/>
        </w:rPr>
        <w:t xml:space="preserve"> </w:t>
      </w:r>
      <w:proofErr w:type="spellStart"/>
      <w:r w:rsidR="00BE5A33" w:rsidRPr="00BA0A76">
        <w:rPr>
          <w:i/>
          <w:iCs/>
          <w:sz w:val="24"/>
        </w:rPr>
        <w:t>not</w:t>
      </w:r>
      <w:proofErr w:type="spellEnd"/>
      <w:r w:rsidR="00BE5A33" w:rsidRPr="00BA0A76">
        <w:rPr>
          <w:i/>
          <w:iCs/>
          <w:sz w:val="24"/>
        </w:rPr>
        <w:t xml:space="preserve"> </w:t>
      </w:r>
      <w:proofErr w:type="spellStart"/>
      <w:r w:rsidR="00BE5A33" w:rsidRPr="00BA0A76">
        <w:rPr>
          <w:i/>
          <w:iCs/>
          <w:sz w:val="24"/>
        </w:rPr>
        <w:t>be</w:t>
      </w:r>
      <w:proofErr w:type="spellEnd"/>
      <w:r w:rsidR="00BE5A33" w:rsidRPr="00BA0A76">
        <w:rPr>
          <w:i/>
          <w:iCs/>
          <w:sz w:val="24"/>
        </w:rPr>
        <w:t xml:space="preserve"> </w:t>
      </w:r>
      <w:proofErr w:type="spellStart"/>
      <w:r w:rsidR="00BE5A33" w:rsidRPr="00BA0A76">
        <w:rPr>
          <w:i/>
          <w:iCs/>
          <w:sz w:val="24"/>
        </w:rPr>
        <w:t>ratified</w:t>
      </w:r>
      <w:proofErr w:type="spellEnd"/>
      <w:r w:rsidR="00BE5A33" w:rsidRPr="00BA0A76">
        <w:rPr>
          <w:i/>
          <w:iCs/>
          <w:sz w:val="24"/>
        </w:rPr>
        <w:t>.</w:t>
      </w:r>
    </w:p>
    <w:p w14:paraId="216D9597" w14:textId="77777777" w:rsidR="00A3129E" w:rsidRPr="00BA0A76" w:rsidRDefault="00A3129E" w:rsidP="00A3129E">
      <w:pPr>
        <w:ind w:firstLine="567"/>
        <w:jc w:val="both"/>
        <w:rPr>
          <w:szCs w:val="28"/>
        </w:rPr>
      </w:pPr>
    </w:p>
    <w:p w14:paraId="04108F09" w14:textId="534DD980" w:rsidR="00A3129E" w:rsidRPr="00BA0A76" w:rsidRDefault="00A3129E" w:rsidP="00A3129E">
      <w:pPr>
        <w:ind w:firstLine="567"/>
        <w:jc w:val="both"/>
        <w:rPr>
          <w:i/>
          <w:iCs/>
          <w:sz w:val="24"/>
        </w:rPr>
      </w:pPr>
      <w:proofErr w:type="spellStart"/>
      <w:r w:rsidRPr="00BA0A76">
        <w:rPr>
          <w:b/>
          <w:bCs/>
          <w:i/>
          <w:iCs/>
          <w:sz w:val="24"/>
        </w:rPr>
        <w:t>Keywords</w:t>
      </w:r>
      <w:proofErr w:type="spellEnd"/>
      <w:r w:rsidRPr="00BA0A76">
        <w:rPr>
          <w:b/>
          <w:bCs/>
          <w:i/>
          <w:iCs/>
          <w:sz w:val="24"/>
        </w:rPr>
        <w:t>:</w:t>
      </w:r>
      <w:r w:rsidRPr="00BA0A76">
        <w:rPr>
          <w:i/>
          <w:iCs/>
          <w:sz w:val="24"/>
        </w:rPr>
        <w:t xml:space="preserve"> </w:t>
      </w:r>
      <w:proofErr w:type="spellStart"/>
      <w:r w:rsidR="00BE5A33" w:rsidRPr="00BA0A76">
        <w:rPr>
          <w:i/>
          <w:iCs/>
          <w:sz w:val="24"/>
        </w:rPr>
        <w:t>Peace</w:t>
      </w:r>
      <w:proofErr w:type="spellEnd"/>
      <w:r w:rsidR="00BE5A33" w:rsidRPr="00BA0A76">
        <w:rPr>
          <w:i/>
          <w:iCs/>
          <w:sz w:val="24"/>
        </w:rPr>
        <w:t xml:space="preserve"> </w:t>
      </w:r>
      <w:proofErr w:type="spellStart"/>
      <w:r w:rsidR="00BE5A33" w:rsidRPr="00BA0A76">
        <w:rPr>
          <w:i/>
          <w:iCs/>
          <w:sz w:val="24"/>
        </w:rPr>
        <w:t>and</w:t>
      </w:r>
      <w:proofErr w:type="spellEnd"/>
      <w:r w:rsidR="00BE5A33" w:rsidRPr="00BA0A76">
        <w:rPr>
          <w:i/>
          <w:iCs/>
          <w:sz w:val="24"/>
        </w:rPr>
        <w:t xml:space="preserve"> </w:t>
      </w:r>
      <w:proofErr w:type="spellStart"/>
      <w:r w:rsidR="00BE5A33" w:rsidRPr="00BA0A76">
        <w:rPr>
          <w:i/>
          <w:iCs/>
          <w:sz w:val="24"/>
        </w:rPr>
        <w:t>Secufity</w:t>
      </w:r>
      <w:proofErr w:type="spellEnd"/>
      <w:r w:rsidR="00BE5A33" w:rsidRPr="00BA0A76">
        <w:rPr>
          <w:i/>
          <w:iCs/>
          <w:sz w:val="24"/>
        </w:rPr>
        <w:t xml:space="preserve">, </w:t>
      </w:r>
      <w:proofErr w:type="spellStart"/>
      <w:r w:rsidR="00BE5A33" w:rsidRPr="00BA0A76">
        <w:rPr>
          <w:i/>
          <w:iCs/>
          <w:sz w:val="24"/>
        </w:rPr>
        <w:t>Board</w:t>
      </w:r>
      <w:proofErr w:type="spellEnd"/>
      <w:r w:rsidR="00BE5A33" w:rsidRPr="00BA0A76">
        <w:rPr>
          <w:i/>
          <w:iCs/>
          <w:sz w:val="24"/>
        </w:rPr>
        <w:t xml:space="preserve"> </w:t>
      </w:r>
      <w:proofErr w:type="spellStart"/>
      <w:r w:rsidR="00BE5A33" w:rsidRPr="00BA0A76">
        <w:rPr>
          <w:i/>
          <w:iCs/>
          <w:sz w:val="24"/>
        </w:rPr>
        <w:t>of</w:t>
      </w:r>
      <w:proofErr w:type="spellEnd"/>
      <w:r w:rsidR="00BE5A33" w:rsidRPr="00BA0A76">
        <w:rPr>
          <w:i/>
          <w:iCs/>
          <w:sz w:val="24"/>
        </w:rPr>
        <w:t xml:space="preserve"> </w:t>
      </w:r>
      <w:proofErr w:type="spellStart"/>
      <w:r w:rsidR="00BE5A33" w:rsidRPr="00BA0A76">
        <w:rPr>
          <w:i/>
          <w:iCs/>
          <w:sz w:val="24"/>
        </w:rPr>
        <w:t>Peace</w:t>
      </w:r>
      <w:proofErr w:type="spellEnd"/>
      <w:r w:rsidR="00BE5A33" w:rsidRPr="00BA0A76">
        <w:rPr>
          <w:i/>
          <w:iCs/>
          <w:sz w:val="24"/>
        </w:rPr>
        <w:t xml:space="preserve">, </w:t>
      </w:r>
      <w:proofErr w:type="spellStart"/>
      <w:r w:rsidR="00BE5A33" w:rsidRPr="00BA0A76">
        <w:rPr>
          <w:i/>
          <w:iCs/>
          <w:sz w:val="24"/>
        </w:rPr>
        <w:t>Security</w:t>
      </w:r>
      <w:proofErr w:type="spellEnd"/>
      <w:r w:rsidR="00BE5A33" w:rsidRPr="00BA0A76">
        <w:rPr>
          <w:i/>
          <w:iCs/>
          <w:sz w:val="24"/>
        </w:rPr>
        <w:t xml:space="preserve"> </w:t>
      </w:r>
      <w:proofErr w:type="spellStart"/>
      <w:r w:rsidR="00BE5A33" w:rsidRPr="00BA0A76">
        <w:rPr>
          <w:i/>
          <w:iCs/>
          <w:sz w:val="24"/>
        </w:rPr>
        <w:t>Council</w:t>
      </w:r>
      <w:proofErr w:type="spellEnd"/>
      <w:r w:rsidR="00BE5A33" w:rsidRPr="00BA0A76">
        <w:rPr>
          <w:i/>
          <w:iCs/>
          <w:sz w:val="24"/>
        </w:rPr>
        <w:t xml:space="preserve">, UN </w:t>
      </w:r>
      <w:proofErr w:type="spellStart"/>
      <w:r w:rsidR="00BE5A33" w:rsidRPr="00BA0A76">
        <w:rPr>
          <w:i/>
          <w:iCs/>
          <w:sz w:val="24"/>
        </w:rPr>
        <w:t>Charter</w:t>
      </w:r>
      <w:proofErr w:type="spellEnd"/>
    </w:p>
    <w:p w14:paraId="0A4C0332" w14:textId="77777777" w:rsidR="00A3129E" w:rsidRPr="00BA0A76" w:rsidRDefault="00A3129E" w:rsidP="00A3129E">
      <w:pPr>
        <w:ind w:firstLine="567"/>
        <w:rPr>
          <w:szCs w:val="28"/>
        </w:rPr>
      </w:pPr>
    </w:p>
    <w:p w14:paraId="21234E1D" w14:textId="77777777" w:rsidR="00A3129E" w:rsidRPr="00BA0A76" w:rsidRDefault="00A3129E" w:rsidP="00A3129E">
      <w:pPr>
        <w:ind w:firstLine="567"/>
        <w:rPr>
          <w:szCs w:val="28"/>
        </w:rPr>
      </w:pPr>
    </w:p>
    <w:p w14:paraId="5A303A6D" w14:textId="7E608B93" w:rsidR="00BE5A33" w:rsidRPr="00BA0A76" w:rsidRDefault="00BE5A33" w:rsidP="00056458">
      <w:pPr>
        <w:spacing w:after="240"/>
        <w:ind w:firstLine="567"/>
        <w:rPr>
          <w:b/>
          <w:bCs/>
          <w:smallCaps/>
          <w:szCs w:val="28"/>
        </w:rPr>
      </w:pPr>
      <w:r w:rsidRPr="00BA0A76">
        <w:rPr>
          <w:b/>
          <w:bCs/>
          <w:smallCaps/>
          <w:szCs w:val="28"/>
        </w:rPr>
        <w:t>Увод</w:t>
      </w:r>
    </w:p>
    <w:p w14:paraId="36BC7204" w14:textId="4CC839FA" w:rsidR="008B2C21" w:rsidRPr="00BA0A76" w:rsidRDefault="008B2C21" w:rsidP="00056458">
      <w:pPr>
        <w:spacing w:after="240"/>
        <w:ind w:firstLine="567"/>
        <w:jc w:val="both"/>
        <w:rPr>
          <w:szCs w:val="28"/>
        </w:rPr>
      </w:pPr>
      <w:r w:rsidRPr="00BA0A76">
        <w:rPr>
          <w:szCs w:val="28"/>
        </w:rPr>
        <w:t>Съветът за мир възниква в рамките на усилията за прекратяване на конфликта в Ивицата Газа и изграждане на механизъм за управление, стабилизация и възстановяване на територията</w:t>
      </w:r>
      <w:r w:rsidR="00056458" w:rsidRPr="00BA0A76">
        <w:rPr>
          <w:szCs w:val="28"/>
        </w:rPr>
        <w:t xml:space="preserve"> след приключване на конфликта</w:t>
      </w:r>
      <w:r w:rsidRPr="00BA0A76">
        <w:rPr>
          <w:szCs w:val="28"/>
        </w:rPr>
        <w:t>.</w:t>
      </w:r>
      <w:r w:rsidR="00056458" w:rsidRPr="00BA0A76">
        <w:rPr>
          <w:szCs w:val="28"/>
        </w:rPr>
        <w:t xml:space="preserve"> Съветът за сигурност на Организацията на обединените нации</w:t>
      </w:r>
      <w:r w:rsidR="00056458" w:rsidRPr="00BA0A76">
        <w:rPr>
          <w:szCs w:val="28"/>
        </w:rPr>
        <w:t xml:space="preserve"> с</w:t>
      </w:r>
      <w:r w:rsidRPr="00BA0A76">
        <w:rPr>
          <w:szCs w:val="28"/>
        </w:rPr>
        <w:t xml:space="preserve"> Резолюция 2803 (2025</w:t>
      </w:r>
      <w:r w:rsidR="00056458" w:rsidRPr="00BA0A76">
        <w:rPr>
          <w:szCs w:val="28"/>
        </w:rPr>
        <w:t>)</w:t>
      </w:r>
      <w:r w:rsidRPr="00BA0A76">
        <w:rPr>
          <w:szCs w:val="28"/>
        </w:rPr>
        <w:t xml:space="preserve"> приветства създаването на Съвета за мир като част от преходната уредба за Газа и го включва в институционалната рамка за изпълнение на Комплексния план за прекратяване на конфликта</w:t>
      </w:r>
      <w:r w:rsidR="00056458" w:rsidRPr="00BA0A76">
        <w:rPr>
          <w:szCs w:val="28"/>
        </w:rPr>
        <w:t>.[1]</w:t>
      </w:r>
      <w:r w:rsidRPr="00BA0A76">
        <w:rPr>
          <w:szCs w:val="28"/>
        </w:rPr>
        <w:t xml:space="preserve"> На 22 </w:t>
      </w:r>
      <w:r w:rsidRPr="00BA0A76">
        <w:rPr>
          <w:szCs w:val="28"/>
        </w:rPr>
        <w:lastRenderedPageBreak/>
        <w:t>януари 2026 г. в Давос е проведена церемонията по учредяването на Съвета като международна организация и подписването на неговата Харта</w:t>
      </w:r>
      <w:r w:rsidR="00056458" w:rsidRPr="00BA0A76">
        <w:rPr>
          <w:szCs w:val="28"/>
        </w:rPr>
        <w:t xml:space="preserve"> под ръководството на президента на САЩ – Доналд Тръмп</w:t>
      </w:r>
      <w:r w:rsidRPr="00BA0A76">
        <w:rPr>
          <w:szCs w:val="28"/>
        </w:rPr>
        <w:t>.</w:t>
      </w:r>
      <w:r w:rsidR="00056458" w:rsidRPr="00BA0A76">
        <w:rPr>
          <w:szCs w:val="28"/>
        </w:rPr>
        <w:t>[2]</w:t>
      </w:r>
    </w:p>
    <w:p w14:paraId="34BAFD80" w14:textId="605F6ABA" w:rsidR="00056458" w:rsidRPr="00BA0A76" w:rsidRDefault="00056458" w:rsidP="00056458">
      <w:pPr>
        <w:spacing w:after="240"/>
        <w:ind w:firstLine="567"/>
        <w:jc w:val="both"/>
        <w:rPr>
          <w:szCs w:val="28"/>
        </w:rPr>
      </w:pPr>
      <w:r w:rsidRPr="00BA0A76">
        <w:rPr>
          <w:szCs w:val="28"/>
        </w:rPr>
        <w:t xml:space="preserve">Съдържанието на </w:t>
      </w:r>
      <w:r w:rsidR="00BC30BE" w:rsidRPr="00BA0A76">
        <w:rPr>
          <w:szCs w:val="28"/>
        </w:rPr>
        <w:t>Устава</w:t>
      </w:r>
      <w:r w:rsidRPr="00BA0A76">
        <w:rPr>
          <w:szCs w:val="28"/>
        </w:rPr>
        <w:t xml:space="preserve"> обаче показва, че амбициите на новата организация надхвърлят контекст</w:t>
      </w:r>
      <w:r w:rsidRPr="00BA0A76">
        <w:rPr>
          <w:szCs w:val="28"/>
        </w:rPr>
        <w:t>а</w:t>
      </w:r>
      <w:r w:rsidRPr="00BA0A76">
        <w:rPr>
          <w:szCs w:val="28"/>
        </w:rPr>
        <w:t xml:space="preserve"> на Газа</w:t>
      </w:r>
      <w:r w:rsidRPr="00BA0A76">
        <w:rPr>
          <w:szCs w:val="28"/>
        </w:rPr>
        <w:t>, а</w:t>
      </w:r>
      <w:r w:rsidRPr="00BA0A76">
        <w:rPr>
          <w:szCs w:val="28"/>
        </w:rPr>
        <w:t xml:space="preserve"> мандат</w:t>
      </w:r>
      <w:r w:rsidRPr="00BA0A76">
        <w:rPr>
          <w:szCs w:val="28"/>
        </w:rPr>
        <w:t>ът ѝ</w:t>
      </w:r>
      <w:r w:rsidRPr="00BA0A76">
        <w:rPr>
          <w:szCs w:val="28"/>
        </w:rPr>
        <w:t xml:space="preserve"> е формулиран общо – насърчаване на стабилността, възстановяване на управление и установяване на траен мир в райони, засегнати или застрашени от конфликт.</w:t>
      </w:r>
      <w:r w:rsidRPr="00BA0A76">
        <w:rPr>
          <w:szCs w:val="28"/>
        </w:rPr>
        <w:t>[3]</w:t>
      </w:r>
      <w:r w:rsidRPr="00BA0A76">
        <w:rPr>
          <w:szCs w:val="28"/>
        </w:rPr>
        <w:t xml:space="preserve"> Това поставя въпроса дали Съветът представлява допустима форма на международно сътрудничество или създава паралелна институционална структура с функции, които се пресичат със системата </w:t>
      </w:r>
      <w:r w:rsidRPr="00BA0A76">
        <w:rPr>
          <w:szCs w:val="28"/>
        </w:rPr>
        <w:t xml:space="preserve">за колективна сигурност </w:t>
      </w:r>
      <w:r w:rsidRPr="00BA0A76">
        <w:rPr>
          <w:szCs w:val="28"/>
        </w:rPr>
        <w:t xml:space="preserve">на ООН </w:t>
      </w:r>
      <w:r w:rsidRPr="00BA0A76">
        <w:rPr>
          <w:szCs w:val="28"/>
        </w:rPr>
        <w:t xml:space="preserve">целта на организацията за </w:t>
      </w:r>
      <w:r w:rsidRPr="00BA0A76">
        <w:rPr>
          <w:szCs w:val="28"/>
        </w:rPr>
        <w:t>поддържането на международни</w:t>
      </w:r>
      <w:r w:rsidRPr="00BA0A76">
        <w:rPr>
          <w:szCs w:val="28"/>
        </w:rPr>
        <w:t xml:space="preserve">те </w:t>
      </w:r>
      <w:r w:rsidRPr="00BA0A76">
        <w:rPr>
          <w:szCs w:val="28"/>
        </w:rPr>
        <w:t>мир и сигурност.</w:t>
      </w:r>
    </w:p>
    <w:p w14:paraId="049BE2A8" w14:textId="673A1E11" w:rsidR="00056458" w:rsidRPr="00BA0A76" w:rsidRDefault="00056458" w:rsidP="00056458">
      <w:pPr>
        <w:spacing w:after="240"/>
        <w:ind w:firstLine="567"/>
        <w:jc w:val="both"/>
        <w:rPr>
          <w:szCs w:val="28"/>
        </w:rPr>
      </w:pPr>
      <w:r w:rsidRPr="00BA0A76">
        <w:rPr>
          <w:szCs w:val="28"/>
        </w:rPr>
        <w:t xml:space="preserve">България </w:t>
      </w:r>
      <w:r w:rsidRPr="00BA0A76">
        <w:rPr>
          <w:szCs w:val="28"/>
        </w:rPr>
        <w:t>се включва</w:t>
      </w:r>
      <w:r w:rsidRPr="00BA0A76">
        <w:rPr>
          <w:szCs w:val="28"/>
        </w:rPr>
        <w:t xml:space="preserve"> в учредяването на организацията</w:t>
      </w:r>
      <w:r w:rsidRPr="00BA0A76">
        <w:rPr>
          <w:szCs w:val="28"/>
        </w:rPr>
        <w:t xml:space="preserve"> като Министерският съвет одобрява на Устава на Съвета за мир с </w:t>
      </w:r>
      <w:r w:rsidRPr="00BA0A76">
        <w:rPr>
          <w:szCs w:val="28"/>
        </w:rPr>
        <w:t xml:space="preserve">Решение № 46 от 21 януари 2026 г. при условие на последваща ратификация, а на следващия ден България подписва </w:t>
      </w:r>
      <w:r w:rsidR="00BC30BE" w:rsidRPr="00BA0A76">
        <w:rPr>
          <w:szCs w:val="28"/>
        </w:rPr>
        <w:t>Устава</w:t>
      </w:r>
      <w:r w:rsidRPr="00BA0A76">
        <w:rPr>
          <w:szCs w:val="28"/>
        </w:rPr>
        <w:t xml:space="preserve"> в Давос.</w:t>
      </w:r>
      <w:r w:rsidRPr="00BA0A76">
        <w:rPr>
          <w:szCs w:val="28"/>
        </w:rPr>
        <w:t>[4]</w:t>
      </w:r>
      <w:r w:rsidRPr="00BA0A76">
        <w:rPr>
          <w:szCs w:val="28"/>
        </w:rPr>
        <w:t xml:space="preserve"> Последвалият опит на Народното събрание да задължи Министерския съвет да внесе законопроект за ратификация води до </w:t>
      </w:r>
      <w:proofErr w:type="spellStart"/>
      <w:r w:rsidRPr="00BA0A76">
        <w:rPr>
          <w:szCs w:val="28"/>
        </w:rPr>
        <w:t>к.д</w:t>
      </w:r>
      <w:proofErr w:type="spellEnd"/>
      <w:r w:rsidRPr="00BA0A76">
        <w:rPr>
          <w:szCs w:val="28"/>
        </w:rPr>
        <w:t>. № 7/2026 г.</w:t>
      </w:r>
      <w:r w:rsidR="00BC30BE" w:rsidRPr="00BA0A76">
        <w:rPr>
          <w:szCs w:val="28"/>
        </w:rPr>
        <w:t xml:space="preserve"> По това дело с</w:t>
      </w:r>
      <w:r w:rsidRPr="00BA0A76">
        <w:rPr>
          <w:szCs w:val="28"/>
        </w:rPr>
        <w:t xml:space="preserve"> Решение № 9 от 25 юни 2026 г. Конституционният съд </w:t>
      </w:r>
      <w:r w:rsidR="00BC30BE" w:rsidRPr="00BA0A76">
        <w:rPr>
          <w:szCs w:val="28"/>
        </w:rPr>
        <w:t xml:space="preserve">се произнася </w:t>
      </w:r>
      <w:r w:rsidRPr="00BA0A76">
        <w:rPr>
          <w:szCs w:val="28"/>
        </w:rPr>
        <w:t>обявява</w:t>
      </w:r>
      <w:r w:rsidR="00BC30BE" w:rsidRPr="00BA0A76">
        <w:rPr>
          <w:szCs w:val="28"/>
        </w:rPr>
        <w:t>йки</w:t>
      </w:r>
      <w:r w:rsidRPr="00BA0A76">
        <w:rPr>
          <w:szCs w:val="28"/>
        </w:rPr>
        <w:t xml:space="preserve"> решението на парламента за противоконституционно поради нарушение на установеното разпределение на компетентностите между Народното събрание и Министерския съвет.</w:t>
      </w:r>
      <w:r w:rsidR="00BC30BE" w:rsidRPr="00BA0A76">
        <w:rPr>
          <w:szCs w:val="28"/>
        </w:rPr>
        <w:t>[5]</w:t>
      </w:r>
      <w:r w:rsidRPr="00BA0A76">
        <w:rPr>
          <w:szCs w:val="28"/>
        </w:rPr>
        <w:t xml:space="preserve"> Решението обаче не разрешава въпроса за конституционната допустимост на самото членство на България и за съответствието на </w:t>
      </w:r>
      <w:r w:rsidR="00BC30BE" w:rsidRPr="00BA0A76">
        <w:rPr>
          <w:szCs w:val="28"/>
        </w:rPr>
        <w:t>Устава</w:t>
      </w:r>
      <w:r w:rsidRPr="00BA0A76">
        <w:rPr>
          <w:szCs w:val="28"/>
        </w:rPr>
        <w:t xml:space="preserve"> с Конституцията</w:t>
      </w:r>
      <w:r w:rsidR="00BC30BE" w:rsidRPr="00BA0A76">
        <w:rPr>
          <w:szCs w:val="28"/>
        </w:rPr>
        <w:t xml:space="preserve">, а само анализира </w:t>
      </w:r>
      <w:r w:rsidRPr="00BA0A76">
        <w:rPr>
          <w:szCs w:val="28"/>
        </w:rPr>
        <w:t>.</w:t>
      </w:r>
    </w:p>
    <w:p w14:paraId="3A0C82A2" w14:textId="05A64B22" w:rsidR="00056458" w:rsidRPr="00BA0A76" w:rsidRDefault="00056458" w:rsidP="00056458">
      <w:pPr>
        <w:spacing w:after="240"/>
        <w:ind w:firstLine="567"/>
        <w:jc w:val="both"/>
        <w:rPr>
          <w:szCs w:val="28"/>
        </w:rPr>
      </w:pPr>
      <w:r w:rsidRPr="00BA0A76">
        <w:rPr>
          <w:szCs w:val="28"/>
        </w:rPr>
        <w:t>Настоящата статия разглежда именно тези два взаимносвързани проблема</w:t>
      </w:r>
      <w:r w:rsidR="00BC30BE" w:rsidRPr="00BA0A76">
        <w:rPr>
          <w:szCs w:val="28"/>
        </w:rPr>
        <w:t xml:space="preserve"> през международноправна и конституционноправна призма. От гледна точка на международното право </w:t>
      </w:r>
      <w:r w:rsidRPr="00BA0A76">
        <w:rPr>
          <w:szCs w:val="28"/>
        </w:rPr>
        <w:t xml:space="preserve">се поддържа тезата, че общият мандат, структурата и правомощията на Съвета за мир влизат в противоречие с международноправния ред, изграден около Устава на ООН. На конституционноправно равнище се застъпва виждането, че </w:t>
      </w:r>
      <w:r w:rsidR="00BC30BE" w:rsidRPr="00BA0A76">
        <w:rPr>
          <w:szCs w:val="28"/>
        </w:rPr>
        <w:t xml:space="preserve">Уставът е несъвместим </w:t>
      </w:r>
      <w:r w:rsidRPr="00BA0A76">
        <w:rPr>
          <w:szCs w:val="28"/>
        </w:rPr>
        <w:t>с Конституцията</w:t>
      </w:r>
      <w:r w:rsidR="00BC30BE" w:rsidRPr="00BA0A76">
        <w:rPr>
          <w:szCs w:val="28"/>
        </w:rPr>
        <w:t xml:space="preserve"> на Република България</w:t>
      </w:r>
      <w:r w:rsidRPr="00BA0A76">
        <w:rPr>
          <w:szCs w:val="28"/>
        </w:rPr>
        <w:t>, поради което не следва да бъде ратифициран.</w:t>
      </w:r>
    </w:p>
    <w:p w14:paraId="693E56A5" w14:textId="3572F7D5" w:rsidR="00BE5A33" w:rsidRPr="00BA0A76" w:rsidRDefault="00BC30BE" w:rsidP="00BC30BE">
      <w:pPr>
        <w:spacing w:after="240"/>
        <w:ind w:firstLine="567"/>
        <w:rPr>
          <w:b/>
          <w:bCs/>
          <w:smallCaps/>
          <w:szCs w:val="28"/>
        </w:rPr>
      </w:pPr>
      <w:r w:rsidRPr="00BA0A76">
        <w:rPr>
          <w:b/>
          <w:bCs/>
          <w:smallCaps/>
          <w:szCs w:val="28"/>
        </w:rPr>
        <w:t>Уставът на Съвета за мир и международноправния ред</w:t>
      </w:r>
    </w:p>
    <w:p w14:paraId="40413580" w14:textId="27F6C4D3" w:rsidR="00BC30BE" w:rsidRPr="00BA0A76" w:rsidRDefault="0061621D" w:rsidP="0061621D">
      <w:pPr>
        <w:spacing w:after="240"/>
        <w:ind w:firstLine="567"/>
        <w:jc w:val="both"/>
        <w:rPr>
          <w:szCs w:val="28"/>
        </w:rPr>
      </w:pPr>
      <w:r w:rsidRPr="00BA0A76">
        <w:rPr>
          <w:szCs w:val="28"/>
        </w:rPr>
        <w:t xml:space="preserve">На първо място следва да се разгледат някои от най-очевидните проблеми на Съвета за мир и неговия Устав. Тази част е разделена на три сегмента, които засягат статуса на формированието, мандата на организацията и нарушения </w:t>
      </w:r>
      <w:r w:rsidRPr="00BA0A76">
        <w:rPr>
          <w:szCs w:val="28"/>
        </w:rPr>
        <w:lastRenderedPageBreak/>
        <w:t>баланс на суверенното равенство на държавите в заложените в Устава разпоредби.</w:t>
      </w:r>
    </w:p>
    <w:p w14:paraId="5BBF9B28" w14:textId="6D892BB8" w:rsidR="0061621D" w:rsidRPr="00BA0A76" w:rsidRDefault="0061621D" w:rsidP="0061621D">
      <w:pPr>
        <w:spacing w:after="240"/>
        <w:ind w:firstLine="567"/>
        <w:jc w:val="both"/>
        <w:rPr>
          <w:b/>
          <w:bCs/>
          <w:i/>
          <w:iCs/>
          <w:szCs w:val="28"/>
        </w:rPr>
      </w:pPr>
      <w:r w:rsidRPr="00BA0A76">
        <w:rPr>
          <w:b/>
          <w:bCs/>
          <w:i/>
          <w:iCs/>
          <w:szCs w:val="28"/>
        </w:rPr>
        <w:t>Международноправен стату</w:t>
      </w:r>
      <w:r w:rsidR="00BB6BFF" w:rsidRPr="00BA0A76">
        <w:rPr>
          <w:b/>
          <w:bCs/>
          <w:i/>
          <w:iCs/>
          <w:szCs w:val="28"/>
        </w:rPr>
        <w:t>с</w:t>
      </w:r>
      <w:r w:rsidRPr="00BA0A76">
        <w:rPr>
          <w:b/>
          <w:bCs/>
          <w:i/>
          <w:iCs/>
          <w:szCs w:val="28"/>
        </w:rPr>
        <w:t xml:space="preserve"> и учредителен акт: Резолюция 2803 и Уставът на Съвета за мир</w:t>
      </w:r>
    </w:p>
    <w:p w14:paraId="604D424C" w14:textId="3515786D" w:rsidR="00A97DB8" w:rsidRPr="00EF5B89" w:rsidRDefault="00A97DB8" w:rsidP="00A97DB8">
      <w:pPr>
        <w:spacing w:after="240"/>
        <w:ind w:firstLine="567"/>
        <w:jc w:val="both"/>
        <w:rPr>
          <w:szCs w:val="28"/>
          <w:lang w:val="en-US"/>
        </w:rPr>
      </w:pPr>
      <w:r w:rsidRPr="00BA0A76">
        <w:rPr>
          <w:szCs w:val="28"/>
        </w:rPr>
        <w:t>Един от най-спорните моменти е относно международноправния статус на Съвета за мир и неговата правосубектност като международна организация. Чл. 2, б. „a“ от Проекта на Кодификацията на Комисията по международно право относно отговорността на международните организации право определя международната организация като организация, създадена с международен договор или друг акт, регулиран от международното право, която притежава собствена международна правосубектност.</w:t>
      </w:r>
      <w:r w:rsidR="00EF5B89">
        <w:rPr>
          <w:szCs w:val="28"/>
          <w:lang w:val="en-US"/>
        </w:rPr>
        <w:t>[6]</w:t>
      </w:r>
      <w:r w:rsidRPr="00BA0A76">
        <w:rPr>
          <w:szCs w:val="28"/>
        </w:rPr>
        <w:t xml:space="preserve"> Това определение е възприето единодушно от Комисията и се възприема като отразяващо международноправния обичай.</w:t>
      </w:r>
      <w:r w:rsidR="00EF5B89">
        <w:rPr>
          <w:szCs w:val="28"/>
          <w:lang w:val="en-US"/>
        </w:rPr>
        <w:t>[7]</w:t>
      </w:r>
    </w:p>
    <w:p w14:paraId="74E65433" w14:textId="35ED54C9" w:rsidR="00A97DB8" w:rsidRPr="00EF5B89" w:rsidRDefault="00A97DB8" w:rsidP="00A97DB8">
      <w:pPr>
        <w:spacing w:after="240"/>
        <w:ind w:firstLine="567"/>
        <w:jc w:val="both"/>
        <w:rPr>
          <w:szCs w:val="28"/>
        </w:rPr>
      </w:pPr>
      <w:r w:rsidRPr="00BA0A76">
        <w:rPr>
          <w:szCs w:val="28"/>
        </w:rPr>
        <w:t xml:space="preserve">Следователно сам по себе си фактът, че Съветът за мир е посочен в Резолюция 2803 (2025) на Съвета за сигурност, не изключва възможността именно резолюцията да представлява негов учредителен акт. Текстът ѝ обаче води до обратния извод. При тълкуването на резолюции на Съвета за сигурност Международният съд приема, че наред с текста следва да бъдат отчетени обсъжданията, довели до приемането им, относимите разпоредби на Устава на ООН и всички други релевантни обстоятелства. В </w:t>
      </w:r>
      <w:r w:rsidR="00EF5B89">
        <w:rPr>
          <w:szCs w:val="28"/>
        </w:rPr>
        <w:t>Съвещателното мнение относно независимостта на Косово</w:t>
      </w:r>
      <w:r w:rsidRPr="00BA0A76">
        <w:rPr>
          <w:szCs w:val="28"/>
        </w:rPr>
        <w:t xml:space="preserve"> Съдът допълнително подчертава значението на изявленията на членовете на Съвета, други негови резолюции и последващата практика на органите на ООН и засегнатите държави, като сам използва практиката на Съвета в сходни случаи като средство за тълкуване.</w:t>
      </w:r>
      <w:r w:rsidR="00EF5B89" w:rsidRPr="00EF5B89">
        <w:rPr>
          <w:szCs w:val="28"/>
        </w:rPr>
        <w:t>[8]</w:t>
      </w:r>
    </w:p>
    <w:p w14:paraId="0080BAD8" w14:textId="5C5BCBF4" w:rsidR="00A97DB8" w:rsidRPr="00BA0A76" w:rsidRDefault="00A97DB8" w:rsidP="00A97DB8">
      <w:pPr>
        <w:spacing w:after="240"/>
        <w:ind w:firstLine="567"/>
        <w:jc w:val="both"/>
        <w:rPr>
          <w:szCs w:val="28"/>
        </w:rPr>
      </w:pPr>
      <w:r w:rsidRPr="00BA0A76">
        <w:rPr>
          <w:szCs w:val="28"/>
        </w:rPr>
        <w:t xml:space="preserve">В оперативен параграф 2 </w:t>
      </w:r>
      <w:r w:rsidR="00EF5B89">
        <w:rPr>
          <w:szCs w:val="28"/>
        </w:rPr>
        <w:t xml:space="preserve">на Резолюция 2803 </w:t>
      </w:r>
      <w:r w:rsidRPr="00BA0A76">
        <w:rPr>
          <w:szCs w:val="28"/>
        </w:rPr>
        <w:t>Съветът за сигурност не „създава“ Съвета за мир, а „приветства създаването“ му като преходна администрация с международна правосубектност и определя функции, свързани с възстановяването и преходното управление на Газа.</w:t>
      </w:r>
      <w:r w:rsidR="00EF5B89" w:rsidRPr="00EF5B89">
        <w:rPr>
          <w:szCs w:val="28"/>
        </w:rPr>
        <w:t>[9]</w:t>
      </w:r>
      <w:r w:rsidRPr="00BA0A76">
        <w:rPr>
          <w:szCs w:val="28"/>
        </w:rPr>
        <w:t xml:space="preserve"> Използваната формулировка предполага съществуването на Съвета извън самата резолюция, а не конституирането му като орган посредством нея. Това се отличава например от Резолюция 827 (1993), с която Съветът за сигурност изрично „решава да създаде“ Международния наказателен трибунал за бивша Югославия и едновременно приема приложения към резолюцията Устав на Трибунала.</w:t>
      </w:r>
      <w:r w:rsidR="00EF5B89">
        <w:rPr>
          <w:szCs w:val="28"/>
          <w:lang w:val="en-US"/>
        </w:rPr>
        <w:t>[10]</w:t>
      </w:r>
      <w:r w:rsidRPr="00BA0A76">
        <w:rPr>
          <w:szCs w:val="28"/>
        </w:rPr>
        <w:t xml:space="preserve"> ICTY съответно представлява спомагателен орган на Съвета за сигурност по смисъла на чл. 29 от Устава на ООН. При Резолюция 2803 липсва както такова учредително волеизявление, така и квалифициране на Съвета за мир като орган в институционалната система на ООН.</w:t>
      </w:r>
    </w:p>
    <w:p w14:paraId="5DEABE90" w14:textId="29917E8B" w:rsidR="00A97DB8" w:rsidRPr="00BA0A76" w:rsidRDefault="00A97DB8" w:rsidP="00A97DB8">
      <w:pPr>
        <w:spacing w:after="240"/>
        <w:ind w:firstLine="567"/>
        <w:jc w:val="both"/>
        <w:rPr>
          <w:szCs w:val="28"/>
        </w:rPr>
      </w:pPr>
      <w:r w:rsidRPr="00BA0A76">
        <w:rPr>
          <w:szCs w:val="28"/>
        </w:rPr>
        <w:lastRenderedPageBreak/>
        <w:t xml:space="preserve">Учредителният характер принадлежи по-скоро на Устава на Съвета за мир. Самият документ </w:t>
      </w:r>
      <w:r w:rsidR="00CB2385" w:rsidRPr="00BA0A76">
        <w:rPr>
          <w:szCs w:val="28"/>
        </w:rPr>
        <w:t xml:space="preserve">сам </w:t>
      </w:r>
      <w:r w:rsidRPr="00BA0A76">
        <w:rPr>
          <w:szCs w:val="28"/>
        </w:rPr>
        <w:t xml:space="preserve">се определя като негова </w:t>
      </w:r>
      <w:r w:rsidR="00CB2385" w:rsidRPr="00BA0A76">
        <w:rPr>
          <w:szCs w:val="28"/>
        </w:rPr>
        <w:t>„</w:t>
      </w:r>
      <w:r w:rsidRPr="00BA0A76">
        <w:rPr>
          <w:szCs w:val="28"/>
        </w:rPr>
        <w:t>учредителна Харта</w:t>
      </w:r>
      <w:r w:rsidR="00CB2385" w:rsidRPr="00BA0A76">
        <w:rPr>
          <w:szCs w:val="28"/>
        </w:rPr>
        <w:t>“</w:t>
      </w:r>
      <w:r w:rsidRPr="00BA0A76">
        <w:rPr>
          <w:szCs w:val="28"/>
        </w:rPr>
        <w:t xml:space="preserve">, а чл. 1 изрично квалифицира Съвета като международна организация. Уставът </w:t>
      </w:r>
      <w:r w:rsidR="00CB2385" w:rsidRPr="00BA0A76">
        <w:rPr>
          <w:szCs w:val="28"/>
        </w:rPr>
        <w:t xml:space="preserve">съдържа и </w:t>
      </w:r>
      <w:r w:rsidRPr="00BA0A76">
        <w:rPr>
          <w:szCs w:val="28"/>
        </w:rPr>
        <w:t xml:space="preserve">характерните за един учредителен международен договор </w:t>
      </w:r>
      <w:r w:rsidR="00CB2385" w:rsidRPr="00BA0A76">
        <w:rPr>
          <w:szCs w:val="28"/>
        </w:rPr>
        <w:t xml:space="preserve">елементи, включително уредби относно </w:t>
      </w:r>
      <w:r w:rsidRPr="00BA0A76">
        <w:rPr>
          <w:szCs w:val="28"/>
        </w:rPr>
        <w:t xml:space="preserve">членство, органи, вземане на решения, финансиране, изменение, прекратяване и международноправен статут. </w:t>
      </w:r>
      <w:r w:rsidR="00CB2385" w:rsidRPr="00BA0A76">
        <w:rPr>
          <w:szCs w:val="28"/>
        </w:rPr>
        <w:t>Ч</w:t>
      </w:r>
      <w:r w:rsidRPr="00BA0A76">
        <w:rPr>
          <w:szCs w:val="28"/>
        </w:rPr>
        <w:t xml:space="preserve">л. 6, </w:t>
      </w:r>
      <w:r w:rsidR="00CB2385" w:rsidRPr="00BA0A76">
        <w:rPr>
          <w:szCs w:val="28"/>
        </w:rPr>
        <w:t xml:space="preserve">изрично </w:t>
      </w:r>
      <w:r w:rsidRPr="00BA0A76">
        <w:rPr>
          <w:szCs w:val="28"/>
        </w:rPr>
        <w:t>предоставя на Съвета международна правосубектност и необходимата правоспособност за самостоятелно участие в международния и вътрешния правен оборот.</w:t>
      </w:r>
      <w:r w:rsidR="00CB2385" w:rsidRPr="00BA0A76">
        <w:rPr>
          <w:szCs w:val="28"/>
        </w:rPr>
        <w:t xml:space="preserve"> </w:t>
      </w:r>
    </w:p>
    <w:p w14:paraId="61BFBF5B" w14:textId="0B7B5480" w:rsidR="00A97DB8" w:rsidRPr="00BA0A76" w:rsidRDefault="00A97DB8" w:rsidP="00A97DB8">
      <w:pPr>
        <w:spacing w:after="240"/>
        <w:ind w:firstLine="567"/>
        <w:jc w:val="both"/>
        <w:rPr>
          <w:szCs w:val="28"/>
        </w:rPr>
      </w:pPr>
      <w:r w:rsidRPr="00BA0A76">
        <w:rPr>
          <w:szCs w:val="28"/>
        </w:rPr>
        <w:t>Поради това не може да бъде споделено застъпеното в българск</w:t>
      </w:r>
      <w:r w:rsidR="00CB2385" w:rsidRPr="00BA0A76">
        <w:rPr>
          <w:szCs w:val="28"/>
        </w:rPr>
        <w:t>ите академични среди виждане</w:t>
      </w:r>
      <w:r w:rsidRPr="00BA0A76">
        <w:rPr>
          <w:szCs w:val="28"/>
        </w:rPr>
        <w:t>, че Съветът за мир не представлява международна организация поради липсата на „ратифициран“ учредителен договор и ясно определена международна правосубектност.</w:t>
      </w:r>
      <w:r w:rsidR="00EF5B89">
        <w:rPr>
          <w:szCs w:val="28"/>
          <w:lang w:val="en-US"/>
        </w:rPr>
        <w:t>[11]</w:t>
      </w:r>
      <w:r w:rsidRPr="00BA0A76">
        <w:rPr>
          <w:szCs w:val="28"/>
        </w:rPr>
        <w:t xml:space="preserve"> Подобна теза, от една страна, въвежда несъществуващо общо изискване учредителният акт на международна организация непременно да бъде ратифициран международен договор, което противоречи на възприетото от Комисията по международно право определение. От друга страна, независимо от публикуването на Устава, налице е международен учредителен договор, който не само изрично определя Съвета като международна организация, но и му предоставя международна правосубектност и изгражда институционална структура, способна да формира воля, различна от тази на отделните държави членки.</w:t>
      </w:r>
    </w:p>
    <w:p w14:paraId="0279FD59" w14:textId="6DDF9C97" w:rsidR="00BB6BFF" w:rsidRPr="00BA0A76" w:rsidRDefault="00A97DB8" w:rsidP="00A97DB8">
      <w:pPr>
        <w:spacing w:after="240"/>
        <w:ind w:firstLine="567"/>
        <w:jc w:val="both"/>
        <w:rPr>
          <w:szCs w:val="28"/>
        </w:rPr>
      </w:pPr>
      <w:r w:rsidRPr="00BA0A76">
        <w:rPr>
          <w:szCs w:val="28"/>
        </w:rPr>
        <w:t xml:space="preserve">По-правилно е да бъдат разграничени двете правни основания за дейността на Съвета. Резолюция 2803 </w:t>
      </w:r>
      <w:r w:rsidR="00CB2385" w:rsidRPr="00BA0A76">
        <w:rPr>
          <w:szCs w:val="28"/>
        </w:rPr>
        <w:t xml:space="preserve">служи за признание на </w:t>
      </w:r>
      <w:r w:rsidRPr="00BA0A76">
        <w:rPr>
          <w:szCs w:val="28"/>
        </w:rPr>
        <w:t>неговото съществуване и международна правосубектност и го овластява с конкретни функции в рамките на установения за Газа преходен режим. Тя обаче не го учредява като международна организация</w:t>
      </w:r>
      <w:r w:rsidR="00CB2385" w:rsidRPr="00BA0A76">
        <w:rPr>
          <w:szCs w:val="28"/>
        </w:rPr>
        <w:t>, а у</w:t>
      </w:r>
      <w:r w:rsidRPr="00BA0A76">
        <w:rPr>
          <w:szCs w:val="28"/>
        </w:rPr>
        <w:t>чредителният акт е Уставът</w:t>
      </w:r>
      <w:r w:rsidR="00CB2385" w:rsidRPr="00BA0A76">
        <w:rPr>
          <w:szCs w:val="28"/>
        </w:rPr>
        <w:t>.</w:t>
      </w:r>
      <w:r w:rsidRPr="00BA0A76">
        <w:rPr>
          <w:szCs w:val="28"/>
        </w:rPr>
        <w:t xml:space="preserve"> </w:t>
      </w:r>
      <w:r w:rsidR="00CB2385" w:rsidRPr="00BA0A76">
        <w:rPr>
          <w:szCs w:val="28"/>
        </w:rPr>
        <w:t xml:space="preserve">Предвид гореизложеното и </w:t>
      </w:r>
      <w:r w:rsidR="00CB2385" w:rsidRPr="00BA0A76">
        <w:rPr>
          <w:szCs w:val="28"/>
        </w:rPr>
        <w:t>стриктно спрямо белезите на Устава, Съветът по-скоро следва да се третира като международна организация.</w:t>
      </w:r>
    </w:p>
    <w:p w14:paraId="1B7331CE" w14:textId="62F0AF7C" w:rsidR="00CB2385" w:rsidRPr="00BA0A76" w:rsidRDefault="00CB2385" w:rsidP="00CB2385">
      <w:pPr>
        <w:spacing w:after="240"/>
        <w:ind w:firstLine="567"/>
        <w:jc w:val="both"/>
        <w:rPr>
          <w:b/>
          <w:bCs/>
          <w:i/>
          <w:iCs/>
          <w:szCs w:val="28"/>
        </w:rPr>
      </w:pPr>
      <w:r w:rsidRPr="00BA0A76">
        <w:rPr>
          <w:b/>
          <w:bCs/>
          <w:i/>
          <w:iCs/>
          <w:szCs w:val="28"/>
        </w:rPr>
        <w:t>Мандатът на Съвета за мир и съвместимостта му с Устава на ООН</w:t>
      </w:r>
    </w:p>
    <w:p w14:paraId="312BF234" w14:textId="6D2883F5" w:rsidR="00CB2385" w:rsidRPr="00EF5B89" w:rsidRDefault="00373033" w:rsidP="00CB2385">
      <w:pPr>
        <w:spacing w:after="240"/>
        <w:ind w:firstLine="567"/>
        <w:jc w:val="both"/>
        <w:rPr>
          <w:szCs w:val="28"/>
        </w:rPr>
      </w:pPr>
      <w:r>
        <w:rPr>
          <w:szCs w:val="28"/>
        </w:rPr>
        <w:t xml:space="preserve">Един от основните проблеми </w:t>
      </w:r>
      <w:r w:rsidR="00CB2385" w:rsidRPr="00BA0A76">
        <w:rPr>
          <w:szCs w:val="28"/>
        </w:rPr>
        <w:t xml:space="preserve">на Съвета за мир </w:t>
      </w:r>
      <w:r>
        <w:rPr>
          <w:szCs w:val="28"/>
        </w:rPr>
        <w:t xml:space="preserve">е изключително широкия мандат, който си приписва, който се припокрива </w:t>
      </w:r>
      <w:r w:rsidR="00CB2385" w:rsidRPr="00BA0A76">
        <w:rPr>
          <w:szCs w:val="28"/>
        </w:rPr>
        <w:t>с отговорност</w:t>
      </w:r>
      <w:r>
        <w:rPr>
          <w:szCs w:val="28"/>
        </w:rPr>
        <w:t>та</w:t>
      </w:r>
      <w:r w:rsidR="00CB2385" w:rsidRPr="00BA0A76">
        <w:rPr>
          <w:szCs w:val="28"/>
        </w:rPr>
        <w:t xml:space="preserve"> на Съвета за сигурност за поддържане на международни</w:t>
      </w:r>
      <w:r>
        <w:rPr>
          <w:szCs w:val="28"/>
        </w:rPr>
        <w:t>те</w:t>
      </w:r>
      <w:r w:rsidR="00CB2385" w:rsidRPr="00BA0A76">
        <w:rPr>
          <w:szCs w:val="28"/>
        </w:rPr>
        <w:t xml:space="preserve"> мир и сигурност</w:t>
      </w:r>
      <w:r>
        <w:rPr>
          <w:szCs w:val="28"/>
        </w:rPr>
        <w:t xml:space="preserve">. </w:t>
      </w:r>
      <w:r w:rsidR="00CB2385" w:rsidRPr="00BA0A76">
        <w:rPr>
          <w:szCs w:val="28"/>
        </w:rPr>
        <w:t xml:space="preserve">Уставът на Съвета за мир възлага </w:t>
      </w:r>
      <w:r>
        <w:rPr>
          <w:szCs w:val="28"/>
        </w:rPr>
        <w:t xml:space="preserve">на организацията </w:t>
      </w:r>
      <w:r w:rsidR="00CB2385" w:rsidRPr="00BA0A76">
        <w:rPr>
          <w:szCs w:val="28"/>
        </w:rPr>
        <w:t>да насърчава стабилността, да възстановява законосъобразното управление и да осигурява траен мир в райони, засегнати или застрашени от конфликт, като същевременно председателят може да приема резолюции и други директиви за изпълнение на тази мисия.</w:t>
      </w:r>
      <w:r w:rsidR="00EF5B89" w:rsidRPr="00EF5B89">
        <w:rPr>
          <w:szCs w:val="28"/>
        </w:rPr>
        <w:t>[12]</w:t>
      </w:r>
    </w:p>
    <w:p w14:paraId="1AEC8779" w14:textId="7EFE191F" w:rsidR="00CB2385" w:rsidRPr="00BA0A76" w:rsidRDefault="00CB2385" w:rsidP="00CB2385">
      <w:pPr>
        <w:spacing w:after="240"/>
        <w:ind w:firstLine="567"/>
        <w:jc w:val="both"/>
        <w:rPr>
          <w:szCs w:val="28"/>
        </w:rPr>
      </w:pPr>
      <w:r w:rsidRPr="00BA0A76">
        <w:rPr>
          <w:szCs w:val="28"/>
        </w:rPr>
        <w:lastRenderedPageBreak/>
        <w:t>Уставът на ООН обаче установява специален режим за предприемането на принудителни мерки в защита на международния мир и сигурност. Съгласно чл. 39 именно Съветът за сигурност определя наличието на заплаха за мира, нарушение на мира или акт на агресия и решава дали следва да бъдат предприети мерките по чл. 41 и 42. Член 41 обхваща принудителни мерки, които не включват употреба на въоръжена сила, докато чл. 42 позволява предприемането на действия с въздушни, морски или сухопътни сили, когато невоенните мерки са недостатъчни.</w:t>
      </w:r>
      <w:r w:rsidR="00373033">
        <w:rPr>
          <w:szCs w:val="28"/>
        </w:rPr>
        <w:t xml:space="preserve"> </w:t>
      </w:r>
      <w:r w:rsidRPr="00BA0A76">
        <w:rPr>
          <w:szCs w:val="28"/>
        </w:rPr>
        <w:t>Дори регионалните организации, чието участие в поддържането на международния мир е изрично предвидено от Устава</w:t>
      </w:r>
      <w:r w:rsidR="00373033">
        <w:rPr>
          <w:szCs w:val="28"/>
        </w:rPr>
        <w:t xml:space="preserve"> на ООН</w:t>
      </w:r>
      <w:r w:rsidRPr="00BA0A76">
        <w:rPr>
          <w:szCs w:val="28"/>
        </w:rPr>
        <w:t>, не могат да предприемат принудителни действия без разрешение на Съвета за сигурност</w:t>
      </w:r>
      <w:r w:rsidR="00373033">
        <w:rPr>
          <w:szCs w:val="28"/>
          <w:lang w:val="en-US"/>
        </w:rPr>
        <w:t xml:space="preserve"> </w:t>
      </w:r>
      <w:r w:rsidR="00373033">
        <w:rPr>
          <w:szCs w:val="28"/>
        </w:rPr>
        <w:t>съгласно чл. 53</w:t>
      </w:r>
      <w:r w:rsidRPr="00BA0A76">
        <w:rPr>
          <w:szCs w:val="28"/>
        </w:rPr>
        <w:t xml:space="preserve">. </w:t>
      </w:r>
      <w:r w:rsidR="00373033" w:rsidRPr="00BA0A76">
        <w:rPr>
          <w:szCs w:val="28"/>
        </w:rPr>
        <w:t>Следователно международен договор между ограничен кръг държави не може самостоятелно да изгради паралелна система за налагане на подобни мерки извън установения от глава VII режим.</w:t>
      </w:r>
    </w:p>
    <w:p w14:paraId="7F15F2B6" w14:textId="05A885A3" w:rsidR="00CB2385" w:rsidRPr="00EF5B89" w:rsidRDefault="00CB2385" w:rsidP="00CB2385">
      <w:pPr>
        <w:spacing w:after="240"/>
        <w:ind w:firstLine="567"/>
        <w:jc w:val="both"/>
        <w:rPr>
          <w:szCs w:val="28"/>
          <w:lang w:val="en-US"/>
        </w:rPr>
      </w:pPr>
      <w:r w:rsidRPr="00BA0A76">
        <w:rPr>
          <w:szCs w:val="28"/>
        </w:rPr>
        <w:t>Поради това общите формулировки на Устава на Съвета за мир</w:t>
      </w:r>
      <w:r w:rsidR="00373033">
        <w:rPr>
          <w:szCs w:val="28"/>
        </w:rPr>
        <w:t xml:space="preserve">, които предвиждат </w:t>
      </w:r>
      <w:r w:rsidRPr="00BA0A76">
        <w:rPr>
          <w:szCs w:val="28"/>
        </w:rPr>
        <w:t>резолюции или директиви</w:t>
      </w:r>
      <w:r w:rsidR="00373033">
        <w:rPr>
          <w:szCs w:val="28"/>
        </w:rPr>
        <w:t xml:space="preserve">, които да бъдат </w:t>
      </w:r>
      <w:r w:rsidRPr="00BA0A76">
        <w:rPr>
          <w:szCs w:val="28"/>
        </w:rPr>
        <w:t xml:space="preserve">използвани като основание за принудителни мерки по същество сходни с тези по чл. 41 или 42, </w:t>
      </w:r>
      <w:r w:rsidR="00373033">
        <w:rPr>
          <w:szCs w:val="28"/>
        </w:rPr>
        <w:t xml:space="preserve">са в </w:t>
      </w:r>
      <w:r w:rsidRPr="00BA0A76">
        <w:rPr>
          <w:szCs w:val="28"/>
        </w:rPr>
        <w:t xml:space="preserve">пряк конфликт с установената от Устава на ООН система. В подобна хипотеза чл. 103 от Устава на ООН </w:t>
      </w:r>
      <w:r w:rsidR="00373033">
        <w:rPr>
          <w:szCs w:val="28"/>
        </w:rPr>
        <w:t xml:space="preserve">предвижда </w:t>
      </w:r>
      <w:r w:rsidRPr="00BA0A76">
        <w:rPr>
          <w:szCs w:val="28"/>
        </w:rPr>
        <w:t xml:space="preserve">предимство </w:t>
      </w:r>
      <w:r w:rsidR="00373033">
        <w:rPr>
          <w:szCs w:val="28"/>
        </w:rPr>
        <w:t xml:space="preserve">на Устава на ООН </w:t>
      </w:r>
      <w:r w:rsidRPr="00BA0A76">
        <w:rPr>
          <w:szCs w:val="28"/>
        </w:rPr>
        <w:t>пред противоречащи</w:t>
      </w:r>
      <w:r w:rsidR="00373033">
        <w:rPr>
          <w:szCs w:val="28"/>
        </w:rPr>
        <w:t xml:space="preserve">те разпоредби от </w:t>
      </w:r>
      <w:r w:rsidRPr="00BA0A76">
        <w:rPr>
          <w:szCs w:val="28"/>
        </w:rPr>
        <w:t xml:space="preserve"> Устава на Съвета за мир.</w:t>
      </w:r>
    </w:p>
    <w:p w14:paraId="6E66DCF1" w14:textId="699CD3F5" w:rsidR="00CB2385" w:rsidRPr="00BA0A76" w:rsidRDefault="00765608" w:rsidP="00A97DB8">
      <w:pPr>
        <w:spacing w:after="240"/>
        <w:ind w:firstLine="567"/>
        <w:jc w:val="both"/>
        <w:rPr>
          <w:b/>
          <w:bCs/>
          <w:i/>
          <w:iCs/>
          <w:szCs w:val="28"/>
        </w:rPr>
      </w:pPr>
      <w:r w:rsidRPr="00BA0A76">
        <w:rPr>
          <w:b/>
          <w:bCs/>
          <w:i/>
          <w:iCs/>
          <w:szCs w:val="28"/>
        </w:rPr>
        <w:t>Суверенното равенство на държавите и положението на председателя</w:t>
      </w:r>
    </w:p>
    <w:p w14:paraId="70E48249" w14:textId="3B5E1A9E" w:rsidR="00765608" w:rsidRPr="00BA0A76" w:rsidRDefault="00765608" w:rsidP="00765608">
      <w:pPr>
        <w:spacing w:after="240"/>
        <w:ind w:firstLine="567"/>
        <w:jc w:val="both"/>
        <w:rPr>
          <w:szCs w:val="28"/>
        </w:rPr>
      </w:pPr>
      <w:r w:rsidRPr="00BA0A76">
        <w:rPr>
          <w:szCs w:val="28"/>
        </w:rPr>
        <w:t xml:space="preserve">Допълнителни въпроси поражда институционната структура на Съвета за мир. Суверенното равенство е основен принцип на международното право, закрепен в чл. 2, § 1 от Устава на ООН. </w:t>
      </w:r>
      <w:r w:rsidR="00373033" w:rsidRPr="00373033">
        <w:rPr>
          <w:szCs w:val="28"/>
        </w:rPr>
        <w:t>Декларация за принципите на международното право относно приятелските отношения и сътрудничеството между държавите в съответствие с Устава на ООН</w:t>
      </w:r>
      <w:r w:rsidR="00373033">
        <w:rPr>
          <w:szCs w:val="28"/>
        </w:rPr>
        <w:t xml:space="preserve"> от 1970 г</w:t>
      </w:r>
      <w:r w:rsidRPr="00BA0A76">
        <w:rPr>
          <w:szCs w:val="28"/>
        </w:rPr>
        <w:t>. го конкретизира, като приема, че всички държави са юридически равни и притежават равни права и задължения независимо от различията между тях.</w:t>
      </w:r>
      <w:r w:rsidR="00EF5B89">
        <w:rPr>
          <w:szCs w:val="28"/>
          <w:lang w:val="en-US"/>
        </w:rPr>
        <w:t>[13]</w:t>
      </w:r>
      <w:r w:rsidRPr="00BA0A76">
        <w:rPr>
          <w:szCs w:val="28"/>
        </w:rPr>
        <w:t xml:space="preserve"> </w:t>
      </w:r>
      <w:r w:rsidR="00373033">
        <w:rPr>
          <w:szCs w:val="28"/>
        </w:rPr>
        <w:t xml:space="preserve">Разбира се, това равноправие </w:t>
      </w:r>
      <w:r w:rsidR="001064CB">
        <w:rPr>
          <w:szCs w:val="28"/>
        </w:rPr>
        <w:t xml:space="preserve">не е абсолютно – така например са постоянните членове на Съвета за сигурност, но това е по-скоро изключение, което се корени в самите основи на системата на ООН. </w:t>
      </w:r>
    </w:p>
    <w:p w14:paraId="09672B7A" w14:textId="033C0564" w:rsidR="00765608" w:rsidRPr="00EF5B89" w:rsidRDefault="00765608" w:rsidP="00765608">
      <w:pPr>
        <w:spacing w:after="240"/>
        <w:ind w:firstLine="567"/>
        <w:jc w:val="both"/>
        <w:rPr>
          <w:szCs w:val="28"/>
          <w:lang w:val="en-US"/>
        </w:rPr>
      </w:pPr>
      <w:r w:rsidRPr="00BA0A76">
        <w:rPr>
          <w:szCs w:val="28"/>
        </w:rPr>
        <w:t xml:space="preserve">Структурата на Съвета за мир обаче отива значително по-далеч. Формално всяка държава членка разполага с един глас, но решенията на мнозинството влизат в сила само след одобрение на председателя. Именно председателят кани държавите да членуват, решава за продължаването на членството им, одобрява дневния ред, избира и освобождава членовете на </w:t>
      </w:r>
      <w:r w:rsidRPr="00BA0A76">
        <w:rPr>
          <w:szCs w:val="28"/>
        </w:rPr>
        <w:lastRenderedPageBreak/>
        <w:t>Изпълнителния съвет и може впоследствие да наложи вето върху всяко негово решение. Той е и последната инстанция по тълкуването и прилагането на Устава и може самостоятелно да приема резолюции и директиви от името на Съвета.</w:t>
      </w:r>
      <w:r w:rsidR="00EF5B89">
        <w:rPr>
          <w:szCs w:val="28"/>
          <w:lang w:val="en-US"/>
        </w:rPr>
        <w:t>[14]</w:t>
      </w:r>
    </w:p>
    <w:p w14:paraId="55FBA296" w14:textId="5B7E9E68" w:rsidR="00765608" w:rsidRPr="00EF5B89" w:rsidRDefault="00765608" w:rsidP="00765608">
      <w:pPr>
        <w:spacing w:after="240"/>
        <w:ind w:firstLine="567"/>
        <w:jc w:val="both"/>
        <w:rPr>
          <w:szCs w:val="28"/>
        </w:rPr>
      </w:pPr>
      <w:r w:rsidRPr="00BA0A76">
        <w:rPr>
          <w:szCs w:val="28"/>
        </w:rPr>
        <w:t xml:space="preserve">Особено необичайно е, че тези правомощия не са предоставени на определена държава или на председател, избиран от държавите членки, а непосредствено на Доналд Тръмп като физическо лице, отделно от качеството му на </w:t>
      </w:r>
      <w:r w:rsidR="001064CB">
        <w:rPr>
          <w:szCs w:val="28"/>
        </w:rPr>
        <w:t>президент</w:t>
      </w:r>
      <w:r w:rsidRPr="00BA0A76">
        <w:rPr>
          <w:szCs w:val="28"/>
        </w:rPr>
        <w:t xml:space="preserve"> на </w:t>
      </w:r>
      <w:r w:rsidR="001064CB">
        <w:rPr>
          <w:szCs w:val="28"/>
        </w:rPr>
        <w:t>САЩ</w:t>
      </w:r>
      <w:r w:rsidRPr="00BA0A76">
        <w:rPr>
          <w:szCs w:val="28"/>
        </w:rPr>
        <w:t>. Председателят сам определя своя наследник, а замяната му е възможна единствено при доброволно оттегляне или неспособност, установена единодушно от Изпълнителния съвет, чиито членове от своя страна са назначени от него. Председателят разполага дори с правомощието да определя продължаването или прекратяването на съществуването на организацията.</w:t>
      </w:r>
      <w:r w:rsidR="00EF5B89" w:rsidRPr="00EF5B89">
        <w:rPr>
          <w:szCs w:val="28"/>
        </w:rPr>
        <w:t>[15]</w:t>
      </w:r>
    </w:p>
    <w:p w14:paraId="31994855" w14:textId="49DE311D" w:rsidR="00765608" w:rsidRPr="00BA0A76" w:rsidRDefault="00765608" w:rsidP="00765608">
      <w:pPr>
        <w:spacing w:after="240"/>
        <w:ind w:firstLine="567"/>
        <w:jc w:val="both"/>
        <w:rPr>
          <w:szCs w:val="28"/>
        </w:rPr>
      </w:pPr>
      <w:r w:rsidRPr="00BA0A76">
        <w:rPr>
          <w:szCs w:val="28"/>
        </w:rPr>
        <w:t>Следователно правило</w:t>
      </w:r>
      <w:r w:rsidR="001064CB">
        <w:rPr>
          <w:szCs w:val="28"/>
        </w:rPr>
        <w:t>то</w:t>
      </w:r>
      <w:r w:rsidRPr="00BA0A76">
        <w:rPr>
          <w:szCs w:val="28"/>
        </w:rPr>
        <w:t xml:space="preserve"> „една държава</w:t>
      </w:r>
      <w:r w:rsidR="001064CB">
        <w:rPr>
          <w:szCs w:val="28"/>
        </w:rPr>
        <w:t xml:space="preserve"> - </w:t>
      </w:r>
      <w:r w:rsidRPr="00BA0A76">
        <w:rPr>
          <w:szCs w:val="28"/>
        </w:rPr>
        <w:t>един глас“ не отразява действителното разпределение на институционалната власт.</w:t>
      </w:r>
      <w:r w:rsidR="001064CB">
        <w:rPr>
          <w:szCs w:val="28"/>
        </w:rPr>
        <w:t xml:space="preserve"> Въпреки, че държавите-членки доброволно приемат тези условия, то в дългосрочен план този </w:t>
      </w:r>
      <w:r w:rsidRPr="00BA0A76">
        <w:rPr>
          <w:szCs w:val="28"/>
        </w:rPr>
        <w:t xml:space="preserve">асиметричен модел на управление </w:t>
      </w:r>
      <w:r w:rsidR="001064CB">
        <w:rPr>
          <w:szCs w:val="28"/>
        </w:rPr>
        <w:t xml:space="preserve">сериозно противоречи на принципа на </w:t>
      </w:r>
      <w:r w:rsidRPr="00BA0A76">
        <w:rPr>
          <w:szCs w:val="28"/>
        </w:rPr>
        <w:t xml:space="preserve">суверенното равенство. Концентрацията на практически всички основни учредителни, изпълнителни, контролни и тълкувателни правомощия в едно физическо лице поставя под сериозно съмнение доколко организацията действително функционира като обединение на юридически равнопоставени държави, а не като </w:t>
      </w:r>
      <w:r w:rsidR="001064CB">
        <w:rPr>
          <w:szCs w:val="28"/>
        </w:rPr>
        <w:t>своеобразен международен автократичен режим</w:t>
      </w:r>
      <w:r w:rsidRPr="00BA0A76">
        <w:rPr>
          <w:szCs w:val="28"/>
        </w:rPr>
        <w:t>.</w:t>
      </w:r>
    </w:p>
    <w:p w14:paraId="7D67F23C" w14:textId="7A45A010" w:rsidR="00765608" w:rsidRDefault="00373033" w:rsidP="00373033">
      <w:pPr>
        <w:spacing w:after="240"/>
        <w:ind w:firstLine="567"/>
        <w:rPr>
          <w:b/>
          <w:bCs/>
          <w:smallCaps/>
          <w:szCs w:val="28"/>
        </w:rPr>
      </w:pPr>
      <w:r w:rsidRPr="00BA0A76">
        <w:rPr>
          <w:b/>
          <w:bCs/>
          <w:smallCaps/>
          <w:szCs w:val="28"/>
        </w:rPr>
        <w:t xml:space="preserve">Уставът на Съвета за мир и </w:t>
      </w:r>
      <w:proofErr w:type="spellStart"/>
      <w:r>
        <w:rPr>
          <w:b/>
          <w:bCs/>
          <w:smallCaps/>
          <w:szCs w:val="28"/>
        </w:rPr>
        <w:t>конституционноправния</w:t>
      </w:r>
      <w:proofErr w:type="spellEnd"/>
      <w:r>
        <w:rPr>
          <w:b/>
          <w:bCs/>
          <w:smallCaps/>
          <w:szCs w:val="28"/>
        </w:rPr>
        <w:t xml:space="preserve"> </w:t>
      </w:r>
      <w:r w:rsidRPr="00BA0A76">
        <w:rPr>
          <w:b/>
          <w:bCs/>
          <w:smallCaps/>
          <w:szCs w:val="28"/>
        </w:rPr>
        <w:t>ред</w:t>
      </w:r>
    </w:p>
    <w:p w14:paraId="3807D857" w14:textId="1182AB94" w:rsidR="00373033" w:rsidRDefault="00373033" w:rsidP="00373033">
      <w:pPr>
        <w:spacing w:after="240"/>
        <w:ind w:firstLine="567"/>
        <w:jc w:val="both"/>
        <w:rPr>
          <w:szCs w:val="28"/>
        </w:rPr>
      </w:pPr>
      <w:r>
        <w:rPr>
          <w:szCs w:val="28"/>
        </w:rPr>
        <w:t xml:space="preserve">В тази част, макар и да са застъпени някои въпроси на международното право основен фокус заемат </w:t>
      </w:r>
      <w:proofErr w:type="spellStart"/>
      <w:r>
        <w:rPr>
          <w:szCs w:val="28"/>
        </w:rPr>
        <w:t>конституционноправните</w:t>
      </w:r>
      <w:proofErr w:type="spellEnd"/>
      <w:r>
        <w:rPr>
          <w:szCs w:val="28"/>
        </w:rPr>
        <w:t xml:space="preserve"> аспекти. Разгледаните въпроси са два – влизането в сила на Устава и допустимостта на ратификацията.</w:t>
      </w:r>
    </w:p>
    <w:p w14:paraId="622BBC9D" w14:textId="2182FAD8" w:rsidR="00BE5A33" w:rsidRDefault="00373033" w:rsidP="00373033">
      <w:pPr>
        <w:spacing w:after="240"/>
        <w:ind w:firstLine="567"/>
        <w:jc w:val="both"/>
        <w:rPr>
          <w:b/>
          <w:bCs/>
          <w:i/>
          <w:iCs/>
          <w:szCs w:val="28"/>
          <w:lang w:bidi="bg-BG"/>
        </w:rPr>
      </w:pPr>
      <w:r w:rsidRPr="00373033">
        <w:rPr>
          <w:b/>
          <w:bCs/>
          <w:i/>
          <w:iCs/>
          <w:szCs w:val="28"/>
          <w:lang w:bidi="bg-BG"/>
        </w:rPr>
        <w:t>Подписване, влизане в сила и правни последици преди ратификацията</w:t>
      </w:r>
    </w:p>
    <w:p w14:paraId="44711DA4" w14:textId="590E0DE3" w:rsidR="00373033" w:rsidRPr="00373033" w:rsidRDefault="00373033" w:rsidP="00373033">
      <w:pPr>
        <w:spacing w:after="240"/>
        <w:ind w:firstLine="567"/>
        <w:jc w:val="both"/>
        <w:rPr>
          <w:szCs w:val="28"/>
          <w:lang w:bidi="bg-BG"/>
        </w:rPr>
      </w:pPr>
      <w:r w:rsidRPr="00373033">
        <w:rPr>
          <w:szCs w:val="28"/>
          <w:lang w:bidi="bg-BG"/>
        </w:rPr>
        <w:t>Участието на Република България поставя на първо място въпроса за правните последици от подписването на Устава преди неговата ратификация. След церемонията в Давос министър-председателят Росен Желязков заяв</w:t>
      </w:r>
      <w:r w:rsidR="001064CB">
        <w:rPr>
          <w:szCs w:val="28"/>
          <w:lang w:bidi="bg-BG"/>
        </w:rPr>
        <w:t>и</w:t>
      </w:r>
      <w:r w:rsidRPr="00373033">
        <w:rPr>
          <w:szCs w:val="28"/>
          <w:lang w:bidi="bg-BG"/>
        </w:rPr>
        <w:t>, че присъединяването не е окончателно и че е необходимо одобрение от Народното събрание, „за да влезе в сила това присъединяване“</w:t>
      </w:r>
      <w:r w:rsidR="001064CB">
        <w:rPr>
          <w:szCs w:val="28"/>
          <w:lang w:bidi="bg-BG"/>
        </w:rPr>
        <w:t xml:space="preserve">, а </w:t>
      </w:r>
      <w:r w:rsidRPr="00373033">
        <w:rPr>
          <w:szCs w:val="28"/>
          <w:lang w:bidi="bg-BG"/>
        </w:rPr>
        <w:t>до ратифицирането на Устава България няма задължения към организацията.</w:t>
      </w:r>
      <w:r w:rsidR="00EF5B89" w:rsidRPr="00EF5B89">
        <w:rPr>
          <w:szCs w:val="28"/>
          <w:lang w:bidi="bg-BG"/>
        </w:rPr>
        <w:t>[16]</w:t>
      </w:r>
      <w:r w:rsidRPr="00373033">
        <w:rPr>
          <w:szCs w:val="28"/>
          <w:lang w:bidi="bg-BG"/>
        </w:rPr>
        <w:t xml:space="preserve"> Първото твърдение съответства на конституционния режим на Република </w:t>
      </w:r>
      <w:r w:rsidRPr="00373033">
        <w:rPr>
          <w:szCs w:val="28"/>
          <w:lang w:bidi="bg-BG"/>
        </w:rPr>
        <w:lastRenderedPageBreak/>
        <w:t>България, но второто не отчита напълно международноправните последици от подписването.</w:t>
      </w:r>
    </w:p>
    <w:p w14:paraId="687274A9" w14:textId="75E4BDAA" w:rsidR="00373033" w:rsidRPr="00EF5B89" w:rsidRDefault="001064CB" w:rsidP="00373033">
      <w:pPr>
        <w:spacing w:after="240"/>
        <w:ind w:firstLine="567"/>
        <w:jc w:val="both"/>
        <w:rPr>
          <w:szCs w:val="28"/>
          <w:lang w:val="en-US" w:bidi="bg-BG"/>
        </w:rPr>
      </w:pPr>
      <w:r>
        <w:rPr>
          <w:szCs w:val="28"/>
          <w:lang w:bidi="bg-BG"/>
        </w:rPr>
        <w:t xml:space="preserve">В действителност, чл. </w:t>
      </w:r>
      <w:r w:rsidR="00373033" w:rsidRPr="00373033">
        <w:rPr>
          <w:szCs w:val="28"/>
          <w:lang w:bidi="bg-BG"/>
        </w:rPr>
        <w:t>85, ал. 1, т. 2 от Конституцията изисква международните договори относно участието на България в международни организации да бъдат ратифицирани със закон. Поради това подписването на Устава не може само по себе си да представлява окончателното съгласие на България да бъде обвързана от него. Това обаче не означава, че подписването е лишено от международноправни последици. Съгласно чл. 18, б. „a“ от Виенската конвенция за правото на договорите държавата, подписала договор при условие на последваща ратификация, е длъжна да се въздържа от действия, които биха осуетили неговите обект и цел, докато не заяви ясно намерението си да не става страна по него.</w:t>
      </w:r>
    </w:p>
    <w:p w14:paraId="7A545716" w14:textId="1D36CCD4" w:rsidR="00373033" w:rsidRPr="00EF5B89" w:rsidRDefault="00373033" w:rsidP="00373033">
      <w:pPr>
        <w:spacing w:after="240"/>
        <w:ind w:firstLine="567"/>
        <w:jc w:val="both"/>
        <w:rPr>
          <w:szCs w:val="28"/>
          <w:lang w:bidi="bg-BG"/>
        </w:rPr>
      </w:pPr>
      <w:r w:rsidRPr="00373033">
        <w:rPr>
          <w:szCs w:val="28"/>
          <w:lang w:bidi="bg-BG"/>
        </w:rPr>
        <w:t xml:space="preserve">Допълнителна особеност произтича от самия Устав. Член 11.1(a) предвижда влизането му в сила след изразяване на съгласие за обвързване от три държави, а чл. 11.1(b) установява поначало временно прилагане от подписалите държави, чието вътрешно право изисква ратификация, освен ако при подписването уведомят председателя, че не могат да го прилагат временно. Този механизъм съответства на чл. 25 </w:t>
      </w:r>
      <w:r w:rsidR="001064CB">
        <w:rPr>
          <w:szCs w:val="28"/>
          <w:lang w:bidi="bg-BG"/>
        </w:rPr>
        <w:t>от Виенската конвенция</w:t>
      </w:r>
      <w:r w:rsidRPr="00373033">
        <w:rPr>
          <w:szCs w:val="28"/>
          <w:lang w:bidi="bg-BG"/>
        </w:rPr>
        <w:t>, според който договор може да се прилага временно преди влизането му в сила, когато самият той предвижда това. В случая Министерският съвет впоследствие потвърждава, че България е уведомила американската страна, че няма да прилага временно Устава до неговата ратификация.</w:t>
      </w:r>
      <w:r w:rsidR="00EF5B89" w:rsidRPr="00EF5B89">
        <w:rPr>
          <w:szCs w:val="28"/>
          <w:lang w:bidi="bg-BG"/>
        </w:rPr>
        <w:t>[17]</w:t>
      </w:r>
    </w:p>
    <w:p w14:paraId="28AE8142" w14:textId="25076E23" w:rsidR="00373033" w:rsidRDefault="00373033" w:rsidP="00373033">
      <w:pPr>
        <w:spacing w:after="240"/>
        <w:ind w:firstLine="567"/>
        <w:jc w:val="both"/>
        <w:rPr>
          <w:b/>
          <w:bCs/>
          <w:i/>
          <w:iCs/>
          <w:szCs w:val="28"/>
          <w:lang w:bidi="bg-BG"/>
        </w:rPr>
      </w:pPr>
      <w:r w:rsidRPr="00373033">
        <w:rPr>
          <w:b/>
          <w:bCs/>
          <w:i/>
          <w:iCs/>
          <w:szCs w:val="28"/>
          <w:lang w:bidi="bg-BG"/>
        </w:rPr>
        <w:t>Конституционна допустимост на ратификацията</w:t>
      </w:r>
    </w:p>
    <w:p w14:paraId="3014A3B5" w14:textId="667586A0" w:rsidR="00373033" w:rsidRPr="00373033" w:rsidRDefault="00373033" w:rsidP="00373033">
      <w:pPr>
        <w:spacing w:after="240"/>
        <w:ind w:firstLine="567"/>
        <w:jc w:val="both"/>
        <w:rPr>
          <w:szCs w:val="28"/>
          <w:lang w:bidi="bg-BG"/>
        </w:rPr>
      </w:pPr>
      <w:r w:rsidRPr="00373033">
        <w:rPr>
          <w:szCs w:val="28"/>
          <w:lang w:bidi="bg-BG"/>
        </w:rPr>
        <w:t xml:space="preserve">Отделен е въпросът дали Уставът изобщо може да бъде ратифициран в настоящия му вид. Съгласно чл. 24, ал. 1 </w:t>
      </w:r>
      <w:r w:rsidR="006802A0">
        <w:rPr>
          <w:szCs w:val="28"/>
          <w:lang w:bidi="bg-BG"/>
        </w:rPr>
        <w:t xml:space="preserve">от Конституцията, външната политика </w:t>
      </w:r>
      <w:r w:rsidRPr="00373033">
        <w:rPr>
          <w:szCs w:val="28"/>
          <w:lang w:bidi="bg-BG"/>
        </w:rPr>
        <w:t xml:space="preserve">се осъществява „в съответствие с принципите и нормите на международното право“, докато чл. 149, ал. 1, т. 4 допуска предварителен контрол на Конституционния съд за съответствието на сключен международен договор с Конституцията преди неговата ратификация. Ратификацията на Устава </w:t>
      </w:r>
      <w:r w:rsidR="006802A0">
        <w:rPr>
          <w:szCs w:val="28"/>
          <w:lang w:bidi="bg-BG"/>
        </w:rPr>
        <w:t xml:space="preserve">следователно е необходимо да </w:t>
      </w:r>
      <w:r w:rsidRPr="00373033">
        <w:rPr>
          <w:szCs w:val="28"/>
          <w:lang w:bidi="bg-BG"/>
        </w:rPr>
        <w:t xml:space="preserve">бъде разглеждана </w:t>
      </w:r>
      <w:r w:rsidR="006802A0">
        <w:rPr>
          <w:szCs w:val="28"/>
          <w:lang w:bidi="bg-BG"/>
        </w:rPr>
        <w:t xml:space="preserve">в контекста на </w:t>
      </w:r>
      <w:r w:rsidR="006802A0" w:rsidRPr="00373033">
        <w:rPr>
          <w:szCs w:val="28"/>
          <w:lang w:bidi="bg-BG"/>
        </w:rPr>
        <w:t>международноправн</w:t>
      </w:r>
      <w:r w:rsidR="006802A0">
        <w:rPr>
          <w:szCs w:val="28"/>
          <w:lang w:bidi="bg-BG"/>
        </w:rPr>
        <w:t>ите задължения в сила за Република България</w:t>
      </w:r>
      <w:r w:rsidRPr="00373033">
        <w:rPr>
          <w:szCs w:val="28"/>
          <w:lang w:bidi="bg-BG"/>
        </w:rPr>
        <w:t>.</w:t>
      </w:r>
    </w:p>
    <w:p w14:paraId="22D92B0D" w14:textId="1F802DC0" w:rsidR="00373033" w:rsidRPr="00373033" w:rsidRDefault="00373033" w:rsidP="00373033">
      <w:pPr>
        <w:spacing w:after="240"/>
        <w:ind w:firstLine="567"/>
        <w:jc w:val="both"/>
        <w:rPr>
          <w:szCs w:val="28"/>
          <w:lang w:bidi="bg-BG"/>
        </w:rPr>
      </w:pPr>
      <w:r w:rsidRPr="00373033">
        <w:rPr>
          <w:szCs w:val="28"/>
          <w:lang w:bidi="bg-BG"/>
        </w:rPr>
        <w:t xml:space="preserve">На първо място стои чл. 103 от Устава на ООН. При противоречие между задълженията на държава членка по Устава на ООН и задълженията ѝ по друг международен договор предимство имат първите. Член 30, § 1 </w:t>
      </w:r>
      <w:r w:rsidR="006802A0">
        <w:rPr>
          <w:szCs w:val="28"/>
          <w:lang w:bidi="bg-BG"/>
        </w:rPr>
        <w:t xml:space="preserve">от Виенската конвенция </w:t>
      </w:r>
      <w:r w:rsidRPr="00373033">
        <w:rPr>
          <w:szCs w:val="28"/>
          <w:lang w:bidi="bg-BG"/>
        </w:rPr>
        <w:t xml:space="preserve">изрично </w:t>
      </w:r>
      <w:r w:rsidR="006802A0">
        <w:rPr>
          <w:szCs w:val="28"/>
          <w:lang w:bidi="bg-BG"/>
        </w:rPr>
        <w:t>затвърждава тази норма</w:t>
      </w:r>
      <w:r w:rsidRPr="00373033">
        <w:rPr>
          <w:szCs w:val="28"/>
          <w:lang w:bidi="bg-BG"/>
        </w:rPr>
        <w:t xml:space="preserve">. Следователно Уставът на Съвета за мир не може да предостави на България правно основание да участва в </w:t>
      </w:r>
      <w:r w:rsidRPr="00373033">
        <w:rPr>
          <w:szCs w:val="28"/>
          <w:lang w:bidi="bg-BG"/>
        </w:rPr>
        <w:lastRenderedPageBreak/>
        <w:t xml:space="preserve">принудителни мерки, които противоречат на режима по глава </w:t>
      </w:r>
      <w:r w:rsidRPr="00373033">
        <w:rPr>
          <w:szCs w:val="28"/>
          <w:lang w:val="en-US" w:bidi="bg-BG"/>
        </w:rPr>
        <w:t>VII</w:t>
      </w:r>
      <w:r w:rsidRPr="00373033">
        <w:rPr>
          <w:szCs w:val="28"/>
          <w:lang w:bidi="bg-BG"/>
        </w:rPr>
        <w:t xml:space="preserve"> или на други задължения по Устава на ООН.</w:t>
      </w:r>
    </w:p>
    <w:p w14:paraId="3E5F1124" w14:textId="34D67D0A" w:rsidR="00373033" w:rsidRPr="00373033" w:rsidRDefault="00373033" w:rsidP="00373033">
      <w:pPr>
        <w:spacing w:after="240"/>
        <w:ind w:firstLine="567"/>
        <w:jc w:val="both"/>
        <w:rPr>
          <w:szCs w:val="28"/>
          <w:lang w:bidi="bg-BG"/>
        </w:rPr>
      </w:pPr>
      <w:r w:rsidRPr="00373033">
        <w:rPr>
          <w:szCs w:val="28"/>
          <w:lang w:bidi="bg-BG"/>
        </w:rPr>
        <w:t xml:space="preserve">Още по-съществена граница поставят императивните норми на общото международно право. Съгласно чл. 53 </w:t>
      </w:r>
      <w:r w:rsidR="006802A0">
        <w:rPr>
          <w:szCs w:val="28"/>
          <w:lang w:bidi="bg-BG"/>
        </w:rPr>
        <w:t>от Виенската конвенция</w:t>
      </w:r>
      <w:r w:rsidRPr="00373033">
        <w:rPr>
          <w:szCs w:val="28"/>
          <w:lang w:bidi="bg-BG"/>
        </w:rPr>
        <w:t xml:space="preserve"> договор, който към момента на сключването си противоречи на норма </w:t>
      </w:r>
      <w:r w:rsidRPr="00373033">
        <w:rPr>
          <w:i/>
          <w:iCs/>
          <w:szCs w:val="28"/>
          <w:lang w:val="en-US" w:bidi="bg-BG"/>
        </w:rPr>
        <w:t>jus</w:t>
      </w:r>
      <w:r w:rsidRPr="00373033">
        <w:rPr>
          <w:i/>
          <w:iCs/>
          <w:szCs w:val="28"/>
          <w:lang w:bidi="bg-BG"/>
        </w:rPr>
        <w:t xml:space="preserve"> </w:t>
      </w:r>
      <w:r w:rsidRPr="00373033">
        <w:rPr>
          <w:i/>
          <w:iCs/>
          <w:szCs w:val="28"/>
          <w:lang w:val="en-US" w:bidi="bg-BG"/>
        </w:rPr>
        <w:t>cogens</w:t>
      </w:r>
      <w:r w:rsidRPr="00373033">
        <w:rPr>
          <w:szCs w:val="28"/>
          <w:lang w:bidi="bg-BG"/>
        </w:rPr>
        <w:t>, е недействителен. Комисията по международно право включва забраната на агресията, включително употреба на сила</w:t>
      </w:r>
      <w:r w:rsidR="006802A0">
        <w:rPr>
          <w:szCs w:val="28"/>
          <w:lang w:bidi="bg-BG"/>
        </w:rPr>
        <w:t xml:space="preserve"> извън предвидените в Устава на ООН хипотези</w:t>
      </w:r>
      <w:r w:rsidRPr="00373033">
        <w:rPr>
          <w:szCs w:val="28"/>
          <w:lang w:bidi="bg-BG"/>
        </w:rPr>
        <w:t>, сред нормите с императивен характер.</w:t>
      </w:r>
      <w:r w:rsidR="00EF5B89" w:rsidRPr="00EF5B89">
        <w:rPr>
          <w:szCs w:val="28"/>
          <w:lang w:bidi="bg-BG"/>
        </w:rPr>
        <w:t>[18]</w:t>
      </w:r>
      <w:r w:rsidRPr="00373033">
        <w:rPr>
          <w:szCs w:val="28"/>
          <w:lang w:bidi="bg-BG"/>
        </w:rPr>
        <w:t xml:space="preserve"> </w:t>
      </w:r>
      <w:r w:rsidR="006802A0">
        <w:rPr>
          <w:szCs w:val="28"/>
          <w:lang w:bidi="bg-BG"/>
        </w:rPr>
        <w:t>Традиционно опазването на мира и сигурността се свързват именно с такива мерки, а неясният текст на Устава на Съвета за мир влиза в пряко противоречие с това. Именно по тази причина ратификацията му би била в разрез с общоприетите норми на международното право.</w:t>
      </w:r>
    </w:p>
    <w:p w14:paraId="34B8F0F8" w14:textId="18ADE218" w:rsidR="006802A0" w:rsidRPr="006802A0" w:rsidRDefault="006802A0" w:rsidP="006802A0">
      <w:pPr>
        <w:spacing w:after="240"/>
        <w:ind w:firstLine="567"/>
        <w:jc w:val="both"/>
        <w:rPr>
          <w:b/>
          <w:smallCaps/>
          <w:szCs w:val="28"/>
        </w:rPr>
      </w:pPr>
      <w:r w:rsidRPr="006802A0">
        <w:rPr>
          <w:b/>
          <w:smallCaps/>
          <w:szCs w:val="28"/>
        </w:rPr>
        <w:t>Заключение</w:t>
      </w:r>
    </w:p>
    <w:p w14:paraId="39F8DA37" w14:textId="30AE87D7" w:rsidR="006802A0" w:rsidRPr="006802A0" w:rsidRDefault="006802A0" w:rsidP="006802A0">
      <w:pPr>
        <w:ind w:firstLine="567"/>
        <w:jc w:val="both"/>
        <w:rPr>
          <w:bCs/>
          <w:szCs w:val="28"/>
        </w:rPr>
      </w:pPr>
      <w:r>
        <w:rPr>
          <w:bCs/>
          <w:szCs w:val="28"/>
        </w:rPr>
        <w:t xml:space="preserve">Предвид изложеното, става ясно, че Уставът на съвета за мир съставлява реален риск за международноправния и </w:t>
      </w:r>
      <w:proofErr w:type="spellStart"/>
      <w:r>
        <w:rPr>
          <w:bCs/>
          <w:szCs w:val="28"/>
        </w:rPr>
        <w:t>конституционноправния</w:t>
      </w:r>
      <w:proofErr w:type="spellEnd"/>
      <w:r>
        <w:rPr>
          <w:bCs/>
          <w:szCs w:val="28"/>
        </w:rPr>
        <w:t xml:space="preserve"> ред. Именно по тази причина той не следва да се ратифицира. Но ключовият проблем не е единствено в ратификацията, а и в предварителното действие, което се предвижда, а и за непредсказуемия характер на поименния председател на организацията. Участието на България в подобна организация едновременно подкопава международноправното ѝ положение, но също така допринася за подронването на вече крехката система на международното право.</w:t>
      </w:r>
    </w:p>
    <w:p w14:paraId="312A0971" w14:textId="77777777" w:rsidR="006802A0" w:rsidRPr="006802A0" w:rsidRDefault="006802A0" w:rsidP="00A3129E">
      <w:pPr>
        <w:ind w:firstLine="567"/>
        <w:jc w:val="both"/>
        <w:rPr>
          <w:b/>
          <w:bCs/>
          <w:szCs w:val="28"/>
        </w:rPr>
      </w:pPr>
    </w:p>
    <w:p w14:paraId="400AF827" w14:textId="13FECDCE" w:rsidR="00A3129E" w:rsidRPr="00BA0A76" w:rsidRDefault="00A3129E" w:rsidP="00A3129E">
      <w:pPr>
        <w:ind w:firstLine="567"/>
        <w:jc w:val="both"/>
        <w:rPr>
          <w:b/>
          <w:bCs/>
          <w:szCs w:val="28"/>
        </w:rPr>
      </w:pPr>
      <w:r w:rsidRPr="00BA0A76">
        <w:rPr>
          <w:b/>
          <w:bCs/>
          <w:szCs w:val="28"/>
        </w:rPr>
        <w:t>БЕЛЕЖКИ:</w:t>
      </w:r>
    </w:p>
    <w:p w14:paraId="2432EB01" w14:textId="77777777" w:rsidR="00EF5B89" w:rsidRPr="00BA0A76" w:rsidRDefault="00EF5B89" w:rsidP="00EF5B89">
      <w:pPr>
        <w:ind w:firstLine="567"/>
        <w:jc w:val="both"/>
        <w:rPr>
          <w:szCs w:val="28"/>
        </w:rPr>
      </w:pPr>
      <w:r w:rsidRPr="00BA0A76">
        <w:rPr>
          <w:szCs w:val="28"/>
        </w:rPr>
        <w:t>[1] S/RES/2803 (2025)</w:t>
      </w:r>
    </w:p>
    <w:p w14:paraId="506E3AA3" w14:textId="77777777" w:rsidR="00EF5B89" w:rsidRPr="00BA0A76" w:rsidRDefault="00EF5B89" w:rsidP="00EF5B89">
      <w:pPr>
        <w:ind w:firstLine="567"/>
        <w:jc w:val="both"/>
        <w:rPr>
          <w:szCs w:val="28"/>
        </w:rPr>
      </w:pPr>
      <w:r w:rsidRPr="00BA0A76">
        <w:rPr>
          <w:szCs w:val="28"/>
        </w:rPr>
        <w:t xml:space="preserve">[2] </w:t>
      </w:r>
      <w:proofErr w:type="spellStart"/>
      <w:r w:rsidRPr="00BA0A76">
        <w:rPr>
          <w:szCs w:val="28"/>
        </w:rPr>
        <w:t>President</w:t>
      </w:r>
      <w:proofErr w:type="spellEnd"/>
      <w:r w:rsidRPr="00BA0A76">
        <w:rPr>
          <w:szCs w:val="28"/>
        </w:rPr>
        <w:t xml:space="preserve"> </w:t>
      </w:r>
      <w:proofErr w:type="spellStart"/>
      <w:r w:rsidRPr="00BA0A76">
        <w:rPr>
          <w:szCs w:val="28"/>
        </w:rPr>
        <w:t>Trump</w:t>
      </w:r>
      <w:proofErr w:type="spellEnd"/>
      <w:r w:rsidRPr="00BA0A76">
        <w:rPr>
          <w:szCs w:val="28"/>
        </w:rPr>
        <w:t xml:space="preserve"> </w:t>
      </w:r>
      <w:proofErr w:type="spellStart"/>
      <w:r w:rsidRPr="00BA0A76">
        <w:rPr>
          <w:szCs w:val="28"/>
        </w:rPr>
        <w:t>Ratifies</w:t>
      </w:r>
      <w:proofErr w:type="spellEnd"/>
      <w:r w:rsidRPr="00BA0A76">
        <w:rPr>
          <w:szCs w:val="28"/>
        </w:rPr>
        <w:t xml:space="preserve"> </w:t>
      </w:r>
      <w:proofErr w:type="spellStart"/>
      <w:r w:rsidRPr="00BA0A76">
        <w:rPr>
          <w:szCs w:val="28"/>
        </w:rPr>
        <w:t>Board</w:t>
      </w:r>
      <w:proofErr w:type="spellEnd"/>
      <w:r w:rsidRPr="00BA0A76">
        <w:rPr>
          <w:szCs w:val="28"/>
        </w:rPr>
        <w:t xml:space="preserve"> </w:t>
      </w:r>
      <w:proofErr w:type="spellStart"/>
      <w:r w:rsidRPr="00BA0A76">
        <w:rPr>
          <w:szCs w:val="28"/>
        </w:rPr>
        <w:t>of</w:t>
      </w:r>
      <w:proofErr w:type="spellEnd"/>
      <w:r w:rsidRPr="00BA0A76">
        <w:rPr>
          <w:szCs w:val="28"/>
        </w:rPr>
        <w:t xml:space="preserve"> </w:t>
      </w:r>
      <w:proofErr w:type="spellStart"/>
      <w:r w:rsidRPr="00BA0A76">
        <w:rPr>
          <w:szCs w:val="28"/>
        </w:rPr>
        <w:t>Peace</w:t>
      </w:r>
      <w:proofErr w:type="spellEnd"/>
      <w:r w:rsidRPr="00BA0A76">
        <w:rPr>
          <w:szCs w:val="28"/>
        </w:rPr>
        <w:t xml:space="preserve"> </w:t>
      </w:r>
      <w:proofErr w:type="spellStart"/>
      <w:r w:rsidRPr="00BA0A76">
        <w:rPr>
          <w:szCs w:val="28"/>
        </w:rPr>
        <w:t>in</w:t>
      </w:r>
      <w:proofErr w:type="spellEnd"/>
      <w:r w:rsidRPr="00BA0A76">
        <w:rPr>
          <w:szCs w:val="28"/>
        </w:rPr>
        <w:t xml:space="preserve"> </w:t>
      </w:r>
      <w:proofErr w:type="spellStart"/>
      <w:r w:rsidRPr="00BA0A76">
        <w:rPr>
          <w:szCs w:val="28"/>
        </w:rPr>
        <w:t>Historic</w:t>
      </w:r>
      <w:proofErr w:type="spellEnd"/>
      <w:r w:rsidRPr="00BA0A76">
        <w:rPr>
          <w:szCs w:val="28"/>
        </w:rPr>
        <w:t xml:space="preserve"> </w:t>
      </w:r>
      <w:proofErr w:type="spellStart"/>
      <w:r w:rsidRPr="00BA0A76">
        <w:rPr>
          <w:szCs w:val="28"/>
        </w:rPr>
        <w:t>Ceremony</w:t>
      </w:r>
      <w:proofErr w:type="spellEnd"/>
      <w:r w:rsidRPr="00BA0A76">
        <w:rPr>
          <w:szCs w:val="28"/>
        </w:rPr>
        <w:t xml:space="preserve">, </w:t>
      </w:r>
      <w:proofErr w:type="spellStart"/>
      <w:r w:rsidRPr="00BA0A76">
        <w:rPr>
          <w:szCs w:val="28"/>
        </w:rPr>
        <w:t>Opening</w:t>
      </w:r>
      <w:proofErr w:type="spellEnd"/>
      <w:r w:rsidRPr="00BA0A76">
        <w:rPr>
          <w:szCs w:val="28"/>
        </w:rPr>
        <w:t xml:space="preserve"> </w:t>
      </w:r>
      <w:proofErr w:type="spellStart"/>
      <w:r w:rsidRPr="00BA0A76">
        <w:rPr>
          <w:szCs w:val="28"/>
        </w:rPr>
        <w:t>Path</w:t>
      </w:r>
      <w:proofErr w:type="spellEnd"/>
      <w:r w:rsidRPr="00BA0A76">
        <w:rPr>
          <w:szCs w:val="28"/>
        </w:rPr>
        <w:t xml:space="preserve"> </w:t>
      </w:r>
      <w:proofErr w:type="spellStart"/>
      <w:r w:rsidRPr="00BA0A76">
        <w:rPr>
          <w:szCs w:val="28"/>
        </w:rPr>
        <w:t>to</w:t>
      </w:r>
      <w:proofErr w:type="spellEnd"/>
      <w:r w:rsidRPr="00BA0A76">
        <w:rPr>
          <w:szCs w:val="28"/>
        </w:rPr>
        <w:t xml:space="preserve"> </w:t>
      </w:r>
      <w:proofErr w:type="spellStart"/>
      <w:r w:rsidRPr="00BA0A76">
        <w:rPr>
          <w:szCs w:val="28"/>
        </w:rPr>
        <w:t>Hope</w:t>
      </w:r>
      <w:proofErr w:type="spellEnd"/>
      <w:r w:rsidRPr="00BA0A76">
        <w:rPr>
          <w:szCs w:val="28"/>
        </w:rPr>
        <w:t xml:space="preserve"> </w:t>
      </w:r>
      <w:proofErr w:type="spellStart"/>
      <w:r w:rsidRPr="00BA0A76">
        <w:rPr>
          <w:szCs w:val="28"/>
        </w:rPr>
        <w:t>and</w:t>
      </w:r>
      <w:proofErr w:type="spellEnd"/>
      <w:r w:rsidRPr="00BA0A76">
        <w:rPr>
          <w:szCs w:val="28"/>
        </w:rPr>
        <w:t xml:space="preserve"> </w:t>
      </w:r>
      <w:proofErr w:type="spellStart"/>
      <w:r w:rsidRPr="00BA0A76">
        <w:rPr>
          <w:szCs w:val="28"/>
        </w:rPr>
        <w:t>Dignity</w:t>
      </w:r>
      <w:proofErr w:type="spellEnd"/>
      <w:r w:rsidRPr="00BA0A76">
        <w:rPr>
          <w:szCs w:val="28"/>
        </w:rPr>
        <w:t xml:space="preserve"> </w:t>
      </w:r>
      <w:proofErr w:type="spellStart"/>
      <w:r w:rsidRPr="00BA0A76">
        <w:rPr>
          <w:szCs w:val="28"/>
        </w:rPr>
        <w:t>for</w:t>
      </w:r>
      <w:proofErr w:type="spellEnd"/>
      <w:r w:rsidRPr="00BA0A76">
        <w:rPr>
          <w:szCs w:val="28"/>
        </w:rPr>
        <w:t xml:space="preserve"> </w:t>
      </w:r>
      <w:proofErr w:type="spellStart"/>
      <w:r w:rsidRPr="00BA0A76">
        <w:rPr>
          <w:szCs w:val="28"/>
        </w:rPr>
        <w:t>Gazans</w:t>
      </w:r>
      <w:proofErr w:type="spellEnd"/>
      <w:r w:rsidRPr="00BA0A76">
        <w:rPr>
          <w:szCs w:val="28"/>
        </w:rPr>
        <w:t xml:space="preserve">, </w:t>
      </w:r>
      <w:proofErr w:type="spellStart"/>
      <w:r w:rsidRPr="00BA0A76">
        <w:rPr>
          <w:szCs w:val="28"/>
        </w:rPr>
        <w:t>The</w:t>
      </w:r>
      <w:proofErr w:type="spellEnd"/>
      <w:r w:rsidRPr="00BA0A76">
        <w:rPr>
          <w:szCs w:val="28"/>
        </w:rPr>
        <w:t xml:space="preserve"> </w:t>
      </w:r>
      <w:proofErr w:type="spellStart"/>
      <w:r w:rsidRPr="00BA0A76">
        <w:rPr>
          <w:szCs w:val="28"/>
        </w:rPr>
        <w:t>White</w:t>
      </w:r>
      <w:proofErr w:type="spellEnd"/>
      <w:r w:rsidRPr="00BA0A76">
        <w:rPr>
          <w:szCs w:val="28"/>
        </w:rPr>
        <w:t xml:space="preserve"> House, 22.01.2026 г., [</w:t>
      </w:r>
      <w:proofErr w:type="spellStart"/>
      <w:r w:rsidRPr="00BA0A76">
        <w:rPr>
          <w:szCs w:val="28"/>
        </w:rPr>
        <w:t>online</w:t>
      </w:r>
      <w:proofErr w:type="spellEnd"/>
      <w:r w:rsidRPr="00BA0A76">
        <w:rPr>
          <w:szCs w:val="28"/>
        </w:rPr>
        <w:t xml:space="preserve">] достъпно на </w:t>
      </w:r>
      <w:hyperlink r:id="rId7" w:history="1">
        <w:r w:rsidRPr="00BA0A76">
          <w:rPr>
            <w:rStyle w:val="Hyperlink"/>
            <w:szCs w:val="28"/>
          </w:rPr>
          <w:t>https://www.whitehouse.gov/releases/2026/01/president-trump-ratifies-board-of-peace-in-historic-ceremony-opening-path-to-hope-and-dignity-for-gazans/</w:t>
        </w:r>
      </w:hyperlink>
      <w:r w:rsidRPr="00BA0A76">
        <w:rPr>
          <w:szCs w:val="28"/>
        </w:rPr>
        <w:t xml:space="preserve"> </w:t>
      </w:r>
    </w:p>
    <w:p w14:paraId="2FCC5EAD" w14:textId="77777777" w:rsidR="00EF5B89" w:rsidRPr="00BA0A76" w:rsidRDefault="00EF5B89" w:rsidP="00EF5B89">
      <w:pPr>
        <w:ind w:firstLine="567"/>
        <w:jc w:val="both"/>
        <w:rPr>
          <w:iCs/>
          <w:szCs w:val="28"/>
          <w:lang w:bidi="bg-BG"/>
        </w:rPr>
      </w:pPr>
      <w:r w:rsidRPr="00BA0A76">
        <w:rPr>
          <w:szCs w:val="28"/>
        </w:rPr>
        <w:t xml:space="preserve">[3] </w:t>
      </w:r>
      <w:proofErr w:type="spellStart"/>
      <w:r w:rsidRPr="00BA0A76">
        <w:rPr>
          <w:iCs/>
          <w:szCs w:val="28"/>
        </w:rPr>
        <w:t>Charter</w:t>
      </w:r>
      <w:proofErr w:type="spellEnd"/>
      <w:r w:rsidRPr="00BA0A76">
        <w:rPr>
          <w:iCs/>
          <w:szCs w:val="28"/>
        </w:rPr>
        <w:t xml:space="preserve"> </w:t>
      </w:r>
      <w:proofErr w:type="spellStart"/>
      <w:r w:rsidRPr="00BA0A76">
        <w:rPr>
          <w:iCs/>
          <w:szCs w:val="28"/>
        </w:rPr>
        <w:t>of</w:t>
      </w:r>
      <w:proofErr w:type="spellEnd"/>
      <w:r w:rsidRPr="00BA0A76">
        <w:rPr>
          <w:iCs/>
          <w:szCs w:val="28"/>
        </w:rPr>
        <w:t xml:space="preserve"> </w:t>
      </w:r>
      <w:proofErr w:type="spellStart"/>
      <w:r w:rsidRPr="00BA0A76">
        <w:rPr>
          <w:iCs/>
          <w:szCs w:val="28"/>
        </w:rPr>
        <w:t>the</w:t>
      </w:r>
      <w:proofErr w:type="spellEnd"/>
      <w:r w:rsidRPr="00BA0A76">
        <w:rPr>
          <w:iCs/>
          <w:szCs w:val="28"/>
        </w:rPr>
        <w:t xml:space="preserve"> </w:t>
      </w:r>
      <w:proofErr w:type="spellStart"/>
      <w:r w:rsidRPr="00BA0A76">
        <w:rPr>
          <w:iCs/>
          <w:szCs w:val="28"/>
        </w:rPr>
        <w:t>Board</w:t>
      </w:r>
      <w:proofErr w:type="spellEnd"/>
      <w:r w:rsidRPr="00BA0A76">
        <w:rPr>
          <w:iCs/>
          <w:szCs w:val="28"/>
        </w:rPr>
        <w:t xml:space="preserve"> </w:t>
      </w:r>
      <w:proofErr w:type="spellStart"/>
      <w:r w:rsidRPr="00BA0A76">
        <w:rPr>
          <w:iCs/>
          <w:szCs w:val="28"/>
        </w:rPr>
        <w:t>of</w:t>
      </w:r>
      <w:proofErr w:type="spellEnd"/>
      <w:r w:rsidRPr="00BA0A76">
        <w:rPr>
          <w:iCs/>
          <w:szCs w:val="28"/>
        </w:rPr>
        <w:t xml:space="preserve"> </w:t>
      </w:r>
      <w:proofErr w:type="spellStart"/>
      <w:r w:rsidRPr="00BA0A76">
        <w:rPr>
          <w:iCs/>
          <w:szCs w:val="28"/>
        </w:rPr>
        <w:t>Peace</w:t>
      </w:r>
      <w:proofErr w:type="spellEnd"/>
      <w:r w:rsidRPr="00BA0A76">
        <w:rPr>
          <w:iCs/>
          <w:szCs w:val="28"/>
        </w:rPr>
        <w:t xml:space="preserve">. </w:t>
      </w:r>
      <w:proofErr w:type="spellStart"/>
      <w:r w:rsidRPr="00BA0A76">
        <w:rPr>
          <w:iCs/>
          <w:szCs w:val="28"/>
        </w:rPr>
        <w:t>Art</w:t>
      </w:r>
      <w:proofErr w:type="spellEnd"/>
      <w:r w:rsidRPr="00BA0A76">
        <w:rPr>
          <w:iCs/>
          <w:szCs w:val="28"/>
        </w:rPr>
        <w:t>. 1 [</w:t>
      </w:r>
      <w:proofErr w:type="spellStart"/>
      <w:r w:rsidRPr="00BA0A76">
        <w:rPr>
          <w:iCs/>
          <w:szCs w:val="28"/>
        </w:rPr>
        <w:t>online</w:t>
      </w:r>
      <w:proofErr w:type="spellEnd"/>
      <w:r w:rsidRPr="00BA0A76">
        <w:rPr>
          <w:iCs/>
          <w:szCs w:val="28"/>
        </w:rPr>
        <w:t xml:space="preserve">]. Достъпно на: </w:t>
      </w:r>
      <w:hyperlink r:id="rId8" w:history="1">
        <w:r w:rsidRPr="00BA0A76">
          <w:rPr>
            <w:rStyle w:val="Hyperlink"/>
            <w:iCs/>
            <w:szCs w:val="28"/>
          </w:rPr>
          <w:t>https://boardofpeace.org/charter</w:t>
        </w:r>
      </w:hyperlink>
      <w:r w:rsidRPr="00BA0A76">
        <w:rPr>
          <w:iCs/>
          <w:szCs w:val="28"/>
        </w:rPr>
        <w:t xml:space="preserve"> - Уставът не е публикуван официално в нито един регистър и не е излизал в официален превод на български език.</w:t>
      </w:r>
    </w:p>
    <w:p w14:paraId="4E58D60F" w14:textId="77777777" w:rsidR="00EF5B89" w:rsidRPr="00BA0A76" w:rsidRDefault="00EF5B89" w:rsidP="00EF5B89">
      <w:pPr>
        <w:ind w:firstLine="567"/>
        <w:jc w:val="both"/>
        <w:rPr>
          <w:szCs w:val="28"/>
        </w:rPr>
      </w:pPr>
      <w:r w:rsidRPr="00BA0A76">
        <w:rPr>
          <w:szCs w:val="28"/>
          <w:lang w:bidi="bg-BG"/>
        </w:rPr>
        <w:t>[4]</w:t>
      </w:r>
      <w:r w:rsidRPr="00BA0A76">
        <w:rPr>
          <w:szCs w:val="28"/>
        </w:rPr>
        <w:t xml:space="preserve"> Решение № 46 на Министерския съвет от 21.01.2026 г. за одобряване и подписване на Устава на Съвета за мира при условие на последваща ратификация.</w:t>
      </w:r>
    </w:p>
    <w:p w14:paraId="4118D4AA" w14:textId="77777777" w:rsidR="00EF5B89" w:rsidRPr="00BA0A76" w:rsidRDefault="00EF5B89" w:rsidP="00EF5B89">
      <w:pPr>
        <w:ind w:firstLine="567"/>
        <w:jc w:val="both"/>
        <w:rPr>
          <w:szCs w:val="28"/>
        </w:rPr>
      </w:pPr>
      <w:r w:rsidRPr="00BA0A76">
        <w:rPr>
          <w:szCs w:val="28"/>
        </w:rPr>
        <w:t xml:space="preserve">[5] Решение № 9 от 25.06.2026 г. по </w:t>
      </w:r>
      <w:proofErr w:type="spellStart"/>
      <w:r w:rsidRPr="00BA0A76">
        <w:rPr>
          <w:szCs w:val="28"/>
        </w:rPr>
        <w:t>к.д</w:t>
      </w:r>
      <w:proofErr w:type="spellEnd"/>
      <w:r w:rsidRPr="00BA0A76">
        <w:rPr>
          <w:szCs w:val="28"/>
        </w:rPr>
        <w:t>. № 7/2026 г. на Конституционния съд на Република България.</w:t>
      </w:r>
    </w:p>
    <w:p w14:paraId="70A36814" w14:textId="77777777" w:rsidR="00EF5B89" w:rsidRPr="00BA0A76" w:rsidRDefault="00EF5B89" w:rsidP="00EF5B89">
      <w:pPr>
        <w:ind w:firstLine="567"/>
        <w:jc w:val="both"/>
        <w:rPr>
          <w:szCs w:val="28"/>
        </w:rPr>
      </w:pPr>
      <w:r w:rsidRPr="00BA0A76">
        <w:rPr>
          <w:szCs w:val="28"/>
        </w:rPr>
        <w:lastRenderedPageBreak/>
        <w:t xml:space="preserve">[6] ILC, </w:t>
      </w:r>
      <w:proofErr w:type="spellStart"/>
      <w:r w:rsidRPr="00BA0A76">
        <w:rPr>
          <w:szCs w:val="28"/>
        </w:rPr>
        <w:t>Draft</w:t>
      </w:r>
      <w:proofErr w:type="spellEnd"/>
      <w:r w:rsidRPr="00BA0A76">
        <w:rPr>
          <w:szCs w:val="28"/>
        </w:rPr>
        <w:t xml:space="preserve"> </w:t>
      </w:r>
      <w:proofErr w:type="spellStart"/>
      <w:r w:rsidRPr="00BA0A76">
        <w:rPr>
          <w:szCs w:val="28"/>
        </w:rPr>
        <w:t>Articles</w:t>
      </w:r>
      <w:proofErr w:type="spellEnd"/>
      <w:r w:rsidRPr="00BA0A76">
        <w:rPr>
          <w:szCs w:val="28"/>
        </w:rPr>
        <w:t xml:space="preserve"> </w:t>
      </w:r>
      <w:proofErr w:type="spellStart"/>
      <w:r w:rsidRPr="00BA0A76">
        <w:rPr>
          <w:szCs w:val="28"/>
        </w:rPr>
        <w:t>on</w:t>
      </w:r>
      <w:proofErr w:type="spellEnd"/>
      <w:r w:rsidRPr="00BA0A76">
        <w:rPr>
          <w:szCs w:val="28"/>
        </w:rPr>
        <w:t xml:space="preserve"> </w:t>
      </w:r>
      <w:proofErr w:type="spellStart"/>
      <w:r w:rsidRPr="00BA0A76">
        <w:rPr>
          <w:szCs w:val="28"/>
        </w:rPr>
        <w:t>the</w:t>
      </w:r>
      <w:proofErr w:type="spellEnd"/>
      <w:r w:rsidRPr="00BA0A76">
        <w:rPr>
          <w:szCs w:val="28"/>
        </w:rPr>
        <w:t xml:space="preserve"> </w:t>
      </w:r>
      <w:proofErr w:type="spellStart"/>
      <w:r w:rsidRPr="00BA0A76">
        <w:rPr>
          <w:szCs w:val="28"/>
        </w:rPr>
        <w:t>Responsibility</w:t>
      </w:r>
      <w:proofErr w:type="spellEnd"/>
      <w:r w:rsidRPr="00BA0A76">
        <w:rPr>
          <w:szCs w:val="28"/>
        </w:rPr>
        <w:t xml:space="preserve"> </w:t>
      </w:r>
      <w:proofErr w:type="spellStart"/>
      <w:r w:rsidRPr="00BA0A76">
        <w:rPr>
          <w:szCs w:val="28"/>
        </w:rPr>
        <w:t>of</w:t>
      </w:r>
      <w:proofErr w:type="spellEnd"/>
      <w:r w:rsidRPr="00BA0A76">
        <w:rPr>
          <w:szCs w:val="28"/>
        </w:rPr>
        <w:t xml:space="preserve"> International </w:t>
      </w:r>
      <w:proofErr w:type="spellStart"/>
      <w:r w:rsidRPr="00BA0A76">
        <w:rPr>
          <w:szCs w:val="28"/>
        </w:rPr>
        <w:t>Organizations</w:t>
      </w:r>
      <w:proofErr w:type="spellEnd"/>
      <w:r w:rsidRPr="00BA0A76">
        <w:rPr>
          <w:szCs w:val="28"/>
        </w:rPr>
        <w:t xml:space="preserve">, </w:t>
      </w:r>
      <w:proofErr w:type="spellStart"/>
      <w:r w:rsidRPr="00BA0A76">
        <w:rPr>
          <w:szCs w:val="28"/>
        </w:rPr>
        <w:t>with</w:t>
      </w:r>
      <w:proofErr w:type="spellEnd"/>
      <w:r w:rsidRPr="00BA0A76">
        <w:rPr>
          <w:szCs w:val="28"/>
        </w:rPr>
        <w:t xml:space="preserve"> </w:t>
      </w:r>
      <w:proofErr w:type="spellStart"/>
      <w:r w:rsidRPr="00BA0A76">
        <w:rPr>
          <w:szCs w:val="28"/>
        </w:rPr>
        <w:t>Commentaries</w:t>
      </w:r>
      <w:proofErr w:type="spellEnd"/>
      <w:r w:rsidRPr="00BA0A76">
        <w:rPr>
          <w:szCs w:val="28"/>
        </w:rPr>
        <w:t xml:space="preserve">. – </w:t>
      </w:r>
      <w:proofErr w:type="spellStart"/>
      <w:r w:rsidRPr="00BA0A76">
        <w:rPr>
          <w:szCs w:val="28"/>
        </w:rPr>
        <w:t>Yearbook</w:t>
      </w:r>
      <w:proofErr w:type="spellEnd"/>
      <w:r w:rsidRPr="00BA0A76">
        <w:rPr>
          <w:szCs w:val="28"/>
        </w:rPr>
        <w:t xml:space="preserve"> </w:t>
      </w:r>
      <w:proofErr w:type="spellStart"/>
      <w:r w:rsidRPr="00BA0A76">
        <w:rPr>
          <w:szCs w:val="28"/>
        </w:rPr>
        <w:t>of</w:t>
      </w:r>
      <w:proofErr w:type="spellEnd"/>
      <w:r w:rsidRPr="00BA0A76">
        <w:rPr>
          <w:szCs w:val="28"/>
        </w:rPr>
        <w:t xml:space="preserve"> </w:t>
      </w:r>
      <w:proofErr w:type="spellStart"/>
      <w:r w:rsidRPr="00BA0A76">
        <w:rPr>
          <w:szCs w:val="28"/>
        </w:rPr>
        <w:t>the</w:t>
      </w:r>
      <w:proofErr w:type="spellEnd"/>
      <w:r w:rsidRPr="00BA0A76">
        <w:rPr>
          <w:szCs w:val="28"/>
        </w:rPr>
        <w:t xml:space="preserve"> International </w:t>
      </w:r>
      <w:proofErr w:type="spellStart"/>
      <w:r w:rsidRPr="00BA0A76">
        <w:rPr>
          <w:szCs w:val="28"/>
        </w:rPr>
        <w:t>Law</w:t>
      </w:r>
      <w:proofErr w:type="spellEnd"/>
      <w:r w:rsidRPr="00BA0A76">
        <w:rPr>
          <w:szCs w:val="28"/>
        </w:rPr>
        <w:t xml:space="preserve"> </w:t>
      </w:r>
      <w:proofErr w:type="spellStart"/>
      <w:r w:rsidRPr="00BA0A76">
        <w:rPr>
          <w:szCs w:val="28"/>
        </w:rPr>
        <w:t>Commission</w:t>
      </w:r>
      <w:proofErr w:type="spellEnd"/>
      <w:r w:rsidRPr="00BA0A76">
        <w:rPr>
          <w:szCs w:val="28"/>
        </w:rPr>
        <w:t xml:space="preserve">, 2011, </w:t>
      </w:r>
      <w:proofErr w:type="spellStart"/>
      <w:r w:rsidRPr="00BA0A76">
        <w:rPr>
          <w:szCs w:val="28"/>
        </w:rPr>
        <w:t>Vol</w:t>
      </w:r>
      <w:proofErr w:type="spellEnd"/>
      <w:r w:rsidRPr="00BA0A76">
        <w:rPr>
          <w:szCs w:val="28"/>
        </w:rPr>
        <w:t xml:space="preserve">. II, </w:t>
      </w:r>
      <w:proofErr w:type="spellStart"/>
      <w:r w:rsidRPr="00BA0A76">
        <w:rPr>
          <w:szCs w:val="28"/>
        </w:rPr>
        <w:t>Part</w:t>
      </w:r>
      <w:proofErr w:type="spellEnd"/>
      <w:r w:rsidRPr="00BA0A76">
        <w:rPr>
          <w:szCs w:val="28"/>
        </w:rPr>
        <w:t xml:space="preserve"> </w:t>
      </w:r>
      <w:proofErr w:type="spellStart"/>
      <w:r w:rsidRPr="00BA0A76">
        <w:rPr>
          <w:szCs w:val="28"/>
        </w:rPr>
        <w:t>Two</w:t>
      </w:r>
      <w:proofErr w:type="spellEnd"/>
      <w:r w:rsidRPr="00BA0A76">
        <w:rPr>
          <w:szCs w:val="28"/>
        </w:rPr>
        <w:t xml:space="preserve">, </w:t>
      </w:r>
      <w:proofErr w:type="spellStart"/>
      <w:r w:rsidRPr="00BA0A76">
        <w:rPr>
          <w:szCs w:val="28"/>
        </w:rPr>
        <w:t>Art</w:t>
      </w:r>
      <w:proofErr w:type="spellEnd"/>
      <w:r w:rsidRPr="00BA0A76">
        <w:rPr>
          <w:szCs w:val="28"/>
        </w:rPr>
        <w:t>. 2(a). Вж. също коментар §4 към тази разпоредба.</w:t>
      </w:r>
    </w:p>
    <w:p w14:paraId="47DCBDCD" w14:textId="77777777" w:rsidR="00EF5B89" w:rsidRPr="00BA0A76" w:rsidRDefault="00EF5B89" w:rsidP="00EF5B89">
      <w:pPr>
        <w:ind w:firstLine="567"/>
        <w:jc w:val="both"/>
        <w:rPr>
          <w:szCs w:val="28"/>
        </w:rPr>
      </w:pPr>
      <w:r w:rsidRPr="00BA0A76">
        <w:rPr>
          <w:szCs w:val="28"/>
        </w:rPr>
        <w:t xml:space="preserve">[7] </w:t>
      </w:r>
      <w:proofErr w:type="spellStart"/>
      <w:r w:rsidRPr="00BA0A76">
        <w:rPr>
          <w:szCs w:val="28"/>
        </w:rPr>
        <w:t>Schmalenbach</w:t>
      </w:r>
      <w:proofErr w:type="spellEnd"/>
      <w:r w:rsidRPr="00BA0A76">
        <w:rPr>
          <w:szCs w:val="28"/>
        </w:rPr>
        <w:t xml:space="preserve">, </w:t>
      </w:r>
      <w:proofErr w:type="spellStart"/>
      <w:r w:rsidRPr="00BA0A76">
        <w:rPr>
          <w:szCs w:val="28"/>
        </w:rPr>
        <w:t>Kirsten</w:t>
      </w:r>
      <w:proofErr w:type="spellEnd"/>
      <w:r w:rsidRPr="00BA0A76">
        <w:rPr>
          <w:szCs w:val="28"/>
        </w:rPr>
        <w:t xml:space="preserve">. International </w:t>
      </w:r>
      <w:proofErr w:type="spellStart"/>
      <w:r w:rsidRPr="00BA0A76">
        <w:rPr>
          <w:szCs w:val="28"/>
        </w:rPr>
        <w:t>Organizations</w:t>
      </w:r>
      <w:proofErr w:type="spellEnd"/>
      <w:r w:rsidRPr="00BA0A76">
        <w:rPr>
          <w:szCs w:val="28"/>
        </w:rPr>
        <w:t xml:space="preserve"> </w:t>
      </w:r>
      <w:proofErr w:type="spellStart"/>
      <w:r w:rsidRPr="00BA0A76">
        <w:rPr>
          <w:szCs w:val="28"/>
        </w:rPr>
        <w:t>or</w:t>
      </w:r>
      <w:proofErr w:type="spellEnd"/>
      <w:r w:rsidRPr="00BA0A76">
        <w:rPr>
          <w:szCs w:val="28"/>
        </w:rPr>
        <w:t xml:space="preserve"> </w:t>
      </w:r>
      <w:proofErr w:type="spellStart"/>
      <w:r w:rsidRPr="00BA0A76">
        <w:rPr>
          <w:szCs w:val="28"/>
        </w:rPr>
        <w:t>Institutions</w:t>
      </w:r>
      <w:proofErr w:type="spellEnd"/>
      <w:r w:rsidRPr="00BA0A76">
        <w:rPr>
          <w:szCs w:val="28"/>
        </w:rPr>
        <w:t xml:space="preserve">, General </w:t>
      </w:r>
      <w:proofErr w:type="spellStart"/>
      <w:r w:rsidRPr="00BA0A76">
        <w:rPr>
          <w:szCs w:val="28"/>
        </w:rPr>
        <w:t>Aspects</w:t>
      </w:r>
      <w:proofErr w:type="spellEnd"/>
      <w:r w:rsidRPr="00BA0A76">
        <w:rPr>
          <w:szCs w:val="28"/>
        </w:rPr>
        <w:t xml:space="preserve">. – </w:t>
      </w:r>
      <w:proofErr w:type="spellStart"/>
      <w:r w:rsidRPr="00BA0A76">
        <w:rPr>
          <w:szCs w:val="28"/>
        </w:rPr>
        <w:t>In</w:t>
      </w:r>
      <w:proofErr w:type="spellEnd"/>
      <w:r w:rsidRPr="00BA0A76">
        <w:rPr>
          <w:szCs w:val="28"/>
        </w:rPr>
        <w:t xml:space="preserve">: </w:t>
      </w:r>
      <w:proofErr w:type="spellStart"/>
      <w:r w:rsidRPr="00BA0A76">
        <w:rPr>
          <w:szCs w:val="28"/>
        </w:rPr>
        <w:t>Max</w:t>
      </w:r>
      <w:proofErr w:type="spellEnd"/>
      <w:r w:rsidRPr="00BA0A76">
        <w:rPr>
          <w:szCs w:val="28"/>
        </w:rPr>
        <w:t xml:space="preserve"> </w:t>
      </w:r>
      <w:proofErr w:type="spellStart"/>
      <w:r w:rsidRPr="00BA0A76">
        <w:rPr>
          <w:szCs w:val="28"/>
        </w:rPr>
        <w:t>Planck</w:t>
      </w:r>
      <w:proofErr w:type="spellEnd"/>
      <w:r w:rsidRPr="00BA0A76">
        <w:rPr>
          <w:szCs w:val="28"/>
        </w:rPr>
        <w:t xml:space="preserve"> </w:t>
      </w:r>
      <w:proofErr w:type="spellStart"/>
      <w:r w:rsidRPr="00BA0A76">
        <w:rPr>
          <w:szCs w:val="28"/>
        </w:rPr>
        <w:t>Encyclopedia</w:t>
      </w:r>
      <w:proofErr w:type="spellEnd"/>
      <w:r w:rsidRPr="00BA0A76">
        <w:rPr>
          <w:szCs w:val="28"/>
        </w:rPr>
        <w:t xml:space="preserve"> </w:t>
      </w:r>
      <w:proofErr w:type="spellStart"/>
      <w:r w:rsidRPr="00BA0A76">
        <w:rPr>
          <w:szCs w:val="28"/>
        </w:rPr>
        <w:t>of</w:t>
      </w:r>
      <w:proofErr w:type="spellEnd"/>
      <w:r w:rsidRPr="00BA0A76">
        <w:rPr>
          <w:szCs w:val="28"/>
        </w:rPr>
        <w:t xml:space="preserve"> </w:t>
      </w:r>
      <w:proofErr w:type="spellStart"/>
      <w:r w:rsidRPr="00BA0A76">
        <w:rPr>
          <w:szCs w:val="28"/>
        </w:rPr>
        <w:t>Public</w:t>
      </w:r>
      <w:proofErr w:type="spellEnd"/>
      <w:r w:rsidRPr="00BA0A76">
        <w:rPr>
          <w:szCs w:val="28"/>
        </w:rPr>
        <w:t xml:space="preserve"> International </w:t>
      </w:r>
      <w:proofErr w:type="spellStart"/>
      <w:r w:rsidRPr="00BA0A76">
        <w:rPr>
          <w:szCs w:val="28"/>
        </w:rPr>
        <w:t>Law</w:t>
      </w:r>
      <w:proofErr w:type="spellEnd"/>
      <w:r w:rsidRPr="00BA0A76">
        <w:rPr>
          <w:szCs w:val="28"/>
        </w:rPr>
        <w:t xml:space="preserve">. Oxford: Oxford </w:t>
      </w:r>
      <w:proofErr w:type="spellStart"/>
      <w:r w:rsidRPr="00BA0A76">
        <w:rPr>
          <w:szCs w:val="28"/>
        </w:rPr>
        <w:t>University</w:t>
      </w:r>
      <w:proofErr w:type="spellEnd"/>
      <w:r w:rsidRPr="00BA0A76">
        <w:rPr>
          <w:szCs w:val="28"/>
        </w:rPr>
        <w:t xml:space="preserve"> </w:t>
      </w:r>
      <w:proofErr w:type="spellStart"/>
      <w:r w:rsidRPr="00BA0A76">
        <w:rPr>
          <w:szCs w:val="28"/>
        </w:rPr>
        <w:t>Press</w:t>
      </w:r>
      <w:proofErr w:type="spellEnd"/>
      <w:r w:rsidRPr="00BA0A76">
        <w:rPr>
          <w:szCs w:val="28"/>
        </w:rPr>
        <w:t>, 2020, §3.</w:t>
      </w:r>
    </w:p>
    <w:p w14:paraId="7A6A4918" w14:textId="77777777" w:rsidR="00EF5B89" w:rsidRPr="00BA0A76" w:rsidRDefault="00EF5B89" w:rsidP="00EF5B89">
      <w:pPr>
        <w:ind w:firstLine="567"/>
        <w:jc w:val="both"/>
        <w:rPr>
          <w:szCs w:val="28"/>
        </w:rPr>
      </w:pPr>
      <w:r w:rsidRPr="00BA0A76">
        <w:rPr>
          <w:szCs w:val="28"/>
        </w:rPr>
        <w:t xml:space="preserve">[8] </w:t>
      </w:r>
      <w:proofErr w:type="spellStart"/>
      <w:r w:rsidRPr="00BA0A76">
        <w:rPr>
          <w:szCs w:val="28"/>
        </w:rPr>
        <w:t>Legal</w:t>
      </w:r>
      <w:proofErr w:type="spellEnd"/>
      <w:r w:rsidRPr="00BA0A76">
        <w:rPr>
          <w:szCs w:val="28"/>
        </w:rPr>
        <w:t xml:space="preserve"> </w:t>
      </w:r>
      <w:proofErr w:type="spellStart"/>
      <w:r w:rsidRPr="00BA0A76">
        <w:rPr>
          <w:szCs w:val="28"/>
        </w:rPr>
        <w:t>Consequences</w:t>
      </w:r>
      <w:proofErr w:type="spellEnd"/>
      <w:r w:rsidRPr="00BA0A76">
        <w:rPr>
          <w:szCs w:val="28"/>
        </w:rPr>
        <w:t xml:space="preserve"> </w:t>
      </w:r>
      <w:proofErr w:type="spellStart"/>
      <w:r w:rsidRPr="00BA0A76">
        <w:rPr>
          <w:szCs w:val="28"/>
        </w:rPr>
        <w:t>for</w:t>
      </w:r>
      <w:proofErr w:type="spellEnd"/>
      <w:r w:rsidRPr="00BA0A76">
        <w:rPr>
          <w:szCs w:val="28"/>
        </w:rPr>
        <w:t xml:space="preserve"> States </w:t>
      </w:r>
      <w:proofErr w:type="spellStart"/>
      <w:r w:rsidRPr="00BA0A76">
        <w:rPr>
          <w:szCs w:val="28"/>
        </w:rPr>
        <w:t>of</w:t>
      </w:r>
      <w:proofErr w:type="spellEnd"/>
      <w:r w:rsidRPr="00BA0A76">
        <w:rPr>
          <w:szCs w:val="28"/>
        </w:rPr>
        <w:t xml:space="preserve"> </w:t>
      </w:r>
      <w:proofErr w:type="spellStart"/>
      <w:r w:rsidRPr="00BA0A76">
        <w:rPr>
          <w:szCs w:val="28"/>
        </w:rPr>
        <w:t>the</w:t>
      </w:r>
      <w:proofErr w:type="spellEnd"/>
      <w:r w:rsidRPr="00BA0A76">
        <w:rPr>
          <w:szCs w:val="28"/>
        </w:rPr>
        <w:t xml:space="preserve"> </w:t>
      </w:r>
      <w:proofErr w:type="spellStart"/>
      <w:r w:rsidRPr="00BA0A76">
        <w:rPr>
          <w:szCs w:val="28"/>
        </w:rPr>
        <w:t>Continued</w:t>
      </w:r>
      <w:proofErr w:type="spellEnd"/>
      <w:r w:rsidRPr="00BA0A76">
        <w:rPr>
          <w:szCs w:val="28"/>
        </w:rPr>
        <w:t xml:space="preserve"> </w:t>
      </w:r>
      <w:proofErr w:type="spellStart"/>
      <w:r w:rsidRPr="00BA0A76">
        <w:rPr>
          <w:szCs w:val="28"/>
        </w:rPr>
        <w:t>Presence</w:t>
      </w:r>
      <w:proofErr w:type="spellEnd"/>
      <w:r w:rsidRPr="00BA0A76">
        <w:rPr>
          <w:szCs w:val="28"/>
        </w:rPr>
        <w:t xml:space="preserve"> </w:t>
      </w:r>
      <w:proofErr w:type="spellStart"/>
      <w:r w:rsidRPr="00BA0A76">
        <w:rPr>
          <w:szCs w:val="28"/>
        </w:rPr>
        <w:t>of</w:t>
      </w:r>
      <w:proofErr w:type="spellEnd"/>
      <w:r w:rsidRPr="00BA0A76">
        <w:rPr>
          <w:szCs w:val="28"/>
        </w:rPr>
        <w:t xml:space="preserve"> </w:t>
      </w:r>
      <w:proofErr w:type="spellStart"/>
      <w:r w:rsidRPr="00BA0A76">
        <w:rPr>
          <w:szCs w:val="28"/>
        </w:rPr>
        <w:t>South</w:t>
      </w:r>
      <w:proofErr w:type="spellEnd"/>
      <w:r w:rsidRPr="00BA0A76">
        <w:rPr>
          <w:szCs w:val="28"/>
        </w:rPr>
        <w:t xml:space="preserve"> </w:t>
      </w:r>
      <w:proofErr w:type="spellStart"/>
      <w:r w:rsidRPr="00BA0A76">
        <w:rPr>
          <w:szCs w:val="28"/>
        </w:rPr>
        <w:t>Africa</w:t>
      </w:r>
      <w:proofErr w:type="spellEnd"/>
      <w:r w:rsidRPr="00BA0A76">
        <w:rPr>
          <w:szCs w:val="28"/>
        </w:rPr>
        <w:t xml:space="preserve"> </w:t>
      </w:r>
      <w:proofErr w:type="spellStart"/>
      <w:r w:rsidRPr="00BA0A76">
        <w:rPr>
          <w:szCs w:val="28"/>
        </w:rPr>
        <w:t>in</w:t>
      </w:r>
      <w:proofErr w:type="spellEnd"/>
      <w:r w:rsidRPr="00BA0A76">
        <w:rPr>
          <w:szCs w:val="28"/>
        </w:rPr>
        <w:t xml:space="preserve"> </w:t>
      </w:r>
      <w:proofErr w:type="spellStart"/>
      <w:r w:rsidRPr="00BA0A76">
        <w:rPr>
          <w:szCs w:val="28"/>
        </w:rPr>
        <w:t>Namibia</w:t>
      </w:r>
      <w:proofErr w:type="spellEnd"/>
      <w:r w:rsidRPr="00BA0A76">
        <w:rPr>
          <w:szCs w:val="28"/>
        </w:rPr>
        <w:t xml:space="preserve">, </w:t>
      </w:r>
      <w:proofErr w:type="spellStart"/>
      <w:r w:rsidRPr="00BA0A76">
        <w:rPr>
          <w:szCs w:val="28"/>
        </w:rPr>
        <w:t>Advisory</w:t>
      </w:r>
      <w:proofErr w:type="spellEnd"/>
      <w:r w:rsidRPr="00BA0A76">
        <w:rPr>
          <w:szCs w:val="28"/>
        </w:rPr>
        <w:t xml:space="preserve"> </w:t>
      </w:r>
      <w:proofErr w:type="spellStart"/>
      <w:r w:rsidRPr="00BA0A76">
        <w:rPr>
          <w:szCs w:val="28"/>
        </w:rPr>
        <w:t>Opinion</w:t>
      </w:r>
      <w:proofErr w:type="spellEnd"/>
      <w:r w:rsidRPr="00BA0A76">
        <w:rPr>
          <w:szCs w:val="28"/>
        </w:rPr>
        <w:t xml:space="preserve">, I.C.J. </w:t>
      </w:r>
      <w:proofErr w:type="spellStart"/>
      <w:r w:rsidRPr="00BA0A76">
        <w:rPr>
          <w:szCs w:val="28"/>
        </w:rPr>
        <w:t>Reports</w:t>
      </w:r>
      <w:proofErr w:type="spellEnd"/>
      <w:r w:rsidRPr="00BA0A76">
        <w:rPr>
          <w:szCs w:val="28"/>
        </w:rPr>
        <w:t xml:space="preserve"> 1971, §114; </w:t>
      </w:r>
      <w:proofErr w:type="spellStart"/>
      <w:r w:rsidRPr="00BA0A76">
        <w:rPr>
          <w:szCs w:val="28"/>
        </w:rPr>
        <w:t>Accordance</w:t>
      </w:r>
      <w:proofErr w:type="spellEnd"/>
      <w:r w:rsidRPr="00BA0A76">
        <w:rPr>
          <w:szCs w:val="28"/>
        </w:rPr>
        <w:t xml:space="preserve"> </w:t>
      </w:r>
      <w:proofErr w:type="spellStart"/>
      <w:r w:rsidRPr="00BA0A76">
        <w:rPr>
          <w:szCs w:val="28"/>
        </w:rPr>
        <w:t>with</w:t>
      </w:r>
      <w:proofErr w:type="spellEnd"/>
      <w:r w:rsidRPr="00BA0A76">
        <w:rPr>
          <w:szCs w:val="28"/>
        </w:rPr>
        <w:t xml:space="preserve"> International </w:t>
      </w:r>
      <w:proofErr w:type="spellStart"/>
      <w:r w:rsidRPr="00BA0A76">
        <w:rPr>
          <w:szCs w:val="28"/>
        </w:rPr>
        <w:t>Law</w:t>
      </w:r>
      <w:proofErr w:type="spellEnd"/>
      <w:r w:rsidRPr="00BA0A76">
        <w:rPr>
          <w:szCs w:val="28"/>
        </w:rPr>
        <w:t xml:space="preserve"> </w:t>
      </w:r>
      <w:proofErr w:type="spellStart"/>
      <w:r w:rsidRPr="00BA0A76">
        <w:rPr>
          <w:szCs w:val="28"/>
        </w:rPr>
        <w:t>of</w:t>
      </w:r>
      <w:proofErr w:type="spellEnd"/>
      <w:r w:rsidRPr="00BA0A76">
        <w:rPr>
          <w:szCs w:val="28"/>
        </w:rPr>
        <w:t xml:space="preserve"> </w:t>
      </w:r>
      <w:proofErr w:type="spellStart"/>
      <w:r w:rsidRPr="00BA0A76">
        <w:rPr>
          <w:szCs w:val="28"/>
        </w:rPr>
        <w:t>the</w:t>
      </w:r>
      <w:proofErr w:type="spellEnd"/>
      <w:r w:rsidRPr="00BA0A76">
        <w:rPr>
          <w:szCs w:val="28"/>
        </w:rPr>
        <w:t xml:space="preserve"> </w:t>
      </w:r>
      <w:proofErr w:type="spellStart"/>
      <w:r w:rsidRPr="00BA0A76">
        <w:rPr>
          <w:szCs w:val="28"/>
        </w:rPr>
        <w:t>Unilateral</w:t>
      </w:r>
      <w:proofErr w:type="spellEnd"/>
      <w:r w:rsidRPr="00BA0A76">
        <w:rPr>
          <w:szCs w:val="28"/>
        </w:rPr>
        <w:t xml:space="preserve"> </w:t>
      </w:r>
      <w:proofErr w:type="spellStart"/>
      <w:r w:rsidRPr="00BA0A76">
        <w:rPr>
          <w:szCs w:val="28"/>
        </w:rPr>
        <w:t>Declaration</w:t>
      </w:r>
      <w:proofErr w:type="spellEnd"/>
      <w:r w:rsidRPr="00BA0A76">
        <w:rPr>
          <w:szCs w:val="28"/>
        </w:rPr>
        <w:t xml:space="preserve"> </w:t>
      </w:r>
      <w:proofErr w:type="spellStart"/>
      <w:r w:rsidRPr="00BA0A76">
        <w:rPr>
          <w:szCs w:val="28"/>
        </w:rPr>
        <w:t>of</w:t>
      </w:r>
      <w:proofErr w:type="spellEnd"/>
      <w:r w:rsidRPr="00BA0A76">
        <w:rPr>
          <w:szCs w:val="28"/>
        </w:rPr>
        <w:t xml:space="preserve"> </w:t>
      </w:r>
      <w:proofErr w:type="spellStart"/>
      <w:r w:rsidRPr="00BA0A76">
        <w:rPr>
          <w:szCs w:val="28"/>
        </w:rPr>
        <w:t>Independence</w:t>
      </w:r>
      <w:proofErr w:type="spellEnd"/>
      <w:r w:rsidRPr="00BA0A76">
        <w:rPr>
          <w:szCs w:val="28"/>
        </w:rPr>
        <w:t xml:space="preserve"> </w:t>
      </w:r>
      <w:proofErr w:type="spellStart"/>
      <w:r w:rsidRPr="00BA0A76">
        <w:rPr>
          <w:szCs w:val="28"/>
        </w:rPr>
        <w:t>in</w:t>
      </w:r>
      <w:proofErr w:type="spellEnd"/>
      <w:r w:rsidRPr="00BA0A76">
        <w:rPr>
          <w:szCs w:val="28"/>
        </w:rPr>
        <w:t xml:space="preserve"> </w:t>
      </w:r>
      <w:proofErr w:type="spellStart"/>
      <w:r w:rsidRPr="00BA0A76">
        <w:rPr>
          <w:szCs w:val="28"/>
        </w:rPr>
        <w:t>Respect</w:t>
      </w:r>
      <w:proofErr w:type="spellEnd"/>
      <w:r w:rsidRPr="00BA0A76">
        <w:rPr>
          <w:szCs w:val="28"/>
        </w:rPr>
        <w:t xml:space="preserve"> </w:t>
      </w:r>
      <w:proofErr w:type="spellStart"/>
      <w:r w:rsidRPr="00BA0A76">
        <w:rPr>
          <w:szCs w:val="28"/>
        </w:rPr>
        <w:t>of</w:t>
      </w:r>
      <w:proofErr w:type="spellEnd"/>
      <w:r w:rsidRPr="00BA0A76">
        <w:rPr>
          <w:szCs w:val="28"/>
        </w:rPr>
        <w:t xml:space="preserve"> </w:t>
      </w:r>
      <w:proofErr w:type="spellStart"/>
      <w:r w:rsidRPr="00BA0A76">
        <w:rPr>
          <w:szCs w:val="28"/>
        </w:rPr>
        <w:t>Kosovo</w:t>
      </w:r>
      <w:proofErr w:type="spellEnd"/>
      <w:r w:rsidRPr="00BA0A76">
        <w:rPr>
          <w:szCs w:val="28"/>
        </w:rPr>
        <w:t xml:space="preserve">, </w:t>
      </w:r>
      <w:proofErr w:type="spellStart"/>
      <w:r w:rsidRPr="00BA0A76">
        <w:rPr>
          <w:szCs w:val="28"/>
        </w:rPr>
        <w:t>Advisory</w:t>
      </w:r>
      <w:proofErr w:type="spellEnd"/>
      <w:r w:rsidRPr="00BA0A76">
        <w:rPr>
          <w:szCs w:val="28"/>
        </w:rPr>
        <w:t xml:space="preserve"> </w:t>
      </w:r>
      <w:proofErr w:type="spellStart"/>
      <w:r w:rsidRPr="00BA0A76">
        <w:rPr>
          <w:szCs w:val="28"/>
        </w:rPr>
        <w:t>Opinion</w:t>
      </w:r>
      <w:proofErr w:type="spellEnd"/>
      <w:r w:rsidRPr="00BA0A76">
        <w:rPr>
          <w:szCs w:val="28"/>
        </w:rPr>
        <w:t xml:space="preserve">, I.C.J. </w:t>
      </w:r>
      <w:proofErr w:type="spellStart"/>
      <w:r w:rsidRPr="00BA0A76">
        <w:rPr>
          <w:szCs w:val="28"/>
        </w:rPr>
        <w:t>Reports</w:t>
      </w:r>
      <w:proofErr w:type="spellEnd"/>
      <w:r w:rsidRPr="00BA0A76">
        <w:rPr>
          <w:szCs w:val="28"/>
        </w:rPr>
        <w:t xml:space="preserve"> 2010, §94, §114. </w:t>
      </w:r>
    </w:p>
    <w:p w14:paraId="5A8325F0" w14:textId="77777777" w:rsidR="00EF5B89" w:rsidRPr="00BA0A76" w:rsidRDefault="00EF5B89" w:rsidP="00EF5B89">
      <w:pPr>
        <w:ind w:firstLine="567"/>
        <w:jc w:val="both"/>
        <w:rPr>
          <w:szCs w:val="28"/>
        </w:rPr>
      </w:pPr>
      <w:r w:rsidRPr="00BA0A76">
        <w:rPr>
          <w:szCs w:val="28"/>
        </w:rPr>
        <w:t>[9] S/RES/2803 (2025), § 2.</w:t>
      </w:r>
    </w:p>
    <w:p w14:paraId="74534AB7" w14:textId="77777777" w:rsidR="00EF5B89" w:rsidRPr="00BA0A76" w:rsidRDefault="00EF5B89" w:rsidP="00EF5B89">
      <w:pPr>
        <w:ind w:firstLine="567"/>
        <w:jc w:val="both"/>
        <w:rPr>
          <w:szCs w:val="28"/>
        </w:rPr>
      </w:pPr>
      <w:r w:rsidRPr="00BA0A76">
        <w:rPr>
          <w:szCs w:val="28"/>
        </w:rPr>
        <w:t>[10] S/RES/827 (1993), § 2.</w:t>
      </w:r>
    </w:p>
    <w:p w14:paraId="3A664937" w14:textId="48C3A597" w:rsidR="00EF5B89" w:rsidRPr="00BA0A76" w:rsidRDefault="00EF5B89" w:rsidP="00EF5B89">
      <w:pPr>
        <w:ind w:firstLine="567"/>
        <w:jc w:val="both"/>
        <w:rPr>
          <w:szCs w:val="28"/>
        </w:rPr>
      </w:pPr>
      <w:r w:rsidRPr="00BA0A76">
        <w:rPr>
          <w:szCs w:val="28"/>
        </w:rPr>
        <w:t xml:space="preserve">[11] </w:t>
      </w:r>
      <w:r w:rsidRPr="00BA0A76">
        <w:rPr>
          <w:szCs w:val="28"/>
        </w:rPr>
        <w:t>Вълчева</w:t>
      </w:r>
      <w:r w:rsidRPr="00BA0A76">
        <w:rPr>
          <w:szCs w:val="28"/>
        </w:rPr>
        <w:t>, Александра. Съветът за мир на Тръмп: В конфликт с международното право, правото на ЕС и Конституцията на България. – Lex.bg, 04.03.2026 г. [</w:t>
      </w:r>
      <w:proofErr w:type="spellStart"/>
      <w:r w:rsidRPr="00BA0A76">
        <w:rPr>
          <w:szCs w:val="28"/>
        </w:rPr>
        <w:t>online</w:t>
      </w:r>
      <w:proofErr w:type="spellEnd"/>
      <w:r w:rsidRPr="00BA0A76">
        <w:rPr>
          <w:szCs w:val="28"/>
        </w:rPr>
        <w:t>] достъпно на https://news.lex.bg/</w:t>
      </w:r>
      <w:r w:rsidRPr="00BA0A76">
        <w:t xml:space="preserve"> </w:t>
      </w:r>
      <w:r w:rsidRPr="00BA0A76">
        <w:rPr>
          <w:szCs w:val="28"/>
        </w:rPr>
        <w:t>съветът-за-мир-на-</w:t>
      </w:r>
      <w:proofErr w:type="spellStart"/>
      <w:r w:rsidRPr="00BA0A76">
        <w:rPr>
          <w:szCs w:val="28"/>
        </w:rPr>
        <w:t>тръмп</w:t>
      </w:r>
      <w:proofErr w:type="spellEnd"/>
      <w:r w:rsidRPr="00BA0A76">
        <w:rPr>
          <w:szCs w:val="28"/>
        </w:rPr>
        <w:t>-в-конфликт-с-ме/.</w:t>
      </w:r>
    </w:p>
    <w:p w14:paraId="01138AD7" w14:textId="77777777" w:rsidR="00EF5B89" w:rsidRPr="00BA0A76" w:rsidRDefault="00EF5B89" w:rsidP="00EF5B89">
      <w:pPr>
        <w:ind w:firstLine="567"/>
        <w:jc w:val="both"/>
        <w:rPr>
          <w:szCs w:val="28"/>
        </w:rPr>
      </w:pPr>
      <w:r w:rsidRPr="00BA0A76">
        <w:rPr>
          <w:szCs w:val="28"/>
        </w:rPr>
        <w:t xml:space="preserve">[12] </w:t>
      </w:r>
      <w:proofErr w:type="spellStart"/>
      <w:r w:rsidRPr="00BA0A76">
        <w:rPr>
          <w:i/>
          <w:iCs/>
          <w:szCs w:val="28"/>
        </w:rPr>
        <w:t>Charter</w:t>
      </w:r>
      <w:proofErr w:type="spellEnd"/>
      <w:r w:rsidRPr="00BA0A76">
        <w:rPr>
          <w:i/>
          <w:iCs/>
          <w:szCs w:val="28"/>
        </w:rPr>
        <w:t xml:space="preserve"> </w:t>
      </w:r>
      <w:proofErr w:type="spellStart"/>
      <w:r w:rsidRPr="00BA0A76">
        <w:rPr>
          <w:i/>
          <w:iCs/>
          <w:szCs w:val="28"/>
        </w:rPr>
        <w:t>of</w:t>
      </w:r>
      <w:proofErr w:type="spellEnd"/>
      <w:r w:rsidRPr="00BA0A76">
        <w:rPr>
          <w:i/>
          <w:iCs/>
          <w:szCs w:val="28"/>
        </w:rPr>
        <w:t xml:space="preserve"> </w:t>
      </w:r>
      <w:proofErr w:type="spellStart"/>
      <w:r w:rsidRPr="00BA0A76">
        <w:rPr>
          <w:i/>
          <w:iCs/>
          <w:szCs w:val="28"/>
        </w:rPr>
        <w:t>the</w:t>
      </w:r>
      <w:proofErr w:type="spellEnd"/>
      <w:r w:rsidRPr="00BA0A76">
        <w:rPr>
          <w:i/>
          <w:iCs/>
          <w:szCs w:val="28"/>
        </w:rPr>
        <w:t xml:space="preserve"> </w:t>
      </w:r>
      <w:proofErr w:type="spellStart"/>
      <w:r w:rsidRPr="00BA0A76">
        <w:rPr>
          <w:i/>
          <w:iCs/>
          <w:szCs w:val="28"/>
        </w:rPr>
        <w:t>Board</w:t>
      </w:r>
      <w:proofErr w:type="spellEnd"/>
      <w:r w:rsidRPr="00BA0A76">
        <w:rPr>
          <w:i/>
          <w:iCs/>
          <w:szCs w:val="28"/>
        </w:rPr>
        <w:t xml:space="preserve"> </w:t>
      </w:r>
      <w:proofErr w:type="spellStart"/>
      <w:r w:rsidRPr="00BA0A76">
        <w:rPr>
          <w:i/>
          <w:iCs/>
          <w:szCs w:val="28"/>
        </w:rPr>
        <w:t>of</w:t>
      </w:r>
      <w:proofErr w:type="spellEnd"/>
      <w:r w:rsidRPr="00BA0A76">
        <w:rPr>
          <w:i/>
          <w:iCs/>
          <w:szCs w:val="28"/>
        </w:rPr>
        <w:t xml:space="preserve"> </w:t>
      </w:r>
      <w:proofErr w:type="spellStart"/>
      <w:r w:rsidRPr="00BA0A76">
        <w:rPr>
          <w:i/>
          <w:iCs/>
          <w:szCs w:val="28"/>
        </w:rPr>
        <w:t>Peace</w:t>
      </w:r>
      <w:proofErr w:type="spellEnd"/>
      <w:r w:rsidRPr="00BA0A76">
        <w:rPr>
          <w:szCs w:val="28"/>
        </w:rPr>
        <w:t>, преамбюл, чл. 1 и чл. 9.</w:t>
      </w:r>
    </w:p>
    <w:p w14:paraId="65C214FF" w14:textId="77777777" w:rsidR="00EF5B89" w:rsidRPr="00BA0A76" w:rsidRDefault="00EF5B89" w:rsidP="00EF5B89">
      <w:pPr>
        <w:ind w:left="567"/>
        <w:jc w:val="both"/>
        <w:rPr>
          <w:szCs w:val="28"/>
        </w:rPr>
      </w:pPr>
      <w:r w:rsidRPr="00BA0A76">
        <w:rPr>
          <w:szCs w:val="28"/>
        </w:rPr>
        <w:t>[1</w:t>
      </w:r>
      <w:r>
        <w:rPr>
          <w:szCs w:val="28"/>
          <w:lang w:val="en-US"/>
        </w:rPr>
        <w:t>3</w:t>
      </w:r>
      <w:r w:rsidRPr="00BA0A76">
        <w:rPr>
          <w:szCs w:val="28"/>
        </w:rPr>
        <w:t xml:space="preserve">] </w:t>
      </w:r>
      <w:proofErr w:type="spellStart"/>
      <w:r w:rsidRPr="00BA0A76">
        <w:rPr>
          <w:i/>
          <w:iCs/>
          <w:szCs w:val="28"/>
        </w:rPr>
        <w:t>Declaration</w:t>
      </w:r>
      <w:proofErr w:type="spellEnd"/>
      <w:r w:rsidRPr="00BA0A76">
        <w:rPr>
          <w:i/>
          <w:iCs/>
          <w:szCs w:val="28"/>
        </w:rPr>
        <w:t xml:space="preserve"> </w:t>
      </w:r>
      <w:proofErr w:type="spellStart"/>
      <w:r w:rsidRPr="00BA0A76">
        <w:rPr>
          <w:i/>
          <w:iCs/>
          <w:szCs w:val="28"/>
        </w:rPr>
        <w:t>on</w:t>
      </w:r>
      <w:proofErr w:type="spellEnd"/>
      <w:r w:rsidRPr="00BA0A76">
        <w:rPr>
          <w:i/>
          <w:iCs/>
          <w:szCs w:val="28"/>
        </w:rPr>
        <w:t xml:space="preserve"> </w:t>
      </w:r>
      <w:proofErr w:type="spellStart"/>
      <w:r w:rsidRPr="00BA0A76">
        <w:rPr>
          <w:i/>
          <w:iCs/>
          <w:szCs w:val="28"/>
        </w:rPr>
        <w:t>Principles</w:t>
      </w:r>
      <w:proofErr w:type="spellEnd"/>
      <w:r w:rsidRPr="00BA0A76">
        <w:rPr>
          <w:i/>
          <w:iCs/>
          <w:szCs w:val="28"/>
        </w:rPr>
        <w:t xml:space="preserve"> </w:t>
      </w:r>
      <w:proofErr w:type="spellStart"/>
      <w:r w:rsidRPr="00BA0A76">
        <w:rPr>
          <w:i/>
          <w:iCs/>
          <w:szCs w:val="28"/>
        </w:rPr>
        <w:t>of</w:t>
      </w:r>
      <w:proofErr w:type="spellEnd"/>
      <w:r w:rsidRPr="00BA0A76">
        <w:rPr>
          <w:i/>
          <w:iCs/>
          <w:szCs w:val="28"/>
        </w:rPr>
        <w:t xml:space="preserve"> International </w:t>
      </w:r>
      <w:proofErr w:type="spellStart"/>
      <w:r w:rsidRPr="00BA0A76">
        <w:rPr>
          <w:i/>
          <w:iCs/>
          <w:szCs w:val="28"/>
        </w:rPr>
        <w:t>Law</w:t>
      </w:r>
      <w:proofErr w:type="spellEnd"/>
      <w:r w:rsidRPr="00BA0A76">
        <w:rPr>
          <w:i/>
          <w:iCs/>
          <w:szCs w:val="28"/>
        </w:rPr>
        <w:t xml:space="preserve"> </w:t>
      </w:r>
      <w:proofErr w:type="spellStart"/>
      <w:r w:rsidRPr="00BA0A76">
        <w:rPr>
          <w:i/>
          <w:iCs/>
          <w:szCs w:val="28"/>
        </w:rPr>
        <w:t>concerning</w:t>
      </w:r>
      <w:proofErr w:type="spellEnd"/>
      <w:r w:rsidRPr="00BA0A76">
        <w:rPr>
          <w:i/>
          <w:iCs/>
          <w:szCs w:val="28"/>
        </w:rPr>
        <w:t xml:space="preserve"> </w:t>
      </w:r>
      <w:proofErr w:type="spellStart"/>
      <w:r w:rsidRPr="00BA0A76">
        <w:rPr>
          <w:i/>
          <w:iCs/>
          <w:szCs w:val="28"/>
        </w:rPr>
        <w:t>Friendly</w:t>
      </w:r>
      <w:proofErr w:type="spellEnd"/>
      <w:r w:rsidRPr="00BA0A76">
        <w:rPr>
          <w:i/>
          <w:iCs/>
          <w:szCs w:val="28"/>
        </w:rPr>
        <w:t xml:space="preserve"> </w:t>
      </w:r>
      <w:proofErr w:type="spellStart"/>
      <w:r w:rsidRPr="00BA0A76">
        <w:rPr>
          <w:i/>
          <w:iCs/>
          <w:szCs w:val="28"/>
        </w:rPr>
        <w:t>Relations</w:t>
      </w:r>
      <w:proofErr w:type="spellEnd"/>
      <w:r w:rsidRPr="00BA0A76">
        <w:rPr>
          <w:i/>
          <w:iCs/>
          <w:szCs w:val="28"/>
        </w:rPr>
        <w:t xml:space="preserve"> </w:t>
      </w:r>
      <w:proofErr w:type="spellStart"/>
      <w:r w:rsidRPr="00BA0A76">
        <w:rPr>
          <w:i/>
          <w:iCs/>
          <w:szCs w:val="28"/>
        </w:rPr>
        <w:t>and</w:t>
      </w:r>
      <w:proofErr w:type="spellEnd"/>
      <w:r w:rsidRPr="00BA0A76">
        <w:rPr>
          <w:i/>
          <w:iCs/>
          <w:szCs w:val="28"/>
        </w:rPr>
        <w:t xml:space="preserve"> Co-</w:t>
      </w:r>
      <w:proofErr w:type="spellStart"/>
      <w:r w:rsidRPr="00BA0A76">
        <w:rPr>
          <w:i/>
          <w:iCs/>
          <w:szCs w:val="28"/>
        </w:rPr>
        <w:t>operation</w:t>
      </w:r>
      <w:proofErr w:type="spellEnd"/>
      <w:r w:rsidRPr="00BA0A76">
        <w:rPr>
          <w:i/>
          <w:iCs/>
          <w:szCs w:val="28"/>
        </w:rPr>
        <w:t xml:space="preserve"> </w:t>
      </w:r>
      <w:proofErr w:type="spellStart"/>
      <w:r w:rsidRPr="00BA0A76">
        <w:rPr>
          <w:i/>
          <w:iCs/>
          <w:szCs w:val="28"/>
        </w:rPr>
        <w:t>among</w:t>
      </w:r>
      <w:proofErr w:type="spellEnd"/>
      <w:r w:rsidRPr="00BA0A76">
        <w:rPr>
          <w:i/>
          <w:iCs/>
          <w:szCs w:val="28"/>
        </w:rPr>
        <w:t xml:space="preserve"> States </w:t>
      </w:r>
      <w:proofErr w:type="spellStart"/>
      <w:r w:rsidRPr="00BA0A76">
        <w:rPr>
          <w:i/>
          <w:iCs/>
          <w:szCs w:val="28"/>
        </w:rPr>
        <w:t>in</w:t>
      </w:r>
      <w:proofErr w:type="spellEnd"/>
      <w:r w:rsidRPr="00BA0A76">
        <w:rPr>
          <w:i/>
          <w:iCs/>
          <w:szCs w:val="28"/>
        </w:rPr>
        <w:t xml:space="preserve"> </w:t>
      </w:r>
      <w:proofErr w:type="spellStart"/>
      <w:r w:rsidRPr="00BA0A76">
        <w:rPr>
          <w:i/>
          <w:iCs/>
          <w:szCs w:val="28"/>
        </w:rPr>
        <w:t>accordance</w:t>
      </w:r>
      <w:proofErr w:type="spellEnd"/>
      <w:r w:rsidRPr="00BA0A76">
        <w:rPr>
          <w:i/>
          <w:iCs/>
          <w:szCs w:val="28"/>
        </w:rPr>
        <w:t xml:space="preserve"> </w:t>
      </w:r>
      <w:proofErr w:type="spellStart"/>
      <w:r w:rsidRPr="00BA0A76">
        <w:rPr>
          <w:i/>
          <w:iCs/>
          <w:szCs w:val="28"/>
        </w:rPr>
        <w:t>with</w:t>
      </w:r>
      <w:proofErr w:type="spellEnd"/>
      <w:r w:rsidRPr="00BA0A76">
        <w:rPr>
          <w:i/>
          <w:iCs/>
          <w:szCs w:val="28"/>
        </w:rPr>
        <w:t xml:space="preserve"> </w:t>
      </w:r>
      <w:proofErr w:type="spellStart"/>
      <w:r w:rsidRPr="00BA0A76">
        <w:rPr>
          <w:i/>
          <w:iCs/>
          <w:szCs w:val="28"/>
        </w:rPr>
        <w:t>the</w:t>
      </w:r>
      <w:proofErr w:type="spellEnd"/>
      <w:r w:rsidRPr="00BA0A76">
        <w:rPr>
          <w:i/>
          <w:iCs/>
          <w:szCs w:val="28"/>
        </w:rPr>
        <w:t xml:space="preserve"> </w:t>
      </w:r>
      <w:proofErr w:type="spellStart"/>
      <w:r w:rsidRPr="00BA0A76">
        <w:rPr>
          <w:i/>
          <w:iCs/>
          <w:szCs w:val="28"/>
        </w:rPr>
        <w:t>Charter</w:t>
      </w:r>
      <w:proofErr w:type="spellEnd"/>
      <w:r w:rsidRPr="00BA0A76">
        <w:rPr>
          <w:i/>
          <w:iCs/>
          <w:szCs w:val="28"/>
        </w:rPr>
        <w:t xml:space="preserve"> </w:t>
      </w:r>
      <w:proofErr w:type="spellStart"/>
      <w:r w:rsidRPr="00BA0A76">
        <w:rPr>
          <w:i/>
          <w:iCs/>
          <w:szCs w:val="28"/>
        </w:rPr>
        <w:t>of</w:t>
      </w:r>
      <w:proofErr w:type="spellEnd"/>
      <w:r w:rsidRPr="00BA0A76">
        <w:rPr>
          <w:i/>
          <w:iCs/>
          <w:szCs w:val="28"/>
        </w:rPr>
        <w:t xml:space="preserve"> </w:t>
      </w:r>
      <w:proofErr w:type="spellStart"/>
      <w:r w:rsidRPr="00BA0A76">
        <w:rPr>
          <w:i/>
          <w:iCs/>
          <w:szCs w:val="28"/>
        </w:rPr>
        <w:t>the</w:t>
      </w:r>
      <w:proofErr w:type="spellEnd"/>
      <w:r w:rsidRPr="00BA0A76">
        <w:rPr>
          <w:i/>
          <w:iCs/>
          <w:szCs w:val="28"/>
        </w:rPr>
        <w:t xml:space="preserve"> </w:t>
      </w:r>
      <w:proofErr w:type="spellStart"/>
      <w:r w:rsidRPr="00BA0A76">
        <w:rPr>
          <w:i/>
          <w:iCs/>
          <w:szCs w:val="28"/>
        </w:rPr>
        <w:t>United</w:t>
      </w:r>
      <w:proofErr w:type="spellEnd"/>
      <w:r w:rsidRPr="00BA0A76">
        <w:rPr>
          <w:i/>
          <w:iCs/>
          <w:szCs w:val="28"/>
        </w:rPr>
        <w:t xml:space="preserve"> </w:t>
      </w:r>
      <w:proofErr w:type="spellStart"/>
      <w:r w:rsidRPr="00BA0A76">
        <w:rPr>
          <w:i/>
          <w:iCs/>
          <w:szCs w:val="28"/>
        </w:rPr>
        <w:t>Nations</w:t>
      </w:r>
      <w:proofErr w:type="spellEnd"/>
      <w:r w:rsidRPr="00BA0A76">
        <w:rPr>
          <w:szCs w:val="28"/>
        </w:rPr>
        <w:t xml:space="preserve">, </w:t>
      </w:r>
      <w:proofErr w:type="spellStart"/>
      <w:r w:rsidRPr="00BA0A76">
        <w:rPr>
          <w:szCs w:val="28"/>
        </w:rPr>
        <w:t>Resolution</w:t>
      </w:r>
      <w:proofErr w:type="spellEnd"/>
      <w:r w:rsidRPr="00BA0A76">
        <w:rPr>
          <w:szCs w:val="28"/>
        </w:rPr>
        <w:t xml:space="preserve"> 2625 (XXV), 24.10.1970 г.</w:t>
      </w:r>
    </w:p>
    <w:p w14:paraId="61AC71FF" w14:textId="77777777" w:rsidR="00EF5B89" w:rsidRPr="00BA0A76" w:rsidRDefault="00EF5B89" w:rsidP="00EF5B89">
      <w:pPr>
        <w:ind w:firstLine="567"/>
        <w:jc w:val="both"/>
        <w:rPr>
          <w:szCs w:val="28"/>
        </w:rPr>
      </w:pPr>
      <w:r w:rsidRPr="00BA0A76">
        <w:rPr>
          <w:szCs w:val="28"/>
        </w:rPr>
        <w:t>[1</w:t>
      </w:r>
      <w:r>
        <w:rPr>
          <w:szCs w:val="28"/>
          <w:lang w:val="en-US"/>
        </w:rPr>
        <w:t>4</w:t>
      </w:r>
      <w:r w:rsidRPr="00BA0A76">
        <w:rPr>
          <w:szCs w:val="28"/>
        </w:rPr>
        <w:t xml:space="preserve">] </w:t>
      </w:r>
      <w:proofErr w:type="spellStart"/>
      <w:r w:rsidRPr="00BA0A76">
        <w:rPr>
          <w:i/>
          <w:iCs/>
          <w:szCs w:val="28"/>
        </w:rPr>
        <w:t>Charter</w:t>
      </w:r>
      <w:proofErr w:type="spellEnd"/>
      <w:r w:rsidRPr="00BA0A76">
        <w:rPr>
          <w:i/>
          <w:iCs/>
          <w:szCs w:val="28"/>
        </w:rPr>
        <w:t xml:space="preserve"> </w:t>
      </w:r>
      <w:proofErr w:type="spellStart"/>
      <w:r w:rsidRPr="00BA0A76">
        <w:rPr>
          <w:i/>
          <w:iCs/>
          <w:szCs w:val="28"/>
        </w:rPr>
        <w:t>of</w:t>
      </w:r>
      <w:proofErr w:type="spellEnd"/>
      <w:r w:rsidRPr="00BA0A76">
        <w:rPr>
          <w:i/>
          <w:iCs/>
          <w:szCs w:val="28"/>
        </w:rPr>
        <w:t xml:space="preserve"> </w:t>
      </w:r>
      <w:proofErr w:type="spellStart"/>
      <w:r w:rsidRPr="00BA0A76">
        <w:rPr>
          <w:i/>
          <w:iCs/>
          <w:szCs w:val="28"/>
        </w:rPr>
        <w:t>the</w:t>
      </w:r>
      <w:proofErr w:type="spellEnd"/>
      <w:r w:rsidRPr="00BA0A76">
        <w:rPr>
          <w:i/>
          <w:iCs/>
          <w:szCs w:val="28"/>
        </w:rPr>
        <w:t xml:space="preserve"> </w:t>
      </w:r>
      <w:proofErr w:type="spellStart"/>
      <w:r w:rsidRPr="00BA0A76">
        <w:rPr>
          <w:i/>
          <w:iCs/>
          <w:szCs w:val="28"/>
        </w:rPr>
        <w:t>Board</w:t>
      </w:r>
      <w:proofErr w:type="spellEnd"/>
      <w:r w:rsidRPr="00BA0A76">
        <w:rPr>
          <w:i/>
          <w:iCs/>
          <w:szCs w:val="28"/>
        </w:rPr>
        <w:t xml:space="preserve"> </w:t>
      </w:r>
      <w:proofErr w:type="spellStart"/>
      <w:r w:rsidRPr="00BA0A76">
        <w:rPr>
          <w:i/>
          <w:iCs/>
          <w:szCs w:val="28"/>
        </w:rPr>
        <w:t>of</w:t>
      </w:r>
      <w:proofErr w:type="spellEnd"/>
      <w:r w:rsidRPr="00BA0A76">
        <w:rPr>
          <w:i/>
          <w:iCs/>
          <w:szCs w:val="28"/>
        </w:rPr>
        <w:t xml:space="preserve"> </w:t>
      </w:r>
      <w:proofErr w:type="spellStart"/>
      <w:r w:rsidRPr="00BA0A76">
        <w:rPr>
          <w:i/>
          <w:iCs/>
          <w:szCs w:val="28"/>
        </w:rPr>
        <w:t>Peace</w:t>
      </w:r>
      <w:proofErr w:type="spellEnd"/>
      <w:r w:rsidRPr="00BA0A76">
        <w:rPr>
          <w:szCs w:val="28"/>
        </w:rPr>
        <w:t>, чл. 2.1, чл. 2.2, б. „c“, чл. 2.3, чл. 3.1, б. „c“–„e“, чл. 4.1, чл. 7 и чл. 9.</w:t>
      </w:r>
    </w:p>
    <w:p w14:paraId="2F9E3681" w14:textId="77777777" w:rsidR="00EF5B89" w:rsidRPr="00BA0A76" w:rsidRDefault="00EF5B89" w:rsidP="00EF5B89">
      <w:pPr>
        <w:ind w:firstLine="567"/>
        <w:jc w:val="both"/>
        <w:rPr>
          <w:szCs w:val="28"/>
        </w:rPr>
      </w:pPr>
      <w:r w:rsidRPr="00BA0A76">
        <w:rPr>
          <w:szCs w:val="28"/>
        </w:rPr>
        <w:t>[</w:t>
      </w:r>
      <w:r w:rsidRPr="007D21D1">
        <w:rPr>
          <w:szCs w:val="28"/>
        </w:rPr>
        <w:t>15</w:t>
      </w:r>
      <w:r w:rsidRPr="00BA0A76">
        <w:rPr>
          <w:szCs w:val="28"/>
        </w:rPr>
        <w:t>] Пак там, чл. 3.2–3.3, чл. 4.1 и чл. 10.2.</w:t>
      </w:r>
    </w:p>
    <w:p w14:paraId="639DB7CC" w14:textId="77777777" w:rsidR="00EF5B89" w:rsidRPr="006802A0" w:rsidRDefault="00EF5B89" w:rsidP="00EF5B89">
      <w:pPr>
        <w:ind w:firstLine="567"/>
        <w:jc w:val="both"/>
        <w:rPr>
          <w:szCs w:val="28"/>
        </w:rPr>
      </w:pPr>
      <w:r w:rsidRPr="006802A0">
        <w:rPr>
          <w:szCs w:val="28"/>
        </w:rPr>
        <w:t>[</w:t>
      </w:r>
      <w:r w:rsidRPr="007D21D1">
        <w:rPr>
          <w:szCs w:val="28"/>
        </w:rPr>
        <w:t>16</w:t>
      </w:r>
      <w:r w:rsidRPr="006802A0">
        <w:rPr>
          <w:szCs w:val="28"/>
        </w:rPr>
        <w:t>] Изявление на министър-председателя Росен Желязков от 22.01.2026 г.; вж. също публичното му изявление от 26.01.2026 г. относно липсата на задължения преди ратификацията.</w:t>
      </w:r>
    </w:p>
    <w:p w14:paraId="34A0EB25" w14:textId="77777777" w:rsidR="00EF5B89" w:rsidRPr="007D21D1" w:rsidRDefault="00EF5B89" w:rsidP="00EF5B89">
      <w:pPr>
        <w:ind w:firstLine="567"/>
        <w:jc w:val="both"/>
        <w:rPr>
          <w:szCs w:val="28"/>
        </w:rPr>
      </w:pPr>
      <w:r w:rsidRPr="007D21D1">
        <w:rPr>
          <w:szCs w:val="28"/>
        </w:rPr>
        <w:t>[17] Министерски съвет, Отговор от 09.03.2026 г. на парламентарен въпрос № 51-654-06-348 от 25.02.2026 г. относно неприлагането на Устава на Съвета за мир до ратификацията му от Народното събрание.</w:t>
      </w:r>
    </w:p>
    <w:p w14:paraId="1C69C2B6" w14:textId="77777777" w:rsidR="00EF5B89" w:rsidRPr="006802A0" w:rsidRDefault="00EF5B89" w:rsidP="00EF5B89">
      <w:pPr>
        <w:spacing w:after="240"/>
        <w:ind w:firstLine="567"/>
        <w:jc w:val="both"/>
        <w:rPr>
          <w:szCs w:val="28"/>
          <w:lang w:val="en-US"/>
        </w:rPr>
      </w:pPr>
      <w:r>
        <w:rPr>
          <w:szCs w:val="28"/>
          <w:lang w:val="en-US"/>
        </w:rPr>
        <w:t>[18]</w:t>
      </w:r>
      <w:r w:rsidRPr="006802A0">
        <w:rPr>
          <w:szCs w:val="28"/>
          <w:lang w:val="en-US"/>
        </w:rPr>
        <w:t xml:space="preserve"> </w:t>
      </w:r>
      <w:r>
        <w:rPr>
          <w:szCs w:val="28"/>
          <w:lang w:val="en-US"/>
        </w:rPr>
        <w:t>ILC</w:t>
      </w:r>
      <w:r w:rsidRPr="006802A0">
        <w:rPr>
          <w:szCs w:val="28"/>
          <w:lang w:val="en-US"/>
        </w:rPr>
        <w:t xml:space="preserve">. </w:t>
      </w:r>
      <w:r w:rsidRPr="006802A0">
        <w:rPr>
          <w:i/>
          <w:iCs/>
          <w:szCs w:val="28"/>
          <w:lang w:val="en-US"/>
        </w:rPr>
        <w:t>Draft Conclusions on Identification and Legal Consequences of Peremptory Norms of General International Law (jus cogens), with Commentaries</w:t>
      </w:r>
      <w:r w:rsidRPr="006802A0">
        <w:rPr>
          <w:szCs w:val="28"/>
          <w:lang w:val="en-US"/>
        </w:rPr>
        <w:t>. 2022, Annex.</w:t>
      </w:r>
    </w:p>
    <w:p w14:paraId="3110CD3B" w14:textId="77777777" w:rsidR="00A3129E" w:rsidRPr="00BA0A76" w:rsidRDefault="00A3129E" w:rsidP="00A3129E">
      <w:pPr>
        <w:ind w:firstLine="567"/>
        <w:jc w:val="both"/>
        <w:rPr>
          <w:b/>
          <w:szCs w:val="28"/>
        </w:rPr>
      </w:pPr>
      <w:r w:rsidRPr="00BA0A76">
        <w:rPr>
          <w:b/>
          <w:szCs w:val="28"/>
        </w:rPr>
        <w:t>ЛИТЕРАТУРА:</w:t>
      </w:r>
    </w:p>
    <w:p w14:paraId="45474789" w14:textId="064442CF" w:rsidR="006802A0" w:rsidRPr="006802A0" w:rsidRDefault="006802A0" w:rsidP="006802A0">
      <w:pPr>
        <w:ind w:firstLine="567"/>
        <w:jc w:val="both"/>
        <w:rPr>
          <w:szCs w:val="28"/>
        </w:rPr>
      </w:pPr>
      <w:r>
        <w:rPr>
          <w:szCs w:val="28"/>
          <w:lang w:val="en-US"/>
        </w:rPr>
        <w:t xml:space="preserve">1. </w:t>
      </w:r>
      <w:proofErr w:type="spellStart"/>
      <w:r w:rsidRPr="006802A0">
        <w:rPr>
          <w:b/>
          <w:bCs/>
          <w:szCs w:val="28"/>
        </w:rPr>
        <w:t>Brivati</w:t>
      </w:r>
      <w:proofErr w:type="spellEnd"/>
      <w:r w:rsidRPr="006802A0">
        <w:rPr>
          <w:szCs w:val="28"/>
        </w:rPr>
        <w:t xml:space="preserve">, </w:t>
      </w:r>
      <w:proofErr w:type="spellStart"/>
      <w:r w:rsidRPr="006802A0">
        <w:rPr>
          <w:szCs w:val="28"/>
        </w:rPr>
        <w:t>Brian</w:t>
      </w:r>
      <w:proofErr w:type="spellEnd"/>
      <w:r w:rsidRPr="006802A0">
        <w:rPr>
          <w:szCs w:val="28"/>
        </w:rPr>
        <w:t xml:space="preserve">. International </w:t>
      </w:r>
      <w:proofErr w:type="spellStart"/>
      <w:r w:rsidRPr="006802A0">
        <w:rPr>
          <w:szCs w:val="28"/>
        </w:rPr>
        <w:t>Law</w:t>
      </w:r>
      <w:proofErr w:type="spellEnd"/>
      <w:r w:rsidRPr="006802A0">
        <w:rPr>
          <w:szCs w:val="28"/>
        </w:rPr>
        <w:t xml:space="preserve"> </w:t>
      </w:r>
      <w:proofErr w:type="spellStart"/>
      <w:r w:rsidRPr="006802A0">
        <w:rPr>
          <w:szCs w:val="28"/>
        </w:rPr>
        <w:t>and</w:t>
      </w:r>
      <w:proofErr w:type="spellEnd"/>
      <w:r w:rsidRPr="006802A0">
        <w:rPr>
          <w:szCs w:val="28"/>
        </w:rPr>
        <w:t xml:space="preserve"> </w:t>
      </w:r>
      <w:proofErr w:type="spellStart"/>
      <w:r w:rsidRPr="006802A0">
        <w:rPr>
          <w:szCs w:val="28"/>
        </w:rPr>
        <w:t>the</w:t>
      </w:r>
      <w:proofErr w:type="spellEnd"/>
      <w:r w:rsidRPr="006802A0">
        <w:rPr>
          <w:szCs w:val="28"/>
        </w:rPr>
        <w:t xml:space="preserve"> </w:t>
      </w:r>
      <w:proofErr w:type="spellStart"/>
      <w:r w:rsidRPr="006802A0">
        <w:rPr>
          <w:szCs w:val="28"/>
        </w:rPr>
        <w:t>Trump</w:t>
      </w:r>
      <w:proofErr w:type="spellEnd"/>
      <w:r w:rsidRPr="006802A0">
        <w:rPr>
          <w:szCs w:val="28"/>
        </w:rPr>
        <w:t xml:space="preserve"> </w:t>
      </w:r>
      <w:proofErr w:type="spellStart"/>
      <w:r w:rsidRPr="006802A0">
        <w:rPr>
          <w:szCs w:val="28"/>
        </w:rPr>
        <w:t>Board</w:t>
      </w:r>
      <w:proofErr w:type="spellEnd"/>
      <w:r w:rsidRPr="006802A0">
        <w:rPr>
          <w:szCs w:val="28"/>
        </w:rPr>
        <w:t xml:space="preserve"> </w:t>
      </w:r>
      <w:proofErr w:type="spellStart"/>
      <w:r w:rsidRPr="006802A0">
        <w:rPr>
          <w:szCs w:val="28"/>
        </w:rPr>
        <w:t>of</w:t>
      </w:r>
      <w:proofErr w:type="spellEnd"/>
      <w:r w:rsidRPr="006802A0">
        <w:rPr>
          <w:szCs w:val="28"/>
        </w:rPr>
        <w:t xml:space="preserve"> </w:t>
      </w:r>
      <w:proofErr w:type="spellStart"/>
      <w:r w:rsidRPr="006802A0">
        <w:rPr>
          <w:szCs w:val="28"/>
        </w:rPr>
        <w:t>Peace</w:t>
      </w:r>
      <w:proofErr w:type="spellEnd"/>
      <w:r w:rsidRPr="006802A0">
        <w:rPr>
          <w:szCs w:val="28"/>
        </w:rPr>
        <w:t xml:space="preserve"> </w:t>
      </w:r>
      <w:proofErr w:type="spellStart"/>
      <w:r w:rsidRPr="006802A0">
        <w:rPr>
          <w:szCs w:val="28"/>
        </w:rPr>
        <w:t>Charter</w:t>
      </w:r>
      <w:proofErr w:type="spellEnd"/>
      <w:r w:rsidRPr="006802A0">
        <w:rPr>
          <w:szCs w:val="28"/>
        </w:rPr>
        <w:t xml:space="preserve">. – </w:t>
      </w:r>
      <w:proofErr w:type="spellStart"/>
      <w:r w:rsidRPr="006802A0">
        <w:rPr>
          <w:szCs w:val="28"/>
        </w:rPr>
        <w:t>Arab</w:t>
      </w:r>
      <w:proofErr w:type="spellEnd"/>
      <w:r w:rsidRPr="006802A0">
        <w:rPr>
          <w:szCs w:val="28"/>
        </w:rPr>
        <w:t xml:space="preserve"> </w:t>
      </w:r>
      <w:proofErr w:type="spellStart"/>
      <w:r w:rsidRPr="006802A0">
        <w:rPr>
          <w:szCs w:val="28"/>
        </w:rPr>
        <w:t>Center</w:t>
      </w:r>
      <w:proofErr w:type="spellEnd"/>
      <w:r w:rsidRPr="006802A0">
        <w:rPr>
          <w:szCs w:val="28"/>
        </w:rPr>
        <w:t xml:space="preserve"> </w:t>
      </w:r>
      <w:proofErr w:type="spellStart"/>
      <w:r w:rsidRPr="006802A0">
        <w:rPr>
          <w:szCs w:val="28"/>
        </w:rPr>
        <w:t>Washington</w:t>
      </w:r>
      <w:proofErr w:type="spellEnd"/>
      <w:r w:rsidRPr="006802A0">
        <w:rPr>
          <w:szCs w:val="28"/>
        </w:rPr>
        <w:t xml:space="preserve"> DC, 21.01.2026.</w:t>
      </w:r>
    </w:p>
    <w:p w14:paraId="5A901C4F" w14:textId="6B5D2E1C" w:rsidR="006802A0" w:rsidRPr="00BA0A76" w:rsidRDefault="006802A0" w:rsidP="006802A0">
      <w:pPr>
        <w:ind w:firstLine="567"/>
        <w:jc w:val="both"/>
        <w:rPr>
          <w:szCs w:val="28"/>
        </w:rPr>
      </w:pPr>
      <w:r>
        <w:rPr>
          <w:szCs w:val="28"/>
          <w:lang w:val="en-US"/>
        </w:rPr>
        <w:t xml:space="preserve">2. </w:t>
      </w:r>
      <w:r w:rsidRPr="006802A0">
        <w:rPr>
          <w:b/>
          <w:bCs/>
          <w:szCs w:val="28"/>
          <w:lang w:val="en-US"/>
        </w:rPr>
        <w:t>Hernández</w:t>
      </w:r>
      <w:r w:rsidRPr="006802A0">
        <w:rPr>
          <w:szCs w:val="28"/>
          <w:lang w:val="en-US"/>
        </w:rPr>
        <w:t>, G. International Law. 3rd ed. Oxford, Oxford University Press, 2025.</w:t>
      </w:r>
    </w:p>
    <w:p w14:paraId="659AFA6F" w14:textId="0F7015AB" w:rsidR="006802A0" w:rsidRPr="006802A0" w:rsidRDefault="006802A0" w:rsidP="006802A0">
      <w:pPr>
        <w:ind w:firstLine="567"/>
        <w:jc w:val="both"/>
        <w:rPr>
          <w:szCs w:val="28"/>
        </w:rPr>
      </w:pPr>
      <w:r>
        <w:rPr>
          <w:szCs w:val="28"/>
          <w:lang w:val="en-US"/>
        </w:rPr>
        <w:lastRenderedPageBreak/>
        <w:t xml:space="preserve">3. </w:t>
      </w:r>
      <w:proofErr w:type="spellStart"/>
      <w:r w:rsidRPr="006802A0">
        <w:rPr>
          <w:b/>
          <w:bCs/>
          <w:szCs w:val="28"/>
        </w:rPr>
        <w:t>Moitra</w:t>
      </w:r>
      <w:proofErr w:type="spellEnd"/>
      <w:r w:rsidRPr="006802A0">
        <w:rPr>
          <w:szCs w:val="28"/>
        </w:rPr>
        <w:t xml:space="preserve">, </w:t>
      </w:r>
      <w:proofErr w:type="spellStart"/>
      <w:r w:rsidRPr="006802A0">
        <w:rPr>
          <w:szCs w:val="28"/>
        </w:rPr>
        <w:t>Sanmay</w:t>
      </w:r>
      <w:proofErr w:type="spellEnd"/>
      <w:r w:rsidRPr="006802A0">
        <w:rPr>
          <w:szCs w:val="28"/>
        </w:rPr>
        <w:t xml:space="preserve">. </w:t>
      </w:r>
      <w:proofErr w:type="spellStart"/>
      <w:r w:rsidRPr="006802A0">
        <w:rPr>
          <w:szCs w:val="28"/>
        </w:rPr>
        <w:t>The</w:t>
      </w:r>
      <w:proofErr w:type="spellEnd"/>
      <w:r w:rsidRPr="006802A0">
        <w:rPr>
          <w:szCs w:val="28"/>
        </w:rPr>
        <w:t xml:space="preserve"> </w:t>
      </w:r>
      <w:proofErr w:type="spellStart"/>
      <w:r w:rsidRPr="006802A0">
        <w:rPr>
          <w:szCs w:val="28"/>
        </w:rPr>
        <w:t>Charter</w:t>
      </w:r>
      <w:proofErr w:type="spellEnd"/>
      <w:r w:rsidRPr="006802A0">
        <w:rPr>
          <w:szCs w:val="28"/>
        </w:rPr>
        <w:t xml:space="preserve"> </w:t>
      </w:r>
      <w:proofErr w:type="spellStart"/>
      <w:r w:rsidRPr="006802A0">
        <w:rPr>
          <w:szCs w:val="28"/>
        </w:rPr>
        <w:t>of</w:t>
      </w:r>
      <w:proofErr w:type="spellEnd"/>
      <w:r w:rsidRPr="006802A0">
        <w:rPr>
          <w:szCs w:val="28"/>
        </w:rPr>
        <w:t xml:space="preserve"> </w:t>
      </w:r>
      <w:proofErr w:type="spellStart"/>
      <w:r w:rsidRPr="006802A0">
        <w:rPr>
          <w:szCs w:val="28"/>
        </w:rPr>
        <w:t>the</w:t>
      </w:r>
      <w:proofErr w:type="spellEnd"/>
      <w:r w:rsidRPr="006802A0">
        <w:rPr>
          <w:szCs w:val="28"/>
        </w:rPr>
        <w:t xml:space="preserve"> </w:t>
      </w:r>
      <w:proofErr w:type="spellStart"/>
      <w:r w:rsidRPr="006802A0">
        <w:rPr>
          <w:szCs w:val="28"/>
        </w:rPr>
        <w:t>Board</w:t>
      </w:r>
      <w:proofErr w:type="spellEnd"/>
      <w:r w:rsidRPr="006802A0">
        <w:rPr>
          <w:szCs w:val="28"/>
        </w:rPr>
        <w:t xml:space="preserve"> </w:t>
      </w:r>
      <w:proofErr w:type="spellStart"/>
      <w:r w:rsidRPr="006802A0">
        <w:rPr>
          <w:szCs w:val="28"/>
        </w:rPr>
        <w:t>of</w:t>
      </w:r>
      <w:proofErr w:type="spellEnd"/>
      <w:r w:rsidRPr="006802A0">
        <w:rPr>
          <w:szCs w:val="28"/>
        </w:rPr>
        <w:t xml:space="preserve"> </w:t>
      </w:r>
      <w:proofErr w:type="spellStart"/>
      <w:r w:rsidRPr="006802A0">
        <w:rPr>
          <w:szCs w:val="28"/>
        </w:rPr>
        <w:t>Peace</w:t>
      </w:r>
      <w:proofErr w:type="spellEnd"/>
      <w:r w:rsidRPr="006802A0">
        <w:rPr>
          <w:szCs w:val="28"/>
        </w:rPr>
        <w:t xml:space="preserve">: A </w:t>
      </w:r>
      <w:proofErr w:type="spellStart"/>
      <w:r w:rsidRPr="006802A0">
        <w:rPr>
          <w:szCs w:val="28"/>
        </w:rPr>
        <w:t>Dubious</w:t>
      </w:r>
      <w:proofErr w:type="spellEnd"/>
      <w:r w:rsidRPr="006802A0">
        <w:rPr>
          <w:szCs w:val="28"/>
        </w:rPr>
        <w:t xml:space="preserve"> </w:t>
      </w:r>
      <w:proofErr w:type="spellStart"/>
      <w:r w:rsidRPr="006802A0">
        <w:rPr>
          <w:szCs w:val="28"/>
        </w:rPr>
        <w:t>Legal</w:t>
      </w:r>
      <w:proofErr w:type="spellEnd"/>
      <w:r w:rsidRPr="006802A0">
        <w:rPr>
          <w:szCs w:val="28"/>
        </w:rPr>
        <w:t xml:space="preserve"> </w:t>
      </w:r>
      <w:proofErr w:type="spellStart"/>
      <w:r w:rsidRPr="006802A0">
        <w:rPr>
          <w:szCs w:val="28"/>
        </w:rPr>
        <w:t>Personality</w:t>
      </w:r>
      <w:proofErr w:type="spellEnd"/>
      <w:r w:rsidRPr="006802A0">
        <w:rPr>
          <w:szCs w:val="28"/>
        </w:rPr>
        <w:t xml:space="preserve"> </w:t>
      </w:r>
      <w:proofErr w:type="spellStart"/>
      <w:r w:rsidRPr="006802A0">
        <w:rPr>
          <w:szCs w:val="28"/>
        </w:rPr>
        <w:t>and</w:t>
      </w:r>
      <w:proofErr w:type="spellEnd"/>
      <w:r w:rsidRPr="006802A0">
        <w:rPr>
          <w:szCs w:val="28"/>
        </w:rPr>
        <w:t xml:space="preserve"> a </w:t>
      </w:r>
      <w:proofErr w:type="spellStart"/>
      <w:r w:rsidRPr="006802A0">
        <w:rPr>
          <w:szCs w:val="28"/>
        </w:rPr>
        <w:t>Regressive</w:t>
      </w:r>
      <w:proofErr w:type="spellEnd"/>
      <w:r w:rsidRPr="006802A0">
        <w:rPr>
          <w:szCs w:val="28"/>
        </w:rPr>
        <w:t xml:space="preserve"> </w:t>
      </w:r>
      <w:proofErr w:type="spellStart"/>
      <w:r w:rsidRPr="006802A0">
        <w:rPr>
          <w:szCs w:val="28"/>
        </w:rPr>
        <w:t>Peacebuilding</w:t>
      </w:r>
      <w:proofErr w:type="spellEnd"/>
      <w:r w:rsidRPr="006802A0">
        <w:rPr>
          <w:szCs w:val="28"/>
        </w:rPr>
        <w:t xml:space="preserve"> </w:t>
      </w:r>
      <w:proofErr w:type="spellStart"/>
      <w:r w:rsidRPr="006802A0">
        <w:rPr>
          <w:szCs w:val="28"/>
        </w:rPr>
        <w:t>Mandate</w:t>
      </w:r>
      <w:proofErr w:type="spellEnd"/>
      <w:r w:rsidRPr="006802A0">
        <w:rPr>
          <w:szCs w:val="28"/>
        </w:rPr>
        <w:t xml:space="preserve"> </w:t>
      </w:r>
      <w:proofErr w:type="spellStart"/>
      <w:r w:rsidRPr="006802A0">
        <w:rPr>
          <w:szCs w:val="28"/>
        </w:rPr>
        <w:t>Unbound</w:t>
      </w:r>
      <w:proofErr w:type="spellEnd"/>
      <w:r w:rsidRPr="006802A0">
        <w:rPr>
          <w:szCs w:val="28"/>
        </w:rPr>
        <w:t xml:space="preserve"> </w:t>
      </w:r>
      <w:proofErr w:type="spellStart"/>
      <w:r w:rsidRPr="006802A0">
        <w:rPr>
          <w:szCs w:val="28"/>
        </w:rPr>
        <w:t>by</w:t>
      </w:r>
      <w:proofErr w:type="spellEnd"/>
      <w:r w:rsidRPr="006802A0">
        <w:rPr>
          <w:szCs w:val="28"/>
        </w:rPr>
        <w:t xml:space="preserve"> </w:t>
      </w:r>
      <w:proofErr w:type="spellStart"/>
      <w:r w:rsidRPr="006802A0">
        <w:rPr>
          <w:szCs w:val="28"/>
        </w:rPr>
        <w:t>Law</w:t>
      </w:r>
      <w:proofErr w:type="spellEnd"/>
      <w:r w:rsidRPr="006802A0">
        <w:rPr>
          <w:szCs w:val="28"/>
        </w:rPr>
        <w:t xml:space="preserve">. – </w:t>
      </w:r>
      <w:proofErr w:type="spellStart"/>
      <w:r w:rsidRPr="006802A0">
        <w:rPr>
          <w:szCs w:val="28"/>
        </w:rPr>
        <w:t>Opinio</w:t>
      </w:r>
      <w:proofErr w:type="spellEnd"/>
      <w:r w:rsidRPr="006802A0">
        <w:rPr>
          <w:szCs w:val="28"/>
        </w:rPr>
        <w:t xml:space="preserve"> </w:t>
      </w:r>
      <w:proofErr w:type="spellStart"/>
      <w:r w:rsidRPr="006802A0">
        <w:rPr>
          <w:szCs w:val="28"/>
        </w:rPr>
        <w:t>Juris</w:t>
      </w:r>
      <w:proofErr w:type="spellEnd"/>
      <w:r w:rsidRPr="006802A0">
        <w:rPr>
          <w:szCs w:val="28"/>
        </w:rPr>
        <w:t>, 11.02.2026.</w:t>
      </w:r>
    </w:p>
    <w:p w14:paraId="05865835" w14:textId="171C0CDD" w:rsidR="006802A0" w:rsidRPr="006802A0" w:rsidRDefault="006802A0" w:rsidP="006802A0">
      <w:pPr>
        <w:ind w:firstLine="567"/>
        <w:jc w:val="both"/>
        <w:rPr>
          <w:szCs w:val="28"/>
        </w:rPr>
      </w:pPr>
      <w:r>
        <w:rPr>
          <w:szCs w:val="28"/>
          <w:lang w:val="en-US"/>
        </w:rPr>
        <w:t xml:space="preserve">4. </w:t>
      </w:r>
      <w:proofErr w:type="spellStart"/>
      <w:r w:rsidRPr="006802A0">
        <w:rPr>
          <w:b/>
          <w:bCs/>
          <w:szCs w:val="28"/>
        </w:rPr>
        <w:t>Santos</w:t>
      </w:r>
      <w:proofErr w:type="spellEnd"/>
      <w:r w:rsidRPr="006802A0">
        <w:rPr>
          <w:szCs w:val="28"/>
        </w:rPr>
        <w:t xml:space="preserve">, </w:t>
      </w:r>
      <w:proofErr w:type="spellStart"/>
      <w:r w:rsidRPr="006802A0">
        <w:rPr>
          <w:szCs w:val="28"/>
        </w:rPr>
        <w:t>Edmarverson</w:t>
      </w:r>
      <w:proofErr w:type="spellEnd"/>
      <w:r w:rsidRPr="006802A0">
        <w:rPr>
          <w:szCs w:val="28"/>
        </w:rPr>
        <w:t xml:space="preserve"> A. </w:t>
      </w:r>
      <w:proofErr w:type="spellStart"/>
      <w:r w:rsidRPr="006802A0">
        <w:rPr>
          <w:szCs w:val="28"/>
        </w:rPr>
        <w:t>The</w:t>
      </w:r>
      <w:proofErr w:type="spellEnd"/>
      <w:r w:rsidRPr="006802A0">
        <w:rPr>
          <w:szCs w:val="28"/>
        </w:rPr>
        <w:t xml:space="preserve"> “</w:t>
      </w:r>
      <w:proofErr w:type="spellStart"/>
      <w:r w:rsidRPr="006802A0">
        <w:rPr>
          <w:szCs w:val="28"/>
        </w:rPr>
        <w:t>Board</w:t>
      </w:r>
      <w:proofErr w:type="spellEnd"/>
      <w:r w:rsidRPr="006802A0">
        <w:rPr>
          <w:szCs w:val="28"/>
        </w:rPr>
        <w:t xml:space="preserve"> </w:t>
      </w:r>
      <w:proofErr w:type="spellStart"/>
      <w:r w:rsidRPr="006802A0">
        <w:rPr>
          <w:szCs w:val="28"/>
        </w:rPr>
        <w:t>of</w:t>
      </w:r>
      <w:proofErr w:type="spellEnd"/>
      <w:r w:rsidRPr="006802A0">
        <w:rPr>
          <w:szCs w:val="28"/>
        </w:rPr>
        <w:t xml:space="preserve"> </w:t>
      </w:r>
      <w:proofErr w:type="spellStart"/>
      <w:r w:rsidRPr="006802A0">
        <w:rPr>
          <w:szCs w:val="28"/>
        </w:rPr>
        <w:t>Peace</w:t>
      </w:r>
      <w:proofErr w:type="spellEnd"/>
      <w:r w:rsidRPr="006802A0">
        <w:rPr>
          <w:szCs w:val="28"/>
        </w:rPr>
        <w:t xml:space="preserve">” </w:t>
      </w:r>
      <w:proofErr w:type="spellStart"/>
      <w:r w:rsidRPr="006802A0">
        <w:rPr>
          <w:szCs w:val="28"/>
        </w:rPr>
        <w:t>vs</w:t>
      </w:r>
      <w:proofErr w:type="spellEnd"/>
      <w:r w:rsidRPr="006802A0">
        <w:rPr>
          <w:szCs w:val="28"/>
        </w:rPr>
        <w:t xml:space="preserve">. International </w:t>
      </w:r>
      <w:proofErr w:type="spellStart"/>
      <w:r w:rsidRPr="006802A0">
        <w:rPr>
          <w:szCs w:val="28"/>
        </w:rPr>
        <w:t>Law</w:t>
      </w:r>
      <w:proofErr w:type="spellEnd"/>
      <w:r w:rsidRPr="006802A0">
        <w:rPr>
          <w:szCs w:val="28"/>
        </w:rPr>
        <w:t xml:space="preserve">. – </w:t>
      </w:r>
      <w:proofErr w:type="spellStart"/>
      <w:r w:rsidRPr="006802A0">
        <w:rPr>
          <w:szCs w:val="28"/>
        </w:rPr>
        <w:t>Diplomacy</w:t>
      </w:r>
      <w:proofErr w:type="spellEnd"/>
      <w:r w:rsidRPr="006802A0">
        <w:rPr>
          <w:szCs w:val="28"/>
        </w:rPr>
        <w:t xml:space="preserve"> </w:t>
      </w:r>
      <w:proofErr w:type="spellStart"/>
      <w:r w:rsidRPr="006802A0">
        <w:rPr>
          <w:szCs w:val="28"/>
        </w:rPr>
        <w:t>and</w:t>
      </w:r>
      <w:proofErr w:type="spellEnd"/>
      <w:r w:rsidRPr="006802A0">
        <w:rPr>
          <w:szCs w:val="28"/>
        </w:rPr>
        <w:t xml:space="preserve"> </w:t>
      </w:r>
      <w:proofErr w:type="spellStart"/>
      <w:r w:rsidRPr="006802A0">
        <w:rPr>
          <w:szCs w:val="28"/>
        </w:rPr>
        <w:t>Law</w:t>
      </w:r>
      <w:proofErr w:type="spellEnd"/>
      <w:r w:rsidRPr="006802A0">
        <w:rPr>
          <w:szCs w:val="28"/>
        </w:rPr>
        <w:t xml:space="preserve">, 23.01.2026, </w:t>
      </w:r>
      <w:proofErr w:type="spellStart"/>
      <w:r w:rsidRPr="006802A0">
        <w:rPr>
          <w:szCs w:val="28"/>
        </w:rPr>
        <w:t>updated</w:t>
      </w:r>
      <w:proofErr w:type="spellEnd"/>
      <w:r w:rsidRPr="006802A0">
        <w:rPr>
          <w:szCs w:val="28"/>
        </w:rPr>
        <w:t xml:space="preserve"> 14.08.2026.</w:t>
      </w:r>
    </w:p>
    <w:p w14:paraId="0DF2A19A" w14:textId="6526E8DF" w:rsidR="006802A0" w:rsidRPr="006802A0" w:rsidRDefault="006802A0" w:rsidP="006802A0">
      <w:pPr>
        <w:ind w:firstLine="567"/>
        <w:jc w:val="both"/>
        <w:rPr>
          <w:szCs w:val="28"/>
        </w:rPr>
      </w:pPr>
      <w:r>
        <w:rPr>
          <w:szCs w:val="28"/>
          <w:lang w:val="en-US"/>
        </w:rPr>
        <w:t xml:space="preserve">5. </w:t>
      </w:r>
      <w:proofErr w:type="spellStart"/>
      <w:r w:rsidRPr="006802A0">
        <w:rPr>
          <w:b/>
          <w:bCs/>
          <w:szCs w:val="28"/>
        </w:rPr>
        <w:t>Schmalenbach</w:t>
      </w:r>
      <w:proofErr w:type="spellEnd"/>
      <w:r w:rsidRPr="006802A0">
        <w:rPr>
          <w:szCs w:val="28"/>
        </w:rPr>
        <w:t xml:space="preserve">, </w:t>
      </w:r>
      <w:proofErr w:type="spellStart"/>
      <w:r w:rsidRPr="006802A0">
        <w:rPr>
          <w:szCs w:val="28"/>
        </w:rPr>
        <w:t>Kirsten</w:t>
      </w:r>
      <w:proofErr w:type="spellEnd"/>
      <w:r w:rsidRPr="006802A0">
        <w:rPr>
          <w:szCs w:val="28"/>
        </w:rPr>
        <w:t xml:space="preserve">. International </w:t>
      </w:r>
      <w:proofErr w:type="spellStart"/>
      <w:r w:rsidRPr="006802A0">
        <w:rPr>
          <w:szCs w:val="28"/>
        </w:rPr>
        <w:t>Organizations</w:t>
      </w:r>
      <w:proofErr w:type="spellEnd"/>
      <w:r w:rsidRPr="006802A0">
        <w:rPr>
          <w:szCs w:val="28"/>
        </w:rPr>
        <w:t xml:space="preserve"> </w:t>
      </w:r>
      <w:proofErr w:type="spellStart"/>
      <w:r w:rsidRPr="006802A0">
        <w:rPr>
          <w:szCs w:val="28"/>
        </w:rPr>
        <w:t>or</w:t>
      </w:r>
      <w:proofErr w:type="spellEnd"/>
      <w:r w:rsidRPr="006802A0">
        <w:rPr>
          <w:szCs w:val="28"/>
        </w:rPr>
        <w:t xml:space="preserve"> </w:t>
      </w:r>
      <w:proofErr w:type="spellStart"/>
      <w:r w:rsidRPr="006802A0">
        <w:rPr>
          <w:szCs w:val="28"/>
        </w:rPr>
        <w:t>Institutions</w:t>
      </w:r>
      <w:proofErr w:type="spellEnd"/>
      <w:r w:rsidRPr="006802A0">
        <w:rPr>
          <w:szCs w:val="28"/>
        </w:rPr>
        <w:t xml:space="preserve">, General </w:t>
      </w:r>
      <w:proofErr w:type="spellStart"/>
      <w:r w:rsidRPr="006802A0">
        <w:rPr>
          <w:szCs w:val="28"/>
        </w:rPr>
        <w:t>Aspects</w:t>
      </w:r>
      <w:proofErr w:type="spellEnd"/>
      <w:r w:rsidRPr="006802A0">
        <w:rPr>
          <w:szCs w:val="28"/>
        </w:rPr>
        <w:t xml:space="preserve">. – </w:t>
      </w:r>
      <w:proofErr w:type="spellStart"/>
      <w:r w:rsidRPr="006802A0">
        <w:rPr>
          <w:szCs w:val="28"/>
        </w:rPr>
        <w:t>In</w:t>
      </w:r>
      <w:proofErr w:type="spellEnd"/>
      <w:r w:rsidRPr="006802A0">
        <w:rPr>
          <w:szCs w:val="28"/>
        </w:rPr>
        <w:t xml:space="preserve">: </w:t>
      </w:r>
      <w:proofErr w:type="spellStart"/>
      <w:r w:rsidRPr="006802A0">
        <w:rPr>
          <w:szCs w:val="28"/>
        </w:rPr>
        <w:t>Max</w:t>
      </w:r>
      <w:proofErr w:type="spellEnd"/>
      <w:r w:rsidRPr="006802A0">
        <w:rPr>
          <w:szCs w:val="28"/>
        </w:rPr>
        <w:t xml:space="preserve"> </w:t>
      </w:r>
      <w:proofErr w:type="spellStart"/>
      <w:r w:rsidRPr="006802A0">
        <w:rPr>
          <w:szCs w:val="28"/>
        </w:rPr>
        <w:t>Planck</w:t>
      </w:r>
      <w:proofErr w:type="spellEnd"/>
      <w:r w:rsidRPr="006802A0">
        <w:rPr>
          <w:szCs w:val="28"/>
        </w:rPr>
        <w:t xml:space="preserve"> </w:t>
      </w:r>
      <w:proofErr w:type="spellStart"/>
      <w:r w:rsidRPr="006802A0">
        <w:rPr>
          <w:szCs w:val="28"/>
        </w:rPr>
        <w:t>Encyclopedia</w:t>
      </w:r>
      <w:proofErr w:type="spellEnd"/>
      <w:r w:rsidRPr="006802A0">
        <w:rPr>
          <w:szCs w:val="28"/>
        </w:rPr>
        <w:t xml:space="preserve"> </w:t>
      </w:r>
      <w:proofErr w:type="spellStart"/>
      <w:r w:rsidRPr="006802A0">
        <w:rPr>
          <w:szCs w:val="28"/>
        </w:rPr>
        <w:t>of</w:t>
      </w:r>
      <w:proofErr w:type="spellEnd"/>
      <w:r w:rsidRPr="006802A0">
        <w:rPr>
          <w:szCs w:val="28"/>
        </w:rPr>
        <w:t xml:space="preserve"> </w:t>
      </w:r>
      <w:proofErr w:type="spellStart"/>
      <w:r w:rsidRPr="006802A0">
        <w:rPr>
          <w:szCs w:val="28"/>
        </w:rPr>
        <w:t>Public</w:t>
      </w:r>
      <w:proofErr w:type="spellEnd"/>
      <w:r w:rsidRPr="006802A0">
        <w:rPr>
          <w:szCs w:val="28"/>
        </w:rPr>
        <w:t xml:space="preserve"> International </w:t>
      </w:r>
      <w:proofErr w:type="spellStart"/>
      <w:r w:rsidRPr="006802A0">
        <w:rPr>
          <w:szCs w:val="28"/>
        </w:rPr>
        <w:t>Law</w:t>
      </w:r>
      <w:proofErr w:type="spellEnd"/>
      <w:r w:rsidRPr="006802A0">
        <w:rPr>
          <w:szCs w:val="28"/>
        </w:rPr>
        <w:t xml:space="preserve">. Oxford: Oxford </w:t>
      </w:r>
      <w:proofErr w:type="spellStart"/>
      <w:r w:rsidRPr="006802A0">
        <w:rPr>
          <w:szCs w:val="28"/>
        </w:rPr>
        <w:t>University</w:t>
      </w:r>
      <w:proofErr w:type="spellEnd"/>
      <w:r w:rsidRPr="006802A0">
        <w:rPr>
          <w:szCs w:val="28"/>
        </w:rPr>
        <w:t xml:space="preserve"> </w:t>
      </w:r>
      <w:proofErr w:type="spellStart"/>
      <w:r w:rsidRPr="006802A0">
        <w:rPr>
          <w:szCs w:val="28"/>
        </w:rPr>
        <w:t>Press</w:t>
      </w:r>
      <w:proofErr w:type="spellEnd"/>
      <w:r w:rsidRPr="006802A0">
        <w:rPr>
          <w:szCs w:val="28"/>
        </w:rPr>
        <w:t>, 2020.</w:t>
      </w:r>
    </w:p>
    <w:p w14:paraId="302E5B33" w14:textId="579F87F6" w:rsidR="006802A0" w:rsidRDefault="006802A0" w:rsidP="006802A0">
      <w:pPr>
        <w:ind w:firstLine="567"/>
        <w:jc w:val="both"/>
        <w:rPr>
          <w:szCs w:val="28"/>
        </w:rPr>
      </w:pPr>
      <w:r>
        <w:rPr>
          <w:szCs w:val="28"/>
          <w:lang w:val="en-US"/>
        </w:rPr>
        <w:t xml:space="preserve">6. </w:t>
      </w:r>
      <w:r w:rsidRPr="006802A0">
        <w:rPr>
          <w:b/>
          <w:bCs/>
          <w:szCs w:val="28"/>
        </w:rPr>
        <w:t>Вълчева</w:t>
      </w:r>
      <w:r w:rsidRPr="006802A0">
        <w:rPr>
          <w:szCs w:val="28"/>
        </w:rPr>
        <w:t>, Александра. „Съветът за мир на Тръмп: В конфликт с международното право, правото на ЕС и Конституцията на България“. – Lex.bg, 04.03.2026 г.</w:t>
      </w:r>
    </w:p>
    <w:p w14:paraId="2A3451AD" w14:textId="77777777" w:rsidR="006802A0" w:rsidRDefault="006802A0" w:rsidP="00A3129E">
      <w:pPr>
        <w:ind w:firstLine="567"/>
        <w:jc w:val="both"/>
        <w:rPr>
          <w:i/>
          <w:iCs/>
          <w:sz w:val="24"/>
          <w:lang w:val="en-US"/>
        </w:rPr>
      </w:pPr>
    </w:p>
    <w:p w14:paraId="1A10CBBB" w14:textId="1E2FC8BA" w:rsidR="00A3129E" w:rsidRPr="00BA0A76" w:rsidRDefault="00765608" w:rsidP="00A3129E">
      <w:pPr>
        <w:ind w:firstLine="567"/>
        <w:jc w:val="both"/>
        <w:rPr>
          <w:i/>
          <w:iCs/>
          <w:sz w:val="24"/>
        </w:rPr>
      </w:pPr>
      <w:r w:rsidRPr="00BA0A76">
        <w:rPr>
          <w:i/>
          <w:iCs/>
          <w:sz w:val="24"/>
        </w:rPr>
        <w:t xml:space="preserve">Тодор Иванов </w:t>
      </w:r>
      <w:proofErr w:type="spellStart"/>
      <w:r w:rsidRPr="00BA0A76">
        <w:rPr>
          <w:i/>
          <w:iCs/>
          <w:sz w:val="24"/>
        </w:rPr>
        <w:t>Рогошев</w:t>
      </w:r>
      <w:proofErr w:type="spellEnd"/>
    </w:p>
    <w:p w14:paraId="116478B6" w14:textId="5D93EB16" w:rsidR="00A3129E" w:rsidRPr="00BA0A76" w:rsidRDefault="00765608" w:rsidP="00A3129E">
      <w:pPr>
        <w:ind w:firstLine="567"/>
        <w:jc w:val="both"/>
        <w:rPr>
          <w:i/>
          <w:iCs/>
          <w:sz w:val="24"/>
        </w:rPr>
      </w:pPr>
      <w:r w:rsidRPr="00BA0A76">
        <w:rPr>
          <w:i/>
          <w:iCs/>
          <w:sz w:val="24"/>
        </w:rPr>
        <w:t>Пловдивски университет „Паисий Хилендарски“</w:t>
      </w:r>
    </w:p>
    <w:p w14:paraId="5677A54C" w14:textId="6217D416" w:rsidR="00A3129E" w:rsidRPr="00BA0A76" w:rsidRDefault="00765608" w:rsidP="00A3129E">
      <w:pPr>
        <w:ind w:firstLine="567"/>
        <w:jc w:val="both"/>
        <w:rPr>
          <w:i/>
          <w:iCs/>
          <w:sz w:val="24"/>
        </w:rPr>
      </w:pPr>
      <w:r w:rsidRPr="00BA0A76">
        <w:rPr>
          <w:i/>
          <w:iCs/>
          <w:sz w:val="24"/>
        </w:rPr>
        <w:t xml:space="preserve">+359 888 448 485 </w:t>
      </w:r>
      <w:r w:rsidRPr="00BA0A76">
        <w:rPr>
          <w:i/>
          <w:iCs/>
          <w:sz w:val="24"/>
        </w:rPr>
        <w:tab/>
        <w:t>todor.rogoshev@gmail.com</w:t>
      </w:r>
    </w:p>
    <w:p w14:paraId="5675DB0F" w14:textId="77777777" w:rsidR="00FE672D" w:rsidRPr="00BA0A76" w:rsidRDefault="00FE672D"/>
    <w:sectPr w:rsidR="00FE672D" w:rsidRPr="00BA0A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B7261" w14:textId="77777777" w:rsidR="00F77E04" w:rsidRDefault="00F77E04" w:rsidP="006D3D7E">
      <w:r>
        <w:separator/>
      </w:r>
    </w:p>
  </w:endnote>
  <w:endnote w:type="continuationSeparator" w:id="0">
    <w:p w14:paraId="5D6465ED" w14:textId="77777777" w:rsidR="00F77E04" w:rsidRDefault="00F77E04" w:rsidP="006D3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DD90E" w14:textId="77777777" w:rsidR="00F77E04" w:rsidRDefault="00F77E04" w:rsidP="006D3D7E">
      <w:r>
        <w:separator/>
      </w:r>
    </w:p>
  </w:footnote>
  <w:footnote w:type="continuationSeparator" w:id="0">
    <w:p w14:paraId="59D83F4A" w14:textId="77777777" w:rsidR="00F77E04" w:rsidRDefault="00F77E04" w:rsidP="006D3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00A28"/>
    <w:multiLevelType w:val="multilevel"/>
    <w:tmpl w:val="8FF66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9205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7B1"/>
    <w:rsid w:val="00056458"/>
    <w:rsid w:val="001064CB"/>
    <w:rsid w:val="001E28C4"/>
    <w:rsid w:val="00373033"/>
    <w:rsid w:val="00383A3C"/>
    <w:rsid w:val="00416B05"/>
    <w:rsid w:val="00524DFB"/>
    <w:rsid w:val="0061621D"/>
    <w:rsid w:val="006177B1"/>
    <w:rsid w:val="006802A0"/>
    <w:rsid w:val="006D3D7E"/>
    <w:rsid w:val="00763C69"/>
    <w:rsid w:val="00765608"/>
    <w:rsid w:val="008B2C21"/>
    <w:rsid w:val="008C130D"/>
    <w:rsid w:val="00A3129E"/>
    <w:rsid w:val="00A97DB8"/>
    <w:rsid w:val="00BA0A76"/>
    <w:rsid w:val="00BB6BFF"/>
    <w:rsid w:val="00BC30BE"/>
    <w:rsid w:val="00BE5A33"/>
    <w:rsid w:val="00C82EB6"/>
    <w:rsid w:val="00CB2385"/>
    <w:rsid w:val="00EF5B89"/>
    <w:rsid w:val="00F2475E"/>
    <w:rsid w:val="00F77E04"/>
    <w:rsid w:val="00FE6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BAE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2A0"/>
    <w:pPr>
      <w:spacing w:after="0" w:line="240" w:lineRule="auto"/>
    </w:pPr>
    <w:rPr>
      <w:rFonts w:ascii="Times New Roman" w:eastAsia="Times New Roman" w:hAnsi="Times New Roman" w:cs="Times New Roman"/>
      <w:kern w:val="0"/>
      <w:sz w:val="28"/>
      <w:lang w:val="bg-BG" w:eastAsia="bg-BG"/>
      <w14:ligatures w14:val="none"/>
    </w:rPr>
  </w:style>
  <w:style w:type="paragraph" w:styleId="Heading1">
    <w:name w:val="heading 1"/>
    <w:basedOn w:val="Normal"/>
    <w:next w:val="Normal"/>
    <w:link w:val="Heading1Char"/>
    <w:uiPriority w:val="9"/>
    <w:qFormat/>
    <w:rsid w:val="00617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7B1"/>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6177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77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77B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77B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77B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77B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7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7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7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7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7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7B1"/>
    <w:rPr>
      <w:rFonts w:eastAsiaTheme="majorEastAsia" w:cstheme="majorBidi"/>
      <w:color w:val="272727" w:themeColor="text1" w:themeTint="D8"/>
    </w:rPr>
  </w:style>
  <w:style w:type="paragraph" w:styleId="Title">
    <w:name w:val="Title"/>
    <w:basedOn w:val="Normal"/>
    <w:next w:val="Normal"/>
    <w:link w:val="TitleChar"/>
    <w:uiPriority w:val="10"/>
    <w:qFormat/>
    <w:rsid w:val="006177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7B1"/>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17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7B1"/>
    <w:pPr>
      <w:spacing w:before="160"/>
      <w:jc w:val="center"/>
    </w:pPr>
    <w:rPr>
      <w:i/>
      <w:iCs/>
      <w:color w:val="404040" w:themeColor="text1" w:themeTint="BF"/>
    </w:rPr>
  </w:style>
  <w:style w:type="character" w:customStyle="1" w:styleId="QuoteChar">
    <w:name w:val="Quote Char"/>
    <w:basedOn w:val="DefaultParagraphFont"/>
    <w:link w:val="Quote"/>
    <w:uiPriority w:val="29"/>
    <w:rsid w:val="006177B1"/>
    <w:rPr>
      <w:rFonts w:ascii="Times New Roman" w:hAnsi="Times New Roman" w:cs="Times New Roman"/>
      <w:i/>
      <w:iCs/>
      <w:color w:val="404040" w:themeColor="text1" w:themeTint="BF"/>
    </w:rPr>
  </w:style>
  <w:style w:type="paragraph" w:styleId="ListParagraph">
    <w:name w:val="List Paragraph"/>
    <w:basedOn w:val="Normal"/>
    <w:uiPriority w:val="34"/>
    <w:qFormat/>
    <w:rsid w:val="006177B1"/>
    <w:pPr>
      <w:ind w:left="720"/>
      <w:contextualSpacing/>
    </w:pPr>
  </w:style>
  <w:style w:type="character" w:styleId="IntenseEmphasis">
    <w:name w:val="Intense Emphasis"/>
    <w:basedOn w:val="DefaultParagraphFont"/>
    <w:uiPriority w:val="21"/>
    <w:qFormat/>
    <w:rsid w:val="006177B1"/>
    <w:rPr>
      <w:i/>
      <w:iCs/>
      <w:color w:val="0F4761" w:themeColor="accent1" w:themeShade="BF"/>
    </w:rPr>
  </w:style>
  <w:style w:type="paragraph" w:styleId="IntenseQuote">
    <w:name w:val="Intense Quote"/>
    <w:basedOn w:val="Normal"/>
    <w:next w:val="Normal"/>
    <w:link w:val="IntenseQuoteChar"/>
    <w:uiPriority w:val="30"/>
    <w:qFormat/>
    <w:rsid w:val="00617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7B1"/>
    <w:rPr>
      <w:rFonts w:ascii="Times New Roman" w:hAnsi="Times New Roman" w:cs="Times New Roman"/>
      <w:i/>
      <w:iCs/>
      <w:color w:val="0F4761" w:themeColor="accent1" w:themeShade="BF"/>
    </w:rPr>
  </w:style>
  <w:style w:type="character" w:styleId="IntenseReference">
    <w:name w:val="Intense Reference"/>
    <w:basedOn w:val="DefaultParagraphFont"/>
    <w:uiPriority w:val="32"/>
    <w:qFormat/>
    <w:rsid w:val="006177B1"/>
    <w:rPr>
      <w:b/>
      <w:bCs/>
      <w:smallCaps/>
      <w:color w:val="0F4761" w:themeColor="accent1" w:themeShade="BF"/>
      <w:spacing w:val="5"/>
    </w:rPr>
  </w:style>
  <w:style w:type="character" w:styleId="Hyperlink">
    <w:name w:val="Hyperlink"/>
    <w:basedOn w:val="DefaultParagraphFont"/>
    <w:uiPriority w:val="99"/>
    <w:unhideWhenUsed/>
    <w:rsid w:val="00A3129E"/>
    <w:rPr>
      <w:color w:val="467886" w:themeColor="hyperlink"/>
      <w:u w:val="single"/>
    </w:rPr>
  </w:style>
  <w:style w:type="character" w:styleId="UnresolvedMention">
    <w:name w:val="Unresolved Mention"/>
    <w:basedOn w:val="DefaultParagraphFont"/>
    <w:uiPriority w:val="99"/>
    <w:semiHidden/>
    <w:unhideWhenUsed/>
    <w:rsid w:val="00A3129E"/>
    <w:rPr>
      <w:color w:val="605E5C"/>
      <w:shd w:val="clear" w:color="auto" w:fill="E1DFDD"/>
    </w:rPr>
  </w:style>
  <w:style w:type="paragraph" w:styleId="Footer">
    <w:name w:val="footer"/>
    <w:basedOn w:val="Normal"/>
    <w:link w:val="FooterChar"/>
    <w:uiPriority w:val="99"/>
    <w:unhideWhenUsed/>
    <w:rsid w:val="00A97DB8"/>
    <w:pPr>
      <w:tabs>
        <w:tab w:val="center" w:pos="4680"/>
        <w:tab w:val="right" w:pos="9360"/>
      </w:tabs>
    </w:pPr>
  </w:style>
  <w:style w:type="character" w:customStyle="1" w:styleId="FooterChar">
    <w:name w:val="Footer Char"/>
    <w:basedOn w:val="DefaultParagraphFont"/>
    <w:link w:val="Footer"/>
    <w:uiPriority w:val="99"/>
    <w:rsid w:val="00A97DB8"/>
    <w:rPr>
      <w:rFonts w:ascii="Times New Roman" w:eastAsia="Times New Roman" w:hAnsi="Times New Roman" w:cs="Times New Roman"/>
      <w:kern w:val="0"/>
      <w:sz w:val="28"/>
      <w:lang w:val="bg-BG" w:eastAsia="bg-BG"/>
      <w14:ligatures w14:val="none"/>
    </w:rPr>
  </w:style>
  <w:style w:type="character" w:styleId="PageNumber">
    <w:name w:val="page number"/>
    <w:basedOn w:val="DefaultParagraphFont"/>
    <w:uiPriority w:val="99"/>
    <w:semiHidden/>
    <w:unhideWhenUsed/>
    <w:rsid w:val="00A97DB8"/>
  </w:style>
  <w:style w:type="paragraph" w:styleId="Header">
    <w:name w:val="header"/>
    <w:basedOn w:val="Normal"/>
    <w:link w:val="HeaderChar"/>
    <w:uiPriority w:val="99"/>
    <w:unhideWhenUsed/>
    <w:rsid w:val="006D3D7E"/>
    <w:pPr>
      <w:tabs>
        <w:tab w:val="center" w:pos="4680"/>
        <w:tab w:val="right" w:pos="9360"/>
      </w:tabs>
    </w:pPr>
  </w:style>
  <w:style w:type="character" w:customStyle="1" w:styleId="HeaderChar">
    <w:name w:val="Header Char"/>
    <w:basedOn w:val="DefaultParagraphFont"/>
    <w:link w:val="Header"/>
    <w:uiPriority w:val="99"/>
    <w:rsid w:val="006D3D7E"/>
    <w:rPr>
      <w:rFonts w:ascii="Times New Roman" w:eastAsia="Times New Roman" w:hAnsi="Times New Roman" w:cs="Times New Roman"/>
      <w:kern w:val="0"/>
      <w:sz w:val="28"/>
      <w:lang w:val="bg-B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ardofpeace.org/charter" TargetMode="External"/><Relationship Id="rId3" Type="http://schemas.openxmlformats.org/officeDocument/2006/relationships/settings" Target="settings.xml"/><Relationship Id="rId7" Type="http://schemas.openxmlformats.org/officeDocument/2006/relationships/hyperlink" Target="https://www.whitehouse.gov/releases/2026/01/president-trump-ratifies-board-of-peace-in-historic-ceremony-opening-path-to-hope-and-dignity-for-gaza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3177</Words>
  <Characters>18112</Characters>
  <Application>Microsoft Office Word</Application>
  <DocSecurity>0</DocSecurity>
  <Lines>150</Lines>
  <Paragraphs>42</Paragraphs>
  <ScaleCrop>false</ScaleCrop>
  <Company/>
  <LinksUpToDate>false</LinksUpToDate>
  <CharactersWithSpaces>21247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2026-09-23T13:47:00Z</dcterms:created>
  <dcterms:modified xsi:type="dcterms:W3CDTF">2026-09-23T13:47:00Z</dcterms:modified>
</cp:coreProperties>
</file>