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6F83" w:rsidRPr="00C7038B" w:rsidRDefault="00C26F83" w:rsidP="00DF2CCF">
      <w:pPr>
        <w:spacing w:after="0" w:line="240" w:lineRule="auto"/>
        <w:jc w:val="center"/>
        <w:rPr>
          <w:rFonts w:ascii="Times New Roman" w:hAnsi="Times New Roman" w:cs="Times New Roman"/>
          <w:b/>
          <w:sz w:val="32"/>
        </w:rPr>
      </w:pPr>
      <w:r w:rsidRPr="00C7038B">
        <w:rPr>
          <w:rFonts w:ascii="Times New Roman" w:hAnsi="Times New Roman" w:cs="Times New Roman"/>
          <w:b/>
          <w:sz w:val="32"/>
        </w:rPr>
        <w:t>ДЕМОГРАФИЯ, ИКОНОМИКА, ОТБРАНА – НЯКОИ РЕЛАЦИИ И ВЛИЯНИЯ</w:t>
      </w:r>
    </w:p>
    <w:p w:rsidR="00C26F83" w:rsidRPr="00C26F83" w:rsidRDefault="00C26F83" w:rsidP="00DF2CCF">
      <w:pPr>
        <w:spacing w:after="0" w:line="240" w:lineRule="auto"/>
        <w:ind w:firstLine="709"/>
        <w:jc w:val="both"/>
        <w:rPr>
          <w:rFonts w:ascii="Times New Roman" w:hAnsi="Times New Roman" w:cs="Times New Roman"/>
        </w:rPr>
      </w:pPr>
    </w:p>
    <w:p w:rsidR="00C26F83" w:rsidRPr="00C7038B" w:rsidRDefault="00C26F83" w:rsidP="00DF2CCF">
      <w:pPr>
        <w:spacing w:after="0" w:line="240" w:lineRule="auto"/>
        <w:jc w:val="center"/>
        <w:rPr>
          <w:rFonts w:ascii="Times New Roman" w:hAnsi="Times New Roman" w:cs="Times New Roman"/>
          <w:b/>
          <w:sz w:val="32"/>
        </w:rPr>
      </w:pPr>
      <w:r w:rsidRPr="00C7038B">
        <w:rPr>
          <w:rFonts w:ascii="Times New Roman" w:hAnsi="Times New Roman" w:cs="Times New Roman"/>
          <w:b/>
          <w:sz w:val="32"/>
        </w:rPr>
        <w:t>Стoян Стoйчeв</w:t>
      </w:r>
    </w:p>
    <w:p w:rsidR="00C26F83" w:rsidRPr="00C7038B" w:rsidRDefault="00C26F83" w:rsidP="00DF2CCF">
      <w:pPr>
        <w:spacing w:after="0" w:line="240" w:lineRule="auto"/>
        <w:jc w:val="center"/>
        <w:rPr>
          <w:rFonts w:ascii="Times New Roman" w:hAnsi="Times New Roman" w:cs="Times New Roman"/>
          <w:sz w:val="28"/>
        </w:rPr>
      </w:pPr>
      <w:r w:rsidRPr="00C7038B">
        <w:rPr>
          <w:rFonts w:ascii="Times New Roman" w:hAnsi="Times New Roman" w:cs="Times New Roman"/>
          <w:sz w:val="28"/>
        </w:rPr>
        <w:t>Университет по библиотекознание и информационни технологии (УниБИТ)</w:t>
      </w:r>
    </w:p>
    <w:p w:rsidR="00C26F83" w:rsidRPr="00C26F83" w:rsidRDefault="00C26F83" w:rsidP="00DF2CCF">
      <w:pPr>
        <w:spacing w:after="0" w:line="240" w:lineRule="auto"/>
        <w:ind w:firstLine="709"/>
        <w:jc w:val="both"/>
        <w:rPr>
          <w:rFonts w:ascii="Times New Roman" w:hAnsi="Times New Roman" w:cs="Times New Roman"/>
        </w:rPr>
      </w:pPr>
    </w:p>
    <w:p w:rsidR="00C26F83" w:rsidRPr="00C7038B" w:rsidRDefault="00C26F83" w:rsidP="00DF2CCF">
      <w:pPr>
        <w:spacing w:after="0" w:line="240" w:lineRule="auto"/>
        <w:jc w:val="center"/>
        <w:rPr>
          <w:rFonts w:ascii="Times New Roman" w:hAnsi="Times New Roman" w:cs="Times New Roman"/>
          <w:b/>
          <w:sz w:val="32"/>
        </w:rPr>
      </w:pPr>
      <w:r w:rsidRPr="00C7038B">
        <w:rPr>
          <w:rFonts w:ascii="Times New Roman" w:hAnsi="Times New Roman" w:cs="Times New Roman"/>
          <w:b/>
          <w:sz w:val="32"/>
        </w:rPr>
        <w:t>DEMOGRAPHY, ECONOMY, DEFENCE – SOME RELATIONSHIPS AND DEPENDENCIES</w:t>
      </w:r>
    </w:p>
    <w:p w:rsidR="00C26F83" w:rsidRPr="00C26F83" w:rsidRDefault="00C26F83" w:rsidP="00DF2CCF">
      <w:pPr>
        <w:spacing w:after="0" w:line="240" w:lineRule="auto"/>
        <w:ind w:firstLine="709"/>
        <w:jc w:val="both"/>
        <w:rPr>
          <w:rFonts w:ascii="Times New Roman" w:hAnsi="Times New Roman" w:cs="Times New Roman"/>
        </w:rPr>
      </w:pPr>
    </w:p>
    <w:p w:rsidR="00C26F83" w:rsidRPr="00C7038B" w:rsidRDefault="00C26F83" w:rsidP="00DF2CCF">
      <w:pPr>
        <w:spacing w:after="0" w:line="240" w:lineRule="auto"/>
        <w:jc w:val="center"/>
        <w:rPr>
          <w:rFonts w:ascii="Times New Roman" w:hAnsi="Times New Roman" w:cs="Times New Roman"/>
          <w:b/>
          <w:sz w:val="28"/>
        </w:rPr>
      </w:pPr>
      <w:r w:rsidRPr="00C7038B">
        <w:rPr>
          <w:rFonts w:ascii="Times New Roman" w:hAnsi="Times New Roman" w:cs="Times New Roman"/>
          <w:b/>
          <w:sz w:val="28"/>
        </w:rPr>
        <w:t xml:space="preserve">Stoyan </w:t>
      </w:r>
      <w:r w:rsidRPr="00C7038B">
        <w:rPr>
          <w:rFonts w:ascii="Times New Roman" w:hAnsi="Times New Roman" w:cs="Times New Roman"/>
          <w:b/>
          <w:sz w:val="28"/>
          <w:lang w:val="en-US"/>
        </w:rPr>
        <w:t>S</w:t>
      </w:r>
      <w:r w:rsidRPr="00C7038B">
        <w:rPr>
          <w:rFonts w:ascii="Times New Roman" w:hAnsi="Times New Roman" w:cs="Times New Roman"/>
          <w:b/>
          <w:sz w:val="28"/>
        </w:rPr>
        <w:t>toychev</w:t>
      </w:r>
    </w:p>
    <w:p w:rsidR="00C26F83" w:rsidRPr="00C7038B" w:rsidRDefault="00C26F83" w:rsidP="00DF2CCF">
      <w:pPr>
        <w:spacing w:after="0" w:line="240" w:lineRule="auto"/>
        <w:jc w:val="center"/>
        <w:rPr>
          <w:rFonts w:ascii="Times New Roman" w:hAnsi="Times New Roman" w:cs="Times New Roman"/>
          <w:sz w:val="28"/>
        </w:rPr>
      </w:pPr>
      <w:r w:rsidRPr="00C7038B">
        <w:rPr>
          <w:rFonts w:ascii="Times New Roman" w:hAnsi="Times New Roman" w:cs="Times New Roman"/>
          <w:sz w:val="28"/>
        </w:rPr>
        <w:t>University of Library Studies and Information Technologies (ULSIT)</w:t>
      </w:r>
    </w:p>
    <w:p w:rsidR="00C26F83" w:rsidRPr="00C26F83" w:rsidRDefault="00C26F83" w:rsidP="00DF2CCF">
      <w:pPr>
        <w:spacing w:after="0" w:line="240" w:lineRule="auto"/>
        <w:ind w:firstLine="709"/>
        <w:jc w:val="both"/>
        <w:rPr>
          <w:rFonts w:ascii="Times New Roman" w:hAnsi="Times New Roman" w:cs="Times New Roman"/>
        </w:rPr>
      </w:pPr>
    </w:p>
    <w:p w:rsidR="00C26F83" w:rsidRPr="00C26F83" w:rsidRDefault="00C26F83" w:rsidP="00DF2CCF">
      <w:pPr>
        <w:spacing w:after="0" w:line="240" w:lineRule="auto"/>
        <w:ind w:firstLine="709"/>
        <w:jc w:val="both"/>
        <w:rPr>
          <w:rFonts w:ascii="Times New Roman" w:hAnsi="Times New Roman" w:cs="Times New Roman"/>
        </w:rPr>
      </w:pPr>
    </w:p>
    <w:p w:rsidR="00C26F83" w:rsidRPr="00DF2CCF" w:rsidRDefault="00C26F83" w:rsidP="00DF2CCF">
      <w:pPr>
        <w:spacing w:after="0" w:line="240" w:lineRule="auto"/>
        <w:ind w:firstLine="709"/>
        <w:jc w:val="both"/>
        <w:rPr>
          <w:rFonts w:ascii="Times New Roman" w:hAnsi="Times New Roman" w:cs="Times New Roman"/>
          <w:i/>
          <w:sz w:val="24"/>
        </w:rPr>
      </w:pPr>
      <w:r w:rsidRPr="00DF2CCF">
        <w:rPr>
          <w:rFonts w:ascii="Times New Roman" w:hAnsi="Times New Roman" w:cs="Times New Roman"/>
          <w:b/>
          <w:i/>
          <w:sz w:val="24"/>
        </w:rPr>
        <w:t>Резюме:</w:t>
      </w:r>
      <w:r w:rsidRPr="00DF2CCF">
        <w:rPr>
          <w:rFonts w:ascii="Times New Roman" w:hAnsi="Times New Roman" w:cs="Times New Roman"/>
          <w:i/>
          <w:sz w:val="24"/>
        </w:rPr>
        <w:t xml:space="preserve"> Разгледани са някои от взаимозависимостите, релациите и влиянията, които демографията или демографските показатели, като ниската раждаемост и коефициентът на плодовитост оказват както върху икономиката или икономическите показатели в дадена страна, така също и върху отбранителния потенциал, върху отбраната и националната сигурност на тази страна.</w:t>
      </w:r>
    </w:p>
    <w:p w:rsidR="00C26F83" w:rsidRPr="00DF2CCF" w:rsidRDefault="00C26F83" w:rsidP="00DF2CCF">
      <w:pPr>
        <w:spacing w:after="0" w:line="240" w:lineRule="auto"/>
        <w:ind w:firstLine="709"/>
        <w:jc w:val="both"/>
        <w:rPr>
          <w:rFonts w:ascii="Times New Roman" w:hAnsi="Times New Roman" w:cs="Times New Roman"/>
          <w:i/>
          <w:sz w:val="24"/>
        </w:rPr>
      </w:pPr>
      <w:r w:rsidRPr="00DF2CCF">
        <w:rPr>
          <w:rFonts w:ascii="Times New Roman" w:hAnsi="Times New Roman" w:cs="Times New Roman"/>
          <w:i/>
          <w:sz w:val="24"/>
        </w:rPr>
        <w:t xml:space="preserve">Във финалната част се прави една бегла рестроспекция и на влиянието на приетата конвенционалната американска формула за растеж върху икономиката, върху икономическите, а и отбранителните фактори и условия, не само за едни от силно развитите икономически страни, но и косвено за влиянието на демографията, икономикта, отбраната за страната ни.  </w:t>
      </w:r>
    </w:p>
    <w:p w:rsidR="00C26F83" w:rsidRPr="00DF2CCF" w:rsidRDefault="00C26F83" w:rsidP="00DF2CCF">
      <w:pPr>
        <w:spacing w:after="0" w:line="240" w:lineRule="auto"/>
        <w:ind w:firstLine="709"/>
        <w:jc w:val="both"/>
        <w:rPr>
          <w:rFonts w:ascii="Times New Roman" w:hAnsi="Times New Roman" w:cs="Times New Roman"/>
          <w:sz w:val="28"/>
        </w:rPr>
      </w:pPr>
    </w:p>
    <w:p w:rsidR="00C26F83" w:rsidRPr="00C26F83" w:rsidRDefault="00C26F83" w:rsidP="00DF2CCF">
      <w:pPr>
        <w:spacing w:after="0" w:line="240" w:lineRule="auto"/>
        <w:ind w:firstLine="709"/>
        <w:jc w:val="both"/>
        <w:rPr>
          <w:rFonts w:ascii="Times New Roman" w:hAnsi="Times New Roman" w:cs="Times New Roman"/>
        </w:rPr>
      </w:pPr>
      <w:r w:rsidRPr="00C7038B">
        <w:rPr>
          <w:rFonts w:ascii="Times New Roman" w:hAnsi="Times New Roman" w:cs="Times New Roman"/>
          <w:b/>
        </w:rPr>
        <w:t>Ключови думи:</w:t>
      </w:r>
      <w:r w:rsidRPr="00C26F83">
        <w:rPr>
          <w:rFonts w:ascii="Times New Roman" w:hAnsi="Times New Roman" w:cs="Times New Roman"/>
        </w:rPr>
        <w:t xml:space="preserve"> Демография, Икономика, Отбрана, Ниска раждаемост, Общ коефициент на плодовитост.</w:t>
      </w:r>
    </w:p>
    <w:p w:rsidR="00C26F83" w:rsidRPr="00A86079" w:rsidRDefault="00C26F83" w:rsidP="00DF2CCF">
      <w:pPr>
        <w:spacing w:after="0" w:line="240" w:lineRule="auto"/>
        <w:ind w:firstLine="709"/>
        <w:jc w:val="both"/>
        <w:rPr>
          <w:rFonts w:ascii="Times New Roman" w:hAnsi="Times New Roman" w:cs="Times New Roman"/>
          <w:sz w:val="28"/>
        </w:rPr>
      </w:pPr>
    </w:p>
    <w:p w:rsidR="00C26F83" w:rsidRPr="00A86079" w:rsidRDefault="00C26F83" w:rsidP="00DF2CCF">
      <w:pPr>
        <w:spacing w:after="0" w:line="240" w:lineRule="auto"/>
        <w:ind w:firstLine="709"/>
        <w:jc w:val="both"/>
        <w:rPr>
          <w:rFonts w:ascii="Times New Roman" w:hAnsi="Times New Roman" w:cs="Times New Roman"/>
          <w:i/>
          <w:sz w:val="24"/>
        </w:rPr>
      </w:pPr>
      <w:r w:rsidRPr="00A86079">
        <w:rPr>
          <w:rFonts w:ascii="Times New Roman" w:hAnsi="Times New Roman" w:cs="Times New Roman"/>
          <w:b/>
          <w:i/>
          <w:sz w:val="24"/>
        </w:rPr>
        <w:t>Abstract:</w:t>
      </w:r>
      <w:r w:rsidRPr="00A86079">
        <w:rPr>
          <w:rFonts w:ascii="Times New Roman" w:hAnsi="Times New Roman" w:cs="Times New Roman"/>
          <w:i/>
          <w:sz w:val="24"/>
        </w:rPr>
        <w:t xml:space="preserve"> Some of the interdependencies, relations and influences that demography or demographic indicators, such as low birth rate and fertility rate, have on the economy or economic indicators in a given country, as well as on the defense potential, defense and national security of that country are examined.</w:t>
      </w:r>
    </w:p>
    <w:p w:rsidR="00C26F83" w:rsidRPr="00A86079" w:rsidRDefault="00C26F83" w:rsidP="00DF2CCF">
      <w:pPr>
        <w:spacing w:after="0" w:line="240" w:lineRule="auto"/>
        <w:ind w:firstLine="709"/>
        <w:jc w:val="both"/>
        <w:rPr>
          <w:rFonts w:ascii="Times New Roman" w:hAnsi="Times New Roman" w:cs="Times New Roman"/>
          <w:i/>
          <w:sz w:val="24"/>
        </w:rPr>
      </w:pPr>
      <w:r w:rsidRPr="00A86079">
        <w:rPr>
          <w:rFonts w:ascii="Times New Roman" w:hAnsi="Times New Roman" w:cs="Times New Roman"/>
          <w:i/>
          <w:sz w:val="24"/>
        </w:rPr>
        <w:t>In the final part, a brief retrospective is made of the influence of the adopted conventional American formula for growth on the economy, on economic and defense factors and conditions, not only for some of the highly developed economic countries, but also indirectly on the influence of demography, economy, defense for our country.</w:t>
      </w:r>
    </w:p>
    <w:p w:rsidR="00C26F83" w:rsidRPr="00A86079" w:rsidRDefault="00C26F83" w:rsidP="00DF2CCF">
      <w:pPr>
        <w:spacing w:after="0" w:line="240" w:lineRule="auto"/>
        <w:ind w:firstLine="709"/>
        <w:jc w:val="both"/>
        <w:rPr>
          <w:rFonts w:ascii="Times New Roman" w:hAnsi="Times New Roman" w:cs="Times New Roman"/>
          <w:i/>
          <w:sz w:val="28"/>
        </w:rPr>
      </w:pPr>
    </w:p>
    <w:p w:rsidR="00C26F83" w:rsidRPr="00A86079" w:rsidRDefault="00C26F83" w:rsidP="00DF2CCF">
      <w:pPr>
        <w:spacing w:after="0" w:line="240" w:lineRule="auto"/>
        <w:ind w:firstLine="709"/>
        <w:jc w:val="both"/>
        <w:rPr>
          <w:rFonts w:ascii="Times New Roman" w:hAnsi="Times New Roman" w:cs="Times New Roman"/>
          <w:i/>
          <w:sz w:val="24"/>
        </w:rPr>
      </w:pPr>
      <w:r w:rsidRPr="00A86079">
        <w:rPr>
          <w:rFonts w:ascii="Times New Roman" w:hAnsi="Times New Roman" w:cs="Times New Roman"/>
          <w:b/>
          <w:i/>
          <w:sz w:val="24"/>
        </w:rPr>
        <w:t xml:space="preserve">Keywords: </w:t>
      </w:r>
      <w:r w:rsidRPr="00A86079">
        <w:rPr>
          <w:rFonts w:ascii="Times New Roman" w:hAnsi="Times New Roman" w:cs="Times New Roman"/>
          <w:i/>
          <w:sz w:val="24"/>
        </w:rPr>
        <w:t>Demography, Economy, Defense, Low birth rate, Total fertility rate (TFR).</w:t>
      </w:r>
    </w:p>
    <w:p w:rsidR="00C26F83" w:rsidRPr="00A86079" w:rsidRDefault="00C26F83" w:rsidP="00DF2CCF">
      <w:pPr>
        <w:spacing w:after="0" w:line="240" w:lineRule="auto"/>
        <w:ind w:firstLine="709"/>
        <w:jc w:val="both"/>
        <w:rPr>
          <w:rFonts w:ascii="Times New Roman" w:hAnsi="Times New Roman" w:cs="Times New Roman"/>
          <w:i/>
          <w:sz w:val="28"/>
        </w:rPr>
      </w:pPr>
    </w:p>
    <w:p w:rsidR="00C26F83" w:rsidRPr="007B0381" w:rsidRDefault="00C26F83" w:rsidP="0064572D">
      <w:pPr>
        <w:spacing w:after="0" w:line="240" w:lineRule="auto"/>
        <w:ind w:firstLine="709"/>
        <w:jc w:val="both"/>
        <w:rPr>
          <w:rFonts w:ascii="Times New Roman" w:hAnsi="Times New Roman" w:cs="Times New Roman"/>
          <w:b/>
          <w:sz w:val="28"/>
          <w:szCs w:val="28"/>
        </w:rPr>
      </w:pPr>
      <w:r w:rsidRPr="007B0381">
        <w:rPr>
          <w:rFonts w:ascii="Times New Roman" w:hAnsi="Times New Roman" w:cs="Times New Roman"/>
          <w:b/>
          <w:sz w:val="28"/>
          <w:szCs w:val="28"/>
        </w:rPr>
        <w:t>ВЪВЕДЕНИЕ</w:t>
      </w:r>
    </w:p>
    <w:p w:rsidR="00B45EC1" w:rsidRDefault="00C56C1A" w:rsidP="0064572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Представеният от автора доклад е свързан с неговите интереси, изследвания и анализи за в</w:t>
      </w:r>
      <w:r w:rsidRPr="00C56C1A">
        <w:rPr>
          <w:rFonts w:ascii="Times New Roman" w:hAnsi="Times New Roman" w:cs="Times New Roman"/>
          <w:sz w:val="28"/>
          <w:szCs w:val="28"/>
        </w:rPr>
        <w:t>ръзките</w:t>
      </w:r>
      <w:r>
        <w:rPr>
          <w:rFonts w:ascii="Times New Roman" w:hAnsi="Times New Roman" w:cs="Times New Roman"/>
          <w:sz w:val="28"/>
          <w:szCs w:val="28"/>
        </w:rPr>
        <w:t xml:space="preserve">, релациите и зависимостите, които възникват и които имат не просто значение, а </w:t>
      </w:r>
      <w:r w:rsidRPr="00C56C1A">
        <w:rPr>
          <w:rFonts w:ascii="Times New Roman" w:hAnsi="Times New Roman" w:cs="Times New Roman"/>
          <w:b/>
          <w:sz w:val="28"/>
          <w:szCs w:val="28"/>
        </w:rPr>
        <w:t>те са от фундаментално значение,</w:t>
      </w:r>
      <w:r>
        <w:rPr>
          <w:rFonts w:ascii="Times New Roman" w:hAnsi="Times New Roman" w:cs="Times New Roman"/>
          <w:sz w:val="28"/>
          <w:szCs w:val="28"/>
        </w:rPr>
        <w:t xml:space="preserve"> както за стабилността на всяка една държава или съюз от държава, така също и за нейното/говото икономическо развитие, а от там и за дългосрочната сигурност, които те (държавата и съюза) могат да осигурят </w:t>
      </w:r>
      <w:r>
        <w:rPr>
          <w:rFonts w:ascii="Times New Roman" w:hAnsi="Times New Roman" w:cs="Times New Roman"/>
          <w:sz w:val="28"/>
          <w:szCs w:val="28"/>
        </w:rPr>
        <w:lastRenderedPageBreak/>
        <w:t>на своите граждани.</w:t>
      </w:r>
      <w:r w:rsidRPr="00C56C1A">
        <w:rPr>
          <w:rFonts w:ascii="Times New Roman" w:hAnsi="Times New Roman" w:cs="Times New Roman"/>
          <w:sz w:val="28"/>
          <w:szCs w:val="28"/>
        </w:rPr>
        <w:t xml:space="preserve"> </w:t>
      </w:r>
      <w:r w:rsidR="00B45EC1">
        <w:rPr>
          <w:rFonts w:ascii="Times New Roman" w:hAnsi="Times New Roman" w:cs="Times New Roman"/>
          <w:sz w:val="28"/>
          <w:szCs w:val="28"/>
        </w:rPr>
        <w:t>В своите настоящи из</w:t>
      </w:r>
      <w:r>
        <w:rPr>
          <w:rFonts w:ascii="Times New Roman" w:hAnsi="Times New Roman" w:cs="Times New Roman"/>
          <w:sz w:val="28"/>
          <w:szCs w:val="28"/>
        </w:rPr>
        <w:t>с</w:t>
      </w:r>
      <w:r w:rsidR="00B45EC1">
        <w:rPr>
          <w:rFonts w:ascii="Times New Roman" w:hAnsi="Times New Roman" w:cs="Times New Roman"/>
          <w:sz w:val="28"/>
          <w:szCs w:val="28"/>
        </w:rPr>
        <w:t>л</w:t>
      </w:r>
      <w:r>
        <w:rPr>
          <w:rFonts w:ascii="Times New Roman" w:hAnsi="Times New Roman" w:cs="Times New Roman"/>
          <w:sz w:val="28"/>
          <w:szCs w:val="28"/>
        </w:rPr>
        <w:t xml:space="preserve">едвания и анализи авторът представя една основна част от </w:t>
      </w:r>
      <w:r w:rsidR="00B45EC1">
        <w:rPr>
          <w:rFonts w:ascii="Times New Roman" w:hAnsi="Times New Roman" w:cs="Times New Roman"/>
          <w:sz w:val="28"/>
          <w:szCs w:val="28"/>
        </w:rPr>
        <w:t>релациите и влиянията между тези категории: демография, икономика, отбрана. Като въведение, в доклада ще се разкрият отношенията между тях – или как д</w:t>
      </w:r>
      <w:r w:rsidRPr="00C56C1A">
        <w:rPr>
          <w:rFonts w:ascii="Times New Roman" w:hAnsi="Times New Roman" w:cs="Times New Roman"/>
          <w:sz w:val="28"/>
          <w:szCs w:val="28"/>
        </w:rPr>
        <w:t>емографската структура определя икономическия потенциал, който от своя страна финансира и обезпечава военната мощ</w:t>
      </w:r>
      <w:r w:rsidR="00B45EC1">
        <w:rPr>
          <w:rFonts w:ascii="Times New Roman" w:hAnsi="Times New Roman" w:cs="Times New Roman"/>
          <w:sz w:val="28"/>
          <w:szCs w:val="28"/>
        </w:rPr>
        <w:t>, в това число и отбраната на дадена страна и/или съюз</w:t>
      </w:r>
      <w:r w:rsidRPr="00C56C1A">
        <w:rPr>
          <w:rFonts w:ascii="Times New Roman" w:hAnsi="Times New Roman" w:cs="Times New Roman"/>
          <w:sz w:val="28"/>
          <w:szCs w:val="28"/>
        </w:rPr>
        <w:t>.</w:t>
      </w:r>
      <w:r w:rsidR="00B45EC1">
        <w:rPr>
          <w:rFonts w:ascii="Times New Roman" w:hAnsi="Times New Roman" w:cs="Times New Roman"/>
          <w:sz w:val="28"/>
          <w:szCs w:val="28"/>
        </w:rPr>
        <w:t xml:space="preserve"> </w:t>
      </w:r>
    </w:p>
    <w:p w:rsidR="00C26F83" w:rsidRPr="007B0381" w:rsidRDefault="00C26F83" w:rsidP="0064572D">
      <w:pPr>
        <w:spacing w:after="0" w:line="240" w:lineRule="auto"/>
        <w:ind w:firstLine="709"/>
        <w:jc w:val="both"/>
        <w:rPr>
          <w:rFonts w:ascii="Times New Roman" w:hAnsi="Times New Roman" w:cs="Times New Roman"/>
          <w:b/>
          <w:sz w:val="28"/>
          <w:szCs w:val="28"/>
        </w:rPr>
      </w:pPr>
      <w:bookmarkStart w:id="0" w:name="_GoBack"/>
      <w:bookmarkEnd w:id="0"/>
      <w:r w:rsidRPr="007B0381">
        <w:rPr>
          <w:rFonts w:ascii="Times New Roman" w:hAnsi="Times New Roman" w:cs="Times New Roman"/>
          <w:b/>
          <w:sz w:val="28"/>
          <w:szCs w:val="28"/>
        </w:rPr>
        <w:t>МЕТОДОЛОГИЯ</w:t>
      </w:r>
    </w:p>
    <w:p w:rsidR="00C26F83" w:rsidRPr="0064572D" w:rsidRDefault="00C26F83" w:rsidP="0064572D">
      <w:pPr>
        <w:spacing w:after="0" w:line="240" w:lineRule="auto"/>
        <w:ind w:firstLine="709"/>
        <w:jc w:val="both"/>
        <w:rPr>
          <w:rFonts w:ascii="Times New Roman" w:hAnsi="Times New Roman" w:cs="Times New Roman"/>
          <w:sz w:val="28"/>
          <w:szCs w:val="28"/>
        </w:rPr>
      </w:pPr>
      <w:r w:rsidRPr="0064572D">
        <w:rPr>
          <w:rFonts w:ascii="Times New Roman" w:hAnsi="Times New Roman" w:cs="Times New Roman"/>
          <w:sz w:val="28"/>
          <w:szCs w:val="28"/>
        </w:rPr>
        <w:t>При изготвянето на своя доклад авторът е използвал системният подход, като най-подходящ за изследване на взаимосвързани и сродни дейности. Реализирането на доклада е постигнато и с използването на методите: на литературния обзор, на сравненията, на системния анализ, на теоретичните изследвания, както и на военнонаучния анализ.</w:t>
      </w:r>
    </w:p>
    <w:p w:rsidR="00C26F83" w:rsidRPr="007B0381" w:rsidRDefault="00C26F83" w:rsidP="0064572D">
      <w:pPr>
        <w:spacing w:after="0" w:line="240" w:lineRule="auto"/>
        <w:ind w:firstLine="709"/>
        <w:jc w:val="both"/>
        <w:rPr>
          <w:rFonts w:ascii="Times New Roman" w:hAnsi="Times New Roman" w:cs="Times New Roman"/>
          <w:b/>
          <w:sz w:val="28"/>
          <w:szCs w:val="28"/>
        </w:rPr>
      </w:pPr>
      <w:r w:rsidRPr="007B0381">
        <w:rPr>
          <w:rFonts w:ascii="Times New Roman" w:hAnsi="Times New Roman" w:cs="Times New Roman"/>
          <w:b/>
          <w:sz w:val="28"/>
          <w:szCs w:val="28"/>
        </w:rPr>
        <w:t>РЕЗУЛТАТИ</w:t>
      </w:r>
    </w:p>
    <w:p w:rsidR="00C26F83" w:rsidRPr="0064572D" w:rsidRDefault="00C26F83" w:rsidP="0064572D">
      <w:pPr>
        <w:spacing w:after="0" w:line="240" w:lineRule="auto"/>
        <w:ind w:firstLine="709"/>
        <w:jc w:val="both"/>
        <w:rPr>
          <w:rFonts w:ascii="Times New Roman" w:hAnsi="Times New Roman" w:cs="Times New Roman"/>
          <w:sz w:val="28"/>
          <w:szCs w:val="28"/>
        </w:rPr>
      </w:pPr>
      <w:r w:rsidRPr="0064572D">
        <w:rPr>
          <w:rFonts w:ascii="Times New Roman" w:hAnsi="Times New Roman" w:cs="Times New Roman"/>
          <w:sz w:val="28"/>
          <w:szCs w:val="28"/>
        </w:rPr>
        <w:t>Представените в доклада резултати са следствие на едни изследвания на автора за демографията, които той беше направил в предходната 2025 година. Същите той представи както на конференцията на ВВВУ „Г. Бенковски“ в Долна Митрополия [1], така също и на проведен</w:t>
      </w:r>
      <w:r w:rsidR="00FA1B80">
        <w:rPr>
          <w:rFonts w:ascii="Times New Roman" w:hAnsi="Times New Roman" w:cs="Times New Roman"/>
          <w:sz w:val="28"/>
          <w:szCs w:val="28"/>
        </w:rPr>
        <w:t xml:space="preserve">а кръгла маса, организирана от </w:t>
      </w:r>
      <w:r w:rsidRPr="0064572D">
        <w:rPr>
          <w:rFonts w:ascii="Times New Roman" w:hAnsi="Times New Roman" w:cs="Times New Roman"/>
          <w:sz w:val="28"/>
          <w:szCs w:val="28"/>
        </w:rPr>
        <w:t>Университет по библиотекознание и информационни технологии (УниБИТ), в гр. Одрин, Република Турция, през м. октомври 2025 г.[2], и на конференцията на Н</w:t>
      </w:r>
      <w:r w:rsidR="00FA1B80">
        <w:rPr>
          <w:rFonts w:ascii="Times New Roman" w:hAnsi="Times New Roman" w:cs="Times New Roman"/>
          <w:sz w:val="28"/>
          <w:szCs w:val="28"/>
        </w:rPr>
        <w:t>ачалника на отбраната (НО)</w:t>
      </w:r>
      <w:r w:rsidRPr="0064572D">
        <w:rPr>
          <w:rFonts w:ascii="Times New Roman" w:hAnsi="Times New Roman" w:cs="Times New Roman"/>
          <w:sz w:val="28"/>
          <w:szCs w:val="28"/>
        </w:rPr>
        <w:t xml:space="preserve"> на Република Румъния през м. ноември 2025 г. в Букурещ.[3]</w:t>
      </w:r>
    </w:p>
    <w:p w:rsidR="00C26F83" w:rsidRPr="0064572D" w:rsidRDefault="00C26F83" w:rsidP="0064572D">
      <w:pPr>
        <w:spacing w:after="0" w:line="240" w:lineRule="auto"/>
        <w:ind w:firstLine="709"/>
        <w:jc w:val="both"/>
        <w:rPr>
          <w:rFonts w:ascii="Times New Roman" w:hAnsi="Times New Roman" w:cs="Times New Roman"/>
          <w:sz w:val="28"/>
          <w:szCs w:val="28"/>
        </w:rPr>
      </w:pPr>
      <w:r w:rsidRPr="0064572D">
        <w:rPr>
          <w:rFonts w:ascii="Times New Roman" w:hAnsi="Times New Roman" w:cs="Times New Roman"/>
          <w:sz w:val="28"/>
          <w:szCs w:val="28"/>
        </w:rPr>
        <w:t>В продължение на посочените по-горе изследвания, които авторът направи през предходната година, развивайки тези иследвания  вече и в един доста по-широк обхват – в случая като основни демографски,  икономически и отбранителни релации и зависимости в голяма част от цивилизовяания свят се роди този не много обширен, но определено и притеснителен, и показателен доклад. Показателен с резултатите от настоящите изследвания.</w:t>
      </w:r>
    </w:p>
    <w:p w:rsidR="00C26F83" w:rsidRPr="0064572D" w:rsidRDefault="00C26F83" w:rsidP="0064572D">
      <w:pPr>
        <w:spacing w:after="0" w:line="240" w:lineRule="auto"/>
        <w:ind w:firstLine="709"/>
        <w:jc w:val="both"/>
        <w:rPr>
          <w:rFonts w:ascii="Times New Roman" w:hAnsi="Times New Roman" w:cs="Times New Roman"/>
          <w:sz w:val="28"/>
          <w:szCs w:val="28"/>
        </w:rPr>
      </w:pPr>
      <w:r w:rsidRPr="0064572D">
        <w:rPr>
          <w:rFonts w:ascii="Times New Roman" w:hAnsi="Times New Roman" w:cs="Times New Roman"/>
          <w:sz w:val="28"/>
          <w:szCs w:val="28"/>
        </w:rPr>
        <w:t xml:space="preserve">Визирайки в своите предходни доклади една част от значението на демографията както за изграждането и поддържането на националната мощ, така също и за нейното значение за това по какъв начин и в каква посока е възможно да се развива една страна – в това число и една от най-многолюдните страни, каквато е Народна Република Китай на настоящия етап от развитието на света, сега авторът прави едно глобално изследване на зависимостта на демографията, но и на икономиката на нейна база. Така той стига до своите притеснителни изследвания (резултати от тях), че към насатоящият момент – втората половина на 2026 г. човечеството вече е паднало под нивото на заместване [4]. Най-скорошната оценка на глобалния коефициент на общо раждаемост, известен и като глобален коефициент на плодовитост (Total Fertility Rate - TFR), базирана на актуални данни, е не повече от 2,19 деца на жена, докато необходимото ниво дори вече се приема приблизително, че трябва да бъде 2,20 (Защо не 2,1, както беше посочено малко по-горе? - Заради селективните аборти и високата детска смъртност в </w:t>
      </w:r>
      <w:r w:rsidRPr="0064572D">
        <w:rPr>
          <w:rFonts w:ascii="Times New Roman" w:hAnsi="Times New Roman" w:cs="Times New Roman"/>
          <w:sz w:val="28"/>
          <w:szCs w:val="28"/>
        </w:rPr>
        <w:lastRenderedPageBreak/>
        <w:t>най-бедните страни). Тоест, през 2026 г. човечеството преминава през историческа демографска повратна точка: глобалната раждаемост за първи път пада под или се намира точно на границата на това критично ниво – прието от Worldometer. Според коригирани макроикономически и демографски изследвания от втората половина на годината, реалният световен коефициент вече е достигнал около 2,19, което е под прага за дългосрочна стабилност – абортите и детската смъртност в най-бедните страни.</w:t>
      </w:r>
    </w:p>
    <w:p w:rsidR="00C26F83" w:rsidRPr="0064572D" w:rsidRDefault="00C26F83" w:rsidP="0064572D">
      <w:pPr>
        <w:spacing w:after="0" w:line="240" w:lineRule="auto"/>
        <w:ind w:firstLine="709"/>
        <w:jc w:val="both"/>
        <w:rPr>
          <w:rFonts w:ascii="Times New Roman" w:hAnsi="Times New Roman" w:cs="Times New Roman"/>
          <w:sz w:val="28"/>
          <w:szCs w:val="28"/>
        </w:rPr>
      </w:pPr>
      <w:r w:rsidRPr="0064572D">
        <w:rPr>
          <w:rFonts w:ascii="Times New Roman" w:hAnsi="Times New Roman" w:cs="Times New Roman"/>
          <w:sz w:val="28"/>
          <w:szCs w:val="28"/>
        </w:rPr>
        <w:t xml:space="preserve">Да, към настоящият момент населението на света все още нараства. Но не заради нивата на глобалният коефициент на обща раждаемост (TFR), а това е така основно поради инерцията на възрастовата структура – все още достатъчно количество жени, намиращи се във фертилна възраст. Но ако тенденциите посочени малко по-горе продължат, то човечеството ще достигне своеобразен пик от приблизително 9 милиарда около 2056 г. - след което обаче ще започне да намалява. </w:t>
      </w:r>
    </w:p>
    <w:p w:rsidR="00C26F83" w:rsidRPr="0064572D" w:rsidRDefault="00C26F83" w:rsidP="0064572D">
      <w:pPr>
        <w:spacing w:after="0" w:line="240" w:lineRule="auto"/>
        <w:ind w:firstLine="709"/>
        <w:jc w:val="both"/>
        <w:rPr>
          <w:rFonts w:ascii="Times New Roman" w:hAnsi="Times New Roman" w:cs="Times New Roman"/>
          <w:sz w:val="28"/>
          <w:szCs w:val="28"/>
        </w:rPr>
      </w:pPr>
      <w:r w:rsidRPr="0064572D">
        <w:rPr>
          <w:rFonts w:ascii="Times New Roman" w:hAnsi="Times New Roman" w:cs="Times New Roman"/>
          <w:sz w:val="28"/>
          <w:szCs w:val="28"/>
        </w:rPr>
        <w:t xml:space="preserve">Каква е релацията на тези показатели и как те оказват влияние, каква е зависимостта между демографските показатели и икономиката, в глобален аспект? </w:t>
      </w:r>
    </w:p>
    <w:p w:rsidR="00C26F83" w:rsidRPr="0064572D" w:rsidRDefault="00C26F83" w:rsidP="0064572D">
      <w:pPr>
        <w:spacing w:after="0" w:line="240" w:lineRule="auto"/>
        <w:ind w:firstLine="709"/>
        <w:jc w:val="both"/>
        <w:rPr>
          <w:rFonts w:ascii="Times New Roman" w:hAnsi="Times New Roman" w:cs="Times New Roman"/>
          <w:sz w:val="28"/>
          <w:szCs w:val="28"/>
        </w:rPr>
      </w:pPr>
      <w:r w:rsidRPr="0064572D">
        <w:rPr>
          <w:rFonts w:ascii="Times New Roman" w:hAnsi="Times New Roman" w:cs="Times New Roman"/>
          <w:sz w:val="28"/>
          <w:szCs w:val="28"/>
        </w:rPr>
        <w:t xml:space="preserve">Основните ефекти са в няколко посоки: </w:t>
      </w:r>
    </w:p>
    <w:p w:rsidR="00C26F83" w:rsidRPr="0064572D" w:rsidRDefault="00C26F83" w:rsidP="00261C57">
      <w:pPr>
        <w:tabs>
          <w:tab w:val="left" w:pos="993"/>
        </w:tabs>
        <w:spacing w:after="0" w:line="240" w:lineRule="auto"/>
        <w:ind w:firstLine="709"/>
        <w:jc w:val="both"/>
        <w:rPr>
          <w:rFonts w:ascii="Times New Roman" w:hAnsi="Times New Roman" w:cs="Times New Roman"/>
          <w:sz w:val="28"/>
          <w:szCs w:val="28"/>
        </w:rPr>
      </w:pPr>
      <w:r w:rsidRPr="0064572D">
        <w:rPr>
          <w:rFonts w:ascii="Times New Roman" w:hAnsi="Times New Roman" w:cs="Times New Roman"/>
          <w:sz w:val="28"/>
          <w:szCs w:val="28"/>
        </w:rPr>
        <w:t>•</w:t>
      </w:r>
      <w:r w:rsidRPr="0064572D">
        <w:rPr>
          <w:rFonts w:ascii="Times New Roman" w:hAnsi="Times New Roman" w:cs="Times New Roman"/>
          <w:sz w:val="28"/>
          <w:szCs w:val="28"/>
        </w:rPr>
        <w:tab/>
        <w:t>на първо място може да се посочи забавянето на общия световен икономически растеж. Негативните демогрфски тенденции оказват пряко влияние спрямо намаляването на работната сила – това е валидно както за такава многолюдна (към момента) страна, каквато е Китай, така и в много по-малка, като население страна/и по света.</w:t>
      </w:r>
    </w:p>
    <w:p w:rsidR="00C26F83" w:rsidRPr="0064572D" w:rsidRDefault="00C26F83" w:rsidP="00261C57">
      <w:pPr>
        <w:tabs>
          <w:tab w:val="left" w:pos="993"/>
        </w:tabs>
        <w:spacing w:after="0" w:line="240" w:lineRule="auto"/>
        <w:ind w:firstLine="709"/>
        <w:jc w:val="both"/>
        <w:rPr>
          <w:rFonts w:ascii="Times New Roman" w:hAnsi="Times New Roman" w:cs="Times New Roman"/>
          <w:sz w:val="28"/>
          <w:szCs w:val="28"/>
        </w:rPr>
      </w:pPr>
      <w:r w:rsidRPr="0064572D">
        <w:rPr>
          <w:rFonts w:ascii="Times New Roman" w:hAnsi="Times New Roman" w:cs="Times New Roman"/>
          <w:sz w:val="28"/>
          <w:szCs w:val="28"/>
        </w:rPr>
        <w:t>•</w:t>
      </w:r>
      <w:r w:rsidRPr="0064572D">
        <w:rPr>
          <w:rFonts w:ascii="Times New Roman" w:hAnsi="Times New Roman" w:cs="Times New Roman"/>
          <w:sz w:val="28"/>
          <w:szCs w:val="28"/>
        </w:rPr>
        <w:tab/>
        <w:t xml:space="preserve">от своя страна забавянето на икономическия растеж усложнява обслужването на държавния дълг, финансирането на пенсиите, здравеопазването и отбраната – пасивите, ако приемем този термин за това усложнение, зависят от общия обем на производство, а не само от БВП на глава от населението. </w:t>
      </w:r>
    </w:p>
    <w:p w:rsidR="00C26F83" w:rsidRPr="0064572D" w:rsidRDefault="00C26F83" w:rsidP="00261C57">
      <w:pPr>
        <w:tabs>
          <w:tab w:val="left" w:pos="993"/>
        </w:tabs>
        <w:spacing w:after="0" w:line="240" w:lineRule="auto"/>
        <w:ind w:firstLine="709"/>
        <w:jc w:val="both"/>
        <w:rPr>
          <w:rFonts w:ascii="Times New Roman" w:hAnsi="Times New Roman" w:cs="Times New Roman"/>
          <w:sz w:val="28"/>
          <w:szCs w:val="28"/>
        </w:rPr>
      </w:pPr>
      <w:r w:rsidRPr="0064572D">
        <w:rPr>
          <w:rFonts w:ascii="Times New Roman" w:hAnsi="Times New Roman" w:cs="Times New Roman"/>
          <w:sz w:val="28"/>
          <w:szCs w:val="28"/>
        </w:rPr>
        <w:t>•</w:t>
      </w:r>
      <w:r w:rsidRPr="0064572D">
        <w:rPr>
          <w:rFonts w:ascii="Times New Roman" w:hAnsi="Times New Roman" w:cs="Times New Roman"/>
          <w:sz w:val="28"/>
          <w:szCs w:val="28"/>
        </w:rPr>
        <w:tab/>
        <w:t xml:space="preserve">допълнителните негативни тенденции, които могат да бъдат приети и каро рискове, включват по-малко предприемачи, изследователи и потенциално изключителни новатори. </w:t>
      </w:r>
    </w:p>
    <w:p w:rsidR="00C26F83" w:rsidRPr="0064572D" w:rsidRDefault="00C26F83" w:rsidP="00261C57">
      <w:pPr>
        <w:tabs>
          <w:tab w:val="left" w:pos="993"/>
        </w:tabs>
        <w:spacing w:after="0" w:line="240" w:lineRule="auto"/>
        <w:ind w:firstLine="709"/>
        <w:jc w:val="both"/>
        <w:rPr>
          <w:rFonts w:ascii="Times New Roman" w:hAnsi="Times New Roman" w:cs="Times New Roman"/>
          <w:sz w:val="28"/>
          <w:szCs w:val="28"/>
        </w:rPr>
      </w:pPr>
      <w:r w:rsidRPr="0064572D">
        <w:rPr>
          <w:rFonts w:ascii="Times New Roman" w:hAnsi="Times New Roman" w:cs="Times New Roman"/>
          <w:sz w:val="28"/>
          <w:szCs w:val="28"/>
        </w:rPr>
        <w:t>•</w:t>
      </w:r>
      <w:r w:rsidRPr="0064572D">
        <w:rPr>
          <w:rFonts w:ascii="Times New Roman" w:hAnsi="Times New Roman" w:cs="Times New Roman"/>
          <w:sz w:val="28"/>
          <w:szCs w:val="28"/>
        </w:rPr>
        <w:tab/>
        <w:t>не на последно място, с все по-голяма и осезаема сила и влияние се появява и проявява рискът от конфликт между поколенията. В каква насока или в какъв смисъл, авторът представа този риск според него – в пряк или в директен смисъл: застаряването на населението се превръща в конфликт между работещите и пенсионерите относно разпределението на доходите.</w:t>
      </w:r>
    </w:p>
    <w:p w:rsidR="00C26F83" w:rsidRPr="0064572D" w:rsidRDefault="00C26F83" w:rsidP="0064572D">
      <w:pPr>
        <w:spacing w:after="0" w:line="240" w:lineRule="auto"/>
        <w:ind w:firstLine="709"/>
        <w:jc w:val="both"/>
        <w:rPr>
          <w:rFonts w:ascii="Times New Roman" w:hAnsi="Times New Roman" w:cs="Times New Roman"/>
          <w:sz w:val="28"/>
          <w:szCs w:val="28"/>
        </w:rPr>
      </w:pPr>
      <w:r w:rsidRPr="0064572D">
        <w:rPr>
          <w:rFonts w:ascii="Times New Roman" w:hAnsi="Times New Roman" w:cs="Times New Roman"/>
          <w:sz w:val="28"/>
          <w:szCs w:val="28"/>
        </w:rPr>
        <w:t>Каква е релацията на тези показатели и как те оказват влияние, каква е зависимостта между демографските показатели и отбраната от друга страна?</w:t>
      </w:r>
    </w:p>
    <w:p w:rsidR="00C26F83" w:rsidRPr="0064572D" w:rsidRDefault="00C26F83" w:rsidP="0064572D">
      <w:pPr>
        <w:spacing w:after="0" w:line="240" w:lineRule="auto"/>
        <w:ind w:firstLine="709"/>
        <w:jc w:val="both"/>
        <w:rPr>
          <w:rFonts w:ascii="Times New Roman" w:hAnsi="Times New Roman" w:cs="Times New Roman"/>
          <w:sz w:val="28"/>
          <w:szCs w:val="28"/>
        </w:rPr>
      </w:pPr>
      <w:r w:rsidRPr="0064572D">
        <w:rPr>
          <w:rFonts w:ascii="Times New Roman" w:hAnsi="Times New Roman" w:cs="Times New Roman"/>
          <w:sz w:val="28"/>
          <w:szCs w:val="28"/>
        </w:rPr>
        <w:t xml:space="preserve">Изследването ни показва недвусмислено, че ниската раждаемост и влошаващата се демография имат пряко и критично негативно влияние върху отбраната и националната сигурност на всяка една държава – засега </w:t>
      </w:r>
      <w:r w:rsidRPr="0064572D">
        <w:rPr>
          <w:rFonts w:ascii="Times New Roman" w:hAnsi="Times New Roman" w:cs="Times New Roman"/>
          <w:sz w:val="28"/>
          <w:szCs w:val="28"/>
        </w:rPr>
        <w:lastRenderedPageBreak/>
        <w:t xml:space="preserve">може да се приемат за някакво изключение страните, които все пак имат демографски показатели, достатъчни за т.нар. възпроизводство на страната. Но смело можем да кажем, че тези страни са изключението, което потвърждава негативниите факти и условия в случая. Когато населението на една страна застарява и намалява, въоръжените сили (ВС) са изправени пред системни предизвикателства, които променят начина, по който се води отбранителна политика. </w:t>
      </w:r>
    </w:p>
    <w:p w:rsidR="00C26F83" w:rsidRPr="0064572D" w:rsidRDefault="00C26F83" w:rsidP="0064572D">
      <w:pPr>
        <w:spacing w:after="0" w:line="240" w:lineRule="auto"/>
        <w:ind w:firstLine="709"/>
        <w:jc w:val="both"/>
        <w:rPr>
          <w:rFonts w:ascii="Times New Roman" w:hAnsi="Times New Roman" w:cs="Times New Roman"/>
          <w:sz w:val="28"/>
          <w:szCs w:val="28"/>
        </w:rPr>
      </w:pPr>
      <w:r w:rsidRPr="0064572D">
        <w:rPr>
          <w:rFonts w:ascii="Times New Roman" w:hAnsi="Times New Roman" w:cs="Times New Roman"/>
          <w:sz w:val="28"/>
          <w:szCs w:val="28"/>
        </w:rPr>
        <w:t xml:space="preserve">Имайки предвид, че в голяма част от приетите за цивилозовани и включени в обширното изследване за демографските показатели страни, армиите или ВС са основно професионални можем да посочим някои от основните направления, по които демографската криза влияе на отбраната: </w:t>
      </w:r>
    </w:p>
    <w:p w:rsidR="00C26F83" w:rsidRPr="0064572D" w:rsidRDefault="00C26F83" w:rsidP="00261C57">
      <w:pPr>
        <w:tabs>
          <w:tab w:val="left" w:pos="993"/>
        </w:tabs>
        <w:spacing w:after="0" w:line="240" w:lineRule="auto"/>
        <w:ind w:firstLine="709"/>
        <w:jc w:val="both"/>
        <w:rPr>
          <w:rFonts w:ascii="Times New Roman" w:hAnsi="Times New Roman" w:cs="Times New Roman"/>
          <w:sz w:val="28"/>
          <w:szCs w:val="28"/>
        </w:rPr>
      </w:pPr>
      <w:r w:rsidRPr="0064572D">
        <w:rPr>
          <w:rFonts w:ascii="Times New Roman" w:hAnsi="Times New Roman" w:cs="Times New Roman"/>
          <w:sz w:val="28"/>
          <w:szCs w:val="28"/>
        </w:rPr>
        <w:t>•</w:t>
      </w:r>
      <w:r w:rsidRPr="0064572D">
        <w:rPr>
          <w:rFonts w:ascii="Times New Roman" w:hAnsi="Times New Roman" w:cs="Times New Roman"/>
          <w:sz w:val="28"/>
          <w:szCs w:val="28"/>
        </w:rPr>
        <w:tab/>
        <w:t xml:space="preserve">криза с и за човешките ресурси – в случая този показател оказва своето влияние не само върху или спрямо намаляващият мобилизационен резерв на държавата, но пряко и с по-малкият брой младежи, които биха могли да се включат в армията. Спада на броят на гражданите в традиционната за военна служба възраст (18–30 години – някои страни, в това число и страната ни се принудиха да вдигат възрастта, в която може да се кандидатства за войнишките длъжности, сега тази възраст в България е вече 40 години!!!), затруднява както попълването на професионалната армия, така и поддържането на задължителна казарма (в страните, където все още я има). Това от своя страна рефлектира и върху това редица страни да започват „сондиране“ на общественото мнение за връщане на наборната служба от своите граждани, навършили пълнолетие. </w:t>
      </w:r>
    </w:p>
    <w:p w:rsidR="00C26F83" w:rsidRPr="0064572D" w:rsidRDefault="00C26F83" w:rsidP="00261C57">
      <w:pPr>
        <w:tabs>
          <w:tab w:val="left" w:pos="993"/>
        </w:tabs>
        <w:spacing w:after="0" w:line="240" w:lineRule="auto"/>
        <w:ind w:firstLine="709"/>
        <w:jc w:val="both"/>
        <w:rPr>
          <w:rFonts w:ascii="Times New Roman" w:hAnsi="Times New Roman" w:cs="Times New Roman"/>
          <w:sz w:val="28"/>
          <w:szCs w:val="28"/>
        </w:rPr>
      </w:pPr>
      <w:r w:rsidRPr="0064572D">
        <w:rPr>
          <w:rFonts w:ascii="Times New Roman" w:hAnsi="Times New Roman" w:cs="Times New Roman"/>
          <w:sz w:val="28"/>
          <w:szCs w:val="28"/>
        </w:rPr>
        <w:t>•</w:t>
      </w:r>
      <w:r w:rsidRPr="0064572D">
        <w:rPr>
          <w:rFonts w:ascii="Times New Roman" w:hAnsi="Times New Roman" w:cs="Times New Roman"/>
          <w:sz w:val="28"/>
          <w:szCs w:val="28"/>
        </w:rPr>
        <w:tab/>
        <w:t xml:space="preserve">качествените промени на кандидатите за войнишки, а и не само за войнишки, а и за офицерски длъжности (кандидатите за ВВУ и за НВУ). Това направление има своята пряка зависимост – при него, чрез намаляващият брой кандидати за различните войнишки позиции и кандидати за курсанти се ограничава възможностите за подбор. А това от своя страна има пряка релация или може да рефлектира върху физическите и интелектуалните стандарти в армията – тук има доста широко поле за дискусии и за изследвания, но поради форматът на докладът не може да разгърнем допълнително едното или другото. </w:t>
      </w:r>
    </w:p>
    <w:p w:rsidR="00C26F83" w:rsidRPr="0064572D" w:rsidRDefault="00C26F83" w:rsidP="00261C57">
      <w:pPr>
        <w:tabs>
          <w:tab w:val="left" w:pos="993"/>
        </w:tabs>
        <w:spacing w:after="0" w:line="240" w:lineRule="auto"/>
        <w:ind w:firstLine="709"/>
        <w:jc w:val="both"/>
        <w:rPr>
          <w:rFonts w:ascii="Times New Roman" w:hAnsi="Times New Roman" w:cs="Times New Roman"/>
          <w:sz w:val="28"/>
          <w:szCs w:val="28"/>
        </w:rPr>
      </w:pPr>
      <w:r w:rsidRPr="0064572D">
        <w:rPr>
          <w:rFonts w:ascii="Times New Roman" w:hAnsi="Times New Roman" w:cs="Times New Roman"/>
          <w:sz w:val="28"/>
          <w:szCs w:val="28"/>
        </w:rPr>
        <w:t>•</w:t>
      </w:r>
      <w:r w:rsidRPr="0064572D">
        <w:rPr>
          <w:rFonts w:ascii="Times New Roman" w:hAnsi="Times New Roman" w:cs="Times New Roman"/>
          <w:sz w:val="28"/>
          <w:szCs w:val="28"/>
        </w:rPr>
        <w:tab/>
        <w:t xml:space="preserve">икономическият натиск и бюджетните ограничения са следващото голямо направление, което оказва своето влияние на отбраната, чрез влошените демографски показатели за дадена страна. Конкуренцията за бюджети на всяко едно министерство, държавна агенция, различните власти – съдебна, законодателна, държавните медии се влияе пряко от застаряващото население. Тук идват и изискванията за огромни публични разходи за пенсии, здравеопазване и социални грижи. Това свива фискалното пространство на страната и поставя правителствата пред избор между „социалните плащания или отбранатас“. Дори и един бегъл поглед към ситуацията в застаряваща Европа и амбициозните планове за превъоръжаване - според основните такива Европа следва да похарчи за </w:t>
      </w:r>
      <w:r w:rsidRPr="0064572D">
        <w:rPr>
          <w:rFonts w:ascii="Times New Roman" w:hAnsi="Times New Roman" w:cs="Times New Roman"/>
          <w:sz w:val="28"/>
          <w:szCs w:val="28"/>
        </w:rPr>
        <w:lastRenderedPageBreak/>
        <w:t>това превъоръжаване 800 милиарда евро до 2030 година [9], ни карат да се замислим колко от страните са склонни да увеличат и дали наистина биха могли да увеличат своите бюджети за отбрана до нивото от 5% от БВП – без това да предизвика недоволства или сътресения вътре в тях?</w:t>
      </w:r>
    </w:p>
    <w:p w:rsidR="00C26F83" w:rsidRPr="0064572D" w:rsidRDefault="00C26F83" w:rsidP="00261C57">
      <w:pPr>
        <w:tabs>
          <w:tab w:val="left" w:pos="993"/>
        </w:tabs>
        <w:spacing w:after="0" w:line="240" w:lineRule="auto"/>
        <w:ind w:firstLine="709"/>
        <w:jc w:val="both"/>
        <w:rPr>
          <w:rFonts w:ascii="Times New Roman" w:hAnsi="Times New Roman" w:cs="Times New Roman"/>
          <w:sz w:val="28"/>
          <w:szCs w:val="28"/>
        </w:rPr>
      </w:pPr>
      <w:r w:rsidRPr="0064572D">
        <w:rPr>
          <w:rFonts w:ascii="Times New Roman" w:hAnsi="Times New Roman" w:cs="Times New Roman"/>
          <w:sz w:val="28"/>
          <w:szCs w:val="28"/>
        </w:rPr>
        <w:t>•</w:t>
      </w:r>
      <w:r w:rsidRPr="0064572D">
        <w:rPr>
          <w:rFonts w:ascii="Times New Roman" w:hAnsi="Times New Roman" w:cs="Times New Roman"/>
          <w:sz w:val="28"/>
          <w:szCs w:val="28"/>
        </w:rPr>
        <w:tab/>
        <w:t xml:space="preserve">намаляващият БВП като следващо направление. Колкото и редица страни да не искат да го признаят и да се опитват да правят различни евкалибристики със своите статистики е ясно и показателно, че по-малкото работещи хора означават по-нисък икономически растеж, което автоматично намалява номиналния обем на средствата, отделяни като процент от БВП за отбрана – а при желания на изпълнителните власти за ниво от 5% от БВП за отбрана, как биха подходили различните групи в дадено общество, а и не самои групи ами и политически субекти – партии, движенияю. Каква ситуация се наблюдава към настоящият момент дори и в една такава страна, за която до скоро говорихме като икономичерският локомотив на Европа – Германия? </w:t>
      </w:r>
    </w:p>
    <w:p w:rsidR="00C26F83" w:rsidRPr="0064572D" w:rsidRDefault="00C26F83" w:rsidP="00261C57">
      <w:pPr>
        <w:tabs>
          <w:tab w:val="left" w:pos="993"/>
        </w:tabs>
        <w:spacing w:after="0" w:line="240" w:lineRule="auto"/>
        <w:ind w:firstLine="709"/>
        <w:jc w:val="both"/>
        <w:rPr>
          <w:rFonts w:ascii="Times New Roman" w:hAnsi="Times New Roman" w:cs="Times New Roman"/>
          <w:sz w:val="28"/>
          <w:szCs w:val="28"/>
        </w:rPr>
      </w:pPr>
      <w:r w:rsidRPr="0064572D">
        <w:rPr>
          <w:rFonts w:ascii="Times New Roman" w:hAnsi="Times New Roman" w:cs="Times New Roman"/>
          <w:sz w:val="28"/>
          <w:szCs w:val="28"/>
        </w:rPr>
        <w:t>•</w:t>
      </w:r>
      <w:r w:rsidRPr="0064572D">
        <w:rPr>
          <w:rFonts w:ascii="Times New Roman" w:hAnsi="Times New Roman" w:cs="Times New Roman"/>
          <w:sz w:val="28"/>
          <w:szCs w:val="28"/>
        </w:rPr>
        <w:tab/>
        <w:t>технологичната трансформация като принуда – действия в посока автоматизация и роботизация. Все по-осезаемата липса на хора, които да постъпват в армиите (ВС) принуждава съответните страни да инвестират ускорено в безпилотни системи (дронове), роботизирани комплекси и изкуствен интелект (ИИ), за да заменят човешката сила на бойното поле. Колкото и на настоящият етап, след войната в Украйна да се извеждат на преден план различните дронове – летящи, плаващи, управляеми, неуправляеми и тяхното значение за бойните действия и релацията на същите с цените им, е ясно, че съвсем скоро тези безпилотни системи ще намерят своето ефективно противодействие, а от друга страна идва и фактът, че инвестирането в ИИ не е евтина дейност, която може като една основна поанта да реши въпросът на армиите за или от липсата на човешки ресурси и потенциал.</w:t>
      </w:r>
    </w:p>
    <w:p w:rsidR="00C26F83" w:rsidRPr="0064572D" w:rsidRDefault="00C26F83" w:rsidP="00261C57">
      <w:pPr>
        <w:tabs>
          <w:tab w:val="left" w:pos="993"/>
        </w:tabs>
        <w:spacing w:after="0" w:line="240" w:lineRule="auto"/>
        <w:ind w:firstLine="709"/>
        <w:jc w:val="both"/>
        <w:rPr>
          <w:rFonts w:ascii="Times New Roman" w:hAnsi="Times New Roman" w:cs="Times New Roman"/>
          <w:sz w:val="28"/>
          <w:szCs w:val="28"/>
        </w:rPr>
      </w:pPr>
      <w:r w:rsidRPr="0064572D">
        <w:rPr>
          <w:rFonts w:ascii="Times New Roman" w:hAnsi="Times New Roman" w:cs="Times New Roman"/>
          <w:sz w:val="28"/>
          <w:szCs w:val="28"/>
        </w:rPr>
        <w:t>•</w:t>
      </w:r>
      <w:r w:rsidRPr="0064572D">
        <w:rPr>
          <w:rFonts w:ascii="Times New Roman" w:hAnsi="Times New Roman" w:cs="Times New Roman"/>
          <w:sz w:val="28"/>
          <w:szCs w:val="28"/>
        </w:rPr>
        <w:tab/>
        <w:t xml:space="preserve">киберотбраната е също едно от важните направления, които имат своето пряко влияние от ниската раждаемост или от влошените демографски показатели. Ако се приеме, че във ВС на различните страни балансът на развитието им се измества към технологиите, то за да е ефективен и работещ този баланс трябва редица позиции в армията да се попълват с висококвалифицирани специалисти. Но както знаем и както наблюдаваме в настоящето за тези специалисти армията трябва да се конкурира с редица много по-добре платени частни технологични компании. </w:t>
      </w:r>
    </w:p>
    <w:p w:rsidR="00C26F83" w:rsidRPr="0064572D" w:rsidRDefault="00C26F83" w:rsidP="00261C57">
      <w:pPr>
        <w:tabs>
          <w:tab w:val="left" w:pos="993"/>
        </w:tabs>
        <w:spacing w:after="0" w:line="240" w:lineRule="auto"/>
        <w:ind w:firstLine="709"/>
        <w:jc w:val="both"/>
        <w:rPr>
          <w:rFonts w:ascii="Times New Roman" w:hAnsi="Times New Roman" w:cs="Times New Roman"/>
          <w:sz w:val="28"/>
          <w:szCs w:val="28"/>
        </w:rPr>
      </w:pPr>
      <w:r w:rsidRPr="0064572D">
        <w:rPr>
          <w:rFonts w:ascii="Times New Roman" w:hAnsi="Times New Roman" w:cs="Times New Roman"/>
          <w:sz w:val="28"/>
          <w:szCs w:val="28"/>
        </w:rPr>
        <w:t>•</w:t>
      </w:r>
      <w:r w:rsidRPr="0064572D">
        <w:rPr>
          <w:rFonts w:ascii="Times New Roman" w:hAnsi="Times New Roman" w:cs="Times New Roman"/>
          <w:sz w:val="28"/>
          <w:szCs w:val="28"/>
        </w:rPr>
        <w:tab/>
        <w:t xml:space="preserve">геополитическите дисбаланси като направление, което не е последно или не е от вторичните, допълнителните значения. В това направление влиянието на демографските фактори се проявява пряко – колкото и редица страни да не го желаят и да се опитват да го прикриват. Така държави, които са имали своето стратегическо предимство в близкото минало, но сега са изправени пред тежък демографски дисбаланс или срив, </w:t>
      </w:r>
      <w:r w:rsidRPr="0064572D">
        <w:rPr>
          <w:rFonts w:ascii="Times New Roman" w:hAnsi="Times New Roman" w:cs="Times New Roman"/>
          <w:sz w:val="28"/>
          <w:szCs w:val="28"/>
        </w:rPr>
        <w:lastRenderedPageBreak/>
        <w:t>не само губят това си предимство, но и са принудени да намалят своя отбранителен капацитет. Като за това намаляване не успява да помогне и посоченото по-горе направление на технологичните трансформации. Тези дисбаланси водят след себе си както промяна в регионалния баланс на силите, така също и в глобален. Появява се зависимост от съюзи, от различни форми на колективна отбрана – нима например Турция Пакистан и Саудитска Арабия само на основата на своите военни показатели и фактори стигнаха до подписването на договорът от Мека?, а се появяват и тенденции за някои страни, при които те разчитат основно на външни съюзници – нима ситуацията на Украйна и разчитането от нейна страна на страните от Европа и донякъде на САЩ се дължи само на желанието й за технологично обновление на ВСУ?</w:t>
      </w:r>
    </w:p>
    <w:p w:rsidR="00C26F83" w:rsidRPr="0064572D" w:rsidRDefault="00C26F83" w:rsidP="0064572D">
      <w:pPr>
        <w:spacing w:after="0" w:line="240" w:lineRule="auto"/>
        <w:ind w:firstLine="709"/>
        <w:jc w:val="both"/>
        <w:rPr>
          <w:rFonts w:ascii="Times New Roman" w:hAnsi="Times New Roman" w:cs="Times New Roman"/>
          <w:sz w:val="28"/>
          <w:szCs w:val="28"/>
        </w:rPr>
      </w:pPr>
      <w:r w:rsidRPr="0064572D">
        <w:rPr>
          <w:rFonts w:ascii="Times New Roman" w:hAnsi="Times New Roman" w:cs="Times New Roman"/>
          <w:sz w:val="28"/>
          <w:szCs w:val="28"/>
        </w:rPr>
        <w:t xml:space="preserve">Защо авторът е на мнение, че човечеството го чака подобна неблагоприятна тенденция и в икономиката, и в отбраната в не толкова далечно то бъдеще? Поради някои ключови показатели, на които е базирано изследването като цяло: </w:t>
      </w:r>
    </w:p>
    <w:p w:rsidR="00C26F83" w:rsidRPr="0064572D" w:rsidRDefault="00C26F83" w:rsidP="00261C57">
      <w:pPr>
        <w:tabs>
          <w:tab w:val="left" w:pos="993"/>
        </w:tabs>
        <w:spacing w:after="0" w:line="240" w:lineRule="auto"/>
        <w:ind w:firstLine="709"/>
        <w:jc w:val="both"/>
        <w:rPr>
          <w:rFonts w:ascii="Times New Roman" w:hAnsi="Times New Roman" w:cs="Times New Roman"/>
          <w:sz w:val="28"/>
          <w:szCs w:val="28"/>
        </w:rPr>
      </w:pPr>
      <w:r w:rsidRPr="0064572D">
        <w:rPr>
          <w:rFonts w:ascii="Times New Roman" w:hAnsi="Times New Roman" w:cs="Times New Roman"/>
          <w:sz w:val="28"/>
          <w:szCs w:val="28"/>
        </w:rPr>
        <w:t>•</w:t>
      </w:r>
      <w:r w:rsidRPr="0064572D">
        <w:rPr>
          <w:rFonts w:ascii="Times New Roman" w:hAnsi="Times New Roman" w:cs="Times New Roman"/>
          <w:sz w:val="28"/>
          <w:szCs w:val="28"/>
        </w:rPr>
        <w:tab/>
        <w:t>така например, глобалният коефициент на плодовитост (TFR) достига своя пик през 1978 г. [5] и оттогава намалява.</w:t>
      </w:r>
    </w:p>
    <w:p w:rsidR="00C26F83" w:rsidRPr="0064572D" w:rsidRDefault="00C26F83" w:rsidP="00261C57">
      <w:pPr>
        <w:tabs>
          <w:tab w:val="left" w:pos="993"/>
        </w:tabs>
        <w:spacing w:after="0" w:line="240" w:lineRule="auto"/>
        <w:ind w:firstLine="709"/>
        <w:jc w:val="both"/>
        <w:rPr>
          <w:rFonts w:ascii="Times New Roman" w:hAnsi="Times New Roman" w:cs="Times New Roman"/>
          <w:sz w:val="28"/>
          <w:szCs w:val="28"/>
        </w:rPr>
      </w:pPr>
      <w:r w:rsidRPr="0064572D">
        <w:rPr>
          <w:rFonts w:ascii="Times New Roman" w:hAnsi="Times New Roman" w:cs="Times New Roman"/>
          <w:sz w:val="28"/>
          <w:szCs w:val="28"/>
        </w:rPr>
        <w:t>•</w:t>
      </w:r>
      <w:r w:rsidRPr="0064572D">
        <w:rPr>
          <w:rFonts w:ascii="Times New Roman" w:hAnsi="Times New Roman" w:cs="Times New Roman"/>
          <w:sz w:val="28"/>
          <w:szCs w:val="28"/>
        </w:rPr>
        <w:tab/>
        <w:t>за времето на изминалите по-малко от 50 години, което според приетите критерии на историографи, социални антрополози и други изследователи на човешката популация и зависимостите в нея е дори по-малък период от две поколения [6] – за едно поколение се приема периодът от 20 до 25 години, се наблюдава спад в плодовитостта (спад на TFR) в 219 от 236 държави - само 17 от наблюдаваните и изследвани страни са показали слаба положителна динамика (предимно държави в Субсахарска Африка - Сахел).</w:t>
      </w:r>
    </w:p>
    <w:p w:rsidR="00C26F83" w:rsidRPr="0064572D" w:rsidRDefault="00C26F83" w:rsidP="0064572D">
      <w:pPr>
        <w:spacing w:after="0" w:line="240" w:lineRule="auto"/>
        <w:ind w:firstLine="709"/>
        <w:jc w:val="both"/>
        <w:rPr>
          <w:rFonts w:ascii="Times New Roman" w:hAnsi="Times New Roman" w:cs="Times New Roman"/>
          <w:sz w:val="28"/>
          <w:szCs w:val="28"/>
        </w:rPr>
      </w:pPr>
      <w:r w:rsidRPr="0064572D">
        <w:rPr>
          <w:rFonts w:ascii="Times New Roman" w:hAnsi="Times New Roman" w:cs="Times New Roman"/>
          <w:sz w:val="28"/>
          <w:szCs w:val="28"/>
        </w:rPr>
        <w:t xml:space="preserve">Изследването разкрива още една тенденция, която не беше нито приета, нито валидна в съвсем не далчечното минало. Това е тенденцията, че се наблюдава спад в раждаемостта вече не само в приетите за богати страни, а вече се наблюдава такъв спад и в редица приети за не толкова богати страни като Тайланд, Монголия, Тунис и др. </w:t>
      </w:r>
    </w:p>
    <w:p w:rsidR="00C26F83" w:rsidRPr="0064572D" w:rsidRDefault="00C26F83" w:rsidP="0064572D">
      <w:pPr>
        <w:spacing w:after="0" w:line="240" w:lineRule="auto"/>
        <w:ind w:firstLine="709"/>
        <w:jc w:val="both"/>
        <w:rPr>
          <w:rFonts w:ascii="Times New Roman" w:hAnsi="Times New Roman" w:cs="Times New Roman"/>
          <w:sz w:val="28"/>
          <w:szCs w:val="28"/>
        </w:rPr>
      </w:pPr>
      <w:r w:rsidRPr="0064572D">
        <w:rPr>
          <w:rFonts w:ascii="Times New Roman" w:hAnsi="Times New Roman" w:cs="Times New Roman"/>
          <w:sz w:val="28"/>
          <w:szCs w:val="28"/>
        </w:rPr>
        <w:t>Така например, към момента държавите с най-бърз спад на раждаемостта се оказва, че са Тайланд (-0,146 деца годишно), Монголия и Тунис (-0,144 деца годишно), Китай – дори и да приемем, че сега Китай е приет като световната производствена фабрика, той все още има в каква посока да развива своето богатсво – най-вече на голяма част от населението си (-0,142 деца годишно), Алжир (-0,138 деца годишно), Иран (-0,125 деца годишно).</w:t>
      </w:r>
    </w:p>
    <w:p w:rsidR="00C26F83" w:rsidRPr="0064572D" w:rsidRDefault="00C26F83" w:rsidP="0064572D">
      <w:pPr>
        <w:spacing w:after="0" w:line="240" w:lineRule="auto"/>
        <w:ind w:firstLine="709"/>
        <w:jc w:val="both"/>
        <w:rPr>
          <w:rFonts w:ascii="Times New Roman" w:hAnsi="Times New Roman" w:cs="Times New Roman"/>
          <w:sz w:val="28"/>
          <w:szCs w:val="28"/>
        </w:rPr>
      </w:pPr>
      <w:r w:rsidRPr="0064572D">
        <w:rPr>
          <w:rFonts w:ascii="Times New Roman" w:hAnsi="Times New Roman" w:cs="Times New Roman"/>
          <w:sz w:val="28"/>
          <w:szCs w:val="28"/>
        </w:rPr>
        <w:t xml:space="preserve">Този бърз спад на раждаемостта се дължи точно на коефициентът на плодовитост (TFR). Както посочихме ниската раждаемост вече не е характеристика на богатите страни – ето още едни показатели, на които се базира изследването: </w:t>
      </w:r>
    </w:p>
    <w:p w:rsidR="00C26F83" w:rsidRPr="0064572D" w:rsidRDefault="00C26F83" w:rsidP="006E0E9B">
      <w:pPr>
        <w:tabs>
          <w:tab w:val="left" w:pos="993"/>
        </w:tabs>
        <w:spacing w:after="0" w:line="240" w:lineRule="auto"/>
        <w:ind w:firstLine="709"/>
        <w:jc w:val="both"/>
        <w:rPr>
          <w:rFonts w:ascii="Times New Roman" w:hAnsi="Times New Roman" w:cs="Times New Roman"/>
          <w:sz w:val="28"/>
          <w:szCs w:val="28"/>
        </w:rPr>
      </w:pPr>
      <w:r w:rsidRPr="0064572D">
        <w:rPr>
          <w:rFonts w:ascii="Times New Roman" w:hAnsi="Times New Roman" w:cs="Times New Roman"/>
          <w:sz w:val="28"/>
          <w:szCs w:val="28"/>
        </w:rPr>
        <w:lastRenderedPageBreak/>
        <w:t>•</w:t>
      </w:r>
      <w:r w:rsidRPr="0064572D">
        <w:rPr>
          <w:rFonts w:ascii="Times New Roman" w:hAnsi="Times New Roman" w:cs="Times New Roman"/>
          <w:sz w:val="28"/>
          <w:szCs w:val="28"/>
        </w:rPr>
        <w:tab/>
        <w:t xml:space="preserve">коефициентът на плодовитост (TFR) на бедния Тайланд се оценява към настоящия момент на 0,87. Тоест, всяка една жена във фертилна възраст в тази страна не ражда дори и едно дете - реално всеки седем жени раждат или им се падат живо родени шест деца. </w:t>
      </w:r>
    </w:p>
    <w:p w:rsidR="00C26F83" w:rsidRPr="0064572D" w:rsidRDefault="00C26F83" w:rsidP="006E0E9B">
      <w:pPr>
        <w:tabs>
          <w:tab w:val="left" w:pos="993"/>
        </w:tabs>
        <w:spacing w:after="0" w:line="240" w:lineRule="auto"/>
        <w:ind w:firstLine="709"/>
        <w:jc w:val="both"/>
        <w:rPr>
          <w:rFonts w:ascii="Times New Roman" w:hAnsi="Times New Roman" w:cs="Times New Roman"/>
          <w:sz w:val="28"/>
          <w:szCs w:val="28"/>
        </w:rPr>
      </w:pPr>
      <w:r w:rsidRPr="0064572D">
        <w:rPr>
          <w:rFonts w:ascii="Times New Roman" w:hAnsi="Times New Roman" w:cs="Times New Roman"/>
          <w:sz w:val="28"/>
          <w:szCs w:val="28"/>
        </w:rPr>
        <w:t>•</w:t>
      </w:r>
      <w:r w:rsidRPr="0064572D">
        <w:rPr>
          <w:rFonts w:ascii="Times New Roman" w:hAnsi="Times New Roman" w:cs="Times New Roman"/>
          <w:sz w:val="28"/>
          <w:szCs w:val="28"/>
        </w:rPr>
        <w:tab/>
        <w:t>същият коефициент (TFR) на Колумбия се оценява на 1,01. Тоест, тук всяка жена във фертилна възраст ражда реално едно дете, а едва на 100 (сто) жени се падат живо родени 101 (сто и едно) деца.</w:t>
      </w:r>
    </w:p>
    <w:p w:rsidR="00C26F83" w:rsidRPr="0064572D" w:rsidRDefault="00C26F83" w:rsidP="006E0E9B">
      <w:pPr>
        <w:tabs>
          <w:tab w:val="left" w:pos="993"/>
        </w:tabs>
        <w:spacing w:after="0" w:line="240" w:lineRule="auto"/>
        <w:ind w:firstLine="709"/>
        <w:jc w:val="both"/>
        <w:rPr>
          <w:rFonts w:ascii="Times New Roman" w:hAnsi="Times New Roman" w:cs="Times New Roman"/>
          <w:sz w:val="28"/>
          <w:szCs w:val="28"/>
        </w:rPr>
      </w:pPr>
      <w:r w:rsidRPr="0064572D">
        <w:rPr>
          <w:rFonts w:ascii="Times New Roman" w:hAnsi="Times New Roman" w:cs="Times New Roman"/>
          <w:sz w:val="28"/>
          <w:szCs w:val="28"/>
        </w:rPr>
        <w:t>•</w:t>
      </w:r>
      <w:r w:rsidRPr="0064572D">
        <w:rPr>
          <w:rFonts w:ascii="Times New Roman" w:hAnsi="Times New Roman" w:cs="Times New Roman"/>
          <w:sz w:val="28"/>
          <w:szCs w:val="28"/>
        </w:rPr>
        <w:tab/>
        <w:t xml:space="preserve">малко по-добри са показателите за коефициент на плодовитост (TFR) в Иран и в Тунис. В Иран този коефициент е 1,35, а в Тунис - 1,45, но и в тези, не толкова богати страни този коефициент е абсолютно недостатъчен, за да може обществото, населението да се възпроизвежда и да поддържа дори и настоящото статукво. </w:t>
      </w:r>
    </w:p>
    <w:p w:rsidR="00C26F83" w:rsidRPr="0064572D" w:rsidRDefault="00C26F83" w:rsidP="0064572D">
      <w:pPr>
        <w:spacing w:after="0" w:line="240" w:lineRule="auto"/>
        <w:ind w:firstLine="709"/>
        <w:jc w:val="both"/>
        <w:rPr>
          <w:rFonts w:ascii="Times New Roman" w:hAnsi="Times New Roman" w:cs="Times New Roman"/>
          <w:sz w:val="28"/>
          <w:szCs w:val="28"/>
        </w:rPr>
      </w:pPr>
      <w:r w:rsidRPr="0064572D">
        <w:rPr>
          <w:rFonts w:ascii="Times New Roman" w:hAnsi="Times New Roman" w:cs="Times New Roman"/>
          <w:sz w:val="28"/>
          <w:szCs w:val="28"/>
        </w:rPr>
        <w:t xml:space="preserve">Оказва се, че спадът на раждаемостта в света е много по-бърз от прогнозираните от властите в редица страни. Така, в извадка от 37 (тридесет и седем) държави действителният брой раждания през 2024 г. е бил 1,65 милиона, или 9,3%, по-нисък от прогнозата на ООН за същата 2024 г. </w:t>
      </w:r>
    </w:p>
    <w:p w:rsidR="00C26F83" w:rsidRPr="0064572D" w:rsidRDefault="00C26F83" w:rsidP="0064572D">
      <w:pPr>
        <w:spacing w:after="0" w:line="240" w:lineRule="auto"/>
        <w:ind w:firstLine="709"/>
        <w:jc w:val="both"/>
        <w:rPr>
          <w:rFonts w:ascii="Times New Roman" w:hAnsi="Times New Roman" w:cs="Times New Roman"/>
          <w:sz w:val="28"/>
          <w:szCs w:val="28"/>
        </w:rPr>
      </w:pPr>
      <w:r w:rsidRPr="0064572D">
        <w:rPr>
          <w:rFonts w:ascii="Times New Roman" w:hAnsi="Times New Roman" w:cs="Times New Roman"/>
          <w:sz w:val="28"/>
          <w:szCs w:val="28"/>
        </w:rPr>
        <w:t xml:space="preserve">Прогнозите на Департамента по икономически и социални въпроси на ООН (UN Department of Economic and Social Affairs - DESA) за 2024 г. [7] Проучването обхваща 37 държави с население над един милион души, които притежават надеждни системи за регистрация на ражданията (с над 90% пълнота според критериите на ООН) – в това число влизат държави като Тайланд, Южна Кореа, Колумбия, Южна Африка, Сингапур, Уругвай, Япония, Китай, Чили, САЩ, Коста Рика и др. В тези, взети/определени за изследването на Департаментът на ООН (UN DESA), 37 страни реално са регистрирани около 16,05 милиона раждания, докато ООН е прогнозирала 17,70 милиона за същата година. Тоест, разликата възлиза на точно 1,65 милиона по-малко бебета, което представлява спад от 9,3% спрямо очакванията. Реално само в 4 (четири) от изследваните 37 държави са отчели нива над прогнозираните, докато в останалите 33 (тридесет и три) спадът е драстичен. Например в Колумбия реалните раждания са били с 36,5% под прогнозата, в Южна Африка – с 33,4%, а в Тайланд – с 24,1%. </w:t>
      </w:r>
    </w:p>
    <w:p w:rsidR="00C26F83" w:rsidRPr="0064572D" w:rsidRDefault="00C26F83" w:rsidP="0064572D">
      <w:pPr>
        <w:spacing w:after="0" w:line="240" w:lineRule="auto"/>
        <w:ind w:firstLine="709"/>
        <w:jc w:val="both"/>
        <w:rPr>
          <w:rFonts w:ascii="Times New Roman" w:hAnsi="Times New Roman" w:cs="Times New Roman"/>
          <w:sz w:val="28"/>
          <w:szCs w:val="28"/>
        </w:rPr>
      </w:pPr>
      <w:r w:rsidRPr="0064572D">
        <w:rPr>
          <w:rFonts w:ascii="Times New Roman" w:hAnsi="Times New Roman" w:cs="Times New Roman"/>
          <w:sz w:val="28"/>
          <w:szCs w:val="28"/>
        </w:rPr>
        <w:t xml:space="preserve">Защо спадът на коефициента на плодовитост (TFR) може да бъде с такива драстични параметри или да бъде с такъв рязък спад, а обществата, държавите да не предприемат „драстични“ или ефективни мерки за неговото повишаване с нужните параметри? Тук, при този коефициент, принципът, от който се ръководят или който усещат и изпитват хората в една страна се базира на това, че децата се раждат „на цели единици“ - не е възможно една жена във фертилна възраст да роди 1,25 деца например, и това определя в голяма степен поведението на мнозинството от хората (семействата, а и не само семействата, или живеещите в съжителство двойки – реално женската част от населението, жените във фертилна възраст), така, по-този начин, дори и доста силен спад на средната стойност на коефициентът (TFR) не изисква революция в поведението на мнозинството. </w:t>
      </w:r>
    </w:p>
    <w:p w:rsidR="00C26F83" w:rsidRPr="0064572D" w:rsidRDefault="00C26F83" w:rsidP="0064572D">
      <w:pPr>
        <w:spacing w:after="0" w:line="240" w:lineRule="auto"/>
        <w:ind w:firstLine="709"/>
        <w:jc w:val="both"/>
        <w:rPr>
          <w:rFonts w:ascii="Times New Roman" w:hAnsi="Times New Roman" w:cs="Times New Roman"/>
          <w:sz w:val="28"/>
          <w:szCs w:val="28"/>
        </w:rPr>
      </w:pPr>
      <w:r w:rsidRPr="0064572D">
        <w:rPr>
          <w:rFonts w:ascii="Times New Roman" w:hAnsi="Times New Roman" w:cs="Times New Roman"/>
          <w:sz w:val="28"/>
          <w:szCs w:val="28"/>
        </w:rPr>
        <w:lastRenderedPageBreak/>
        <w:t xml:space="preserve">Елементарен пример в това отношение е онази част от изследването, което ни показва, че в група от 100 жени, увеличаването на бездетността от 15 на 26 случая – което за съжаление се наблюдава с доста устойчива тенденция в доста страни на света, преходът на още 13 жени към едно дете – Китай полага сега неистови усилия да промени тази тенденция в страната, която беше налагана с години от властите на страната обаче и „изчезването“ на семейства с четири деца намаляват коефициента на раждаемост от 1,8 на 1,3. И това е валидно за всяка една страна, в която се наблюдава тази тенденция. И въпреки този показателен пример, в която и да е страна три четвърти от жените, а и не само те, не променят поведението си. </w:t>
      </w:r>
    </w:p>
    <w:p w:rsidR="00C26F83" w:rsidRPr="0064572D" w:rsidRDefault="00C26F83" w:rsidP="0064572D">
      <w:pPr>
        <w:spacing w:after="0" w:line="240" w:lineRule="auto"/>
        <w:ind w:firstLine="709"/>
        <w:jc w:val="both"/>
        <w:rPr>
          <w:rFonts w:ascii="Times New Roman" w:hAnsi="Times New Roman" w:cs="Times New Roman"/>
          <w:sz w:val="28"/>
          <w:szCs w:val="28"/>
        </w:rPr>
      </w:pPr>
      <w:r w:rsidRPr="0064572D">
        <w:rPr>
          <w:rFonts w:ascii="Times New Roman" w:hAnsi="Times New Roman" w:cs="Times New Roman"/>
          <w:sz w:val="28"/>
          <w:szCs w:val="28"/>
        </w:rPr>
        <w:t xml:space="preserve">Разбира се, не само тези фактори са решаващи за посочените параметри в изследването до тук. Такива фактори са също и преходите на семействата (в това число и двойките живеещи без брак – в съжителство) от три деца към две, от две към едно и от едно към нула. </w:t>
      </w:r>
    </w:p>
    <w:p w:rsidR="00C26F83" w:rsidRPr="0064572D" w:rsidRDefault="00C26F83" w:rsidP="0064572D">
      <w:pPr>
        <w:spacing w:after="0" w:line="240" w:lineRule="auto"/>
        <w:ind w:firstLine="709"/>
        <w:jc w:val="both"/>
        <w:rPr>
          <w:rFonts w:ascii="Times New Roman" w:hAnsi="Times New Roman" w:cs="Times New Roman"/>
          <w:sz w:val="28"/>
          <w:szCs w:val="28"/>
        </w:rPr>
      </w:pPr>
      <w:r w:rsidRPr="0064572D">
        <w:rPr>
          <w:rFonts w:ascii="Times New Roman" w:hAnsi="Times New Roman" w:cs="Times New Roman"/>
          <w:sz w:val="28"/>
          <w:szCs w:val="28"/>
        </w:rPr>
        <w:t>Друг негативно влияещ фактор е и това, че на практика в обществата няма популярен механизъм, който едновременно да обяснява глобалния мащаб, скоростта и времето на спада на раждаемостта или на глобалният коефициент на плодовитост (TFR). И това при положение, че глобалната грамотност на населението е 87,74% - според последните обобщени данни на ООН. Тези данни се събират основно от статистическия институт на UNESCO и Програмата за развитие на ООН (ПРООН / UNDP), която ги използва за съставянето на ежегодния Индекс за човешко развитие (Human Development Index) [8].</w:t>
      </w:r>
    </w:p>
    <w:p w:rsidR="00C26F83" w:rsidRPr="0064572D" w:rsidRDefault="00C26F83" w:rsidP="0064572D">
      <w:pPr>
        <w:spacing w:after="0" w:line="240" w:lineRule="auto"/>
        <w:ind w:firstLine="709"/>
        <w:jc w:val="both"/>
        <w:rPr>
          <w:rFonts w:ascii="Times New Roman" w:hAnsi="Times New Roman" w:cs="Times New Roman"/>
          <w:sz w:val="28"/>
          <w:szCs w:val="28"/>
        </w:rPr>
      </w:pPr>
      <w:r w:rsidRPr="0064572D">
        <w:rPr>
          <w:rFonts w:ascii="Times New Roman" w:hAnsi="Times New Roman" w:cs="Times New Roman"/>
          <w:sz w:val="28"/>
          <w:szCs w:val="28"/>
        </w:rPr>
        <w:t xml:space="preserve">Какво се оказва на практика? Оказва се, че нарастващите показатели образованост и доходи (последните неразривно с образованието или образоваността) на хората в различните страни влияят на компромиса между „количеството и качеството“ на децата, но дори и взети в неразривна комплексност, тези показатели не обясняват спада в раждаемостта от 30-35% за едно десетилетие. </w:t>
      </w:r>
    </w:p>
    <w:p w:rsidR="00C26F83" w:rsidRPr="0064572D" w:rsidRDefault="00C26F83" w:rsidP="0064572D">
      <w:pPr>
        <w:spacing w:after="0" w:line="240" w:lineRule="auto"/>
        <w:ind w:firstLine="709"/>
        <w:jc w:val="both"/>
        <w:rPr>
          <w:rFonts w:ascii="Times New Roman" w:hAnsi="Times New Roman" w:cs="Times New Roman"/>
          <w:sz w:val="28"/>
          <w:szCs w:val="28"/>
        </w:rPr>
      </w:pPr>
      <w:r w:rsidRPr="0064572D">
        <w:rPr>
          <w:rFonts w:ascii="Times New Roman" w:hAnsi="Times New Roman" w:cs="Times New Roman"/>
          <w:sz w:val="28"/>
          <w:szCs w:val="28"/>
        </w:rPr>
        <w:t xml:space="preserve">Оказва се също така, че въздействието на факторът жилищно настаняване или придобиване на собствено жилище от дадено семейство или двойка в съжителство е повече двусмислено отколкото водещ до видимо повишаване на коефициентът на плодовитост. </w:t>
      </w:r>
    </w:p>
    <w:p w:rsidR="00C26F83" w:rsidRPr="0064572D" w:rsidRDefault="00C26F83" w:rsidP="0064572D">
      <w:pPr>
        <w:spacing w:after="0" w:line="240" w:lineRule="auto"/>
        <w:ind w:firstLine="709"/>
        <w:jc w:val="both"/>
        <w:rPr>
          <w:rFonts w:ascii="Times New Roman" w:hAnsi="Times New Roman" w:cs="Times New Roman"/>
          <w:sz w:val="28"/>
          <w:szCs w:val="28"/>
        </w:rPr>
      </w:pPr>
      <w:r w:rsidRPr="0064572D">
        <w:rPr>
          <w:rFonts w:ascii="Times New Roman" w:hAnsi="Times New Roman" w:cs="Times New Roman"/>
          <w:sz w:val="28"/>
          <w:szCs w:val="28"/>
        </w:rPr>
        <w:t>Не много по-добре влияе на TFR и факторът, който редица страни се опитват да прилагат и дори да увеличават като абсолютна стойност - плащанията в подкрепа на семействата с едно, две, три и повече деца. Оказва се, че този фактор имат съвсем умерен ефект, да не използваме други думи - от порядъка на 0,1-0,2 деца на завършено раждане.</w:t>
      </w:r>
    </w:p>
    <w:p w:rsidR="00C26F83" w:rsidRPr="0064572D" w:rsidRDefault="00C26F83" w:rsidP="0064572D">
      <w:pPr>
        <w:spacing w:after="0" w:line="240" w:lineRule="auto"/>
        <w:ind w:firstLine="709"/>
        <w:jc w:val="both"/>
        <w:rPr>
          <w:rFonts w:ascii="Times New Roman" w:hAnsi="Times New Roman" w:cs="Times New Roman"/>
          <w:sz w:val="28"/>
          <w:szCs w:val="28"/>
        </w:rPr>
      </w:pPr>
      <w:r w:rsidRPr="0064572D">
        <w:rPr>
          <w:rFonts w:ascii="Times New Roman" w:hAnsi="Times New Roman" w:cs="Times New Roman"/>
          <w:sz w:val="28"/>
          <w:szCs w:val="28"/>
        </w:rPr>
        <w:t xml:space="preserve">Ако обърнем поглед към една от най-широко разпространените сега технологии, която технология не беше налична или достъпна до голяма част от хората преди само 15-20 години – смартфонът или мобилният телефон, който осигурява връзка на своя притежател с глобалната мрежа, с Интернет (в това число можем да включим и други или останали „умни“ устройства </w:t>
      </w:r>
      <w:r w:rsidRPr="0064572D">
        <w:rPr>
          <w:rFonts w:ascii="Times New Roman" w:hAnsi="Times New Roman" w:cs="Times New Roman"/>
          <w:sz w:val="28"/>
          <w:szCs w:val="28"/>
        </w:rPr>
        <w:lastRenderedPageBreak/>
        <w:t xml:space="preserve">като смарт часовници, таблети, падове и др.), можем напълно показателно и сигурно да кажем, че всичките тези устройства може да са ускорили разпространението на нови норми, но не са създали тенденция. </w:t>
      </w:r>
    </w:p>
    <w:p w:rsidR="00C26F83" w:rsidRPr="0064572D" w:rsidRDefault="00C26F83" w:rsidP="0064572D">
      <w:pPr>
        <w:spacing w:after="0" w:line="240" w:lineRule="auto"/>
        <w:ind w:firstLine="709"/>
        <w:jc w:val="both"/>
        <w:rPr>
          <w:rFonts w:ascii="Times New Roman" w:hAnsi="Times New Roman" w:cs="Times New Roman"/>
          <w:sz w:val="28"/>
          <w:szCs w:val="28"/>
        </w:rPr>
      </w:pPr>
      <w:r w:rsidRPr="0064572D">
        <w:rPr>
          <w:rFonts w:ascii="Times New Roman" w:hAnsi="Times New Roman" w:cs="Times New Roman"/>
          <w:sz w:val="28"/>
          <w:szCs w:val="28"/>
        </w:rPr>
        <w:t xml:space="preserve">Основната хипотеза на автора за всичко посочено до тук се нарича - модерност. Така например, сега е модерно, не само сред подрастващите, да се захващат да „карат“ и завършват, или не на 100%, две, а понякога и повече образования от ОКС бакалавър и/или магистър. Така, от своя страна дългото образование, а след него и преследването на добра кариера, кариерите като цяло в съвременното модерно общество, скъсяват времето за раждане на една жена на две и повече деца. От друга страна надали ще излъжем или ще поднесем неистина, че грижите за деца, че дори и не само за деца, а за едно дете, в съвременните общества е доста съпо и като финансово изражение, и като ангажимент на родителите. Не на последно място в съвременните общества, прегърнали идеята, по-скоро идеите на глобализацията, на потребителското ориентиране, на живота, за да потребяваш и да купуваш – животът на лизинг или на почти непрекъснати или редуващи се заеми се наблюдават тенденциите на все по-ясното и все по-голямото отслабване на влиянията на роднински мрежи, което също допринася и то в голяма степен за това третото дете да изглвежда (а и не само да изглежда) доста скъпо, а бездетността на жените - евтина. </w:t>
      </w:r>
    </w:p>
    <w:p w:rsidR="00C26F83" w:rsidRPr="0064572D" w:rsidRDefault="00C26F83" w:rsidP="0064572D">
      <w:pPr>
        <w:spacing w:after="0" w:line="240" w:lineRule="auto"/>
        <w:ind w:firstLine="709"/>
        <w:jc w:val="both"/>
        <w:rPr>
          <w:rFonts w:ascii="Times New Roman" w:hAnsi="Times New Roman" w:cs="Times New Roman"/>
          <w:sz w:val="28"/>
          <w:szCs w:val="28"/>
        </w:rPr>
      </w:pPr>
      <w:r w:rsidRPr="0064572D">
        <w:rPr>
          <w:rFonts w:ascii="Times New Roman" w:hAnsi="Times New Roman" w:cs="Times New Roman"/>
          <w:sz w:val="28"/>
          <w:szCs w:val="28"/>
        </w:rPr>
        <w:t>Към модерността не може да не бъде посочен и факторът, че възможностите на жените извън семейството сега са се увеличили повече от участието на мъжете в домашния труд. Но дори и да се наблюдава почти във всяко модерно общество сега „феноменът“ самотна майка – родила своето дете без съпруг и/или без постоянен партньор, с който майката да е в съжителство, това не променя дори и умерено показателят на плодовитост (TFR) за даденото общество, а и за дадените модерни общества като цяло.</w:t>
      </w:r>
    </w:p>
    <w:p w:rsidR="00C26F83" w:rsidRPr="00C56C1A" w:rsidRDefault="00C26F83" w:rsidP="0064572D">
      <w:pPr>
        <w:spacing w:after="0" w:line="240" w:lineRule="auto"/>
        <w:ind w:firstLine="709"/>
        <w:jc w:val="both"/>
        <w:rPr>
          <w:rFonts w:ascii="Times New Roman" w:hAnsi="Times New Roman" w:cs="Times New Roman"/>
          <w:b/>
          <w:sz w:val="28"/>
          <w:szCs w:val="28"/>
        </w:rPr>
      </w:pPr>
      <w:r w:rsidRPr="00C56C1A">
        <w:rPr>
          <w:rFonts w:ascii="Times New Roman" w:hAnsi="Times New Roman" w:cs="Times New Roman"/>
          <w:b/>
          <w:sz w:val="28"/>
          <w:szCs w:val="28"/>
        </w:rPr>
        <w:t>ЗАКЛЮЧЕНИЕ</w:t>
      </w:r>
    </w:p>
    <w:p w:rsidR="00C26F83" w:rsidRPr="0064572D" w:rsidRDefault="00C26F83" w:rsidP="0064572D">
      <w:pPr>
        <w:spacing w:after="0" w:line="240" w:lineRule="auto"/>
        <w:ind w:firstLine="709"/>
        <w:jc w:val="both"/>
        <w:rPr>
          <w:rFonts w:ascii="Times New Roman" w:hAnsi="Times New Roman" w:cs="Times New Roman"/>
          <w:sz w:val="28"/>
          <w:szCs w:val="28"/>
        </w:rPr>
      </w:pPr>
      <w:r w:rsidRPr="0064572D">
        <w:rPr>
          <w:rFonts w:ascii="Times New Roman" w:hAnsi="Times New Roman" w:cs="Times New Roman"/>
          <w:sz w:val="28"/>
          <w:szCs w:val="28"/>
        </w:rPr>
        <w:t xml:space="preserve">Като заключение можем диртектно да обвържем както икономическите, така и отбранителните фактори, условия и влияния с конвенционалната американска формула за растеж. Според нея при 3% растеж на БВП се наблюдава (се получават) 2% растеж на производителността, плюс 1% растеж на работната сила. </w:t>
      </w:r>
    </w:p>
    <w:p w:rsidR="00C26F83" w:rsidRPr="0064572D" w:rsidRDefault="00C26F83" w:rsidP="0064572D">
      <w:pPr>
        <w:spacing w:after="0" w:line="240" w:lineRule="auto"/>
        <w:ind w:firstLine="709"/>
        <w:jc w:val="both"/>
        <w:rPr>
          <w:rFonts w:ascii="Times New Roman" w:hAnsi="Times New Roman" w:cs="Times New Roman"/>
          <w:sz w:val="28"/>
          <w:szCs w:val="28"/>
        </w:rPr>
      </w:pPr>
      <w:r w:rsidRPr="0064572D">
        <w:rPr>
          <w:rFonts w:ascii="Times New Roman" w:hAnsi="Times New Roman" w:cs="Times New Roman"/>
          <w:sz w:val="28"/>
          <w:szCs w:val="28"/>
        </w:rPr>
        <w:t xml:space="preserve">И ако за САЩ са приети като средни показатели, че до 2050 г., без миграция, увеличението на БВП би могло да бъде в рамките на 1,5%, то като се раздели този показател на %-та растеж на производителността, тоест на 2%, се получава, че растежът на работната сила за тази страна до посочената година ще бъде в рамките на 0,5% на годишна база. </w:t>
      </w:r>
    </w:p>
    <w:p w:rsidR="00C26F83" w:rsidRPr="0064572D" w:rsidRDefault="00C26F83" w:rsidP="0064572D">
      <w:pPr>
        <w:spacing w:after="0" w:line="240" w:lineRule="auto"/>
        <w:ind w:firstLine="709"/>
        <w:jc w:val="both"/>
        <w:rPr>
          <w:rFonts w:ascii="Times New Roman" w:hAnsi="Times New Roman" w:cs="Times New Roman"/>
          <w:sz w:val="28"/>
          <w:szCs w:val="28"/>
        </w:rPr>
      </w:pPr>
      <w:r w:rsidRPr="0064572D">
        <w:rPr>
          <w:rFonts w:ascii="Times New Roman" w:hAnsi="Times New Roman" w:cs="Times New Roman"/>
          <w:sz w:val="28"/>
          <w:szCs w:val="28"/>
        </w:rPr>
        <w:t xml:space="preserve">Но тук се появяват и някои други показатели като тези на Япония например. Видяхме малко по-горе в доклада, че Япония е една от страните, които са изправени пред демографски предизвикателства, да не кажем и по-силни думи отново. Въпреки това от 1991 до 2023 г. икономиката на Япония нараства само с 0,79% годишно, в сравнение с 2,60% в Съединените щати за </w:t>
      </w:r>
      <w:r w:rsidRPr="0064572D">
        <w:rPr>
          <w:rFonts w:ascii="Times New Roman" w:hAnsi="Times New Roman" w:cs="Times New Roman"/>
          <w:sz w:val="28"/>
          <w:szCs w:val="28"/>
        </w:rPr>
        <w:lastRenderedPageBreak/>
        <w:t>същият период. Но японският БВП на човек в трудоспособна възраст нараства съответно до 1,73%, а при САЩ този показател е в рамките на 1,8% до 2,0%. Тоест, разликата е минимална. Следователно значителна част от разликата се обяснява с демографските данни, а не с качеството на правителствената икономическа политика.</w:t>
      </w:r>
    </w:p>
    <w:p w:rsidR="00C26F83" w:rsidRPr="0064572D" w:rsidRDefault="00C26F83" w:rsidP="0064572D">
      <w:pPr>
        <w:spacing w:after="0" w:line="240" w:lineRule="auto"/>
        <w:ind w:firstLine="709"/>
        <w:jc w:val="both"/>
        <w:rPr>
          <w:rFonts w:ascii="Times New Roman" w:hAnsi="Times New Roman" w:cs="Times New Roman"/>
          <w:sz w:val="28"/>
          <w:szCs w:val="28"/>
        </w:rPr>
      </w:pPr>
      <w:r w:rsidRPr="0064572D">
        <w:rPr>
          <w:rFonts w:ascii="Times New Roman" w:hAnsi="Times New Roman" w:cs="Times New Roman"/>
          <w:sz w:val="28"/>
          <w:szCs w:val="28"/>
        </w:rPr>
        <w:t>Тенденцията за страната ни, която в последните повече от 25 години загуби над 2 милиона от своето население не е никак добра – нито в демографско отношение или показатели, нито в икономическо, нито във военно или в отбраната. За съжаление обаче, няма единно решение на посочените в доклада показатели, влияния и зависимости. Всичко посочено изсиква комплексни и дългосрточни мерки, за които обаче не се наблюдават предложени нито решения, нито дори планове за прилагане на някакви подобряващи мерки на различните нива на власт в страната ни.</w:t>
      </w:r>
    </w:p>
    <w:p w:rsidR="00C26F83" w:rsidRPr="00C26F83" w:rsidRDefault="00C26F83" w:rsidP="00DF2CCF">
      <w:pPr>
        <w:spacing w:after="0" w:line="240" w:lineRule="auto"/>
        <w:ind w:firstLine="709"/>
        <w:jc w:val="both"/>
        <w:rPr>
          <w:rFonts w:ascii="Times New Roman" w:hAnsi="Times New Roman" w:cs="Times New Roman"/>
        </w:rPr>
      </w:pPr>
    </w:p>
    <w:p w:rsidR="00C26F83" w:rsidRPr="0066479D" w:rsidRDefault="00C26F83" w:rsidP="00DF2CCF">
      <w:pPr>
        <w:spacing w:after="0" w:line="240" w:lineRule="auto"/>
        <w:ind w:firstLine="709"/>
        <w:jc w:val="both"/>
        <w:rPr>
          <w:rFonts w:ascii="Times New Roman" w:hAnsi="Times New Roman" w:cs="Times New Roman"/>
          <w:b/>
          <w:sz w:val="28"/>
        </w:rPr>
      </w:pPr>
      <w:r w:rsidRPr="0066479D">
        <w:rPr>
          <w:rFonts w:ascii="Times New Roman" w:hAnsi="Times New Roman" w:cs="Times New Roman"/>
          <w:b/>
          <w:sz w:val="28"/>
        </w:rPr>
        <w:t>БЕЛЕЖКИ</w:t>
      </w:r>
    </w:p>
    <w:p w:rsidR="00C26F83" w:rsidRPr="0066479D" w:rsidRDefault="00C26F83" w:rsidP="00DF2CCF">
      <w:pPr>
        <w:spacing w:after="0" w:line="240" w:lineRule="auto"/>
        <w:ind w:firstLine="709"/>
        <w:jc w:val="both"/>
        <w:rPr>
          <w:rFonts w:ascii="Times New Roman" w:hAnsi="Times New Roman" w:cs="Times New Roman"/>
          <w:sz w:val="28"/>
        </w:rPr>
      </w:pPr>
      <w:r w:rsidRPr="0066479D">
        <w:rPr>
          <w:rFonts w:ascii="Times New Roman" w:hAnsi="Times New Roman" w:cs="Times New Roman"/>
          <w:sz w:val="28"/>
        </w:rPr>
        <w:t>[1] СТОЙЧЕВ, С. Демографията – предизвикателство пред изграждането и поддържането на националната мощ. Годишна международна научна конференция на ВВВУ „Г. Бенковски“ 2025, сборник доклади, 24 октомври 2025 г., стр. 220-230, ISSN 2738-716X.</w:t>
      </w:r>
    </w:p>
    <w:p w:rsidR="00C26F83" w:rsidRPr="0066479D" w:rsidRDefault="00C26F83" w:rsidP="00DF2CCF">
      <w:pPr>
        <w:spacing w:after="0" w:line="240" w:lineRule="auto"/>
        <w:ind w:firstLine="709"/>
        <w:jc w:val="both"/>
        <w:rPr>
          <w:rFonts w:ascii="Times New Roman" w:hAnsi="Times New Roman" w:cs="Times New Roman"/>
          <w:sz w:val="28"/>
        </w:rPr>
      </w:pPr>
      <w:r w:rsidRPr="0066479D">
        <w:rPr>
          <w:rFonts w:ascii="Times New Roman" w:hAnsi="Times New Roman" w:cs="Times New Roman"/>
          <w:sz w:val="28"/>
        </w:rPr>
        <w:t>[2] СТОЙЧЕВ, С., АНГЕЛОВ, Г., ЧОЛОВА, С. Демография, фактори на средата и влиянието им върху националната сигурност. Доклад на кръгла маса, организирана от  Университет по библиотекознание и информационни технологии (УниБИТ), Одрин, Турция, октомври 2025 г. – под печат.</w:t>
      </w:r>
    </w:p>
    <w:p w:rsidR="00C26F83" w:rsidRPr="0066479D" w:rsidRDefault="00C26F83" w:rsidP="00DF2CCF">
      <w:pPr>
        <w:spacing w:after="0" w:line="240" w:lineRule="auto"/>
        <w:ind w:firstLine="709"/>
        <w:jc w:val="both"/>
        <w:rPr>
          <w:rFonts w:ascii="Times New Roman" w:hAnsi="Times New Roman" w:cs="Times New Roman"/>
          <w:sz w:val="28"/>
        </w:rPr>
      </w:pPr>
      <w:r w:rsidRPr="0066479D">
        <w:rPr>
          <w:rFonts w:ascii="Times New Roman" w:hAnsi="Times New Roman" w:cs="Times New Roman"/>
          <w:sz w:val="28"/>
        </w:rPr>
        <w:t>[3] СТОЙЧЕВ, С. АНГЕЛОВ, Г. Demography as an element that influences national power. The Romanian Military Thinking Conference - Strategic Resilience and National Defence: From Planning to Implementation. Vol. 3, p. 352-367, DOI: 10.55535/RMT.2025.3.22.</w:t>
      </w:r>
    </w:p>
    <w:p w:rsidR="00C26F83" w:rsidRPr="0066479D" w:rsidRDefault="00C26F83" w:rsidP="00DF2CCF">
      <w:pPr>
        <w:spacing w:after="0" w:line="240" w:lineRule="auto"/>
        <w:ind w:firstLine="709"/>
        <w:jc w:val="both"/>
        <w:rPr>
          <w:rFonts w:ascii="Times New Roman" w:hAnsi="Times New Roman" w:cs="Times New Roman"/>
          <w:sz w:val="28"/>
        </w:rPr>
      </w:pPr>
      <w:r w:rsidRPr="0066479D">
        <w:rPr>
          <w:rFonts w:ascii="Times New Roman" w:hAnsi="Times New Roman" w:cs="Times New Roman"/>
          <w:sz w:val="28"/>
        </w:rPr>
        <w:t>[4] WORLD DEMOGRAPHICS. В демографията нивото на заместване на населението е фиксирано на 2,1 раждания на жена. Това е средният коефициент на плодовитост (TFR), необходим за това едно поколение напълно да възпроизведе себе си, без да се разчита на миграция. [viewed 07 September 2026]. Available from: https://www.worldometers.info/demographics/world-demographics/.</w:t>
      </w:r>
    </w:p>
    <w:p w:rsidR="00C26F83" w:rsidRPr="0066479D" w:rsidRDefault="00C26F83" w:rsidP="00DF2CCF">
      <w:pPr>
        <w:spacing w:after="0" w:line="240" w:lineRule="auto"/>
        <w:ind w:firstLine="709"/>
        <w:jc w:val="both"/>
        <w:rPr>
          <w:rFonts w:ascii="Times New Roman" w:hAnsi="Times New Roman" w:cs="Times New Roman"/>
          <w:sz w:val="28"/>
        </w:rPr>
      </w:pPr>
      <w:r w:rsidRPr="0066479D">
        <w:rPr>
          <w:rFonts w:ascii="Times New Roman" w:hAnsi="Times New Roman" w:cs="Times New Roman"/>
          <w:sz w:val="28"/>
        </w:rPr>
        <w:t>[5] WORLD FERTILITY RATE (1950-2026). През 1978 година глобалният коефициент на плодовитост (средният брой деца, които ражда една жена) е възлизал на приблизително 3,86 деца на жена. . [viewed 04 September 2026]. Available from: https://www.macrotrends.net/global-metrics/countries/wld/world/fertility-rate</w:t>
      </w:r>
    </w:p>
    <w:p w:rsidR="00C26F83" w:rsidRPr="0066479D" w:rsidRDefault="00C26F83" w:rsidP="00DF2CCF">
      <w:pPr>
        <w:spacing w:after="0" w:line="240" w:lineRule="auto"/>
        <w:ind w:firstLine="709"/>
        <w:jc w:val="both"/>
        <w:rPr>
          <w:rFonts w:ascii="Times New Roman" w:hAnsi="Times New Roman" w:cs="Times New Roman"/>
          <w:sz w:val="28"/>
        </w:rPr>
      </w:pPr>
      <w:r w:rsidRPr="0066479D">
        <w:rPr>
          <w:rFonts w:ascii="Times New Roman" w:hAnsi="Times New Roman" w:cs="Times New Roman"/>
          <w:sz w:val="28"/>
        </w:rPr>
        <w:t>[6] TOYNBEE, A. J. A Study of History. [viewed 04 September 2026]. Available from: https://www.amazon.co.uk/Study-History-Abridgement-Vols-I-VI/dp/0195050800/ref=pd_bxgy_thbs_d_sccl_1/524-7775386-4292006?pd_rd_w=OwpxY&amp;content-id=amzn1.sym.ec630614-3f9e-4b7f-ba9a-fe89f8e4113f&amp;pf_rd_p=ec630614-3f9e-4b7f-ba9a-</w:t>
      </w:r>
      <w:r w:rsidRPr="0066479D">
        <w:rPr>
          <w:rFonts w:ascii="Times New Roman" w:hAnsi="Times New Roman" w:cs="Times New Roman"/>
          <w:sz w:val="28"/>
        </w:rPr>
        <w:lastRenderedPageBreak/>
        <w:t>fe89f8e4113f&amp;pf_rd_r=7TZ1S0A92FDBD07T9S8F&amp;pd_rd_wg=Hjbqw&amp;pd_rd_r=ca7dca1c-1fc6-4a2a-9ef4-8f26108e10a8&amp;pd_rd_i=0195050800&amp;psc=1</w:t>
      </w:r>
    </w:p>
    <w:p w:rsidR="00C26F83" w:rsidRPr="0066479D" w:rsidRDefault="00C26F83" w:rsidP="00DF2CCF">
      <w:pPr>
        <w:spacing w:after="0" w:line="240" w:lineRule="auto"/>
        <w:ind w:firstLine="709"/>
        <w:jc w:val="both"/>
        <w:rPr>
          <w:rFonts w:ascii="Times New Roman" w:hAnsi="Times New Roman" w:cs="Times New Roman"/>
          <w:sz w:val="28"/>
        </w:rPr>
      </w:pPr>
      <w:r w:rsidRPr="0066479D">
        <w:rPr>
          <w:rFonts w:ascii="Times New Roman" w:hAnsi="Times New Roman" w:cs="Times New Roman"/>
          <w:sz w:val="28"/>
        </w:rPr>
        <w:t>[7] ECONOMISTS SAY WORLD POPULATION MAY HAVE ALREADY CROSSED INTO BELOW REPLACEMENT FERTILITY, FASTER THAN U.N. ESTIMATES. [viewed 04 September 2026]. Available from: https://www.zmescience.com/science/news-science/below-replacement-fertility-world-population/</w:t>
      </w:r>
    </w:p>
    <w:p w:rsidR="00C26F83" w:rsidRPr="0066479D" w:rsidRDefault="00C26F83" w:rsidP="00DF2CCF">
      <w:pPr>
        <w:spacing w:after="0" w:line="240" w:lineRule="auto"/>
        <w:ind w:firstLine="709"/>
        <w:jc w:val="both"/>
        <w:rPr>
          <w:rFonts w:ascii="Times New Roman" w:hAnsi="Times New Roman" w:cs="Times New Roman"/>
          <w:sz w:val="28"/>
        </w:rPr>
      </w:pPr>
      <w:r w:rsidRPr="0066479D">
        <w:rPr>
          <w:rFonts w:ascii="Times New Roman" w:hAnsi="Times New Roman" w:cs="Times New Roman"/>
          <w:sz w:val="28"/>
        </w:rPr>
        <w:t>[8] HUMAN DEVELOPMENT DATA. [viewed 05 September 2026]. Available from: https://hdr.undp.org/data-center</w:t>
      </w:r>
    </w:p>
    <w:p w:rsidR="00C26F83" w:rsidRPr="0066479D" w:rsidRDefault="00C26F83" w:rsidP="00DF2CCF">
      <w:pPr>
        <w:spacing w:after="0" w:line="240" w:lineRule="auto"/>
        <w:ind w:firstLine="709"/>
        <w:jc w:val="both"/>
        <w:rPr>
          <w:rFonts w:ascii="Times New Roman" w:hAnsi="Times New Roman" w:cs="Times New Roman"/>
          <w:sz w:val="28"/>
        </w:rPr>
      </w:pPr>
      <w:r w:rsidRPr="0066479D">
        <w:rPr>
          <w:rFonts w:ascii="Times New Roman" w:hAnsi="Times New Roman" w:cs="Times New Roman"/>
          <w:sz w:val="28"/>
        </w:rPr>
        <w:t>[9] ДЕЙСТВИЯ В ОБЛАСТТА НА ОТБРАНАТА ЗА ЗАЩИТА НА ЕВРОПЕЙЦИТЕ. Планът ReArm Europe / Готовност 2030 е мащабна стратегическа инициатива на Европейската комисия от март 2025 година, която мобилизира над 800 милиарда евро за укрепване на отбранителните способности на Европейския съюз до 2030 г. [viewed 04 September 2026]. Available from: https://commission.europa.eu/topics/defence/future-european-defence_bg.</w:t>
      </w:r>
    </w:p>
    <w:p w:rsidR="00C26F83" w:rsidRPr="0066479D" w:rsidRDefault="00C26F83" w:rsidP="00DF2CCF">
      <w:pPr>
        <w:spacing w:after="0" w:line="240" w:lineRule="auto"/>
        <w:ind w:firstLine="709"/>
        <w:jc w:val="both"/>
        <w:rPr>
          <w:rFonts w:ascii="Times New Roman" w:hAnsi="Times New Roman" w:cs="Times New Roman"/>
          <w:sz w:val="28"/>
        </w:rPr>
      </w:pPr>
    </w:p>
    <w:p w:rsidR="00C26F83" w:rsidRPr="0066479D" w:rsidRDefault="00C26F83" w:rsidP="00DF2CCF">
      <w:pPr>
        <w:spacing w:after="0" w:line="240" w:lineRule="auto"/>
        <w:ind w:firstLine="709"/>
        <w:jc w:val="both"/>
        <w:rPr>
          <w:rFonts w:ascii="Times New Roman" w:hAnsi="Times New Roman" w:cs="Times New Roman"/>
          <w:b/>
          <w:sz w:val="28"/>
          <w:lang w:val="en-US"/>
        </w:rPr>
      </w:pPr>
      <w:r w:rsidRPr="0066479D">
        <w:rPr>
          <w:rFonts w:ascii="Times New Roman" w:hAnsi="Times New Roman" w:cs="Times New Roman"/>
          <w:b/>
          <w:sz w:val="28"/>
        </w:rPr>
        <w:t>ЛИТЕРАТУРА</w:t>
      </w:r>
    </w:p>
    <w:p w:rsidR="00C26F83" w:rsidRPr="0066479D" w:rsidRDefault="00C26F83" w:rsidP="00DF2CCF">
      <w:pPr>
        <w:spacing w:after="0" w:line="240" w:lineRule="auto"/>
        <w:ind w:firstLine="709"/>
        <w:jc w:val="both"/>
        <w:rPr>
          <w:rFonts w:ascii="Times New Roman" w:hAnsi="Times New Roman" w:cs="Times New Roman"/>
          <w:sz w:val="28"/>
        </w:rPr>
      </w:pPr>
      <w:r w:rsidRPr="0066479D">
        <w:rPr>
          <w:rFonts w:ascii="Times New Roman" w:hAnsi="Times New Roman" w:cs="Times New Roman"/>
          <w:sz w:val="28"/>
        </w:rPr>
        <w:t>1. СТОЙЧЕВ, С. Демографията – предизвикателство пред изграждането и поддържането на националната мощ. Годишна международна научна конференция на ВВВУ „Г. Бенковски“ 2025, сборник доклади, 24 октомври 2025 г., стр. 220-230, ISSN 2738-716X.</w:t>
      </w:r>
    </w:p>
    <w:p w:rsidR="00C26F83" w:rsidRPr="0066479D" w:rsidRDefault="00C26F83" w:rsidP="00DF2CCF">
      <w:pPr>
        <w:spacing w:after="0" w:line="240" w:lineRule="auto"/>
        <w:ind w:firstLine="709"/>
        <w:jc w:val="both"/>
        <w:rPr>
          <w:rFonts w:ascii="Times New Roman" w:hAnsi="Times New Roman" w:cs="Times New Roman"/>
          <w:sz w:val="28"/>
        </w:rPr>
      </w:pPr>
      <w:r w:rsidRPr="0066479D">
        <w:rPr>
          <w:rFonts w:ascii="Times New Roman" w:hAnsi="Times New Roman" w:cs="Times New Roman"/>
          <w:sz w:val="28"/>
        </w:rPr>
        <w:t>2. STOYCHEV, S., ANGELOV, G. Demography as an element that influences national power. The Romanian Military Thinking Conference - Strategic Resilience and National Defence: From Planning to Implementation. Vol. 3, p. 352-367, DOI: 10.55535/RMT.2025.3.22.</w:t>
      </w:r>
    </w:p>
    <w:p w:rsidR="00C26F83" w:rsidRPr="0066479D" w:rsidRDefault="00C26F83" w:rsidP="00DF2CCF">
      <w:pPr>
        <w:spacing w:after="0" w:line="240" w:lineRule="auto"/>
        <w:ind w:firstLine="709"/>
        <w:jc w:val="both"/>
        <w:rPr>
          <w:rFonts w:ascii="Times New Roman" w:hAnsi="Times New Roman" w:cs="Times New Roman"/>
          <w:sz w:val="28"/>
        </w:rPr>
      </w:pPr>
      <w:r w:rsidRPr="0066479D">
        <w:rPr>
          <w:rFonts w:ascii="Times New Roman" w:hAnsi="Times New Roman" w:cs="Times New Roman"/>
          <w:sz w:val="28"/>
        </w:rPr>
        <w:t>3. WORLD DEMOGRAPHICS. [viewed 07 September 2026]. Available from: https://www.worldometers.info/demographics/world-demographics/.</w:t>
      </w:r>
    </w:p>
    <w:p w:rsidR="00C26F83" w:rsidRPr="0066479D" w:rsidRDefault="00C26F83" w:rsidP="00DF2CCF">
      <w:pPr>
        <w:spacing w:after="0" w:line="240" w:lineRule="auto"/>
        <w:ind w:firstLine="709"/>
        <w:jc w:val="both"/>
        <w:rPr>
          <w:rFonts w:ascii="Times New Roman" w:hAnsi="Times New Roman" w:cs="Times New Roman"/>
          <w:sz w:val="28"/>
        </w:rPr>
      </w:pPr>
      <w:r w:rsidRPr="0066479D">
        <w:rPr>
          <w:rFonts w:ascii="Times New Roman" w:hAnsi="Times New Roman" w:cs="Times New Roman"/>
          <w:sz w:val="28"/>
        </w:rPr>
        <w:t>4. WORLD FERTILITY RATE (1950-2026). [viewed 04 September 2026]. Available from: https://www.macrotrends.net/global-metrics/countries/wld/world/fertility-rate</w:t>
      </w:r>
    </w:p>
    <w:p w:rsidR="00C26F83" w:rsidRPr="0066479D" w:rsidRDefault="00C26F83" w:rsidP="00DF2CCF">
      <w:pPr>
        <w:spacing w:after="0" w:line="240" w:lineRule="auto"/>
        <w:ind w:firstLine="709"/>
        <w:jc w:val="both"/>
        <w:rPr>
          <w:rFonts w:ascii="Times New Roman" w:hAnsi="Times New Roman" w:cs="Times New Roman"/>
          <w:sz w:val="28"/>
        </w:rPr>
      </w:pPr>
      <w:r w:rsidRPr="0066479D">
        <w:rPr>
          <w:rFonts w:ascii="Times New Roman" w:hAnsi="Times New Roman" w:cs="Times New Roman"/>
          <w:sz w:val="28"/>
        </w:rPr>
        <w:t>5. TOYNBEE, A. J. A Study of History. [viewed 04 September 2026]. Available from: https://www.amazon.co.uk/Study-History-Abridgement-Vols-I-VI/dp/0195050800/ref=pd_bxgy_thbs_d_sccl_1/524-7775386-4292006?pd_rd_w=OwpxY&amp;content-id=amzn1.sym.ec630614-3f9e-4b7f-ba9a-fe89f8e4113f&amp;pf_rd_p=ec630614-3f9e-4b7f-ba9a-fe89f8e4113f&amp;pf_rd_r=7TZ1S0A92FDBD07T9S8F&amp;pd_rd_wg=Hjbqw&amp;pd_rd_r=ca7dca1c-1fc6-4a2a-9ef4-8f26108e10a8&amp;pd_rd_i=0195050800&amp;psc=1</w:t>
      </w:r>
    </w:p>
    <w:p w:rsidR="00C26F83" w:rsidRPr="0066479D" w:rsidRDefault="00C26F83" w:rsidP="00DF2CCF">
      <w:pPr>
        <w:spacing w:after="0" w:line="240" w:lineRule="auto"/>
        <w:ind w:firstLine="709"/>
        <w:jc w:val="both"/>
        <w:rPr>
          <w:rFonts w:ascii="Times New Roman" w:hAnsi="Times New Roman" w:cs="Times New Roman"/>
          <w:sz w:val="28"/>
        </w:rPr>
      </w:pPr>
      <w:r w:rsidRPr="0066479D">
        <w:rPr>
          <w:rFonts w:ascii="Times New Roman" w:hAnsi="Times New Roman" w:cs="Times New Roman"/>
          <w:sz w:val="28"/>
        </w:rPr>
        <w:t>6. ECONOMISTS SAY WORLD POPULATION MAY HAVE ALREADY CROSSED INTO BELOW REPLACEMENT FERTILITY, FASTER THAN U.N. ESTIMATES. [viewed 04 September 2026]. Available from: https://www.zmescience.com/science/news-science/below-replacement-fertility-world-population/</w:t>
      </w:r>
    </w:p>
    <w:p w:rsidR="00C26F83" w:rsidRPr="0066479D" w:rsidRDefault="00C26F83" w:rsidP="00DF2CCF">
      <w:pPr>
        <w:spacing w:after="0" w:line="240" w:lineRule="auto"/>
        <w:ind w:firstLine="709"/>
        <w:jc w:val="both"/>
        <w:rPr>
          <w:rFonts w:ascii="Times New Roman" w:hAnsi="Times New Roman" w:cs="Times New Roman"/>
          <w:sz w:val="28"/>
        </w:rPr>
      </w:pPr>
      <w:r w:rsidRPr="0066479D">
        <w:rPr>
          <w:rFonts w:ascii="Times New Roman" w:hAnsi="Times New Roman" w:cs="Times New Roman"/>
          <w:sz w:val="28"/>
        </w:rPr>
        <w:lastRenderedPageBreak/>
        <w:t>7. HUMAN DEVELOPMENT DATA. [viewed 05 September 2026]. Available from: https://hdr.undp.org/data-center</w:t>
      </w:r>
    </w:p>
    <w:p w:rsidR="00C26F83" w:rsidRPr="0066479D" w:rsidRDefault="00C26F83" w:rsidP="00DF2CCF">
      <w:pPr>
        <w:spacing w:after="0" w:line="240" w:lineRule="auto"/>
        <w:ind w:firstLine="709"/>
        <w:jc w:val="both"/>
        <w:rPr>
          <w:rFonts w:ascii="Times New Roman" w:hAnsi="Times New Roman" w:cs="Times New Roman"/>
          <w:sz w:val="28"/>
        </w:rPr>
      </w:pPr>
      <w:r w:rsidRPr="0066479D">
        <w:rPr>
          <w:rFonts w:ascii="Times New Roman" w:hAnsi="Times New Roman" w:cs="Times New Roman"/>
          <w:sz w:val="28"/>
        </w:rPr>
        <w:t>8. ДЕЙСТВИЯ В ОБЛАСТТА НА ОТБРАНАТА ЗА ЗАЩИТА НА ЕВРОПЕЙЦИТЕ. [viewed 04 September 2026]. Available from: https://commission.europa.eu/topics/defence/future-european-defence_bg.</w:t>
      </w:r>
    </w:p>
    <w:p w:rsidR="00C26F83" w:rsidRPr="00C26F83" w:rsidRDefault="00C26F83" w:rsidP="00DF2CCF">
      <w:pPr>
        <w:spacing w:after="0" w:line="240" w:lineRule="auto"/>
        <w:ind w:firstLine="709"/>
        <w:jc w:val="both"/>
        <w:rPr>
          <w:rFonts w:ascii="Times New Roman" w:hAnsi="Times New Roman" w:cs="Times New Roman"/>
        </w:rPr>
      </w:pPr>
    </w:p>
    <w:p w:rsidR="00C26F83" w:rsidRPr="0066479D" w:rsidRDefault="00C26F83" w:rsidP="00DF2CCF">
      <w:pPr>
        <w:spacing w:after="0" w:line="240" w:lineRule="auto"/>
        <w:ind w:firstLine="709"/>
        <w:jc w:val="both"/>
        <w:rPr>
          <w:rFonts w:ascii="Times New Roman" w:hAnsi="Times New Roman" w:cs="Times New Roman"/>
          <w:sz w:val="24"/>
        </w:rPr>
      </w:pPr>
      <w:r w:rsidRPr="0066479D">
        <w:rPr>
          <w:rFonts w:ascii="Times New Roman" w:hAnsi="Times New Roman" w:cs="Times New Roman"/>
          <w:sz w:val="24"/>
        </w:rPr>
        <w:t>Проф. д-р Стоян Георгиев Стойчев</w:t>
      </w:r>
    </w:p>
    <w:p w:rsidR="00C26F83" w:rsidRPr="0066479D" w:rsidRDefault="00C26F83" w:rsidP="00DF2CCF">
      <w:pPr>
        <w:spacing w:after="0" w:line="240" w:lineRule="auto"/>
        <w:ind w:firstLine="709"/>
        <w:jc w:val="both"/>
        <w:rPr>
          <w:rFonts w:ascii="Times New Roman" w:hAnsi="Times New Roman" w:cs="Times New Roman"/>
          <w:sz w:val="24"/>
        </w:rPr>
      </w:pPr>
      <w:r w:rsidRPr="0066479D">
        <w:rPr>
          <w:rFonts w:ascii="Times New Roman" w:hAnsi="Times New Roman" w:cs="Times New Roman"/>
          <w:sz w:val="24"/>
        </w:rPr>
        <w:t>Университет по библиотекознание и информационни технологии (УниБИТ),</w:t>
      </w:r>
    </w:p>
    <w:p w:rsidR="00C26F83" w:rsidRPr="0066479D" w:rsidRDefault="00C26F83" w:rsidP="00DF2CCF">
      <w:pPr>
        <w:spacing w:after="0" w:line="240" w:lineRule="auto"/>
        <w:ind w:firstLine="709"/>
        <w:jc w:val="both"/>
        <w:rPr>
          <w:rFonts w:ascii="Times New Roman" w:hAnsi="Times New Roman" w:cs="Times New Roman"/>
          <w:sz w:val="24"/>
        </w:rPr>
      </w:pPr>
      <w:r w:rsidRPr="0066479D">
        <w:rPr>
          <w:rFonts w:ascii="Times New Roman" w:hAnsi="Times New Roman" w:cs="Times New Roman"/>
          <w:sz w:val="24"/>
        </w:rPr>
        <w:t>София, България</w:t>
      </w:r>
    </w:p>
    <w:p w:rsidR="00C26F83" w:rsidRPr="0066479D" w:rsidRDefault="00C26F83" w:rsidP="00DF2CCF">
      <w:pPr>
        <w:spacing w:after="0" w:line="240" w:lineRule="auto"/>
        <w:ind w:firstLine="709"/>
        <w:jc w:val="both"/>
        <w:rPr>
          <w:rFonts w:ascii="Times New Roman" w:hAnsi="Times New Roman" w:cs="Times New Roman"/>
          <w:sz w:val="24"/>
        </w:rPr>
      </w:pPr>
      <w:r w:rsidRPr="0066479D">
        <w:rPr>
          <w:rFonts w:ascii="Times New Roman" w:hAnsi="Times New Roman" w:cs="Times New Roman"/>
          <w:sz w:val="24"/>
        </w:rPr>
        <w:t>Mob. Phone: +359887744725</w:t>
      </w:r>
    </w:p>
    <w:p w:rsidR="00C26F83" w:rsidRPr="0066479D" w:rsidRDefault="00C26F83" w:rsidP="00DF2CCF">
      <w:pPr>
        <w:spacing w:after="0" w:line="240" w:lineRule="auto"/>
        <w:ind w:firstLine="709"/>
        <w:jc w:val="both"/>
        <w:rPr>
          <w:rFonts w:ascii="Times New Roman" w:hAnsi="Times New Roman" w:cs="Times New Roman"/>
          <w:sz w:val="24"/>
        </w:rPr>
      </w:pPr>
      <w:r w:rsidRPr="0066479D">
        <w:rPr>
          <w:rFonts w:ascii="Times New Roman" w:hAnsi="Times New Roman" w:cs="Times New Roman"/>
          <w:sz w:val="24"/>
        </w:rPr>
        <w:t>E-mail: s.stoichev@unibit.bg: sstoychev_ss@abv.bg</w:t>
      </w:r>
    </w:p>
    <w:p w:rsidR="00AB5D1A" w:rsidRPr="00C26F83" w:rsidRDefault="00AB5D1A" w:rsidP="00DF2CCF">
      <w:pPr>
        <w:spacing w:after="0" w:line="240" w:lineRule="auto"/>
        <w:ind w:firstLine="709"/>
        <w:jc w:val="both"/>
        <w:rPr>
          <w:rFonts w:ascii="Times New Roman" w:hAnsi="Times New Roman" w:cs="Times New Roman"/>
        </w:rPr>
      </w:pPr>
    </w:p>
    <w:sectPr w:rsidR="00AB5D1A" w:rsidRPr="00C26F8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65B4"/>
    <w:rsid w:val="00261C57"/>
    <w:rsid w:val="003D65B4"/>
    <w:rsid w:val="0064572D"/>
    <w:rsid w:val="0066479D"/>
    <w:rsid w:val="006678DF"/>
    <w:rsid w:val="006E0E9B"/>
    <w:rsid w:val="007B0381"/>
    <w:rsid w:val="00A86079"/>
    <w:rsid w:val="00AB5D1A"/>
    <w:rsid w:val="00B45EC1"/>
    <w:rsid w:val="00C26F83"/>
    <w:rsid w:val="00C56C1A"/>
    <w:rsid w:val="00C7038B"/>
    <w:rsid w:val="00DF2CCF"/>
    <w:rsid w:val="00FA1B8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1B635"/>
  <w15:chartTrackingRefBased/>
  <w15:docId w15:val="{BA1FE85A-E3BD-43B5-AF39-02DF8439C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12</Pages>
  <Words>4470</Words>
  <Characters>25484</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dcterms:created xsi:type="dcterms:W3CDTF">2026-09-15T11:48:00Z</dcterms:created>
  <dcterms:modified xsi:type="dcterms:W3CDTF">2026-09-15T12:12:00Z</dcterms:modified>
</cp:coreProperties>
</file>