
<file path=[Content_Types].xml><?xml version="1.0" encoding="utf-8"?>
<Types xmlns="http://schemas.openxmlformats.org/package/2006/content-types">
  <Default Extension="png" ContentType="image/png"/>
  <Default Extension="emf" ContentType="image/x-emf"/>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2" Type="http://schemas.openxmlformats.org/package/2006/relationships/metadata/thumbnail" Target="docProps/thumbnail.emf"/><Relationship Id="rId1" Type="http://schemas.openxmlformats.org/officeDocument/2006/relationships/officeDocument" Target="word/document.xml"/><Relationship Id="rId4" Type="http://schemas.openxmlformats.org/officeDocument/2006/relationships/extended-properties" Target="docProps/app.xml"/></Relationships>
</file>

<file path=word/document.xml><?xml version="1.0" encoding="utf-8"?>
<w:document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p w:rsidR="002C659C" w:rsidRPr="00166D87" w:rsidRDefault="00102DC1">
      <w:pPr>
        <w:jc w:val="center"/>
      </w:pPr>
      <w:bookmarkStart w:id="0" w:name="i.-introduction"/>
      <w:bookmarkStart w:id="1" w:name="_GoBack"/>
      <w:r w:rsidRPr="00166D87">
        <w:rPr>
          <w:b/>
          <w:color w:val="000000"/>
          <w:sz w:val="32"/>
        </w:rPr>
        <w:t>DESIGN AND IMPLEMENTATION OF A REAL-TIME CSS MODEM ON SOFTWARE-DEFINED RADIO</w:t>
      </w:r>
    </w:p>
    <w:p w:rsidR="002C659C" w:rsidRPr="00166D87" w:rsidRDefault="002C659C"/>
    <w:p w:rsidR="002C659C" w:rsidRPr="00166D87" w:rsidRDefault="00102DC1">
      <w:pPr>
        <w:jc w:val="center"/>
      </w:pPr>
      <w:r w:rsidRPr="00166D87">
        <w:rPr>
          <w:b/>
          <w:color w:val="000000"/>
          <w:sz w:val="32"/>
        </w:rPr>
        <w:t>Ivan P. Ivanov</w:t>
      </w:r>
    </w:p>
    <w:p w:rsidR="002C659C" w:rsidRPr="00166D87" w:rsidRDefault="002C659C"/>
    <w:p w:rsidR="002C659C" w:rsidRPr="00166D87" w:rsidRDefault="002C659C"/>
    <w:p w:rsidR="002C659C" w:rsidRPr="00166D87" w:rsidRDefault="00102DC1">
      <w:r w:rsidRPr="00166D87">
        <w:rPr>
          <w:i/>
          <w:color w:val="000000"/>
          <w:sz w:val="24"/>
        </w:rPr>
        <w:t>Abstract: The design, implementation and measurement of a real-time modem with chirp spread spectrum (CSS) modulation on a software-defined radio (SDR) platform</w:t>
      </w:r>
      <w:r w:rsidRPr="00166D87">
        <w:rPr>
          <w:i/>
          <w:color w:val="000000"/>
          <w:sz w:val="24"/>
        </w:rPr>
        <w:t xml:space="preserve"> are presented. The symbol, the frame, the synchronization and the decision rule are derived from the initial requirements. The receiver acquires the frame in the stream and decodes it at its rate. Packet error rate (PER) and sensitivity were obtained expe</w:t>
      </w:r>
      <w:r w:rsidRPr="00166D87">
        <w:rPr>
          <w:i/>
          <w:color w:val="000000"/>
          <w:sz w:val="24"/>
        </w:rPr>
        <w:t>rimentally over the air and over cable with USRP frontends.</w:t>
      </w:r>
    </w:p>
    <w:p w:rsidR="002C659C" w:rsidRPr="00166D87" w:rsidRDefault="002C659C"/>
    <w:p w:rsidR="002C659C" w:rsidRPr="00166D87" w:rsidRDefault="00102DC1">
      <w:r w:rsidRPr="00166D87">
        <w:rPr>
          <w:i/>
          <w:color w:val="000000"/>
          <w:sz w:val="24"/>
        </w:rPr>
        <w:t>Key words: CSS modem; frame synchronization; carrier frequency offset; real-time reception; software-defined radio</w:t>
      </w:r>
    </w:p>
    <w:p w:rsidR="002C659C" w:rsidRPr="00166D87" w:rsidRDefault="002C659C"/>
    <w:p w:rsidR="002C659C" w:rsidRPr="00166D87" w:rsidRDefault="002C659C"/>
    <w:p w:rsidR="002C659C" w:rsidRPr="00166D87" w:rsidRDefault="00102DC1">
      <w:pPr>
        <w:pStyle w:val="Heading2"/>
        <w:spacing w:before="60" w:after="40"/>
        <w:jc w:val="center"/>
        <w:rPr>
          <w:rFonts w:ascii="Times New Roman" w:hAnsi="Times New Roman" w:cs="Times New Roman"/>
        </w:rPr>
      </w:pPr>
      <w:r w:rsidRPr="00166D87">
        <w:rPr>
          <w:rFonts w:ascii="Times New Roman" w:eastAsia="Times New Roman" w:hAnsi="Times New Roman" w:cs="Times New Roman"/>
          <w:color w:val="000000"/>
        </w:rPr>
        <w:t>I. INTRODUCTION</w:t>
      </w:r>
    </w:p>
    <w:p w:rsidR="002C659C" w:rsidRPr="00166D87" w:rsidRDefault="00102DC1">
      <w:pPr>
        <w:pStyle w:val="FirstParagraph"/>
        <w:spacing w:before="0" w:after="0"/>
        <w:ind w:firstLine="567"/>
      </w:pPr>
      <w:r w:rsidRPr="00166D87">
        <w:rPr>
          <w:color w:val="000000"/>
        </w:rPr>
        <w:t>The national security system rests on its communication and in</w:t>
      </w:r>
      <w:r w:rsidRPr="00166D87">
        <w:rPr>
          <w:color w:val="000000"/>
        </w:rPr>
        <w:t>formation systems, and within them radio communication is the part that admits movement [9]. Spread spectrum with linearly frequency-modulated symbols (chirp spread spectrum, CSS) is the physical layer of the most widespread low-power wide-area link: the s</w:t>
      </w:r>
      <w:r w:rsidRPr="00166D87">
        <w:rPr>
          <w:color w:val="000000"/>
        </w:rPr>
        <w:t>ymbol lasts long, its energy is collected into a single frequency bin, and the decision remains possible at a negative signal-to-noise ratio [15]. The waveform is set out in [5], the protocol above it in [11], the limits of the network in [1], [3], the pla</w:t>
      </w:r>
      <w:r w:rsidRPr="00166D87">
        <w:rPr>
          <w:color w:val="000000"/>
        </w:rPr>
        <w:t>ce of the link among the technologies for wireless sensor networks in [8], and one of the field nodes it serves in [13]. The difficulty is not demodulation but synchronization.</w:t>
      </w:r>
    </w:p>
    <w:p w:rsidR="002C659C" w:rsidRPr="00166D87" w:rsidRDefault="00102DC1">
      <w:pPr>
        <w:pStyle w:val="BodyText"/>
        <w:spacing w:before="0" w:after="0"/>
        <w:ind w:firstLine="567"/>
      </w:pPr>
      <w:r w:rsidRPr="00166D87">
        <w:rPr>
          <w:color w:val="000000"/>
        </w:rPr>
        <w:t>What is published describes separate parts: software decoders on open platforms</w:t>
      </w:r>
      <w:r w:rsidRPr="00166D87">
        <w:rPr>
          <w:color w:val="000000"/>
        </w:rPr>
        <w:t xml:space="preserve"> [10], [14]; the algorithms for demodulation and synchronization [6], where the offset is absorbed into the timing synchronization; an open reference design following the deployed physical layer, with blocks for both offsets [17]; and a survey of the alter</w:t>
      </w:r>
      <w:r w:rsidRPr="00166D87">
        <w:rPr>
          <w:color w:val="000000"/>
        </w:rPr>
        <w:t xml:space="preserve">native waveforms [4]. A complete transceiver on an open platform with measurements has been shown for the related direct sequence spread spectrum (DSSS) [18], but it follows a deployed standard layer. A description of the design of a complete modem — from </w:t>
      </w:r>
      <w:r w:rsidRPr="00166D87">
        <w:rPr>
          <w:color w:val="000000"/>
        </w:rPr>
        <w:t>the initial requirements to the measured finished chain — is not to be found.</w:t>
      </w:r>
    </w:p>
    <w:p w:rsidR="002C659C" w:rsidRPr="00166D87" w:rsidRDefault="00102DC1">
      <w:pPr>
        <w:pStyle w:val="BodyText"/>
        <w:spacing w:before="0" w:after="0"/>
        <w:ind w:firstLine="567"/>
      </w:pPr>
      <w:r w:rsidRPr="00166D87">
        <w:rPr>
          <w:color w:val="000000"/>
        </w:rPr>
        <w:t xml:space="preserve">The contribution of this report is such a description: a real-time CSS modem on software-defined radio, whose receiver acquires the frame on its own in the stream and decodes it </w:t>
      </w:r>
      <w:r w:rsidRPr="00166D87">
        <w:rPr>
          <w:color w:val="000000"/>
        </w:rPr>
        <w:t>at the rate of that stream. The initial requirements are set out, together with the symbol and the frame derived from them, the stages of synchronization and the decision rule; the characteristics are measured over the link. The profile is a baseline, deli</w:t>
      </w:r>
      <w:r w:rsidRPr="00166D87">
        <w:rPr>
          <w:color w:val="000000"/>
        </w:rPr>
        <w:t>berately without error correction, and serves as a reference point on the same equipment and in the same setting.</w:t>
      </w:r>
    </w:p>
    <w:p w:rsidR="002C659C" w:rsidRPr="00166D87" w:rsidRDefault="00102DC1">
      <w:pPr>
        <w:pStyle w:val="Heading2"/>
        <w:spacing w:before="60" w:after="40"/>
        <w:jc w:val="center"/>
        <w:rPr>
          <w:rFonts w:ascii="Times New Roman" w:hAnsi="Times New Roman" w:cs="Times New Roman"/>
        </w:rPr>
      </w:pPr>
      <w:bookmarkStart w:id="2" w:name="ii.-system-model-of-a-css-modem"/>
      <w:bookmarkEnd w:id="0"/>
      <w:r w:rsidRPr="00166D87">
        <w:rPr>
          <w:rFonts w:ascii="Times New Roman" w:eastAsia="Times New Roman" w:hAnsi="Times New Roman" w:cs="Times New Roman"/>
          <w:color w:val="000000"/>
        </w:rPr>
        <w:lastRenderedPageBreak/>
        <w:t>II. SYSTEM MODEL OF A CSS MODEM</w:t>
      </w:r>
    </w:p>
    <w:p w:rsidR="002C659C" w:rsidRPr="00166D87" w:rsidRDefault="00102DC1">
      <w:pPr>
        <w:pStyle w:val="Heading3"/>
        <w:spacing w:before="60" w:after="40"/>
        <w:jc w:val="left"/>
        <w:rPr>
          <w:rFonts w:ascii="Times New Roman" w:hAnsi="Times New Roman" w:cs="Times New Roman"/>
        </w:rPr>
      </w:pPr>
      <w:bookmarkStart w:id="3" w:name="X9f8d956a4fe7b8b50ad9ac698b37dec8ff6af0b"/>
      <w:r w:rsidRPr="00166D87">
        <w:rPr>
          <w:rFonts w:ascii="Times New Roman" w:eastAsia="Times New Roman" w:hAnsi="Times New Roman" w:cs="Times New Roman"/>
          <w:color w:val="000000"/>
          <w:sz w:val="28"/>
        </w:rPr>
        <w:t>A. Software-defined radio and hardware block diagram</w:t>
      </w:r>
    </w:p>
    <w:p w:rsidR="002C659C" w:rsidRPr="00166D87" w:rsidRDefault="00102DC1">
      <w:pPr>
        <w:pStyle w:val="FirstParagraph"/>
        <w:spacing w:before="0" w:after="0"/>
        <w:ind w:firstLine="567"/>
      </w:pPr>
      <w:r w:rsidRPr="00166D87">
        <w:rPr>
          <w:color w:val="000000"/>
        </w:rPr>
        <w:t>Software-defined radio (SDR), introduced as an architectu</w:t>
      </w:r>
      <w:r w:rsidRPr="00166D87">
        <w:rPr>
          <w:color w:val="000000"/>
        </w:rPr>
        <w:t>ral principle by Mitola [12], performs the digital processing in software on a general-purpose device, and reduces the fixed part of the radio to conversion between analogue and digital and to frequency translation [7]. That boundary — computing device aga</w:t>
      </w:r>
      <w:r w:rsidRPr="00166D87">
        <w:rPr>
          <w:color w:val="000000"/>
        </w:rPr>
        <w:t>inst radio-frequency front end — is shown in Fig. 1.</w:t>
      </w:r>
    </w:p>
    <w:p w:rsidR="002C659C" w:rsidRPr="00166D87" w:rsidRDefault="00102DC1">
      <w:pPr>
        <w:pStyle w:val="BodyText"/>
        <w:keepNext/>
        <w:spacing w:before="0" w:after="0"/>
        <w:jc w:val="center"/>
      </w:pPr>
      <w:r w:rsidRPr="00166D87">
        <w:rPr>
          <w:noProof/>
          <w:color w:val="000000"/>
        </w:rPr>
        <w:drawing>
          <wp:inline distT="0" distB="0" distL="0" distR="0">
            <wp:extent cx="5544000" cy="1803999"/>
            <wp:effectExtent l="0" t="0" r="0" b="0"/>
            <wp:docPr id="22" name="Picture"/>
            <wp:cNvGraphicFramePr/>
            <a:graphic xmlns:a="http://schemas.openxmlformats.org/drawingml/2006/main">
              <a:graphicData uri="http://schemas.openxmlformats.org/drawingml/2006/picture">
                <pic:pic xmlns:pic="http://schemas.openxmlformats.org/drawingml/2006/picture">
                  <pic:nvPicPr>
                    <pic:cNvPr id="23" name="Picture" descr="фигури_en/fig_sdr.png"/>
                    <pic:cNvPicPr>
                      <a:picLocks noChangeAspect="1" noChangeArrowheads="1"/>
                    </pic:cNvPicPr>
                  </pic:nvPicPr>
                  <pic:blipFill>
                    <a:blip r:embed="rId7"/>
                    <a:stretch>
                      <a:fillRect/>
                    </a:stretch>
                  </pic:blipFill>
                  <pic:spPr bwMode="auto">
                    <a:xfrm>
                      <a:off x="0" y="0"/>
                      <a:ext cx="5544000" cy="1803999"/>
                    </a:xfrm>
                    <a:prstGeom prst="rect">
                      <a:avLst/>
                    </a:prstGeom>
                    <a:noFill/>
                    <a:ln w="9525">
                      <a:noFill/>
                      <a:headEnd/>
                      <a:tailEnd/>
                    </a:ln>
                  </pic:spPr>
                </pic:pic>
              </a:graphicData>
            </a:graphic>
          </wp:inline>
        </w:drawing>
      </w:r>
    </w:p>
    <w:p w:rsidR="002C659C" w:rsidRPr="00166D87" w:rsidRDefault="00102DC1">
      <w:pPr>
        <w:pStyle w:val="BodyText"/>
        <w:spacing w:before="0" w:after="80"/>
        <w:jc w:val="center"/>
      </w:pPr>
      <w:r w:rsidRPr="00166D87">
        <w:rPr>
          <w:color w:val="000000"/>
          <w:sz w:val="24"/>
        </w:rPr>
        <w:t>Fig. 1. Hardware block diagram of an SDR transceiver</w:t>
      </w:r>
    </w:p>
    <w:p w:rsidR="002C659C" w:rsidRPr="00166D87" w:rsidRDefault="00102DC1">
      <w:pPr>
        <w:pStyle w:val="BodyText"/>
        <w:spacing w:before="0" w:after="0"/>
        <w:ind w:firstLine="567"/>
      </w:pPr>
      <w:r w:rsidRPr="00166D87">
        <w:rPr>
          <w:color w:val="000000"/>
        </w:rPr>
        <w:t>The consequence is that the spreading factor, the frame and the synchronization are changed without touching the equipment, while the difference bet</w:t>
      </w:r>
      <w:r w:rsidRPr="00166D87">
        <w:rPr>
          <w:color w:val="000000"/>
        </w:rPr>
        <w:t>ween the reference oscillators remains a property of the link — precisely the object of the measurement in Section IV. Thanks to this architecture, a multitude of functional solutions are realized on one and the same platform.</w:t>
      </w:r>
    </w:p>
    <w:p w:rsidR="002C659C" w:rsidRPr="00166D87" w:rsidRDefault="00102DC1">
      <w:pPr>
        <w:pStyle w:val="Heading3"/>
        <w:spacing w:before="60" w:after="40"/>
        <w:jc w:val="left"/>
        <w:rPr>
          <w:rFonts w:ascii="Times New Roman" w:hAnsi="Times New Roman" w:cs="Times New Roman"/>
        </w:rPr>
      </w:pPr>
      <w:bookmarkStart w:id="4" w:name="b.-functional-block-diagram"/>
      <w:bookmarkEnd w:id="3"/>
      <w:r w:rsidRPr="00166D87">
        <w:rPr>
          <w:rFonts w:ascii="Times New Roman" w:eastAsia="Times New Roman" w:hAnsi="Times New Roman" w:cs="Times New Roman"/>
          <w:color w:val="000000"/>
          <w:sz w:val="28"/>
        </w:rPr>
        <w:t>B. Functional block diagram</w:t>
      </w:r>
    </w:p>
    <w:p w:rsidR="002C659C" w:rsidRPr="00166D87" w:rsidRDefault="00102DC1">
      <w:pPr>
        <w:pStyle w:val="FirstParagraph"/>
        <w:spacing w:before="0" w:after="0"/>
        <w:ind w:firstLine="567"/>
      </w:pPr>
      <w:r w:rsidRPr="00166D87">
        <w:rPr>
          <w:color w:val="000000"/>
        </w:rPr>
        <w:t>T</w:t>
      </w:r>
      <w:r w:rsidRPr="00166D87">
        <w:rPr>
          <w:color w:val="000000"/>
        </w:rPr>
        <w:t>he chain of the modem — from the source to the recovered bits — is given in Fig. 2. In the transmitter the stream is divided into frames, a check word is appended to each, the bits are scrambled with a known sequence and labelled with a Gray code; the labe</w:t>
      </w:r>
      <w:r w:rsidRPr="00166D87">
        <w:rPr>
          <w:color w:val="000000"/>
        </w:rPr>
        <w:t>l selects the cyclic shift of the linearly frequency-modulated symbol. Ahead of the payload stand a preamble of up-chirp symbols and a delimiter of down-chirps, and finally the frame is normalized by its root-mean-square value.</w:t>
      </w:r>
    </w:p>
    <w:p w:rsidR="002C659C" w:rsidRPr="00166D87" w:rsidRDefault="00102DC1">
      <w:pPr>
        <w:pStyle w:val="BodyText"/>
        <w:keepNext/>
        <w:spacing w:before="0" w:after="0"/>
        <w:jc w:val="center"/>
      </w:pPr>
      <w:r w:rsidRPr="00166D87">
        <w:rPr>
          <w:noProof/>
          <w:color w:val="000000"/>
        </w:rPr>
        <w:drawing>
          <wp:inline distT="0" distB="0" distL="0" distR="0">
            <wp:extent cx="5544000" cy="2595999"/>
            <wp:effectExtent l="0" t="0" r="0" b="0"/>
            <wp:docPr id="26" name="Picture"/>
            <wp:cNvGraphicFramePr/>
            <a:graphic xmlns:a="http://schemas.openxmlformats.org/drawingml/2006/main">
              <a:graphicData uri="http://schemas.openxmlformats.org/drawingml/2006/picture">
                <pic:pic xmlns:pic="http://schemas.openxmlformats.org/drawingml/2006/picture">
                  <pic:nvPicPr>
                    <pic:cNvPr id="27" name="Picture" descr="фигури_en/fig_functional.png"/>
                    <pic:cNvPicPr>
                      <a:picLocks noChangeAspect="1" noChangeArrowheads="1"/>
                    </pic:cNvPicPr>
                  </pic:nvPicPr>
                  <pic:blipFill>
                    <a:blip r:embed="rId8"/>
                    <a:stretch>
                      <a:fillRect/>
                    </a:stretch>
                  </pic:blipFill>
                  <pic:spPr bwMode="auto">
                    <a:xfrm>
                      <a:off x="0" y="0"/>
                      <a:ext cx="5544000" cy="2595999"/>
                    </a:xfrm>
                    <a:prstGeom prst="rect">
                      <a:avLst/>
                    </a:prstGeom>
                    <a:noFill/>
                    <a:ln w="9525">
                      <a:noFill/>
                      <a:headEnd/>
                      <a:tailEnd/>
                    </a:ln>
                  </pic:spPr>
                </pic:pic>
              </a:graphicData>
            </a:graphic>
          </wp:inline>
        </w:drawing>
      </w:r>
    </w:p>
    <w:p w:rsidR="002C659C" w:rsidRPr="00166D87" w:rsidRDefault="00102DC1">
      <w:pPr>
        <w:pStyle w:val="BodyText"/>
        <w:spacing w:before="0" w:after="80"/>
        <w:jc w:val="center"/>
      </w:pPr>
      <w:r w:rsidRPr="00166D87">
        <w:rPr>
          <w:color w:val="000000"/>
          <w:sz w:val="24"/>
        </w:rPr>
        <w:t>Fig. 2. Functional block diagram of a system with CSS modulation</w:t>
      </w:r>
    </w:p>
    <w:p w:rsidR="002C659C" w:rsidRPr="00166D87" w:rsidRDefault="00102DC1">
      <w:pPr>
        <w:pStyle w:val="BodyText"/>
        <w:spacing w:before="0" w:after="0"/>
        <w:ind w:firstLine="567"/>
      </w:pPr>
      <w:r w:rsidRPr="00166D87">
        <w:rPr>
          <w:color w:val="000000"/>
        </w:rPr>
        <w:t>In the receiver the processing runs in the reverse order, but with an addition: with no external information about arrival or offset, the first four stages are the synchronization, and only a</w:t>
      </w:r>
      <w:r w:rsidRPr="00166D87">
        <w:rPr>
          <w:color w:val="000000"/>
        </w:rPr>
        <w:t>fter them does demodulation begin.</w:t>
      </w:r>
    </w:p>
    <w:p w:rsidR="002C659C" w:rsidRPr="00166D87" w:rsidRDefault="00102DC1">
      <w:pPr>
        <w:pStyle w:val="Heading3"/>
        <w:spacing w:before="60" w:after="40"/>
        <w:jc w:val="left"/>
        <w:rPr>
          <w:rFonts w:ascii="Times New Roman" w:hAnsi="Times New Roman" w:cs="Times New Roman"/>
        </w:rPr>
      </w:pPr>
      <w:bookmarkStart w:id="5" w:name="c.-mathematical-description"/>
      <w:bookmarkEnd w:id="4"/>
      <w:r w:rsidRPr="00166D87">
        <w:rPr>
          <w:rFonts w:ascii="Times New Roman" w:eastAsia="Times New Roman" w:hAnsi="Times New Roman" w:cs="Times New Roman"/>
          <w:color w:val="000000"/>
          <w:sz w:val="28"/>
        </w:rPr>
        <w:t>C. Mathematical description</w:t>
      </w:r>
    </w:p>
    <w:p w:rsidR="002C659C" w:rsidRPr="00166D87" w:rsidRDefault="00102DC1">
      <w:pPr>
        <w:pStyle w:val="FirstParagraph"/>
        <w:spacing w:before="0" w:after="0"/>
        <w:ind w:firstLine="567"/>
      </w:pPr>
      <w:r w:rsidRPr="00166D87">
        <w:rPr>
          <w:color w:val="000000"/>
        </w:rPr>
        <w:t xml:space="preserve">Let </w:t>
      </w:r>
      <m:oMath>
        <m:r>
          <w:rPr>
            <w:rFonts w:ascii="Cambria Math" w:hAnsi="Cambria Math"/>
            <w:szCs w:val="28"/>
          </w:rPr>
          <m:t>SF</m:t>
        </m:r>
      </m:oMath>
      <w:r w:rsidRPr="00166D87">
        <w:rPr>
          <w:color w:val="000000"/>
        </w:rPr>
        <w:t xml:space="preserve"> be the spreading factor, </w:t>
      </w:r>
      <m:oMath>
        <m:r>
          <w:rPr>
            <w:rFonts w:ascii="Cambria Math" w:hAnsi="Cambria Math"/>
            <w:szCs w:val="28"/>
          </w:rPr>
          <m:t>M</m:t>
        </m:r>
        <m:r>
          <m:rPr>
            <m:sty m:val="p"/>
          </m:rPr>
          <w:rPr>
            <w:rFonts w:ascii="Cambria Math" w:hAnsi="Cambria Math"/>
            <w:szCs w:val="28"/>
          </w:rPr>
          <m:t>=</m:t>
        </m:r>
        <m:sSup>
          <m:sSupPr>
            <m:ctrlPr>
              <w:rPr>
                <w:rFonts w:ascii="Cambria Math" w:hAnsi="Cambria Math"/>
              </w:rPr>
            </m:ctrlPr>
          </m:sSupPr>
          <m:e>
            <m:r>
              <m:rPr>
                <m:sty m:val="p"/>
              </m:rPr>
              <w:rPr>
                <w:rFonts w:ascii="Cambria Math" w:hAnsi="Cambria Math"/>
                <w:szCs w:val="28"/>
              </w:rPr>
              <m:t>2</m:t>
            </m:r>
          </m:e>
          <m:sup>
            <m:r>
              <w:rPr>
                <w:rFonts w:ascii="Cambria Math" w:hAnsi="Cambria Math"/>
                <w:szCs w:val="28"/>
              </w:rPr>
              <m:t>SF</m:t>
            </m:r>
          </m:sup>
        </m:sSup>
      </m:oMath>
      <w:r w:rsidRPr="00166D87">
        <w:rPr>
          <w:color w:val="000000"/>
        </w:rPr>
        <w:t xml:space="preserve"> the size of the symbol alphabet, </w:t>
      </w:r>
      <m:oMath>
        <m:r>
          <w:rPr>
            <w:rFonts w:ascii="Cambria Math" w:hAnsi="Cambria Math"/>
            <w:szCs w:val="28"/>
          </w:rPr>
          <m:t>B</m:t>
        </m:r>
      </m:oMath>
      <w:r w:rsidRPr="00166D87">
        <w:rPr>
          <w:color w:val="000000"/>
        </w:rPr>
        <w:t xml:space="preserve"> the occupied bandwidth, and </w:t>
      </w:r>
      <m:oMath>
        <m:sSub>
          <m:sSubPr>
            <m:ctrlPr>
              <w:rPr>
                <w:rFonts w:ascii="Cambria Math" w:hAnsi="Cambria Math"/>
              </w:rPr>
            </m:ctrlPr>
          </m:sSubPr>
          <m:e>
            <m:r>
              <w:rPr>
                <w:rFonts w:ascii="Cambria Math" w:hAnsi="Cambria Math"/>
                <w:szCs w:val="28"/>
              </w:rPr>
              <m:t>f</m:t>
            </m:r>
          </m:e>
          <m:sub>
            <m:r>
              <w:rPr>
                <w:rFonts w:ascii="Cambria Math" w:hAnsi="Cambria Math"/>
                <w:szCs w:val="28"/>
              </w:rPr>
              <m:t>s</m:t>
            </m:r>
          </m:sub>
        </m:sSub>
        <m:r>
          <m:rPr>
            <m:sty m:val="p"/>
          </m:rPr>
          <w:rPr>
            <w:rFonts w:ascii="Cambria Math" w:hAnsi="Cambria Math"/>
            <w:szCs w:val="28"/>
          </w:rPr>
          <m:t>=OSR⋅</m:t>
        </m:r>
        <m:r>
          <w:rPr>
            <w:rFonts w:ascii="Cambria Math" w:hAnsi="Cambria Math"/>
            <w:szCs w:val="28"/>
          </w:rPr>
          <m:t>B</m:t>
        </m:r>
      </m:oMath>
      <w:r w:rsidRPr="00166D87">
        <w:rPr>
          <w:color w:val="000000"/>
        </w:rPr>
        <w:t xml:space="preserve"> the sampling rate at an integer oversampling ratio </w:t>
      </w:r>
      <m:oMath>
        <m:r>
          <m:rPr>
            <m:sty m:val="p"/>
          </m:rPr>
          <w:rPr>
            <w:rFonts w:ascii="Cambria Math" w:hAnsi="Cambria Math"/>
            <w:szCs w:val="28"/>
          </w:rPr>
          <m:t>OSR</m:t>
        </m:r>
      </m:oMath>
      <w:r w:rsidRPr="00166D87">
        <w:rPr>
          <w:color w:val="000000"/>
        </w:rPr>
        <w:t xml:space="preserve">. The symbol contains </w:t>
      </w:r>
      <m:oMath>
        <m:r>
          <w:rPr>
            <w:rFonts w:ascii="Cambria Math" w:hAnsi="Cambria Math"/>
            <w:szCs w:val="28"/>
          </w:rPr>
          <m:t>N</m:t>
        </m:r>
        <m:r>
          <m:rPr>
            <m:sty m:val="p"/>
          </m:rPr>
          <w:rPr>
            <w:rFonts w:ascii="Cambria Math" w:hAnsi="Cambria Math"/>
            <w:szCs w:val="28"/>
          </w:rPr>
          <m:t>=OSR⋅</m:t>
        </m:r>
        <m:r>
          <w:rPr>
            <w:rFonts w:ascii="Cambria Math" w:hAnsi="Cambria Math"/>
            <w:szCs w:val="28"/>
          </w:rPr>
          <m:t>M</m:t>
        </m:r>
      </m:oMath>
      <w:r w:rsidRPr="00166D87">
        <w:rPr>
          <w:color w:val="000000"/>
        </w:rPr>
        <w:t xml:space="preserve"> samples and lasts </w:t>
      </w:r>
      <m:oMath>
        <m:sSub>
          <m:sSubPr>
            <m:ctrlPr>
              <w:rPr>
                <w:rFonts w:ascii="Cambria Math" w:hAnsi="Cambria Math"/>
              </w:rPr>
            </m:ctrlPr>
          </m:sSubPr>
          <m:e>
            <m:r>
              <w:rPr>
                <w:rFonts w:ascii="Cambria Math" w:hAnsi="Cambria Math"/>
                <w:szCs w:val="28"/>
              </w:rPr>
              <m:t>T</m:t>
            </m:r>
          </m:e>
          <m:sub>
            <m:r>
              <w:rPr>
                <w:rFonts w:ascii="Cambria Math" w:hAnsi="Cambria Math"/>
                <w:szCs w:val="28"/>
              </w:rPr>
              <m:t>s</m:t>
            </m:r>
          </m:sub>
        </m:sSub>
        <m:r>
          <m:rPr>
            <m:sty m:val="p"/>
          </m:rPr>
          <w:rPr>
            <w:rFonts w:ascii="Cambria Math" w:hAnsi="Cambria Math"/>
            <w:szCs w:val="28"/>
          </w:rPr>
          <m:t>=</m:t>
        </m:r>
        <m:r>
          <w:rPr>
            <w:rFonts w:ascii="Cambria Math" w:hAnsi="Cambria Math"/>
            <w:szCs w:val="28"/>
          </w:rPr>
          <m:t>M</m:t>
        </m:r>
        <m:r>
          <m:rPr>
            <m:sty m:val="p"/>
          </m:rPr>
          <w:rPr>
            <w:rFonts w:ascii="Cambria Math" w:hAnsi="Cambria Math"/>
            <w:szCs w:val="28"/>
          </w:rPr>
          <m:t>/</m:t>
        </m:r>
        <m:r>
          <w:rPr>
            <w:rFonts w:ascii="Cambria Math" w:hAnsi="Cambria Math"/>
            <w:szCs w:val="28"/>
          </w:rPr>
          <m:t>B</m:t>
        </m:r>
      </m:oMath>
      <w:r w:rsidRPr="00166D87">
        <w:rPr>
          <w:color w:val="000000"/>
        </w:rPr>
        <w:t>. The base up-chirp symbol is a linearly frequency-modulated signal centred on zero frequency:</w:t>
      </w:r>
    </w:p>
    <w:tbl>
      <w:tblPr>
        <w:tblStyle w:val="Table"/>
        <w:tblW w:w="9070" w:type="dxa"/>
        <w:tblLayout w:type="fixed"/>
        <w:tblCellMar>
          <w:left w:w="0" w:type="dxa"/>
          <w:right w:w="0" w:type="dxa"/>
        </w:tblCellMar>
        <w:tblLook w:val="0600" w:firstRow="0" w:lastRow="0" w:firstColumn="0" w:lastColumn="0" w:noHBand="1" w:noVBand="1"/>
      </w:tblPr>
      <w:tblGrid>
        <w:gridCol w:w="7937"/>
        <w:gridCol w:w="1133"/>
      </w:tblGrid>
      <w:tr w:rsidR="002C659C" w:rsidRPr="00166D87" w:rsidTr="002C659C">
        <w:tc>
          <w:tcPr>
            <w:tcW w:w="7937" w:type="dxa"/>
            <w:vAlign w:val="center"/>
          </w:tcPr>
          <w:p w:rsidR="002C659C" w:rsidRPr="00166D87" w:rsidRDefault="00102DC1">
            <w:pPr>
              <w:spacing w:before="30" w:after="30"/>
              <w:jc w:val="center"/>
            </w:pPr>
            <m:oMathPara>
              <m:oMathParaPr>
                <m:jc m:val="center"/>
              </m:oMathParaPr>
              <m:oMath>
                <m:r>
                  <w:rPr>
                    <w:rFonts w:ascii="Cambria Math" w:hAnsi="Cambria Math"/>
                    <w:szCs w:val="28"/>
                  </w:rPr>
                  <m:t>c</m:t>
                </m:r>
                <m:r>
                  <m:rPr>
                    <m:sty m:val="p"/>
                  </m:rPr>
                  <w:rPr>
                    <w:rFonts w:ascii="Cambria Math" w:hAnsi="Cambria Math"/>
                    <w:szCs w:val="28"/>
                  </w:rPr>
                  <m:t>[</m:t>
                </m:r>
                <m:r>
                  <w:rPr>
                    <w:rFonts w:ascii="Cambria Math" w:hAnsi="Cambria Math"/>
                    <w:szCs w:val="28"/>
                  </w:rPr>
                  <m:t>n</m:t>
                </m:r>
                <m:r>
                  <m:rPr>
                    <m:sty m:val="p"/>
                  </m:rPr>
                  <w:rPr>
                    <w:rFonts w:ascii="Cambria Math" w:hAnsi="Cambria Math"/>
                    <w:szCs w:val="28"/>
                  </w:rPr>
                  <m:t>]=</m:t>
                </m:r>
                <m:sSup>
                  <m:sSupPr>
                    <m:ctrlPr>
                      <w:rPr>
                        <w:rFonts w:ascii="Cambria Math" w:hAnsi="Cambria Math"/>
                      </w:rPr>
                    </m:ctrlPr>
                  </m:sSupPr>
                  <m:e>
                    <m:r>
                      <m:rPr>
                        <m:sty m:val="p"/>
                      </m:rPr>
                      <w:rPr>
                        <w:rFonts w:ascii="Cambria Math" w:hAnsi="Cambria Math"/>
                        <w:szCs w:val="28"/>
                      </w:rPr>
                      <m:t>e</m:t>
                    </m:r>
                  </m:e>
                  <m:sup>
                    <m:r>
                      <w:rPr>
                        <w:rFonts w:ascii="Cambria Math" w:hAnsi="Cambria Math"/>
                        <w:szCs w:val="28"/>
                      </w:rPr>
                      <m:t> </m:t>
                    </m:r>
                    <m:r>
                      <w:rPr>
                        <w:rFonts w:ascii="Cambria Math" w:hAnsi="Cambria Math"/>
                        <w:szCs w:val="28"/>
                      </w:rPr>
                      <m:t>j</m:t>
                    </m:r>
                    <m:r>
                      <m:rPr>
                        <m:sty m:val="p"/>
                      </m:rPr>
                      <w:rPr>
                        <w:rFonts w:ascii="Cambria Math" w:hAnsi="Cambria Math"/>
                        <w:szCs w:val="28"/>
                      </w:rPr>
                      <m:t>π[</m:t>
                    </m:r>
                    <m:f>
                      <m:fPr>
                        <m:type m:val="lin"/>
                        <m:ctrlPr>
                          <w:rPr>
                            <w:rFonts w:ascii="Cambria Math" w:hAnsi="Cambria Math"/>
                          </w:rPr>
                        </m:ctrlPr>
                      </m:fPr>
                      <m:num>
                        <m:r>
                          <w:rPr>
                            <w:rFonts w:ascii="Cambria Math" w:hAnsi="Cambria Math"/>
                            <w:szCs w:val="28"/>
                          </w:rPr>
                          <m:t>B</m:t>
                        </m:r>
                      </m:num>
                      <m:den>
                        <m:sSub>
                          <m:sSubPr>
                            <m:ctrlPr>
                              <w:rPr>
                                <w:rFonts w:ascii="Cambria Math" w:hAnsi="Cambria Math"/>
                              </w:rPr>
                            </m:ctrlPr>
                          </m:sSubPr>
                          <m:e>
                            <m:r>
                              <w:rPr>
                                <w:rFonts w:ascii="Cambria Math" w:hAnsi="Cambria Math"/>
                                <w:szCs w:val="28"/>
                              </w:rPr>
                              <m:t>T</m:t>
                            </m:r>
                          </m:e>
                          <m:sub>
                            <m:r>
                              <w:rPr>
                                <w:rFonts w:ascii="Cambria Math" w:hAnsi="Cambria Math"/>
                                <w:szCs w:val="28"/>
                              </w:rPr>
                              <m:t>s</m:t>
                            </m:r>
                          </m:sub>
                        </m:sSub>
                      </m:den>
                    </m:f>
                    <m:sSup>
                      <m:sSupPr>
                        <m:ctrlPr>
                          <w:rPr>
                            <w:rFonts w:ascii="Cambria Math" w:hAnsi="Cambria Math"/>
                          </w:rPr>
                        </m:ctrlPr>
                      </m:sSupPr>
                      <m:e>
                        <m:r>
                          <w:rPr>
                            <w:rFonts w:ascii="Cambria Math" w:hAnsi="Cambria Math"/>
                            <w:szCs w:val="28"/>
                          </w:rPr>
                          <m:t>t</m:t>
                        </m:r>
                      </m:e>
                      <m:sup>
                        <m:r>
                          <m:rPr>
                            <m:sty m:val="p"/>
                          </m:rPr>
                          <w:rPr>
                            <w:rFonts w:ascii="Cambria Math" w:hAnsi="Cambria Math"/>
                            <w:szCs w:val="28"/>
                          </w:rPr>
                          <m:t>2</m:t>
                        </m:r>
                      </m:sup>
                    </m:sSup>
                    <m:r>
                      <m:rPr>
                        <m:sty m:val="p"/>
                      </m:rPr>
                      <w:rPr>
                        <w:rFonts w:ascii="Cambria Math" w:hAnsi="Cambria Math"/>
                        <w:szCs w:val="28"/>
                      </w:rPr>
                      <m:t>-</m:t>
                    </m:r>
                    <m:r>
                      <w:rPr>
                        <w:rFonts w:ascii="Cambria Math" w:hAnsi="Cambria Math"/>
                        <w:szCs w:val="28"/>
                      </w:rPr>
                      <m:t>Bt</m:t>
                    </m:r>
                    <m:r>
                      <m:rPr>
                        <m:sty m:val="p"/>
                      </m:rPr>
                      <w:rPr>
                        <w:rFonts w:ascii="Cambria Math" w:hAnsi="Cambria Math"/>
                        <w:szCs w:val="28"/>
                      </w:rPr>
                      <m:t>]</m:t>
                    </m:r>
                  </m:sup>
                </m:sSup>
                <m:r>
                  <m:rPr>
                    <m:sty m:val="p"/>
                  </m:rPr>
                  <w:rPr>
                    <w:rFonts w:ascii="Cambria Math" w:hAnsi="Cambria Math"/>
                    <w:szCs w:val="28"/>
                  </w:rPr>
                  <m:t>,</m:t>
                </m:r>
                <m:r>
                  <w:rPr>
                    <w:rFonts w:ascii="Cambria Math" w:hAnsi="Cambria Math"/>
                    <w:szCs w:val="28"/>
                  </w:rPr>
                  <m:t>  </m:t>
                </m:r>
                <m:r>
                  <w:rPr>
                    <w:rFonts w:ascii="Cambria Math" w:hAnsi="Cambria Math"/>
                    <w:szCs w:val="28"/>
                  </w:rPr>
                  <m:t>t</m:t>
                </m:r>
                <m:r>
                  <m:rPr>
                    <m:sty m:val="p"/>
                  </m:rPr>
                  <w:rPr>
                    <w:rFonts w:ascii="Cambria Math" w:hAnsi="Cambria Math"/>
                    <w:szCs w:val="28"/>
                  </w:rPr>
                  <m:t>=</m:t>
                </m:r>
                <m:f>
                  <m:fPr>
                    <m:ctrlPr>
                      <w:rPr>
                        <w:rFonts w:ascii="Cambria Math" w:hAnsi="Cambria Math"/>
                      </w:rPr>
                    </m:ctrlPr>
                  </m:fPr>
                  <m:num>
                    <m:r>
                      <w:rPr>
                        <w:rFonts w:ascii="Cambria Math" w:hAnsi="Cambria Math"/>
                        <w:szCs w:val="28"/>
                      </w:rPr>
                      <m:t>n</m:t>
                    </m:r>
                  </m:num>
                  <m:den>
                    <m:sSub>
                      <m:sSubPr>
                        <m:ctrlPr>
                          <w:rPr>
                            <w:rFonts w:ascii="Cambria Math" w:hAnsi="Cambria Math"/>
                          </w:rPr>
                        </m:ctrlPr>
                      </m:sSubPr>
                      <m:e>
                        <m:r>
                          <w:rPr>
                            <w:rFonts w:ascii="Cambria Math" w:hAnsi="Cambria Math"/>
                            <w:szCs w:val="28"/>
                          </w:rPr>
                          <m:t>f</m:t>
                        </m:r>
                      </m:e>
                      <m:sub>
                        <m:r>
                          <w:rPr>
                            <w:rFonts w:ascii="Cambria Math" w:hAnsi="Cambria Math"/>
                            <w:szCs w:val="28"/>
                          </w:rPr>
                          <m:t>s</m:t>
                        </m:r>
                      </m:sub>
                    </m:sSub>
                  </m:den>
                </m:f>
                <m:r>
                  <m:rPr>
                    <m:sty m:val="p"/>
                  </m:rPr>
                  <w:rPr>
                    <w:rFonts w:ascii="Cambria Math" w:hAnsi="Cambria Math"/>
                    <w:szCs w:val="28"/>
                  </w:rPr>
                  <m:t>,</m:t>
                </m:r>
                <m:r>
                  <w:rPr>
                    <w:rFonts w:ascii="Cambria Math" w:hAnsi="Cambria Math"/>
                    <w:szCs w:val="28"/>
                  </w:rPr>
                  <m:t> </m:t>
                </m:r>
                <m:r>
                  <w:rPr>
                    <w:rFonts w:ascii="Cambria Math" w:hAnsi="Cambria Math"/>
                    <w:szCs w:val="28"/>
                  </w:rPr>
                  <m:t>n</m:t>
                </m:r>
                <m:r>
                  <m:rPr>
                    <m:sty m:val="p"/>
                  </m:rPr>
                  <w:rPr>
                    <w:rFonts w:ascii="Cambria Math" w:hAnsi="Cambria Math"/>
                    <w:szCs w:val="28"/>
                  </w:rPr>
                  <m:t>=0,…,</m:t>
                </m:r>
                <m:r>
                  <w:rPr>
                    <w:rFonts w:ascii="Cambria Math" w:hAnsi="Cambria Math"/>
                    <w:szCs w:val="28"/>
                  </w:rPr>
                  <m:t>N</m:t>
                </m:r>
                <m:r>
                  <m:rPr>
                    <m:sty m:val="p"/>
                  </m:rPr>
                  <w:rPr>
                    <w:rFonts w:ascii="Cambria Math" w:hAnsi="Cambria Math"/>
                    <w:szCs w:val="28"/>
                  </w:rPr>
                  <m:t>-1,</m:t>
                </m:r>
              </m:oMath>
            </m:oMathPara>
          </w:p>
        </w:tc>
        <w:tc>
          <w:tcPr>
            <w:tcW w:w="1133" w:type="dxa"/>
            <w:vAlign w:val="center"/>
          </w:tcPr>
          <w:p w:rsidR="002C659C" w:rsidRPr="00166D87" w:rsidRDefault="00102DC1">
            <w:pPr>
              <w:spacing w:before="30" w:after="30"/>
              <w:jc w:val="right"/>
            </w:pPr>
            <w:r w:rsidRPr="00166D87">
              <w:rPr>
                <w:szCs w:val="28"/>
              </w:rPr>
              <w:t>(1)</w:t>
            </w:r>
          </w:p>
        </w:tc>
      </w:tr>
    </w:tbl>
    <w:p w:rsidR="002C659C" w:rsidRPr="00166D87" w:rsidRDefault="00102DC1">
      <w:pPr>
        <w:pStyle w:val="FirstParagraph"/>
        <w:spacing w:before="0" w:after="0"/>
        <w:ind w:firstLine="567"/>
      </w:pPr>
      <w:r w:rsidRPr="00166D87">
        <w:rPr>
          <w:color w:val="000000"/>
        </w:rPr>
        <w:t>that is, its instantaneous frequency rise</w:t>
      </w:r>
      <w:r w:rsidRPr="00166D87">
        <w:rPr>
          <w:color w:val="000000"/>
        </w:rPr>
        <w:t xml:space="preserve">s linearly from </w:t>
      </w:r>
      <m:oMath>
        <m:r>
          <m:rPr>
            <m:sty m:val="p"/>
          </m:rPr>
          <w:rPr>
            <w:rFonts w:ascii="Cambria Math" w:hAnsi="Cambria Math"/>
            <w:szCs w:val="28"/>
          </w:rPr>
          <m:t>-</m:t>
        </m:r>
        <m:r>
          <w:rPr>
            <w:rFonts w:ascii="Cambria Math" w:hAnsi="Cambria Math"/>
            <w:szCs w:val="28"/>
          </w:rPr>
          <m:t>B</m:t>
        </m:r>
        <m:r>
          <m:rPr>
            <m:sty m:val="p"/>
          </m:rPr>
          <w:rPr>
            <w:rFonts w:ascii="Cambria Math" w:hAnsi="Cambria Math"/>
            <w:szCs w:val="28"/>
          </w:rPr>
          <m:t>/2</m:t>
        </m:r>
      </m:oMath>
      <w:r w:rsidRPr="00166D87">
        <w:rPr>
          <w:color w:val="000000"/>
        </w:rPr>
        <w:t xml:space="preserve"> to </w:t>
      </w:r>
      <m:oMath>
        <m:r>
          <m:rPr>
            <m:sty m:val="p"/>
          </m:rPr>
          <w:rPr>
            <w:rFonts w:ascii="Cambria Math" w:hAnsi="Cambria Math"/>
            <w:szCs w:val="28"/>
          </w:rPr>
          <m:t>+</m:t>
        </m:r>
        <m:r>
          <w:rPr>
            <w:rFonts w:ascii="Cambria Math" w:hAnsi="Cambria Math"/>
            <w:szCs w:val="28"/>
          </w:rPr>
          <m:t>B</m:t>
        </m:r>
        <m:r>
          <m:rPr>
            <m:sty m:val="p"/>
          </m:rPr>
          <w:rPr>
            <w:rFonts w:ascii="Cambria Math" w:hAnsi="Cambria Math"/>
            <w:szCs w:val="28"/>
          </w:rPr>
          <m:t>/2</m:t>
        </m:r>
      </m:oMath>
      <w:r w:rsidRPr="00166D87">
        <w:rPr>
          <w:color w:val="000000"/>
        </w:rPr>
        <w:t xml:space="preserve">. The symbol with index </w:t>
      </w:r>
      <m:oMath>
        <m:r>
          <w:rPr>
            <w:rFonts w:ascii="Cambria Math" w:hAnsi="Cambria Math"/>
            <w:szCs w:val="28"/>
          </w:rPr>
          <m:t>m</m:t>
        </m:r>
      </m:oMath>
      <w:r w:rsidRPr="00166D87">
        <w:rPr>
          <w:color w:val="000000"/>
        </w:rPr>
        <w:t xml:space="preserve"> is a cyclic shift of the base symbol, </w:t>
      </w:r>
      <m:oMath>
        <m:sSub>
          <m:sSubPr>
            <m:ctrlPr>
              <w:rPr>
                <w:rFonts w:ascii="Cambria Math" w:hAnsi="Cambria Math"/>
              </w:rPr>
            </m:ctrlPr>
          </m:sSubPr>
          <m:e>
            <m:r>
              <w:rPr>
                <w:rFonts w:ascii="Cambria Math" w:hAnsi="Cambria Math"/>
                <w:szCs w:val="28"/>
              </w:rPr>
              <m:t>s</m:t>
            </m:r>
          </m:e>
          <m:sub>
            <m:r>
              <w:rPr>
                <w:rFonts w:ascii="Cambria Math" w:hAnsi="Cambria Math"/>
                <w:szCs w:val="28"/>
              </w:rPr>
              <m:t>m</m:t>
            </m:r>
          </m:sub>
        </m:sSub>
        <m:r>
          <m:rPr>
            <m:sty m:val="p"/>
          </m:rPr>
          <w:rPr>
            <w:rFonts w:ascii="Cambria Math" w:hAnsi="Cambria Math"/>
            <w:szCs w:val="28"/>
          </w:rPr>
          <m:t>[</m:t>
        </m:r>
        <m:r>
          <w:rPr>
            <w:rFonts w:ascii="Cambria Math" w:hAnsi="Cambria Math"/>
            <w:szCs w:val="28"/>
          </w:rPr>
          <m:t>n</m:t>
        </m:r>
        <m:r>
          <m:rPr>
            <m:sty m:val="p"/>
          </m:rPr>
          <w:rPr>
            <w:rFonts w:ascii="Cambria Math" w:hAnsi="Cambria Math"/>
            <w:szCs w:val="28"/>
          </w:rPr>
          <m:t>]=</m:t>
        </m:r>
        <m:r>
          <w:rPr>
            <w:rFonts w:ascii="Cambria Math" w:hAnsi="Cambria Math"/>
            <w:szCs w:val="28"/>
          </w:rPr>
          <m:t>c</m:t>
        </m:r>
        <m:r>
          <m:rPr>
            <m:sty m:val="p"/>
          </m:rPr>
          <w:rPr>
            <w:rFonts w:ascii="Cambria Math" w:hAnsi="Cambria Math"/>
            <w:szCs w:val="28"/>
          </w:rPr>
          <m:t>[</m:t>
        </m:r>
        <m:d>
          <m:dPr>
            <m:ctrlPr>
              <w:rPr>
                <w:rFonts w:ascii="Cambria Math" w:hAnsi="Cambria Math"/>
              </w:rPr>
            </m:ctrlPr>
          </m:dPr>
          <m:e>
            <m:r>
              <w:rPr>
                <w:rFonts w:ascii="Cambria Math" w:hAnsi="Cambria Math"/>
                <w:szCs w:val="28"/>
              </w:rPr>
              <m:t>n</m:t>
            </m:r>
            <m:r>
              <m:rPr>
                <m:sty m:val="p"/>
              </m:rPr>
              <w:rPr>
                <w:rFonts w:ascii="Cambria Math" w:hAnsi="Cambria Math"/>
                <w:szCs w:val="28"/>
              </w:rPr>
              <m:t>+</m:t>
            </m:r>
            <m:r>
              <w:rPr>
                <w:rFonts w:ascii="Cambria Math" w:hAnsi="Cambria Math"/>
                <w:szCs w:val="28"/>
              </w:rPr>
              <m:t>m</m:t>
            </m:r>
            <m:r>
              <w:rPr>
                <w:rFonts w:ascii="Cambria Math" w:hAnsi="Cambria Math"/>
                <w:szCs w:val="28"/>
              </w:rPr>
              <m:t> </m:t>
            </m:r>
            <m:r>
              <m:rPr>
                <m:sty m:val="p"/>
              </m:rPr>
              <w:rPr>
                <w:rFonts w:ascii="Cambria Math" w:hAnsi="Cambria Math"/>
                <w:szCs w:val="28"/>
              </w:rPr>
              <m:t>OSR</m:t>
            </m:r>
          </m:e>
        </m:d>
        <m:r>
          <w:rPr>
            <w:rFonts w:ascii="Cambria Math" w:hAnsi="Cambria Math"/>
            <w:szCs w:val="28"/>
          </w:rPr>
          <m:t> </m:t>
        </m:r>
        <m:r>
          <m:rPr>
            <m:sty m:val="p"/>
          </m:rPr>
          <w:rPr>
            <w:rFonts w:ascii="Cambria Math" w:hAnsi="Cambria Math"/>
            <w:szCs w:val="28"/>
          </w:rPr>
          <m:t>mod</m:t>
        </m:r>
        <m:r>
          <w:rPr>
            <w:rFonts w:ascii="Cambria Math" w:hAnsi="Cambria Math"/>
            <w:szCs w:val="28"/>
          </w:rPr>
          <m:t> </m:t>
        </m:r>
        <m:r>
          <w:rPr>
            <w:rFonts w:ascii="Cambria Math" w:hAnsi="Cambria Math"/>
            <w:szCs w:val="28"/>
          </w:rPr>
          <m:t>N</m:t>
        </m:r>
        <m:r>
          <m:rPr>
            <m:sty m:val="p"/>
          </m:rPr>
          <w:rPr>
            <w:rFonts w:ascii="Cambria Math" w:hAnsi="Cambria Math"/>
            <w:szCs w:val="28"/>
          </w:rPr>
          <m:t>]</m:t>
        </m:r>
      </m:oMath>
      <w:r w:rsidRPr="00166D87">
        <w:rPr>
          <w:color w:val="000000"/>
        </w:rPr>
        <w:t xml:space="preserve">; because the shift is cyclic, the occupied bandwidth does not grow with </w:t>
      </w:r>
      <m:oMath>
        <m:r>
          <w:rPr>
            <w:rFonts w:ascii="Cambria Math" w:hAnsi="Cambria Math"/>
            <w:szCs w:val="28"/>
          </w:rPr>
          <m:t>m</m:t>
        </m:r>
      </m:oMath>
      <w:r w:rsidRPr="00166D87">
        <w:rPr>
          <w:color w:val="000000"/>
        </w:rPr>
        <w:t xml:space="preserve"> — measured over the assembled frame, 99 % of the power i</w:t>
      </w:r>
      <w:r w:rsidRPr="00166D87">
        <w:rPr>
          <w:color w:val="000000"/>
        </w:rPr>
        <w:t xml:space="preserve">s collected in 130 kHz at </w:t>
      </w:r>
      <m:oMath>
        <m:r>
          <w:rPr>
            <w:rFonts w:ascii="Cambria Math" w:hAnsi="Cambria Math"/>
            <w:szCs w:val="28"/>
          </w:rPr>
          <m:t>B</m:t>
        </m:r>
        <m:r>
          <m:rPr>
            <m:sty m:val="p"/>
          </m:rPr>
          <w:rPr>
            <w:rFonts w:ascii="Cambria Math" w:hAnsi="Cambria Math"/>
            <w:szCs w:val="28"/>
          </w:rPr>
          <m:t>=125</m:t>
        </m:r>
      </m:oMath>
      <w:r w:rsidRPr="00166D87">
        <w:rPr>
          <w:color w:val="000000"/>
        </w:rPr>
        <w:t xml:space="preserve"> kHz.</w:t>
      </w:r>
    </w:p>
    <w:p w:rsidR="002C659C" w:rsidRPr="00166D87" w:rsidRDefault="00102DC1">
      <w:pPr>
        <w:pStyle w:val="BodyText"/>
        <w:spacing w:before="0" w:after="0"/>
        <w:ind w:firstLine="567"/>
      </w:pPr>
      <w:r w:rsidRPr="00166D87">
        <w:rPr>
          <w:color w:val="000000"/>
        </w:rPr>
        <w:t xml:space="preserve">The received signal carries a delay </w:t>
      </w:r>
      <m:oMath>
        <m:r>
          <w:rPr>
            <w:rFonts w:ascii="Cambria Math" w:hAnsi="Cambria Math"/>
            <w:szCs w:val="28"/>
          </w:rPr>
          <m:t>τ</m:t>
        </m:r>
      </m:oMath>
      <w:r w:rsidRPr="00166D87">
        <w:rPr>
          <w:color w:val="000000"/>
        </w:rPr>
        <w:t xml:space="preserve"> in samples, a frequency offset </w:t>
      </w:r>
      <m:oMath>
        <m:r>
          <m:rPr>
            <m:sty m:val="p"/>
          </m:rPr>
          <w:rPr>
            <w:rFonts w:ascii="Cambria Math" w:hAnsi="Cambria Math"/>
            <w:szCs w:val="28"/>
          </w:rPr>
          <m:t>Δ</m:t>
        </m:r>
        <m:r>
          <w:rPr>
            <w:rFonts w:ascii="Cambria Math" w:hAnsi="Cambria Math"/>
            <w:szCs w:val="28"/>
          </w:rPr>
          <m:t>f</m:t>
        </m:r>
      </m:oMath>
      <w:r w:rsidRPr="00166D87">
        <w:rPr>
          <w:color w:val="000000"/>
        </w:rPr>
        <w:t xml:space="preserve">, an unknown initial phase </w:t>
      </w:r>
      <m:oMath>
        <m:r>
          <w:rPr>
            <w:rFonts w:ascii="Cambria Math" w:hAnsi="Cambria Math"/>
            <w:szCs w:val="28"/>
          </w:rPr>
          <m:t>φ</m:t>
        </m:r>
      </m:oMath>
      <w:r w:rsidRPr="00166D87">
        <w:rPr>
          <w:color w:val="000000"/>
        </w:rPr>
        <w:t xml:space="preserve"> and additive white Gaussian noise </w:t>
      </w:r>
      <m:oMath>
        <m:r>
          <w:rPr>
            <w:rFonts w:ascii="Cambria Math" w:hAnsi="Cambria Math"/>
            <w:szCs w:val="28"/>
          </w:rPr>
          <m:t>w</m:t>
        </m:r>
        <m:r>
          <m:rPr>
            <m:sty m:val="p"/>
          </m:rPr>
          <w:rPr>
            <w:rFonts w:ascii="Cambria Math" w:hAnsi="Cambria Math"/>
            <w:szCs w:val="28"/>
          </w:rPr>
          <m:t>[</m:t>
        </m:r>
        <m:r>
          <w:rPr>
            <w:rFonts w:ascii="Cambria Math" w:hAnsi="Cambria Math"/>
            <w:szCs w:val="28"/>
          </w:rPr>
          <m:t>n</m:t>
        </m:r>
        <m:r>
          <m:rPr>
            <m:sty m:val="p"/>
          </m:rPr>
          <w:rPr>
            <w:rFonts w:ascii="Cambria Math" w:hAnsi="Cambria Math"/>
            <w:szCs w:val="28"/>
          </w:rPr>
          <m:t>]</m:t>
        </m:r>
      </m:oMath>
      <w:r w:rsidRPr="00166D87">
        <w:rPr>
          <w:color w:val="000000"/>
        </w:rPr>
        <w:t xml:space="preserve"> with two-sided spectral density </w:t>
      </w:r>
      <m:oMath>
        <m:sSub>
          <m:sSubPr>
            <m:ctrlPr>
              <w:rPr>
                <w:rFonts w:ascii="Cambria Math" w:hAnsi="Cambria Math"/>
              </w:rPr>
            </m:ctrlPr>
          </m:sSubPr>
          <m:e>
            <m:r>
              <w:rPr>
                <w:rFonts w:ascii="Cambria Math" w:hAnsi="Cambria Math"/>
                <w:szCs w:val="28"/>
              </w:rPr>
              <m:t>N</m:t>
            </m:r>
          </m:e>
          <m:sub>
            <m:r>
              <m:rPr>
                <m:sty m:val="p"/>
              </m:rPr>
              <w:rPr>
                <w:rFonts w:ascii="Cambria Math" w:hAnsi="Cambria Math"/>
                <w:szCs w:val="28"/>
              </w:rPr>
              <m:t>0</m:t>
            </m:r>
          </m:sub>
        </m:sSub>
      </m:oMath>
      <w:r w:rsidRPr="00166D87">
        <w:rPr>
          <w:color w:val="000000"/>
        </w:rPr>
        <w:t>:</w:t>
      </w:r>
    </w:p>
    <w:tbl>
      <w:tblPr>
        <w:tblStyle w:val="Table"/>
        <w:tblW w:w="9070" w:type="dxa"/>
        <w:tblLayout w:type="fixed"/>
        <w:tblCellMar>
          <w:left w:w="0" w:type="dxa"/>
          <w:right w:w="0" w:type="dxa"/>
        </w:tblCellMar>
        <w:tblLook w:val="0600" w:firstRow="0" w:lastRow="0" w:firstColumn="0" w:lastColumn="0" w:noHBand="1" w:noVBand="1"/>
      </w:tblPr>
      <w:tblGrid>
        <w:gridCol w:w="7937"/>
        <w:gridCol w:w="1133"/>
      </w:tblGrid>
      <w:tr w:rsidR="002C659C" w:rsidRPr="00166D87" w:rsidTr="002C659C">
        <w:tc>
          <w:tcPr>
            <w:tcW w:w="7937" w:type="dxa"/>
            <w:vAlign w:val="center"/>
          </w:tcPr>
          <w:p w:rsidR="002C659C" w:rsidRPr="00166D87" w:rsidRDefault="00102DC1">
            <w:pPr>
              <w:spacing w:before="30" w:after="30"/>
              <w:jc w:val="center"/>
            </w:pPr>
            <m:oMathPara>
              <m:oMathParaPr>
                <m:jc m:val="center"/>
              </m:oMathParaPr>
              <m:oMath>
                <m:r>
                  <w:rPr>
                    <w:rFonts w:ascii="Cambria Math" w:hAnsi="Cambria Math"/>
                    <w:szCs w:val="28"/>
                  </w:rPr>
                  <m:t>r</m:t>
                </m:r>
                <m:r>
                  <m:rPr>
                    <m:sty m:val="p"/>
                  </m:rPr>
                  <w:rPr>
                    <w:rFonts w:ascii="Cambria Math" w:hAnsi="Cambria Math"/>
                    <w:szCs w:val="28"/>
                  </w:rPr>
                  <m:t>[</m:t>
                </m:r>
                <m:r>
                  <w:rPr>
                    <w:rFonts w:ascii="Cambria Math" w:hAnsi="Cambria Math"/>
                    <w:szCs w:val="28"/>
                  </w:rPr>
                  <m:t>n</m:t>
                </m:r>
                <m:r>
                  <m:rPr>
                    <m:sty m:val="p"/>
                  </m:rPr>
                  <w:rPr>
                    <w:rFonts w:ascii="Cambria Math" w:hAnsi="Cambria Math"/>
                    <w:szCs w:val="28"/>
                  </w:rPr>
                  <m:t>]=</m:t>
                </m:r>
                <m:r>
                  <w:rPr>
                    <w:rFonts w:ascii="Cambria Math" w:hAnsi="Cambria Math"/>
                    <w:szCs w:val="28"/>
                  </w:rPr>
                  <m:t>A</m:t>
                </m:r>
                <m:r>
                  <w:rPr>
                    <w:rFonts w:ascii="Cambria Math" w:hAnsi="Cambria Math"/>
                    <w:szCs w:val="28"/>
                  </w:rPr>
                  <m:t> </m:t>
                </m:r>
                <m:sSub>
                  <m:sSubPr>
                    <m:ctrlPr>
                      <w:rPr>
                        <w:rFonts w:ascii="Cambria Math" w:hAnsi="Cambria Math"/>
                      </w:rPr>
                    </m:ctrlPr>
                  </m:sSubPr>
                  <m:e>
                    <m:r>
                      <w:rPr>
                        <w:rFonts w:ascii="Cambria Math" w:hAnsi="Cambria Math"/>
                        <w:szCs w:val="28"/>
                      </w:rPr>
                      <m:t>s</m:t>
                    </m:r>
                  </m:e>
                  <m:sub>
                    <m:r>
                      <w:rPr>
                        <w:rFonts w:ascii="Cambria Math" w:hAnsi="Cambria Math"/>
                        <w:szCs w:val="28"/>
                      </w:rPr>
                      <m:t>m</m:t>
                    </m:r>
                  </m:sub>
                </m:sSub>
                <m:r>
                  <m:rPr>
                    <m:sty m:val="p"/>
                  </m:rPr>
                  <w:rPr>
                    <w:rFonts w:ascii="Cambria Math" w:hAnsi="Cambria Math"/>
                    <w:szCs w:val="28"/>
                  </w:rPr>
                  <m:t>[</m:t>
                </m:r>
                <m:r>
                  <w:rPr>
                    <w:rFonts w:ascii="Cambria Math" w:hAnsi="Cambria Math"/>
                    <w:szCs w:val="28"/>
                  </w:rPr>
                  <m:t>n</m:t>
                </m:r>
                <m:r>
                  <m:rPr>
                    <m:sty m:val="p"/>
                  </m:rPr>
                  <w:rPr>
                    <w:rFonts w:ascii="Cambria Math" w:hAnsi="Cambria Math"/>
                    <w:szCs w:val="28"/>
                  </w:rPr>
                  <m:t>-</m:t>
                </m:r>
                <m:r>
                  <w:rPr>
                    <w:rFonts w:ascii="Cambria Math" w:hAnsi="Cambria Math"/>
                    <w:szCs w:val="28"/>
                  </w:rPr>
                  <m:t>τ</m:t>
                </m:r>
                <m:r>
                  <m:rPr>
                    <m:sty m:val="p"/>
                  </m:rPr>
                  <w:rPr>
                    <w:rFonts w:ascii="Cambria Math" w:hAnsi="Cambria Math"/>
                    <w:szCs w:val="28"/>
                  </w:rPr>
                  <m:t>]</m:t>
                </m:r>
                <m:r>
                  <w:rPr>
                    <w:rFonts w:ascii="Cambria Math" w:hAnsi="Cambria Math"/>
                    <w:szCs w:val="28"/>
                  </w:rPr>
                  <m:t> </m:t>
                </m:r>
                <m:sSup>
                  <m:sSupPr>
                    <m:ctrlPr>
                      <w:rPr>
                        <w:rFonts w:ascii="Cambria Math" w:hAnsi="Cambria Math"/>
                      </w:rPr>
                    </m:ctrlPr>
                  </m:sSupPr>
                  <m:e>
                    <m:r>
                      <m:rPr>
                        <m:sty m:val="p"/>
                      </m:rPr>
                      <w:rPr>
                        <w:rFonts w:ascii="Cambria Math" w:hAnsi="Cambria Math"/>
                        <w:szCs w:val="28"/>
                      </w:rPr>
                      <m:t>e</m:t>
                    </m:r>
                  </m:e>
                  <m:sup>
                    <m:r>
                      <w:rPr>
                        <w:rFonts w:ascii="Cambria Math" w:hAnsi="Cambria Math"/>
                        <w:szCs w:val="28"/>
                      </w:rPr>
                      <m:t> </m:t>
                    </m:r>
                    <m:r>
                      <w:rPr>
                        <w:rFonts w:ascii="Cambria Math" w:hAnsi="Cambria Math"/>
                        <w:szCs w:val="28"/>
                      </w:rPr>
                      <m:t>j</m:t>
                    </m:r>
                    <m:r>
                      <m:rPr>
                        <m:sty m:val="p"/>
                      </m:rPr>
                      <w:rPr>
                        <w:rFonts w:ascii="Cambria Math" w:hAnsi="Cambria Math"/>
                        <w:szCs w:val="28"/>
                      </w:rPr>
                      <m:t>(2πΔ</m:t>
                    </m:r>
                    <m:r>
                      <w:rPr>
                        <w:rFonts w:ascii="Cambria Math" w:hAnsi="Cambria Math"/>
                        <w:szCs w:val="28"/>
                      </w:rPr>
                      <m:t>f</m:t>
                    </m:r>
                    <m:r>
                      <w:rPr>
                        <w:rFonts w:ascii="Cambria Math" w:hAnsi="Cambria Math"/>
                        <w:szCs w:val="28"/>
                      </w:rPr>
                      <m:t> </m:t>
                    </m:r>
                    <m:r>
                      <w:rPr>
                        <w:rFonts w:ascii="Cambria Math" w:hAnsi="Cambria Math"/>
                        <w:szCs w:val="28"/>
                      </w:rPr>
                      <m:t>n</m:t>
                    </m:r>
                    <m:r>
                      <m:rPr>
                        <m:sty m:val="p"/>
                      </m:rPr>
                      <w:rPr>
                        <w:rFonts w:ascii="Cambria Math" w:hAnsi="Cambria Math"/>
                        <w:szCs w:val="28"/>
                      </w:rPr>
                      <m:t>/</m:t>
                    </m:r>
                    <m:sSub>
                      <m:sSubPr>
                        <m:ctrlPr>
                          <w:rPr>
                            <w:rFonts w:ascii="Cambria Math" w:hAnsi="Cambria Math"/>
                          </w:rPr>
                        </m:ctrlPr>
                      </m:sSubPr>
                      <m:e>
                        <m:r>
                          <w:rPr>
                            <w:rFonts w:ascii="Cambria Math" w:hAnsi="Cambria Math"/>
                            <w:szCs w:val="28"/>
                          </w:rPr>
                          <m:t>f</m:t>
                        </m:r>
                      </m:e>
                      <m:sub>
                        <m:r>
                          <w:rPr>
                            <w:rFonts w:ascii="Cambria Math" w:hAnsi="Cambria Math"/>
                            <w:szCs w:val="28"/>
                          </w:rPr>
                          <m:t>s</m:t>
                        </m:r>
                      </m:sub>
                    </m:sSub>
                    <m:r>
                      <m:rPr>
                        <m:sty m:val="p"/>
                      </m:rPr>
                      <w:rPr>
                        <w:rFonts w:ascii="Cambria Math" w:hAnsi="Cambria Math"/>
                        <w:szCs w:val="28"/>
                      </w:rPr>
                      <m:t>+</m:t>
                    </m:r>
                    <m:r>
                      <w:rPr>
                        <w:rFonts w:ascii="Cambria Math" w:hAnsi="Cambria Math"/>
                        <w:szCs w:val="28"/>
                      </w:rPr>
                      <m:t>φ</m:t>
                    </m:r>
                    <m:r>
                      <m:rPr>
                        <m:sty m:val="p"/>
                      </m:rPr>
                      <w:rPr>
                        <w:rFonts w:ascii="Cambria Math" w:hAnsi="Cambria Math"/>
                        <w:szCs w:val="28"/>
                      </w:rPr>
                      <m:t>)</m:t>
                    </m:r>
                  </m:sup>
                </m:sSup>
                <m:r>
                  <m:rPr>
                    <m:sty m:val="p"/>
                  </m:rPr>
                  <w:rPr>
                    <w:rFonts w:ascii="Cambria Math" w:hAnsi="Cambria Math"/>
                    <w:szCs w:val="28"/>
                  </w:rPr>
                  <m:t>+</m:t>
                </m:r>
                <m:r>
                  <w:rPr>
                    <w:rFonts w:ascii="Cambria Math" w:hAnsi="Cambria Math"/>
                    <w:szCs w:val="28"/>
                  </w:rPr>
                  <m:t>w</m:t>
                </m:r>
                <m:r>
                  <m:rPr>
                    <m:sty m:val="p"/>
                  </m:rPr>
                  <w:rPr>
                    <w:rFonts w:ascii="Cambria Math" w:hAnsi="Cambria Math"/>
                    <w:szCs w:val="28"/>
                  </w:rPr>
                  <m:t>[</m:t>
                </m:r>
                <m:r>
                  <w:rPr>
                    <w:rFonts w:ascii="Cambria Math" w:hAnsi="Cambria Math"/>
                    <w:szCs w:val="28"/>
                  </w:rPr>
                  <m:t>n</m:t>
                </m:r>
                <m:r>
                  <m:rPr>
                    <m:sty m:val="p"/>
                  </m:rPr>
                  <w:rPr>
                    <w:rFonts w:ascii="Cambria Math" w:hAnsi="Cambria Math"/>
                    <w:szCs w:val="28"/>
                  </w:rPr>
                  <m:t>].</m:t>
                </m:r>
              </m:oMath>
            </m:oMathPara>
          </w:p>
        </w:tc>
        <w:tc>
          <w:tcPr>
            <w:tcW w:w="1133" w:type="dxa"/>
            <w:vAlign w:val="center"/>
          </w:tcPr>
          <w:p w:rsidR="002C659C" w:rsidRPr="00166D87" w:rsidRDefault="00102DC1">
            <w:pPr>
              <w:spacing w:before="30" w:after="30"/>
              <w:jc w:val="right"/>
            </w:pPr>
            <w:r w:rsidRPr="00166D87">
              <w:rPr>
                <w:szCs w:val="28"/>
              </w:rPr>
              <w:t>(2)</w:t>
            </w:r>
          </w:p>
        </w:tc>
      </w:tr>
    </w:tbl>
    <w:p w:rsidR="002C659C" w:rsidRPr="00166D87" w:rsidRDefault="00102DC1">
      <w:pPr>
        <w:pStyle w:val="FirstParagraph"/>
        <w:spacing w:before="0" w:after="0"/>
        <w:ind w:firstLine="567"/>
      </w:pPr>
      <w:r w:rsidRPr="00166D87">
        <w:rPr>
          <w:color w:val="000000"/>
        </w:rPr>
        <w:t>The receiver multiplies the symbol window by the complex conjugate of the base symbol — dechirping — and transforms it by Fourier:</w:t>
      </w:r>
    </w:p>
    <w:tbl>
      <w:tblPr>
        <w:tblStyle w:val="Table"/>
        <w:tblW w:w="9070" w:type="dxa"/>
        <w:tblLayout w:type="fixed"/>
        <w:tblCellMar>
          <w:left w:w="0" w:type="dxa"/>
          <w:right w:w="0" w:type="dxa"/>
        </w:tblCellMar>
        <w:tblLook w:val="0600" w:firstRow="0" w:lastRow="0" w:firstColumn="0" w:lastColumn="0" w:noHBand="1" w:noVBand="1"/>
      </w:tblPr>
      <w:tblGrid>
        <w:gridCol w:w="7937"/>
        <w:gridCol w:w="1133"/>
      </w:tblGrid>
      <w:tr w:rsidR="002C659C" w:rsidRPr="00166D87" w:rsidTr="002C659C">
        <w:tc>
          <w:tcPr>
            <w:tcW w:w="7937" w:type="dxa"/>
            <w:vAlign w:val="center"/>
          </w:tcPr>
          <w:p w:rsidR="002C659C" w:rsidRPr="00166D87" w:rsidRDefault="00102DC1">
            <w:pPr>
              <w:spacing w:before="30" w:after="30"/>
              <w:jc w:val="center"/>
            </w:pPr>
            <m:oMathPara>
              <m:oMathParaPr>
                <m:jc m:val="center"/>
              </m:oMathParaPr>
              <m:oMath>
                <m:r>
                  <w:rPr>
                    <w:rFonts w:ascii="Cambria Math" w:hAnsi="Cambria Math"/>
                    <w:szCs w:val="28"/>
                  </w:rPr>
                  <m:t>Z</m:t>
                </m:r>
                <m:r>
                  <m:rPr>
                    <m:sty m:val="p"/>
                  </m:rPr>
                  <w:rPr>
                    <w:rFonts w:ascii="Cambria Math" w:hAnsi="Cambria Math"/>
                    <w:szCs w:val="28"/>
                  </w:rPr>
                  <m:t>[</m:t>
                </m:r>
                <m:r>
                  <w:rPr>
                    <w:rFonts w:ascii="Cambria Math" w:hAnsi="Cambria Math"/>
                    <w:szCs w:val="28"/>
                  </w:rPr>
                  <m:t>k</m:t>
                </m:r>
                <m:r>
                  <m:rPr>
                    <m:sty m:val="p"/>
                  </m:rPr>
                  <w:rPr>
                    <w:rFonts w:ascii="Cambria Math" w:hAnsi="Cambria Math"/>
                    <w:szCs w:val="28"/>
                  </w:rPr>
                  <m:t>]=</m:t>
                </m:r>
                <m:nary>
                  <m:naryPr>
                    <m:chr m:val="∑"/>
                    <m:limLoc m:val="undOvr"/>
                    <m:ctrlPr>
                      <w:rPr>
                        <w:rFonts w:ascii="Cambria Math" w:hAnsi="Cambria Math"/>
                      </w:rPr>
                    </m:ctrlPr>
                  </m:naryPr>
                  <m:sub>
                    <m:r>
                      <w:rPr>
                        <w:rFonts w:ascii="Cambria Math" w:hAnsi="Cambria Math"/>
                        <w:szCs w:val="28"/>
                      </w:rPr>
                      <m:t>n</m:t>
                    </m:r>
                    <m:r>
                      <m:rPr>
                        <m:sty m:val="p"/>
                      </m:rPr>
                      <w:rPr>
                        <w:rFonts w:ascii="Cambria Math" w:hAnsi="Cambria Math"/>
                        <w:szCs w:val="28"/>
                      </w:rPr>
                      <m:t>=0</m:t>
                    </m:r>
                  </m:sub>
                  <m:sup>
                    <m:r>
                      <w:rPr>
                        <w:rFonts w:ascii="Cambria Math" w:hAnsi="Cambria Math"/>
                        <w:szCs w:val="28"/>
                      </w:rPr>
                      <m:t>N</m:t>
                    </m:r>
                    <m:r>
                      <m:rPr>
                        <m:sty m:val="p"/>
                      </m:rPr>
                      <w:rPr>
                        <w:rFonts w:ascii="Cambria Math" w:hAnsi="Cambria Math"/>
                        <w:szCs w:val="28"/>
                      </w:rPr>
                      <m:t>-1</m:t>
                    </m:r>
                  </m:sup>
                  <m:e>
                    <m:r>
                      <w:rPr>
                        <w:rFonts w:ascii="Cambria Math" w:hAnsi="Cambria Math"/>
                        <w:szCs w:val="28"/>
                      </w:rPr>
                      <m:t>r</m:t>
                    </m:r>
                  </m:e>
                </m:nary>
                <m:r>
                  <m:rPr>
                    <m:sty m:val="p"/>
                  </m:rPr>
                  <w:rPr>
                    <w:rFonts w:ascii="Cambria Math" w:hAnsi="Cambria Math"/>
                    <w:szCs w:val="28"/>
                  </w:rPr>
                  <m:t>[</m:t>
                </m:r>
                <m:r>
                  <w:rPr>
                    <w:rFonts w:ascii="Cambria Math" w:hAnsi="Cambria Math"/>
                    <w:szCs w:val="28"/>
                  </w:rPr>
                  <m:t>n</m:t>
                </m:r>
                <m:r>
                  <m:rPr>
                    <m:sty m:val="p"/>
                  </m:rPr>
                  <w:rPr>
                    <w:rFonts w:ascii="Cambria Math" w:hAnsi="Cambria Math"/>
                    <w:szCs w:val="28"/>
                  </w:rPr>
                  <m:t>]</m:t>
                </m:r>
                <m:sSup>
                  <m:sSupPr>
                    <m:ctrlPr>
                      <w:rPr>
                        <w:rFonts w:ascii="Cambria Math" w:hAnsi="Cambria Math"/>
                      </w:rPr>
                    </m:ctrlPr>
                  </m:sSupPr>
                  <m:e>
                    <m:r>
                      <w:rPr>
                        <w:rFonts w:ascii="Cambria Math" w:hAnsi="Cambria Math"/>
                        <w:szCs w:val="28"/>
                      </w:rPr>
                      <m:t>c</m:t>
                    </m:r>
                  </m:e>
                  <m:sup>
                    <m:r>
                      <m:rPr>
                        <m:sty m:val="p"/>
                      </m:rPr>
                      <w:rPr>
                        <w:rFonts w:ascii="Cambria Math" w:hAnsi="Cambria Math"/>
                        <w:szCs w:val="28"/>
                      </w:rPr>
                      <m:t>*</m:t>
                    </m:r>
                  </m:sup>
                </m:sSup>
                <m:r>
                  <m:rPr>
                    <m:sty m:val="p"/>
                  </m:rPr>
                  <w:rPr>
                    <w:rFonts w:ascii="Cambria Math" w:hAnsi="Cambria Math"/>
                    <w:szCs w:val="28"/>
                  </w:rPr>
                  <m:t>[</m:t>
                </m:r>
                <m:r>
                  <w:rPr>
                    <w:rFonts w:ascii="Cambria Math" w:hAnsi="Cambria Math"/>
                    <w:szCs w:val="28"/>
                  </w:rPr>
                  <m:t>n</m:t>
                </m:r>
                <m:r>
                  <m:rPr>
                    <m:sty m:val="p"/>
                  </m:rPr>
                  <w:rPr>
                    <w:rFonts w:ascii="Cambria Math" w:hAnsi="Cambria Math"/>
                    <w:szCs w:val="28"/>
                  </w:rPr>
                  <m:t>]</m:t>
                </m:r>
                <m:sSup>
                  <m:sSupPr>
                    <m:ctrlPr>
                      <w:rPr>
                        <w:rFonts w:ascii="Cambria Math" w:hAnsi="Cambria Math"/>
                      </w:rPr>
                    </m:ctrlPr>
                  </m:sSupPr>
                  <m:e>
                    <m:r>
                      <m:rPr>
                        <m:sty m:val="p"/>
                      </m:rPr>
                      <w:rPr>
                        <w:rFonts w:ascii="Cambria Math" w:hAnsi="Cambria Math"/>
                        <w:szCs w:val="28"/>
                      </w:rPr>
                      <m:t>e</m:t>
                    </m:r>
                  </m:e>
                  <m:sup>
                    <m:r>
                      <m:rPr>
                        <m:sty m:val="p"/>
                      </m:rPr>
                      <w:rPr>
                        <w:rFonts w:ascii="Cambria Math" w:hAnsi="Cambria Math"/>
                        <w:szCs w:val="28"/>
                      </w:rPr>
                      <m:t>-</m:t>
                    </m:r>
                    <m:r>
                      <w:rPr>
                        <w:rFonts w:ascii="Cambria Math" w:hAnsi="Cambria Math"/>
                        <w:szCs w:val="28"/>
                      </w:rPr>
                      <m:t>j</m:t>
                    </m:r>
                    <m:r>
                      <m:rPr>
                        <m:sty m:val="p"/>
                      </m:rPr>
                      <w:rPr>
                        <w:rFonts w:ascii="Cambria Math" w:hAnsi="Cambria Math"/>
                        <w:szCs w:val="28"/>
                      </w:rPr>
                      <m:t>2π</m:t>
                    </m:r>
                    <m:r>
                      <w:rPr>
                        <w:rFonts w:ascii="Cambria Math" w:hAnsi="Cambria Math"/>
                        <w:szCs w:val="28"/>
                      </w:rPr>
                      <m:t>kn</m:t>
                    </m:r>
                    <m:r>
                      <m:rPr>
                        <m:sty m:val="p"/>
                      </m:rPr>
                      <w:rPr>
                        <w:rFonts w:ascii="Cambria Math" w:hAnsi="Cambria Math"/>
                        <w:szCs w:val="28"/>
                      </w:rPr>
                      <m:t>/</m:t>
                    </m:r>
                    <m:r>
                      <w:rPr>
                        <w:rFonts w:ascii="Cambria Math" w:hAnsi="Cambria Math"/>
                        <w:szCs w:val="28"/>
                      </w:rPr>
                      <m:t>N</m:t>
                    </m:r>
                  </m:sup>
                </m:sSup>
                <m:r>
                  <m:rPr>
                    <m:sty m:val="p"/>
                  </m:rPr>
                  <w:rPr>
                    <w:rFonts w:ascii="Cambria Math" w:hAnsi="Cambria Math"/>
                    <w:szCs w:val="28"/>
                  </w:rPr>
                  <m:t>.</m:t>
                </m:r>
              </m:oMath>
            </m:oMathPara>
          </w:p>
        </w:tc>
        <w:tc>
          <w:tcPr>
            <w:tcW w:w="1133" w:type="dxa"/>
            <w:vAlign w:val="center"/>
          </w:tcPr>
          <w:p w:rsidR="002C659C" w:rsidRPr="00166D87" w:rsidRDefault="00102DC1">
            <w:pPr>
              <w:spacing w:before="30" w:after="30"/>
              <w:jc w:val="right"/>
            </w:pPr>
            <w:r w:rsidRPr="00166D87">
              <w:rPr>
                <w:szCs w:val="28"/>
              </w:rPr>
              <w:t>(3)</w:t>
            </w:r>
          </w:p>
        </w:tc>
      </w:tr>
    </w:tbl>
    <w:p w:rsidR="002C659C" w:rsidRPr="00166D87" w:rsidRDefault="00102DC1">
      <w:pPr>
        <w:pStyle w:val="FirstParagraph"/>
        <w:spacing w:before="0" w:after="0"/>
        <w:ind w:firstLine="567"/>
      </w:pPr>
      <w:r w:rsidRPr="00166D87">
        <w:rPr>
          <w:color w:val="000000"/>
        </w:rPr>
        <w:t xml:space="preserve">At </w:t>
      </w:r>
      <m:oMath>
        <m:r>
          <w:rPr>
            <w:rFonts w:ascii="Cambria Math" w:hAnsi="Cambria Math"/>
            <w:szCs w:val="28"/>
          </w:rPr>
          <m:t>τ</m:t>
        </m:r>
        <m:r>
          <m:rPr>
            <m:sty m:val="p"/>
          </m:rPr>
          <w:rPr>
            <w:rFonts w:ascii="Cambria Math" w:hAnsi="Cambria Math"/>
            <w:szCs w:val="28"/>
          </w:rPr>
          <m:t>=0</m:t>
        </m:r>
      </m:oMath>
      <w:r w:rsidRPr="00166D87">
        <w:rPr>
          <w:color w:val="000000"/>
        </w:rPr>
        <w:t xml:space="preserve"> and </w:t>
      </w:r>
      <m:oMath>
        <m:r>
          <m:rPr>
            <m:sty m:val="p"/>
          </m:rPr>
          <w:rPr>
            <w:rFonts w:ascii="Cambria Math" w:hAnsi="Cambria Math"/>
            <w:szCs w:val="28"/>
          </w:rPr>
          <m:t>Δ</m:t>
        </m:r>
        <m:r>
          <w:rPr>
            <w:rFonts w:ascii="Cambria Math" w:hAnsi="Cambria Math"/>
            <w:szCs w:val="28"/>
          </w:rPr>
          <m:t>f</m:t>
        </m:r>
        <m:r>
          <m:rPr>
            <m:sty m:val="p"/>
          </m:rPr>
          <w:rPr>
            <w:rFonts w:ascii="Cambria Math" w:hAnsi="Cambria Math"/>
            <w:szCs w:val="28"/>
          </w:rPr>
          <m:t>=0</m:t>
        </m:r>
      </m:oMath>
      <w:r w:rsidRPr="00166D87">
        <w:rPr>
          <w:color w:val="000000"/>
        </w:rPr>
        <w:t xml:space="preserve"> </w:t>
      </w:r>
      <w:r w:rsidRPr="00166D87">
        <w:rPr>
          <w:color w:val="000000"/>
        </w:rPr>
        <w:t xml:space="preserve">the quadratic phase is removed, a tone of frequency </w:t>
      </w:r>
      <m:oMath>
        <m:r>
          <w:rPr>
            <w:rFonts w:ascii="Cambria Math" w:hAnsi="Cambria Math"/>
            <w:szCs w:val="28"/>
          </w:rPr>
          <m:t>m</m:t>
        </m:r>
        <m:r>
          <w:rPr>
            <w:rFonts w:ascii="Cambria Math" w:hAnsi="Cambria Math"/>
            <w:szCs w:val="28"/>
          </w:rPr>
          <m:t> </m:t>
        </m:r>
        <m:r>
          <m:rPr>
            <m:sty m:val="p"/>
          </m:rPr>
          <w:rPr>
            <w:rFonts w:ascii="Cambria Math" w:hAnsi="Cambria Math"/>
            <w:szCs w:val="28"/>
          </w:rPr>
          <m:t>Δ</m:t>
        </m:r>
        <m:sSub>
          <m:sSubPr>
            <m:ctrlPr>
              <w:rPr>
                <w:rFonts w:ascii="Cambria Math" w:hAnsi="Cambria Math"/>
              </w:rPr>
            </m:ctrlPr>
          </m:sSubPr>
          <m:e>
            <m:r>
              <w:rPr>
                <w:rFonts w:ascii="Cambria Math" w:hAnsi="Cambria Math"/>
                <w:szCs w:val="28"/>
              </w:rPr>
              <m:t>f</m:t>
            </m:r>
          </m:e>
          <m:sub>
            <m:r>
              <m:rPr>
                <m:sty m:val="p"/>
              </m:rPr>
              <w:rPr>
                <w:rFonts w:ascii="Cambria Math" w:hAnsi="Cambria Math"/>
                <w:szCs w:val="28"/>
              </w:rPr>
              <m:t>b</m:t>
            </m:r>
          </m:sub>
        </m:sSub>
      </m:oMath>
      <w:r w:rsidRPr="00166D87">
        <w:rPr>
          <w:color w:val="000000"/>
        </w:rPr>
        <w:t xml:space="preserve"> remains, where </w:t>
      </w:r>
      <m:oMath>
        <m:r>
          <m:rPr>
            <m:sty m:val="p"/>
          </m:rPr>
          <w:rPr>
            <w:rFonts w:ascii="Cambria Math" w:hAnsi="Cambria Math"/>
            <w:szCs w:val="28"/>
          </w:rPr>
          <m:t>Δ</m:t>
        </m:r>
        <m:sSub>
          <m:sSubPr>
            <m:ctrlPr>
              <w:rPr>
                <w:rFonts w:ascii="Cambria Math" w:hAnsi="Cambria Math"/>
              </w:rPr>
            </m:ctrlPr>
          </m:sSubPr>
          <m:e>
            <m:r>
              <w:rPr>
                <w:rFonts w:ascii="Cambria Math" w:hAnsi="Cambria Math"/>
                <w:szCs w:val="28"/>
              </w:rPr>
              <m:t>f</m:t>
            </m:r>
          </m:e>
          <m:sub>
            <m:r>
              <m:rPr>
                <m:sty m:val="p"/>
              </m:rPr>
              <w:rPr>
                <w:rFonts w:ascii="Cambria Math" w:hAnsi="Cambria Math"/>
                <w:szCs w:val="28"/>
              </w:rPr>
              <m:t>b</m:t>
            </m:r>
          </m:sub>
        </m:sSub>
        <m:r>
          <m:rPr>
            <m:sty m:val="p"/>
          </m:rPr>
          <w:rPr>
            <w:rFonts w:ascii="Cambria Math" w:hAnsi="Cambria Math"/>
            <w:szCs w:val="28"/>
          </w:rPr>
          <m:t>=</m:t>
        </m:r>
        <m:r>
          <w:rPr>
            <w:rFonts w:ascii="Cambria Math" w:hAnsi="Cambria Math"/>
            <w:szCs w:val="28"/>
          </w:rPr>
          <m:t>B</m:t>
        </m:r>
        <m:r>
          <m:rPr>
            <m:sty m:val="p"/>
          </m:rPr>
          <w:rPr>
            <w:rFonts w:ascii="Cambria Math" w:hAnsi="Cambria Math"/>
            <w:szCs w:val="28"/>
          </w:rPr>
          <m:t>/</m:t>
        </m:r>
        <m:r>
          <w:rPr>
            <w:rFonts w:ascii="Cambria Math" w:hAnsi="Cambria Math"/>
            <w:szCs w:val="28"/>
          </w:rPr>
          <m:t>M</m:t>
        </m:r>
        <m:r>
          <m:rPr>
            <m:sty m:val="p"/>
          </m:rPr>
          <w:rPr>
            <w:rFonts w:ascii="Cambria Math" w:hAnsi="Cambria Math"/>
            <w:szCs w:val="28"/>
          </w:rPr>
          <m:t>=</m:t>
        </m:r>
        <m:sSub>
          <m:sSubPr>
            <m:ctrlPr>
              <w:rPr>
                <w:rFonts w:ascii="Cambria Math" w:hAnsi="Cambria Math"/>
              </w:rPr>
            </m:ctrlPr>
          </m:sSubPr>
          <m:e>
            <m:r>
              <w:rPr>
                <w:rFonts w:ascii="Cambria Math" w:hAnsi="Cambria Math"/>
                <w:szCs w:val="28"/>
              </w:rPr>
              <m:t>f</m:t>
            </m:r>
          </m:e>
          <m:sub>
            <m:r>
              <w:rPr>
                <w:rFonts w:ascii="Cambria Math" w:hAnsi="Cambria Math"/>
                <w:szCs w:val="28"/>
              </w:rPr>
              <m:t>s</m:t>
            </m:r>
          </m:sub>
        </m:sSub>
        <m:r>
          <m:rPr>
            <m:sty m:val="p"/>
          </m:rPr>
          <w:rPr>
            <w:rFonts w:ascii="Cambria Math" w:hAnsi="Cambria Math"/>
            <w:szCs w:val="28"/>
          </w:rPr>
          <m:t>/</m:t>
        </m:r>
        <m:r>
          <w:rPr>
            <w:rFonts w:ascii="Cambria Math" w:hAnsi="Cambria Math"/>
            <w:szCs w:val="28"/>
          </w:rPr>
          <m:t>N</m:t>
        </m:r>
      </m:oMath>
      <w:r w:rsidRPr="00166D87">
        <w:rPr>
          <w:color w:val="000000"/>
        </w:rPr>
        <w:t xml:space="preserve"> is the width of the frequency bin, and the maximum falls exactly at </w:t>
      </w:r>
      <m:oMath>
        <m:r>
          <w:rPr>
            <w:rFonts w:ascii="Cambria Math" w:hAnsi="Cambria Math"/>
            <w:szCs w:val="28"/>
          </w:rPr>
          <m:t>k</m:t>
        </m:r>
        <m:r>
          <m:rPr>
            <m:sty m:val="p"/>
          </m:rPr>
          <w:rPr>
            <w:rFonts w:ascii="Cambria Math" w:hAnsi="Cambria Math"/>
            <w:szCs w:val="28"/>
          </w:rPr>
          <m:t>=</m:t>
        </m:r>
        <m:r>
          <w:rPr>
            <w:rFonts w:ascii="Cambria Math" w:hAnsi="Cambria Math"/>
            <w:szCs w:val="28"/>
          </w:rPr>
          <m:t>m</m:t>
        </m:r>
      </m:oMath>
      <w:r w:rsidRPr="00166D87">
        <w:rPr>
          <w:color w:val="000000"/>
        </w:rPr>
        <w:t>.</w:t>
      </w:r>
    </w:p>
    <w:p w:rsidR="002C659C" w:rsidRPr="00166D87" w:rsidRDefault="00102DC1">
      <w:pPr>
        <w:pStyle w:val="BodyText"/>
        <w:spacing w:before="0" w:after="0"/>
        <w:ind w:firstLine="567"/>
      </w:pPr>
      <w:r w:rsidRPr="00166D87">
        <w:rPr>
          <w:color w:val="000000"/>
        </w:rPr>
        <w:t xml:space="preserve">The decision rule, however, is not the maximum of </w:t>
      </w:r>
      <m:oMath>
        <m:r>
          <m:rPr>
            <m:sty m:val="p"/>
          </m:rPr>
          <w:rPr>
            <w:rFonts w:ascii="Cambria Math" w:hAnsi="Cambria Math"/>
            <w:szCs w:val="28"/>
          </w:rPr>
          <m:t>∣</m:t>
        </m:r>
        <m:r>
          <w:rPr>
            <w:rFonts w:ascii="Cambria Math" w:hAnsi="Cambria Math"/>
            <w:szCs w:val="28"/>
          </w:rPr>
          <m:t>Z</m:t>
        </m:r>
        <m:r>
          <m:rPr>
            <m:sty m:val="p"/>
          </m:rPr>
          <w:rPr>
            <w:rFonts w:ascii="Cambria Math" w:hAnsi="Cambria Math"/>
            <w:szCs w:val="28"/>
          </w:rPr>
          <m:t>[</m:t>
        </m:r>
        <m:r>
          <w:rPr>
            <w:rFonts w:ascii="Cambria Math" w:hAnsi="Cambria Math"/>
            <w:szCs w:val="28"/>
          </w:rPr>
          <m:t>k</m:t>
        </m:r>
        <m:r>
          <m:rPr>
            <m:sty m:val="p"/>
          </m:rPr>
          <w:rPr>
            <w:rFonts w:ascii="Cambria Math" w:hAnsi="Cambria Math"/>
            <w:szCs w:val="28"/>
          </w:rPr>
          <m:t>]∣</m:t>
        </m:r>
      </m:oMath>
      <w:r w:rsidRPr="00166D87">
        <w:rPr>
          <w:color w:val="000000"/>
        </w:rPr>
        <w:t xml:space="preserve">. The symbol with index </w:t>
      </w:r>
      <m:oMath>
        <m:r>
          <w:rPr>
            <w:rFonts w:ascii="Cambria Math" w:hAnsi="Cambria Math"/>
            <w:szCs w:val="28"/>
          </w:rPr>
          <m:t>m</m:t>
        </m:r>
      </m:oMath>
      <w:r w:rsidRPr="00166D87">
        <w:rPr>
          <w:color w:val="000000"/>
        </w:rPr>
        <w:t xml:space="preserve"> </w:t>
      </w:r>
      <w:r w:rsidRPr="00166D87">
        <w:rPr>
          <w:color w:val="000000"/>
        </w:rPr>
        <w:t xml:space="preserve">is a cyclic shift of the base symbol in time by </w:t>
      </w:r>
      <m:oMath>
        <m:r>
          <w:rPr>
            <w:rFonts w:ascii="Cambria Math" w:hAnsi="Cambria Math"/>
            <w:szCs w:val="28"/>
          </w:rPr>
          <m:t>m</m:t>
        </m:r>
        <m:r>
          <w:rPr>
            <w:rFonts w:ascii="Cambria Math" w:hAnsi="Cambria Math"/>
            <w:szCs w:val="28"/>
          </w:rPr>
          <m:t> </m:t>
        </m:r>
        <m:r>
          <m:rPr>
            <m:sty m:val="p"/>
          </m:rPr>
          <w:rPr>
            <w:rFonts w:ascii="Cambria Math" w:hAnsi="Cambria Math"/>
            <w:szCs w:val="28"/>
          </w:rPr>
          <m:t>OSR</m:t>
        </m:r>
      </m:oMath>
      <w:r w:rsidRPr="00166D87">
        <w:rPr>
          <w:color w:val="000000"/>
        </w:rPr>
        <w:t xml:space="preserve"> samples, and the oversampling makes that shift larger than one sample. The decision is therefore matched filtering over all </w:t>
      </w:r>
      <m:oMath>
        <m:r>
          <w:rPr>
            <w:rFonts w:ascii="Cambria Math" w:hAnsi="Cambria Math"/>
            <w:szCs w:val="28"/>
          </w:rPr>
          <m:t>M</m:t>
        </m:r>
      </m:oMath>
      <w:r w:rsidRPr="00166D87">
        <w:rPr>
          <w:color w:val="000000"/>
        </w:rPr>
        <w:t xml:space="preserve"> candidates:</w:t>
      </w:r>
    </w:p>
    <w:tbl>
      <w:tblPr>
        <w:tblStyle w:val="Table"/>
        <w:tblW w:w="9070" w:type="dxa"/>
        <w:tblLayout w:type="fixed"/>
        <w:tblCellMar>
          <w:left w:w="0" w:type="dxa"/>
          <w:right w:w="0" w:type="dxa"/>
        </w:tblCellMar>
        <w:tblLook w:val="0600" w:firstRow="0" w:lastRow="0" w:firstColumn="0" w:lastColumn="0" w:noHBand="1" w:noVBand="1"/>
      </w:tblPr>
      <w:tblGrid>
        <w:gridCol w:w="7937"/>
        <w:gridCol w:w="1133"/>
      </w:tblGrid>
      <w:tr w:rsidR="002C659C" w:rsidRPr="00166D87" w:rsidTr="002C659C">
        <w:tc>
          <w:tcPr>
            <w:tcW w:w="7937" w:type="dxa"/>
            <w:vAlign w:val="center"/>
          </w:tcPr>
          <w:p w:rsidR="002C659C" w:rsidRPr="00166D87" w:rsidRDefault="00102DC1">
            <w:pPr>
              <w:spacing w:before="30" w:after="30"/>
              <w:jc w:val="center"/>
            </w:pPr>
            <m:oMathPara>
              <m:oMathParaPr>
                <m:jc m:val="center"/>
              </m:oMathParaPr>
              <m:oMath>
                <m:acc>
                  <m:accPr>
                    <m:ctrlPr>
                      <w:rPr>
                        <w:rFonts w:ascii="Cambria Math" w:hAnsi="Cambria Math"/>
                      </w:rPr>
                    </m:ctrlPr>
                  </m:accPr>
                  <m:e>
                    <m:r>
                      <w:rPr>
                        <w:rFonts w:ascii="Cambria Math" w:hAnsi="Cambria Math"/>
                        <w:szCs w:val="28"/>
                      </w:rPr>
                      <m:t>m</m:t>
                    </m:r>
                  </m:e>
                </m:acc>
                <m:r>
                  <m:rPr>
                    <m:sty m:val="p"/>
                  </m:rPr>
                  <w:rPr>
                    <w:rFonts w:ascii="Cambria Math" w:hAnsi="Cambria Math"/>
                    <w:szCs w:val="28"/>
                  </w:rPr>
                  <m:t>=arg</m:t>
                </m:r>
                <m:limLow>
                  <m:limLowPr>
                    <m:ctrlPr>
                      <w:rPr>
                        <w:rFonts w:ascii="Cambria Math" w:hAnsi="Cambria Math"/>
                      </w:rPr>
                    </m:ctrlPr>
                  </m:limLowPr>
                  <m:e>
                    <m:r>
                      <m:rPr>
                        <m:sty m:val="p"/>
                      </m:rPr>
                      <w:rPr>
                        <w:rFonts w:ascii="Cambria Math" w:hAnsi="Cambria Math"/>
                        <w:szCs w:val="28"/>
                      </w:rPr>
                      <m:t>max</m:t>
                    </m:r>
                  </m:e>
                  <m:lim>
                    <m:r>
                      <w:rPr>
                        <w:rFonts w:ascii="Cambria Math" w:hAnsi="Cambria Math"/>
                        <w:szCs w:val="28"/>
                      </w:rPr>
                      <m:t>m</m:t>
                    </m:r>
                  </m:lim>
                </m:limLow>
                <m:r>
                  <m:rPr>
                    <m:sty m:val="p"/>
                  </m:rPr>
                  <w:rPr>
                    <w:rFonts w:ascii="Cambria Math" w:hAnsi="Cambria Math"/>
                    <w:szCs w:val="28"/>
                  </w:rPr>
                  <m:t>∣</m:t>
                </m:r>
                <m:nary>
                  <m:naryPr>
                    <m:chr m:val="∑"/>
                    <m:limLoc m:val="undOvr"/>
                    <m:ctrlPr>
                      <w:rPr>
                        <w:rFonts w:ascii="Cambria Math" w:hAnsi="Cambria Math"/>
                      </w:rPr>
                    </m:ctrlPr>
                  </m:naryPr>
                  <m:sub>
                    <m:r>
                      <w:rPr>
                        <w:rFonts w:ascii="Cambria Math" w:hAnsi="Cambria Math"/>
                        <w:szCs w:val="28"/>
                      </w:rPr>
                      <m:t>n</m:t>
                    </m:r>
                    <m:r>
                      <m:rPr>
                        <m:sty m:val="p"/>
                      </m:rPr>
                      <w:rPr>
                        <w:rFonts w:ascii="Cambria Math" w:hAnsi="Cambria Math"/>
                        <w:szCs w:val="28"/>
                      </w:rPr>
                      <m:t>=0</m:t>
                    </m:r>
                  </m:sub>
                  <m:sup>
                    <m:r>
                      <w:rPr>
                        <w:rFonts w:ascii="Cambria Math" w:hAnsi="Cambria Math"/>
                        <w:szCs w:val="28"/>
                      </w:rPr>
                      <m:t>N</m:t>
                    </m:r>
                    <m:r>
                      <m:rPr>
                        <m:sty m:val="p"/>
                      </m:rPr>
                      <w:rPr>
                        <w:rFonts w:ascii="Cambria Math" w:hAnsi="Cambria Math"/>
                        <w:szCs w:val="28"/>
                      </w:rPr>
                      <m:t>-1</m:t>
                    </m:r>
                  </m:sup>
                  <m:e>
                    <m:r>
                      <w:rPr>
                        <w:rFonts w:ascii="Cambria Math" w:hAnsi="Cambria Math"/>
                        <w:szCs w:val="28"/>
                      </w:rPr>
                      <m:t>r</m:t>
                    </m:r>
                  </m:e>
                </m:nary>
                <m:r>
                  <m:rPr>
                    <m:sty m:val="p"/>
                  </m:rPr>
                  <w:rPr>
                    <w:rFonts w:ascii="Cambria Math" w:hAnsi="Cambria Math"/>
                    <w:szCs w:val="28"/>
                  </w:rPr>
                  <m:t>[</m:t>
                </m:r>
                <m:r>
                  <w:rPr>
                    <w:rFonts w:ascii="Cambria Math" w:hAnsi="Cambria Math"/>
                    <w:szCs w:val="28"/>
                  </w:rPr>
                  <m:t>n</m:t>
                </m:r>
                <m:r>
                  <m:rPr>
                    <m:sty m:val="p"/>
                  </m:rPr>
                  <w:rPr>
                    <w:rFonts w:ascii="Cambria Math" w:hAnsi="Cambria Math"/>
                    <w:szCs w:val="28"/>
                  </w:rPr>
                  <m:t>]</m:t>
                </m:r>
                <m:r>
                  <w:rPr>
                    <w:rFonts w:ascii="Cambria Math" w:hAnsi="Cambria Math"/>
                    <w:szCs w:val="28"/>
                  </w:rPr>
                  <m:t> </m:t>
                </m:r>
                <m:sSubSup>
                  <m:sSubSupPr>
                    <m:ctrlPr>
                      <w:rPr>
                        <w:rFonts w:ascii="Cambria Math" w:hAnsi="Cambria Math"/>
                      </w:rPr>
                    </m:ctrlPr>
                  </m:sSubSupPr>
                  <m:e>
                    <m:r>
                      <w:rPr>
                        <w:rFonts w:ascii="Cambria Math" w:hAnsi="Cambria Math"/>
                        <w:szCs w:val="28"/>
                      </w:rPr>
                      <m:t>s</m:t>
                    </m:r>
                  </m:e>
                  <m:sub>
                    <m:r>
                      <w:rPr>
                        <w:rFonts w:ascii="Cambria Math" w:hAnsi="Cambria Math"/>
                        <w:szCs w:val="28"/>
                      </w:rPr>
                      <m:t>m</m:t>
                    </m:r>
                  </m:sub>
                  <m:sup>
                    <m:r>
                      <m:rPr>
                        <m:sty m:val="p"/>
                      </m:rPr>
                      <w:rPr>
                        <w:rFonts w:ascii="Cambria Math" w:hAnsi="Cambria Math"/>
                        <w:szCs w:val="28"/>
                      </w:rPr>
                      <m:t>*</m:t>
                    </m:r>
                  </m:sup>
                </m:sSubSup>
                <m:r>
                  <m:rPr>
                    <m:sty m:val="p"/>
                  </m:rPr>
                  <w:rPr>
                    <w:rFonts w:ascii="Cambria Math" w:hAnsi="Cambria Math"/>
                    <w:szCs w:val="28"/>
                  </w:rPr>
                  <m:t>[</m:t>
                </m:r>
                <m:r>
                  <w:rPr>
                    <w:rFonts w:ascii="Cambria Math" w:hAnsi="Cambria Math"/>
                    <w:szCs w:val="28"/>
                  </w:rPr>
                  <m:t>n</m:t>
                </m:r>
                <m:r>
                  <m:rPr>
                    <m:sty m:val="p"/>
                  </m:rPr>
                  <w:rPr>
                    <w:rFonts w:ascii="Cambria Math" w:hAnsi="Cambria Math"/>
                    <w:szCs w:val="28"/>
                  </w:rPr>
                  <m:t>]</m:t>
                </m:r>
                <m:sSup>
                  <m:sSupPr>
                    <m:ctrlPr>
                      <w:rPr>
                        <w:rFonts w:ascii="Cambria Math" w:hAnsi="Cambria Math"/>
                      </w:rPr>
                    </m:ctrlPr>
                  </m:sSupPr>
                  <m:e>
                    <m:r>
                      <m:rPr>
                        <m:sty m:val="p"/>
                      </m:rPr>
                      <w:rPr>
                        <w:rFonts w:ascii="Cambria Math" w:hAnsi="Cambria Math"/>
                        <w:szCs w:val="28"/>
                      </w:rPr>
                      <m:t>∣</m:t>
                    </m:r>
                  </m:e>
                  <m:sup>
                    <m:r>
                      <m:rPr>
                        <m:sty m:val="p"/>
                      </m:rPr>
                      <w:rPr>
                        <w:rFonts w:ascii="Cambria Math" w:hAnsi="Cambria Math"/>
                        <w:szCs w:val="28"/>
                      </w:rPr>
                      <m:t>2</m:t>
                    </m:r>
                  </m:sup>
                </m:sSup>
                <m:r>
                  <m:rPr>
                    <m:sty m:val="p"/>
                  </m:rPr>
                  <w:rPr>
                    <w:rFonts w:ascii="Cambria Math" w:hAnsi="Cambria Math"/>
                    <w:szCs w:val="28"/>
                  </w:rPr>
                  <m:t>.</m:t>
                </m:r>
              </m:oMath>
            </m:oMathPara>
          </w:p>
        </w:tc>
        <w:tc>
          <w:tcPr>
            <w:tcW w:w="1133" w:type="dxa"/>
            <w:vAlign w:val="center"/>
          </w:tcPr>
          <w:p w:rsidR="002C659C" w:rsidRPr="00166D87" w:rsidRDefault="00102DC1">
            <w:pPr>
              <w:spacing w:before="30" w:after="30"/>
              <w:jc w:val="right"/>
            </w:pPr>
            <w:r w:rsidRPr="00166D87">
              <w:rPr>
                <w:szCs w:val="28"/>
              </w:rPr>
              <w:t>(4)</w:t>
            </w:r>
          </w:p>
        </w:tc>
      </w:tr>
    </w:tbl>
    <w:p w:rsidR="002C659C" w:rsidRPr="00166D87" w:rsidRDefault="00102DC1">
      <w:pPr>
        <w:pStyle w:val="FirstParagraph"/>
        <w:spacing w:before="0" w:after="0"/>
        <w:ind w:firstLine="567"/>
      </w:pPr>
      <w:r w:rsidRPr="00166D87">
        <w:rPr>
          <w:color w:val="000000"/>
        </w:rPr>
        <w:t>Since the candida</w:t>
      </w:r>
      <w:r w:rsidRPr="00166D87">
        <w:rPr>
          <w:color w:val="000000"/>
        </w:rPr>
        <w:t xml:space="preserve">tes are cyclic shifts of one and the same symbol, all </w:t>
      </w:r>
      <m:oMath>
        <m:r>
          <w:rPr>
            <w:rFonts w:ascii="Cambria Math" w:hAnsi="Cambria Math"/>
            <w:szCs w:val="28"/>
          </w:rPr>
          <m:t>M</m:t>
        </m:r>
      </m:oMath>
      <w:r w:rsidRPr="00166D87">
        <w:rPr>
          <w:color w:val="000000"/>
        </w:rPr>
        <w:t xml:space="preserve"> correlations are computed with two Fourier transforms, </w:t>
      </w:r>
      <m:oMath>
        <m:sSup>
          <m:sSupPr>
            <m:ctrlPr>
              <w:rPr>
                <w:rFonts w:ascii="Cambria Math" w:hAnsi="Cambria Math"/>
              </w:rPr>
            </m:ctrlPr>
          </m:sSupPr>
          <m:e>
            <m:r>
              <m:rPr>
                <m:scr m:val="script"/>
                <m:sty m:val="p"/>
              </m:rPr>
              <w:rPr>
                <w:rFonts w:ascii="Cambria Math" w:hAnsi="Cambria Math"/>
                <w:szCs w:val="28"/>
              </w:rPr>
              <m:t>F</m:t>
            </m:r>
          </m:e>
          <m:sup>
            <m:r>
              <m:rPr>
                <m:sty m:val="p"/>
              </m:rPr>
              <w:rPr>
                <w:rFonts w:ascii="Cambria Math" w:hAnsi="Cambria Math"/>
                <w:szCs w:val="28"/>
              </w:rPr>
              <m:t>-1</m:t>
            </m:r>
          </m:sup>
        </m:sSup>
        <m:r>
          <m:rPr>
            <m:sty m:val="p"/>
          </m:rPr>
          <w:rPr>
            <w:rFonts w:ascii="Cambria Math" w:hAnsi="Cambria Math"/>
            <w:szCs w:val="28"/>
          </w:rPr>
          <m:t>{</m:t>
        </m:r>
        <m:r>
          <w:rPr>
            <w:rFonts w:ascii="Cambria Math" w:hAnsi="Cambria Math"/>
            <w:szCs w:val="28"/>
          </w:rPr>
          <m:t>R</m:t>
        </m:r>
        <m:r>
          <m:rPr>
            <m:sty m:val="p"/>
          </m:rPr>
          <w:rPr>
            <w:rFonts w:ascii="Cambria Math" w:hAnsi="Cambria Math"/>
            <w:szCs w:val="28"/>
          </w:rPr>
          <m:t>⋅</m:t>
        </m:r>
        <m:sSup>
          <m:sSupPr>
            <m:ctrlPr>
              <w:rPr>
                <w:rFonts w:ascii="Cambria Math" w:hAnsi="Cambria Math"/>
              </w:rPr>
            </m:ctrlPr>
          </m:sSupPr>
          <m:e>
            <m:r>
              <w:rPr>
                <w:rFonts w:ascii="Cambria Math" w:hAnsi="Cambria Math"/>
                <w:szCs w:val="28"/>
              </w:rPr>
              <m:t>C</m:t>
            </m:r>
          </m:e>
          <m:sup>
            <m:r>
              <m:rPr>
                <m:sty m:val="p"/>
              </m:rPr>
              <w:rPr>
                <w:rFonts w:ascii="Cambria Math" w:hAnsi="Cambria Math"/>
                <w:szCs w:val="28"/>
              </w:rPr>
              <m:t>*</m:t>
            </m:r>
          </m:sup>
        </m:sSup>
        <m:r>
          <m:rPr>
            <m:sty m:val="p"/>
          </m:rPr>
          <w:rPr>
            <w:rFonts w:ascii="Cambria Math" w:hAnsi="Cambria Math"/>
            <w:szCs w:val="28"/>
          </w:rPr>
          <m:t>}</m:t>
        </m:r>
      </m:oMath>
      <w:r w:rsidRPr="00166D87">
        <w:rPr>
          <w:color w:val="000000"/>
        </w:rPr>
        <w:t xml:space="preserve">, read at the lags </w:t>
      </w:r>
      <m:oMath>
        <m:r>
          <m:rPr>
            <m:sty m:val="p"/>
          </m:rPr>
          <w:rPr>
            <w:rFonts w:ascii="Cambria Math" w:hAnsi="Cambria Math"/>
            <w:szCs w:val="28"/>
          </w:rPr>
          <m:t>-</m:t>
        </m:r>
        <m:r>
          <w:rPr>
            <w:rFonts w:ascii="Cambria Math" w:hAnsi="Cambria Math"/>
            <w:szCs w:val="28"/>
          </w:rPr>
          <m:t>m</m:t>
        </m:r>
        <m:r>
          <w:rPr>
            <w:rFonts w:ascii="Cambria Math" w:hAnsi="Cambria Math"/>
            <w:szCs w:val="28"/>
          </w:rPr>
          <m:t> </m:t>
        </m:r>
        <m:r>
          <m:rPr>
            <m:sty m:val="p"/>
          </m:rPr>
          <w:rPr>
            <w:rFonts w:ascii="Cambria Math" w:hAnsi="Cambria Math"/>
            <w:szCs w:val="28"/>
          </w:rPr>
          <m:t>OSR</m:t>
        </m:r>
        <m:r>
          <w:rPr>
            <w:rFonts w:ascii="Cambria Math" w:hAnsi="Cambria Math"/>
            <w:szCs w:val="28"/>
          </w:rPr>
          <m:t> </m:t>
        </m:r>
        <m:r>
          <m:rPr>
            <m:sty m:val="p"/>
          </m:rPr>
          <w:rPr>
            <w:rFonts w:ascii="Cambria Math" w:hAnsi="Cambria Math"/>
            <w:szCs w:val="28"/>
          </w:rPr>
          <m:t>mod</m:t>
        </m:r>
        <m:r>
          <w:rPr>
            <w:rFonts w:ascii="Cambria Math" w:hAnsi="Cambria Math"/>
            <w:szCs w:val="28"/>
          </w:rPr>
          <m:t> </m:t>
        </m:r>
        <m:r>
          <w:rPr>
            <w:rFonts w:ascii="Cambria Math" w:hAnsi="Cambria Math"/>
            <w:szCs w:val="28"/>
          </w:rPr>
          <m:t>N</m:t>
        </m:r>
      </m:oMath>
      <w:r w:rsidRPr="00166D87">
        <w:rPr>
          <w:color w:val="000000"/>
        </w:rPr>
        <w:t>.</w:t>
      </w:r>
    </w:p>
    <w:p w:rsidR="002C659C" w:rsidRPr="00166D87" w:rsidRDefault="00102DC1">
      <w:pPr>
        <w:pStyle w:val="BodyText"/>
        <w:spacing w:before="0" w:after="0"/>
        <w:ind w:firstLine="567"/>
      </w:pPr>
      <w:r w:rsidRPr="00166D87">
        <w:rPr>
          <w:color w:val="000000"/>
        </w:rPr>
        <w:t xml:space="preserve">The decision is non-coherent — the initial phase </w:t>
      </w:r>
      <m:oMath>
        <m:r>
          <w:rPr>
            <w:rFonts w:ascii="Cambria Math" w:hAnsi="Cambria Math"/>
            <w:szCs w:val="28"/>
          </w:rPr>
          <m:t>φ</m:t>
        </m:r>
      </m:oMath>
      <w:r w:rsidRPr="00166D87">
        <w:rPr>
          <w:color w:val="000000"/>
        </w:rPr>
        <w:t xml:space="preserve"> is unknown and is discarded by taking the magn</w:t>
      </w:r>
      <w:r w:rsidRPr="00166D87">
        <w:rPr>
          <w:color w:val="000000"/>
        </w:rPr>
        <w:t xml:space="preserve">itude. For </w:t>
      </w:r>
      <m:oMath>
        <m:r>
          <w:rPr>
            <w:rFonts w:ascii="Cambria Math" w:hAnsi="Cambria Math"/>
            <w:szCs w:val="28"/>
          </w:rPr>
          <m:t>M</m:t>
        </m:r>
      </m:oMath>
      <w:r w:rsidRPr="00166D87">
        <w:rPr>
          <w:color w:val="000000"/>
        </w:rPr>
        <w:t xml:space="preserve"> orthogonal equal-energy signals the probability of symbol error at </w:t>
      </w:r>
      <m:oMath>
        <m:r>
          <w:rPr>
            <w:rFonts w:ascii="Cambria Math" w:hAnsi="Cambria Math"/>
            <w:szCs w:val="28"/>
          </w:rPr>
          <m:t>γ</m:t>
        </m:r>
        <m:r>
          <m:rPr>
            <m:sty m:val="p"/>
          </m:rPr>
          <w:rPr>
            <w:rFonts w:ascii="Cambria Math" w:hAnsi="Cambria Math"/>
            <w:szCs w:val="28"/>
          </w:rPr>
          <m:t>=</m:t>
        </m:r>
        <m:sSub>
          <m:sSubPr>
            <m:ctrlPr>
              <w:rPr>
                <w:rFonts w:ascii="Cambria Math" w:hAnsi="Cambria Math"/>
              </w:rPr>
            </m:ctrlPr>
          </m:sSubPr>
          <m:e>
            <m:r>
              <w:rPr>
                <w:rFonts w:ascii="Cambria Math" w:hAnsi="Cambria Math"/>
                <w:szCs w:val="28"/>
              </w:rPr>
              <m:t>E</m:t>
            </m:r>
          </m:e>
          <m:sub>
            <m:r>
              <w:rPr>
                <w:rFonts w:ascii="Cambria Math" w:hAnsi="Cambria Math"/>
                <w:szCs w:val="28"/>
              </w:rPr>
              <m:t>s</m:t>
            </m:r>
          </m:sub>
        </m:sSub>
        <m:r>
          <m:rPr>
            <m:sty m:val="p"/>
          </m:rPr>
          <w:rPr>
            <w:rFonts w:ascii="Cambria Math" w:hAnsi="Cambria Math"/>
            <w:szCs w:val="28"/>
          </w:rPr>
          <m:t>/</m:t>
        </m:r>
        <m:sSub>
          <m:sSubPr>
            <m:ctrlPr>
              <w:rPr>
                <w:rFonts w:ascii="Cambria Math" w:hAnsi="Cambria Math"/>
              </w:rPr>
            </m:ctrlPr>
          </m:sSubPr>
          <m:e>
            <m:r>
              <w:rPr>
                <w:rFonts w:ascii="Cambria Math" w:hAnsi="Cambria Math"/>
                <w:szCs w:val="28"/>
              </w:rPr>
              <m:t>N</m:t>
            </m:r>
          </m:e>
          <m:sub>
            <m:r>
              <m:rPr>
                <m:sty m:val="p"/>
              </m:rPr>
              <w:rPr>
                <w:rFonts w:ascii="Cambria Math" w:hAnsi="Cambria Math"/>
                <w:szCs w:val="28"/>
              </w:rPr>
              <m:t>0</m:t>
            </m:r>
          </m:sub>
        </m:sSub>
      </m:oMath>
      <w:r w:rsidRPr="00166D87">
        <w:rPr>
          <w:color w:val="000000"/>
        </w:rPr>
        <w:t xml:space="preserve"> is</w:t>
      </w:r>
    </w:p>
    <w:tbl>
      <w:tblPr>
        <w:tblStyle w:val="Table"/>
        <w:tblW w:w="9070" w:type="dxa"/>
        <w:tblLayout w:type="fixed"/>
        <w:tblCellMar>
          <w:left w:w="0" w:type="dxa"/>
          <w:right w:w="0" w:type="dxa"/>
        </w:tblCellMar>
        <w:tblLook w:val="0600" w:firstRow="0" w:lastRow="0" w:firstColumn="0" w:lastColumn="0" w:noHBand="1" w:noVBand="1"/>
      </w:tblPr>
      <w:tblGrid>
        <w:gridCol w:w="7937"/>
        <w:gridCol w:w="1133"/>
      </w:tblGrid>
      <w:tr w:rsidR="002C659C" w:rsidRPr="00166D87" w:rsidTr="002C659C">
        <w:tc>
          <w:tcPr>
            <w:tcW w:w="7937" w:type="dxa"/>
            <w:vAlign w:val="center"/>
          </w:tcPr>
          <w:p w:rsidR="002C659C" w:rsidRPr="00166D87" w:rsidRDefault="00102DC1">
            <w:pPr>
              <w:spacing w:before="30" w:after="30"/>
              <w:jc w:val="center"/>
            </w:pPr>
            <m:oMathPara>
              <m:oMathParaPr>
                <m:jc m:val="center"/>
              </m:oMathParaPr>
              <m:oMath>
                <m:sSub>
                  <m:sSubPr>
                    <m:ctrlPr>
                      <w:rPr>
                        <w:rFonts w:ascii="Cambria Math" w:hAnsi="Cambria Math"/>
                      </w:rPr>
                    </m:ctrlPr>
                  </m:sSubPr>
                  <m:e>
                    <m:r>
                      <w:rPr>
                        <w:rFonts w:ascii="Cambria Math" w:hAnsi="Cambria Math"/>
                        <w:szCs w:val="28"/>
                      </w:rPr>
                      <m:t>P</m:t>
                    </m:r>
                  </m:e>
                  <m:sub>
                    <m:r>
                      <w:rPr>
                        <w:rFonts w:ascii="Cambria Math" w:hAnsi="Cambria Math"/>
                        <w:szCs w:val="28"/>
                      </w:rPr>
                      <m:t>s</m:t>
                    </m:r>
                  </m:sub>
                </m:sSub>
                <m:r>
                  <m:rPr>
                    <m:sty m:val="p"/>
                  </m:rPr>
                  <w:rPr>
                    <w:rFonts w:ascii="Cambria Math" w:hAnsi="Cambria Math"/>
                    <w:szCs w:val="28"/>
                  </w:rPr>
                  <m:t>=1-</m:t>
                </m:r>
                <m:nary>
                  <m:naryPr>
                    <m:limLoc m:val="subSup"/>
                    <m:ctrlPr>
                      <w:rPr>
                        <w:rFonts w:ascii="Cambria Math" w:hAnsi="Cambria Math"/>
                      </w:rPr>
                    </m:ctrlPr>
                  </m:naryPr>
                  <m:sub>
                    <m:r>
                      <m:rPr>
                        <m:sty m:val="p"/>
                      </m:rPr>
                      <w:rPr>
                        <w:rFonts w:ascii="Cambria Math" w:hAnsi="Cambria Math"/>
                        <w:szCs w:val="28"/>
                      </w:rPr>
                      <m:t>0</m:t>
                    </m:r>
                  </m:sub>
                  <m:sup>
                    <m:r>
                      <m:rPr>
                        <m:sty m:val="p"/>
                      </m:rPr>
                      <w:rPr>
                        <w:rFonts w:ascii="Cambria Math" w:hAnsi="Cambria Math"/>
                        <w:szCs w:val="28"/>
                      </w:rPr>
                      <m:t>∞</m:t>
                    </m:r>
                  </m:sup>
                  <m:e>
                    <m:sSup>
                      <m:sSupPr>
                        <m:ctrlPr>
                          <w:rPr>
                            <w:rFonts w:ascii="Cambria Math" w:hAnsi="Cambria Math"/>
                          </w:rPr>
                        </m:ctrlPr>
                      </m:sSupPr>
                      <m:e>
                        <m:r>
                          <m:rPr>
                            <m:sty m:val="p"/>
                          </m:rPr>
                          <w:rPr>
                            <w:rFonts w:ascii="Cambria Math" w:hAnsi="Cambria Math"/>
                            <w:szCs w:val="28"/>
                          </w:rPr>
                          <m:t>e</m:t>
                        </m:r>
                      </m:e>
                      <m:sup>
                        <m:r>
                          <m:rPr>
                            <m:sty m:val="p"/>
                          </m:rPr>
                          <w:rPr>
                            <w:rFonts w:ascii="Cambria Math" w:hAnsi="Cambria Math"/>
                            <w:szCs w:val="28"/>
                          </w:rPr>
                          <m:t>-</m:t>
                        </m:r>
                        <m:r>
                          <m:rPr>
                            <m:sty m:val="p"/>
                          </m:rPr>
                          <w:rPr>
                            <w:rFonts w:ascii="Cambria Math" w:hAnsi="Cambria Math"/>
                            <w:szCs w:val="28"/>
                          </w:rPr>
                          <m:t>(</m:t>
                        </m:r>
                        <m:r>
                          <w:rPr>
                            <w:rFonts w:ascii="Cambria Math" w:hAnsi="Cambria Math"/>
                            <w:szCs w:val="28"/>
                          </w:rPr>
                          <m:t>u</m:t>
                        </m:r>
                        <m:r>
                          <m:rPr>
                            <m:sty m:val="p"/>
                          </m:rPr>
                          <w:rPr>
                            <w:rFonts w:ascii="Cambria Math" w:hAnsi="Cambria Math"/>
                            <w:szCs w:val="28"/>
                          </w:rPr>
                          <m:t>+</m:t>
                        </m:r>
                        <m:r>
                          <w:rPr>
                            <w:rFonts w:ascii="Cambria Math" w:hAnsi="Cambria Math"/>
                            <w:szCs w:val="28"/>
                          </w:rPr>
                          <m:t>γ</m:t>
                        </m:r>
                        <m:r>
                          <m:rPr>
                            <m:sty m:val="p"/>
                          </m:rPr>
                          <w:rPr>
                            <w:rFonts w:ascii="Cambria Math" w:hAnsi="Cambria Math"/>
                            <w:szCs w:val="28"/>
                          </w:rPr>
                          <m:t>)</m:t>
                        </m:r>
                      </m:sup>
                    </m:sSup>
                  </m:e>
                </m:nary>
                <m:sSub>
                  <m:sSubPr>
                    <m:ctrlPr>
                      <w:rPr>
                        <w:rFonts w:ascii="Cambria Math" w:hAnsi="Cambria Math"/>
                      </w:rPr>
                    </m:ctrlPr>
                  </m:sSubPr>
                  <m:e>
                    <m:r>
                      <w:rPr>
                        <w:rFonts w:ascii="Cambria Math" w:hAnsi="Cambria Math"/>
                        <w:szCs w:val="28"/>
                      </w:rPr>
                      <m:t>I</m:t>
                    </m:r>
                  </m:e>
                  <m:sub>
                    <m:r>
                      <m:rPr>
                        <m:sty m:val="p"/>
                      </m:rPr>
                      <w:rPr>
                        <w:rFonts w:ascii="Cambria Math" w:hAnsi="Cambria Math"/>
                        <w:szCs w:val="28"/>
                      </w:rPr>
                      <m:t>0</m:t>
                    </m:r>
                  </m:sub>
                </m:sSub>
                <m:r>
                  <w:rPr>
                    <w:rFonts w:ascii="Cambria Math" w:hAnsi="Cambria Math"/>
                    <w:szCs w:val="28"/>
                  </w:rPr>
                  <m:t>​</m:t>
                </m:r>
                <m:d>
                  <m:dPr>
                    <m:ctrlPr>
                      <w:rPr>
                        <w:rFonts w:ascii="Cambria Math" w:hAnsi="Cambria Math"/>
                      </w:rPr>
                    </m:ctrlPr>
                  </m:dPr>
                  <m:e>
                    <m:r>
                      <m:rPr>
                        <m:sty m:val="p"/>
                      </m:rPr>
                      <w:rPr>
                        <w:rFonts w:ascii="Cambria Math" w:hAnsi="Cambria Math"/>
                        <w:szCs w:val="28"/>
                      </w:rPr>
                      <m:t>2</m:t>
                    </m:r>
                    <m:rad>
                      <m:radPr>
                        <m:degHide m:val="1"/>
                        <m:ctrlPr>
                          <w:rPr>
                            <w:rFonts w:ascii="Cambria Math" w:hAnsi="Cambria Math"/>
                          </w:rPr>
                        </m:ctrlPr>
                      </m:radPr>
                      <m:deg/>
                      <m:e>
                        <m:r>
                          <w:rPr>
                            <w:rFonts w:ascii="Cambria Math" w:hAnsi="Cambria Math"/>
                            <w:szCs w:val="28"/>
                          </w:rPr>
                          <m:t>γu</m:t>
                        </m:r>
                      </m:e>
                    </m:rad>
                  </m:e>
                </m:d>
                <m:sSup>
                  <m:sSupPr>
                    <m:ctrlPr>
                      <w:rPr>
                        <w:rFonts w:ascii="Cambria Math" w:hAnsi="Cambria Math"/>
                      </w:rPr>
                    </m:ctrlPr>
                  </m:sSupPr>
                  <m:e>
                    <m:d>
                      <m:dPr>
                        <m:ctrlPr>
                          <w:rPr>
                            <w:rFonts w:ascii="Cambria Math" w:hAnsi="Cambria Math"/>
                          </w:rPr>
                        </m:ctrlPr>
                      </m:dPr>
                      <m:e>
                        <m:r>
                          <m:rPr>
                            <m:sty m:val="p"/>
                          </m:rPr>
                          <w:rPr>
                            <w:rFonts w:ascii="Cambria Math" w:hAnsi="Cambria Math"/>
                            <w:szCs w:val="28"/>
                          </w:rPr>
                          <m:t>1-</m:t>
                        </m:r>
                        <m:sSup>
                          <m:sSupPr>
                            <m:ctrlPr>
                              <w:rPr>
                                <w:rFonts w:ascii="Cambria Math" w:hAnsi="Cambria Math"/>
                              </w:rPr>
                            </m:ctrlPr>
                          </m:sSupPr>
                          <m:e>
                            <m:r>
                              <m:rPr>
                                <m:sty m:val="p"/>
                              </m:rPr>
                              <w:rPr>
                                <w:rFonts w:ascii="Cambria Math" w:hAnsi="Cambria Math"/>
                                <w:szCs w:val="28"/>
                              </w:rPr>
                              <m:t>e</m:t>
                            </m:r>
                          </m:e>
                          <m:sup>
                            <m:r>
                              <m:rPr>
                                <m:sty m:val="p"/>
                              </m:rPr>
                              <w:rPr>
                                <w:rFonts w:ascii="Cambria Math" w:hAnsi="Cambria Math"/>
                                <w:szCs w:val="28"/>
                              </w:rPr>
                              <m:t>-</m:t>
                            </m:r>
                            <m:r>
                              <w:rPr>
                                <w:rFonts w:ascii="Cambria Math" w:hAnsi="Cambria Math"/>
                                <w:szCs w:val="28"/>
                              </w:rPr>
                              <m:t>u</m:t>
                            </m:r>
                          </m:sup>
                        </m:sSup>
                      </m:e>
                    </m:d>
                  </m:e>
                  <m:sup>
                    <m:r>
                      <w:rPr>
                        <w:rFonts w:ascii="Cambria Math" w:hAnsi="Cambria Math"/>
                        <w:szCs w:val="28"/>
                      </w:rPr>
                      <m:t>M</m:t>
                    </m:r>
                    <m:r>
                      <m:rPr>
                        <m:sty m:val="p"/>
                      </m:rPr>
                      <w:rPr>
                        <w:rFonts w:ascii="Cambria Math" w:hAnsi="Cambria Math"/>
                        <w:szCs w:val="28"/>
                      </w:rPr>
                      <m:t>-1</m:t>
                    </m:r>
                  </m:sup>
                </m:sSup>
                <m:r>
                  <w:rPr>
                    <w:rFonts w:ascii="Cambria Math" w:hAnsi="Cambria Math"/>
                    <w:szCs w:val="28"/>
                  </w:rPr>
                  <m:t> </m:t>
                </m:r>
                <m:r>
                  <w:rPr>
                    <w:rFonts w:ascii="Cambria Math" w:hAnsi="Cambria Math"/>
                    <w:szCs w:val="28"/>
                  </w:rPr>
                  <m:t>du</m:t>
                </m:r>
                <m:r>
                  <m:rPr>
                    <m:sty m:val="p"/>
                  </m:rPr>
                  <w:rPr>
                    <w:rFonts w:ascii="Cambria Math" w:hAnsi="Cambria Math"/>
                    <w:szCs w:val="28"/>
                  </w:rPr>
                  <m:t>,</m:t>
                </m:r>
              </m:oMath>
            </m:oMathPara>
          </w:p>
        </w:tc>
        <w:tc>
          <w:tcPr>
            <w:tcW w:w="1133" w:type="dxa"/>
            <w:vAlign w:val="center"/>
          </w:tcPr>
          <w:p w:rsidR="002C659C" w:rsidRPr="00166D87" w:rsidRDefault="00102DC1">
            <w:pPr>
              <w:spacing w:before="30" w:after="30"/>
              <w:jc w:val="right"/>
            </w:pPr>
            <w:r w:rsidRPr="00166D87">
              <w:rPr>
                <w:szCs w:val="28"/>
              </w:rPr>
              <w:t>(5)</w:t>
            </w:r>
          </w:p>
        </w:tc>
      </w:tr>
    </w:tbl>
    <w:p w:rsidR="002C659C" w:rsidRPr="00166D87" w:rsidRDefault="00102DC1">
      <w:pPr>
        <w:pStyle w:val="FirstParagraph"/>
        <w:spacing w:before="0" w:after="0"/>
        <w:ind w:firstLine="567"/>
      </w:pPr>
      <w:r w:rsidRPr="00166D87">
        <w:rPr>
          <w:color w:val="000000"/>
        </w:rPr>
        <w:t xml:space="preserve">where </w:t>
      </w:r>
      <m:oMath>
        <m:sSub>
          <m:sSubPr>
            <m:ctrlPr>
              <w:rPr>
                <w:rFonts w:ascii="Cambria Math" w:hAnsi="Cambria Math"/>
              </w:rPr>
            </m:ctrlPr>
          </m:sSubPr>
          <m:e>
            <m:r>
              <w:rPr>
                <w:rFonts w:ascii="Cambria Math" w:hAnsi="Cambria Math"/>
                <w:szCs w:val="28"/>
              </w:rPr>
              <m:t>I</m:t>
            </m:r>
          </m:e>
          <m:sub>
            <m:r>
              <m:rPr>
                <m:sty m:val="p"/>
              </m:rPr>
              <w:rPr>
                <w:rFonts w:ascii="Cambria Math" w:hAnsi="Cambria Math"/>
                <w:szCs w:val="28"/>
              </w:rPr>
              <m:t>0</m:t>
            </m:r>
          </m:sub>
        </m:sSub>
      </m:oMath>
      <w:r w:rsidRPr="00166D87">
        <w:rPr>
          <w:color w:val="000000"/>
        </w:rPr>
        <w:t xml:space="preserve"> is the modified Bessel function of order zero. The frame fails at the </w:t>
      </w:r>
      <w:r w:rsidRPr="00166D87">
        <w:rPr>
          <w:color w:val="000000"/>
        </w:rPr>
        <w:t xml:space="preserve">first erroneous symbol decision, so with </w:t>
      </w:r>
      <m:oMath>
        <m:sSub>
          <m:sSubPr>
            <m:ctrlPr>
              <w:rPr>
                <w:rFonts w:ascii="Cambria Math" w:hAnsi="Cambria Math"/>
              </w:rPr>
            </m:ctrlPr>
          </m:sSubPr>
          <m:e>
            <m:r>
              <w:rPr>
                <w:rFonts w:ascii="Cambria Math" w:hAnsi="Cambria Math"/>
                <w:szCs w:val="28"/>
              </w:rPr>
              <m:t>N</m:t>
            </m:r>
          </m:e>
          <m:sub>
            <m:r>
              <w:rPr>
                <w:rFonts w:ascii="Cambria Math" w:hAnsi="Cambria Math"/>
                <w:szCs w:val="28"/>
              </w:rPr>
              <m:t>p</m:t>
            </m:r>
          </m:sub>
        </m:sSub>
      </m:oMath>
      <w:r w:rsidRPr="00166D87">
        <w:rPr>
          <w:color w:val="000000"/>
        </w:rPr>
        <w:t xml:space="preserve"> payload symbols </w:t>
      </w:r>
      <m:oMath>
        <m:r>
          <m:rPr>
            <m:sty m:val="p"/>
          </m:rPr>
          <w:rPr>
            <w:rFonts w:ascii="Cambria Math" w:hAnsi="Cambria Math"/>
            <w:szCs w:val="28"/>
          </w:rPr>
          <m:t>PER=1-</m:t>
        </m:r>
        <m:sSup>
          <m:sSupPr>
            <m:ctrlPr>
              <w:rPr>
                <w:rFonts w:ascii="Cambria Math" w:hAnsi="Cambria Math"/>
              </w:rPr>
            </m:ctrlPr>
          </m:sSupPr>
          <m:e>
            <m:d>
              <m:dPr>
                <m:ctrlPr>
                  <w:rPr>
                    <w:rFonts w:ascii="Cambria Math" w:hAnsi="Cambria Math"/>
                  </w:rPr>
                </m:ctrlPr>
              </m:dPr>
              <m:e>
                <m:r>
                  <m:rPr>
                    <m:sty m:val="p"/>
                  </m:rPr>
                  <w:rPr>
                    <w:rFonts w:ascii="Cambria Math" w:hAnsi="Cambria Math"/>
                    <w:szCs w:val="28"/>
                  </w:rPr>
                  <m:t>1-</m:t>
                </m:r>
                <m:sSub>
                  <m:sSubPr>
                    <m:ctrlPr>
                      <w:rPr>
                        <w:rFonts w:ascii="Cambria Math" w:hAnsi="Cambria Math"/>
                      </w:rPr>
                    </m:ctrlPr>
                  </m:sSubPr>
                  <m:e>
                    <m:r>
                      <w:rPr>
                        <w:rFonts w:ascii="Cambria Math" w:hAnsi="Cambria Math"/>
                        <w:szCs w:val="28"/>
                      </w:rPr>
                      <m:t>P</m:t>
                    </m:r>
                  </m:e>
                  <m:sub>
                    <m:r>
                      <w:rPr>
                        <w:rFonts w:ascii="Cambria Math" w:hAnsi="Cambria Math"/>
                        <w:szCs w:val="28"/>
                      </w:rPr>
                      <m:t>s</m:t>
                    </m:r>
                  </m:sub>
                </m:sSub>
              </m:e>
            </m:d>
          </m:e>
          <m:sup>
            <m:sSub>
              <m:sSubPr>
                <m:ctrlPr>
                  <w:rPr>
                    <w:rFonts w:ascii="Cambria Math" w:hAnsi="Cambria Math"/>
                  </w:rPr>
                </m:ctrlPr>
              </m:sSubPr>
              <m:e>
                <m:r>
                  <w:rPr>
                    <w:rFonts w:ascii="Cambria Math" w:hAnsi="Cambria Math"/>
                    <w:szCs w:val="28"/>
                  </w:rPr>
                  <m:t>N</m:t>
                </m:r>
              </m:e>
              <m:sub>
                <m:r>
                  <w:rPr>
                    <w:rFonts w:ascii="Cambria Math" w:hAnsi="Cambria Math"/>
                    <w:szCs w:val="28"/>
                  </w:rPr>
                  <m:t>p</m:t>
                </m:r>
              </m:sub>
            </m:sSub>
          </m:sup>
        </m:sSup>
      </m:oMath>
      <w:r w:rsidRPr="00166D87">
        <w:rPr>
          <w:color w:val="000000"/>
        </w:rPr>
        <w:t xml:space="preserve"> [2]. This is the bound against which the measurements of Section IV are referred.</w:t>
      </w:r>
    </w:p>
    <w:p w:rsidR="002C659C" w:rsidRPr="00166D87" w:rsidRDefault="00102DC1">
      <w:pPr>
        <w:pStyle w:val="BodyText"/>
        <w:spacing w:before="0" w:after="0"/>
        <w:ind w:firstLine="567"/>
      </w:pPr>
      <w:r w:rsidRPr="00166D87">
        <w:rPr>
          <w:color w:val="000000"/>
        </w:rPr>
        <w:t xml:space="preserve">The whole energy of the long symbol is thus collected into one bin — a spreading gain of </w:t>
      </w:r>
      <m:oMath>
        <m:r>
          <m:rPr>
            <m:sty m:val="p"/>
          </m:rPr>
          <w:rPr>
            <w:rFonts w:ascii="Cambria Math" w:hAnsi="Cambria Math"/>
            <w:szCs w:val="28"/>
          </w:rPr>
          <m:t>10lg</m:t>
        </m:r>
        <m:r>
          <w:rPr>
            <w:rFonts w:ascii="Cambria Math" w:hAnsi="Cambria Math"/>
            <w:szCs w:val="28"/>
          </w:rPr>
          <m:t>M</m:t>
        </m:r>
      </m:oMath>
      <w:r w:rsidRPr="00166D87">
        <w:rPr>
          <w:color w:val="000000"/>
        </w:rPr>
        <w:t xml:space="preserve"> at the price of a low rate, </w:t>
      </w:r>
      <m:oMath>
        <m:r>
          <w:rPr>
            <w:rFonts w:ascii="Cambria Math" w:hAnsi="Cambria Math"/>
            <w:szCs w:val="28"/>
          </w:rPr>
          <m:t>SF</m:t>
        </m:r>
        <m:r>
          <m:rPr>
            <m:sty m:val="p"/>
          </m:rPr>
          <w:rPr>
            <w:rFonts w:ascii="Cambria Math" w:hAnsi="Cambria Math"/>
            <w:szCs w:val="28"/>
          </w:rPr>
          <m:t>⋅</m:t>
        </m:r>
        <m:r>
          <w:rPr>
            <w:rFonts w:ascii="Cambria Math" w:hAnsi="Cambria Math"/>
            <w:szCs w:val="28"/>
          </w:rPr>
          <m:t>B</m:t>
        </m:r>
        <m:r>
          <m:rPr>
            <m:sty m:val="p"/>
          </m:rPr>
          <w:rPr>
            <w:rFonts w:ascii="Cambria Math" w:hAnsi="Cambria Math"/>
            <w:szCs w:val="28"/>
          </w:rPr>
          <m:t>/</m:t>
        </m:r>
        <m:r>
          <w:rPr>
            <w:rFonts w:ascii="Cambria Math" w:hAnsi="Cambria Math"/>
            <w:szCs w:val="28"/>
          </w:rPr>
          <m:t>M</m:t>
        </m:r>
      </m:oMath>
      <w:r w:rsidRPr="00166D87">
        <w:rPr>
          <w:color w:val="000000"/>
        </w:rPr>
        <w:t xml:space="preserve"> bits per second. More importantly, when only up-chirp symbols are processed the measured bin is </w:t>
      </w:r>
      <m:oMath>
        <m:sSub>
          <m:sSubPr>
            <m:ctrlPr>
              <w:rPr>
                <w:rFonts w:ascii="Cambria Math" w:hAnsi="Cambria Math"/>
              </w:rPr>
            </m:ctrlPr>
          </m:sSubPr>
          <m:e>
            <m:r>
              <w:rPr>
                <w:rFonts w:ascii="Cambria Math" w:hAnsi="Cambria Math"/>
                <w:szCs w:val="28"/>
              </w:rPr>
              <m:t>k</m:t>
            </m:r>
          </m:e>
          <m:sub>
            <m:r>
              <m:rPr>
                <m:sty m:val="p"/>
              </m:rPr>
              <w:rPr>
                <w:rFonts w:ascii="Cambria Math" w:hAnsi="Cambria Math"/>
                <w:szCs w:val="28"/>
              </w:rPr>
              <m:t>↑</m:t>
            </m:r>
          </m:sub>
        </m:sSub>
        <m:r>
          <m:rPr>
            <m:sty m:val="p"/>
          </m:rPr>
          <w:rPr>
            <w:rFonts w:ascii="Cambria Math" w:hAnsi="Cambria Math"/>
            <w:szCs w:val="28"/>
          </w:rPr>
          <m:t>=Δ</m:t>
        </m:r>
        <m:r>
          <w:rPr>
            <w:rFonts w:ascii="Cambria Math" w:hAnsi="Cambria Math"/>
            <w:szCs w:val="28"/>
          </w:rPr>
          <m:t>f</m:t>
        </m:r>
        <m:r>
          <m:rPr>
            <m:sty m:val="p"/>
          </m:rPr>
          <w:rPr>
            <w:rFonts w:ascii="Cambria Math" w:hAnsi="Cambria Math"/>
            <w:szCs w:val="28"/>
          </w:rPr>
          <m:t>/Δ</m:t>
        </m:r>
        <m:sSub>
          <m:sSubPr>
            <m:ctrlPr>
              <w:rPr>
                <w:rFonts w:ascii="Cambria Math" w:hAnsi="Cambria Math"/>
              </w:rPr>
            </m:ctrlPr>
          </m:sSubPr>
          <m:e>
            <m:r>
              <w:rPr>
                <w:rFonts w:ascii="Cambria Math" w:hAnsi="Cambria Math"/>
                <w:szCs w:val="28"/>
              </w:rPr>
              <m:t>f</m:t>
            </m:r>
          </m:e>
          <m:sub>
            <m:r>
              <m:rPr>
                <m:sty m:val="p"/>
              </m:rPr>
              <w:rPr>
                <w:rFonts w:ascii="Cambria Math" w:hAnsi="Cambria Math"/>
                <w:szCs w:val="28"/>
              </w:rPr>
              <m:t>b</m:t>
            </m:r>
          </m:sub>
        </m:sSub>
        <m:r>
          <m:rPr>
            <m:sty m:val="p"/>
          </m:rPr>
          <w:rPr>
            <w:rFonts w:ascii="Cambria Math" w:hAnsi="Cambria Math"/>
            <w:szCs w:val="28"/>
          </w:rPr>
          <m:t>-</m:t>
        </m:r>
        <m:r>
          <w:rPr>
            <w:rFonts w:ascii="Cambria Math" w:hAnsi="Cambria Math"/>
            <w:szCs w:val="28"/>
          </w:rPr>
          <m:t>τ</m:t>
        </m:r>
        <m:r>
          <m:rPr>
            <m:sty m:val="p"/>
          </m:rPr>
          <w:rPr>
            <w:rFonts w:ascii="Cambria Math" w:hAnsi="Cambria Math"/>
            <w:szCs w:val="28"/>
          </w:rPr>
          <m:t>/OSR</m:t>
        </m:r>
      </m:oMath>
      <w:r w:rsidRPr="00166D87">
        <w:rPr>
          <w:color w:val="000000"/>
        </w:rPr>
        <w:t>: the delay and the offset enter with the same sign and cannot be separated. It is therefore the sync</w:t>
      </w:r>
      <w:r w:rsidRPr="00166D87">
        <w:rPr>
          <w:color w:val="000000"/>
        </w:rPr>
        <w:t>hronization, not the demodulation, that determines the structure of the receiver.</w:t>
      </w:r>
    </w:p>
    <w:p w:rsidR="002C659C" w:rsidRPr="00166D87" w:rsidRDefault="00102DC1">
      <w:pPr>
        <w:pStyle w:val="Heading2"/>
        <w:spacing w:before="60" w:after="40"/>
        <w:jc w:val="center"/>
        <w:rPr>
          <w:rFonts w:ascii="Times New Roman" w:hAnsi="Times New Roman" w:cs="Times New Roman"/>
        </w:rPr>
      </w:pPr>
      <w:bookmarkStart w:id="6" w:name="iii.-design-of-the-modem"/>
      <w:bookmarkEnd w:id="2"/>
      <w:bookmarkEnd w:id="5"/>
      <w:r w:rsidRPr="00166D87">
        <w:rPr>
          <w:rFonts w:ascii="Times New Roman" w:eastAsia="Times New Roman" w:hAnsi="Times New Roman" w:cs="Times New Roman"/>
          <w:color w:val="000000"/>
        </w:rPr>
        <w:t>III. DESIGN OF THE MODEM</w:t>
      </w:r>
    </w:p>
    <w:p w:rsidR="002C659C" w:rsidRPr="00166D87" w:rsidRDefault="00102DC1">
      <w:pPr>
        <w:pStyle w:val="FirstParagraph"/>
        <w:spacing w:before="0" w:after="0"/>
        <w:ind w:firstLine="567"/>
      </w:pPr>
      <w:r w:rsidRPr="00166D87">
        <w:rPr>
          <w:color w:val="000000"/>
        </w:rPr>
        <w:t>The initial requirements are collected in Table 1; the symbol, the frame and the stages of synchronization are derived from them.</w:t>
      </w:r>
    </w:p>
    <w:p w:rsidR="002C659C" w:rsidRPr="00166D87" w:rsidRDefault="00102DC1">
      <w:pPr>
        <w:pStyle w:val="BodyText"/>
        <w:keepNext/>
        <w:spacing w:before="160" w:after="80"/>
        <w:jc w:val="right"/>
      </w:pPr>
      <w:r w:rsidRPr="00166D87">
        <w:rPr>
          <w:color w:val="000000"/>
          <w:sz w:val="24"/>
        </w:rPr>
        <w:t>Table 1. Initial requirements for the design of the modem</w:t>
      </w:r>
    </w:p>
    <w:tbl>
      <w:tblPr>
        <w:tblStyle w:val="Table"/>
        <w:tblW w:w="0" w:type="auto"/>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Look w:val="0020" w:firstRow="1" w:lastRow="0" w:firstColumn="0" w:lastColumn="0" w:noHBand="0" w:noVBand="0"/>
      </w:tblPr>
      <w:tblGrid>
        <w:gridCol w:w="2268"/>
        <w:gridCol w:w="6803"/>
      </w:tblGrid>
      <w:tr w:rsidR="002C659C" w:rsidRPr="00166D87" w:rsidTr="002C659C">
        <w:trPr>
          <w:cnfStyle w:val="100000000000" w:firstRow="1" w:lastRow="0" w:firstColumn="0" w:lastColumn="0" w:oddVBand="0" w:evenVBand="0" w:oddHBand="0" w:evenHBand="0" w:firstRowFirstColumn="0" w:firstRowLastColumn="0" w:lastRowFirstColumn="0" w:lastRowLastColumn="0"/>
          <w:tblHeader/>
        </w:trPr>
        <w:tc>
          <w:tcPr>
            <w:tcW w:w="2268" w:type="dxa"/>
          </w:tcPr>
          <w:p w:rsidR="002C659C" w:rsidRPr="00166D87" w:rsidRDefault="00102DC1">
            <w:pPr>
              <w:pStyle w:val="Compact"/>
              <w:spacing w:before="0" w:after="0"/>
              <w:jc w:val="left"/>
            </w:pPr>
            <w:r w:rsidRPr="00166D87">
              <w:rPr>
                <w:color w:val="000000"/>
                <w:sz w:val="24"/>
              </w:rPr>
              <w:t>Requirement</w:t>
            </w:r>
          </w:p>
        </w:tc>
        <w:tc>
          <w:tcPr>
            <w:tcW w:w="6803" w:type="dxa"/>
          </w:tcPr>
          <w:p w:rsidR="002C659C" w:rsidRPr="00166D87" w:rsidRDefault="00102DC1">
            <w:pPr>
              <w:pStyle w:val="Compact"/>
              <w:spacing w:before="0" w:after="0"/>
              <w:jc w:val="left"/>
            </w:pPr>
            <w:r w:rsidRPr="00166D87">
              <w:rPr>
                <w:color w:val="000000"/>
                <w:sz w:val="24"/>
              </w:rPr>
              <w:t>Value</w:t>
            </w:r>
          </w:p>
        </w:tc>
      </w:tr>
      <w:tr w:rsidR="002C659C" w:rsidRPr="00166D87" w:rsidTr="002C659C">
        <w:tc>
          <w:tcPr>
            <w:tcW w:w="2268" w:type="dxa"/>
          </w:tcPr>
          <w:p w:rsidR="002C659C" w:rsidRPr="00166D87" w:rsidRDefault="00102DC1">
            <w:pPr>
              <w:pStyle w:val="Compact"/>
              <w:spacing w:before="0" w:after="0"/>
              <w:jc w:val="left"/>
            </w:pPr>
            <w:r w:rsidRPr="00166D87">
              <w:rPr>
                <w:color w:val="000000"/>
                <w:sz w:val="24"/>
              </w:rPr>
              <w:t>Role</w:t>
            </w:r>
          </w:p>
        </w:tc>
        <w:tc>
          <w:tcPr>
            <w:tcW w:w="6803" w:type="dxa"/>
          </w:tcPr>
          <w:p w:rsidR="002C659C" w:rsidRPr="00166D87" w:rsidRDefault="00102DC1">
            <w:pPr>
              <w:pStyle w:val="Compact"/>
              <w:spacing w:before="0" w:after="0"/>
              <w:jc w:val="left"/>
            </w:pPr>
            <w:r w:rsidRPr="00166D87">
              <w:rPr>
                <w:color w:val="000000"/>
                <w:sz w:val="24"/>
              </w:rPr>
              <w:t>framed transfer of a small payload between two independent nodes</w:t>
            </w:r>
          </w:p>
        </w:tc>
      </w:tr>
      <w:tr w:rsidR="002C659C" w:rsidRPr="00166D87" w:rsidTr="002C659C">
        <w:tc>
          <w:tcPr>
            <w:tcW w:w="2268" w:type="dxa"/>
          </w:tcPr>
          <w:p w:rsidR="002C659C" w:rsidRPr="00166D87" w:rsidRDefault="00102DC1">
            <w:pPr>
              <w:pStyle w:val="Compact"/>
              <w:spacing w:before="0" w:after="0"/>
              <w:jc w:val="left"/>
            </w:pPr>
            <w:r w:rsidRPr="00166D87">
              <w:rPr>
                <w:color w:val="000000"/>
                <w:sz w:val="24"/>
              </w:rPr>
              <w:t>Host</w:t>
            </w:r>
          </w:p>
        </w:tc>
        <w:tc>
          <w:tcPr>
            <w:tcW w:w="6803" w:type="dxa"/>
          </w:tcPr>
          <w:p w:rsidR="002C659C" w:rsidRPr="00166D87" w:rsidRDefault="00102DC1">
            <w:pPr>
              <w:pStyle w:val="Compact"/>
              <w:spacing w:before="0" w:after="0"/>
              <w:jc w:val="left"/>
            </w:pPr>
            <w:r w:rsidRPr="00166D87">
              <w:rPr>
                <w:color w:val="000000"/>
                <w:sz w:val="24"/>
              </w:rPr>
              <w:t>general-purpose computer and two SDR platforms</w:t>
            </w:r>
          </w:p>
        </w:tc>
      </w:tr>
      <w:tr w:rsidR="002C659C" w:rsidRPr="00166D87" w:rsidTr="002C659C">
        <w:tc>
          <w:tcPr>
            <w:tcW w:w="2268" w:type="dxa"/>
          </w:tcPr>
          <w:p w:rsidR="002C659C" w:rsidRPr="00166D87" w:rsidRDefault="00102DC1">
            <w:pPr>
              <w:pStyle w:val="Compact"/>
              <w:spacing w:before="0" w:after="0"/>
              <w:jc w:val="left"/>
            </w:pPr>
            <w:r w:rsidRPr="00166D87">
              <w:rPr>
                <w:color w:val="000000"/>
                <w:sz w:val="24"/>
              </w:rPr>
              <w:t>Reference oscillators</w:t>
            </w:r>
          </w:p>
        </w:tc>
        <w:tc>
          <w:tcPr>
            <w:tcW w:w="6803" w:type="dxa"/>
          </w:tcPr>
          <w:p w:rsidR="002C659C" w:rsidRPr="00166D87" w:rsidRDefault="00102DC1">
            <w:pPr>
              <w:pStyle w:val="Compact"/>
              <w:spacing w:before="0" w:after="0"/>
              <w:jc w:val="left"/>
            </w:pPr>
            <w:r w:rsidRPr="00166D87">
              <w:rPr>
                <w:color w:val="000000"/>
                <w:sz w:val="24"/>
              </w:rPr>
              <w:t>internal and independent; the offset between them is unknown</w:t>
            </w:r>
          </w:p>
        </w:tc>
      </w:tr>
      <w:tr w:rsidR="002C659C" w:rsidRPr="00166D87" w:rsidTr="002C659C">
        <w:tc>
          <w:tcPr>
            <w:tcW w:w="2268" w:type="dxa"/>
          </w:tcPr>
          <w:p w:rsidR="002C659C" w:rsidRPr="00166D87" w:rsidRDefault="00102DC1">
            <w:pPr>
              <w:pStyle w:val="Compact"/>
              <w:spacing w:before="0" w:after="0"/>
              <w:jc w:val="left"/>
            </w:pPr>
            <w:r w:rsidRPr="00166D87">
              <w:rPr>
                <w:color w:val="000000"/>
                <w:sz w:val="24"/>
              </w:rPr>
              <w:t>Receiver</w:t>
            </w:r>
          </w:p>
        </w:tc>
        <w:tc>
          <w:tcPr>
            <w:tcW w:w="6803" w:type="dxa"/>
          </w:tcPr>
          <w:p w:rsidR="002C659C" w:rsidRPr="00166D87" w:rsidRDefault="00102DC1">
            <w:pPr>
              <w:pStyle w:val="Compact"/>
              <w:spacing w:before="0" w:after="0"/>
              <w:jc w:val="left"/>
            </w:pPr>
            <w:r w:rsidRPr="00166D87">
              <w:rPr>
                <w:color w:val="000000"/>
                <w:sz w:val="24"/>
              </w:rPr>
              <w:t>acquires the frame on its own in the stream</w:t>
            </w:r>
          </w:p>
        </w:tc>
      </w:tr>
      <w:tr w:rsidR="002C659C" w:rsidRPr="00166D87" w:rsidTr="002C659C">
        <w:tc>
          <w:tcPr>
            <w:tcW w:w="2268" w:type="dxa"/>
          </w:tcPr>
          <w:p w:rsidR="002C659C" w:rsidRPr="00166D87" w:rsidRDefault="00102DC1">
            <w:pPr>
              <w:pStyle w:val="Compact"/>
              <w:spacing w:before="0" w:after="0"/>
              <w:jc w:val="left"/>
            </w:pPr>
            <w:r w:rsidRPr="00166D87">
              <w:rPr>
                <w:color w:val="000000"/>
                <w:sz w:val="24"/>
              </w:rPr>
              <w:t>Synchronization</w:t>
            </w:r>
          </w:p>
        </w:tc>
        <w:tc>
          <w:tcPr>
            <w:tcW w:w="6803" w:type="dxa"/>
          </w:tcPr>
          <w:p w:rsidR="002C659C" w:rsidRPr="00166D87" w:rsidRDefault="00102DC1">
            <w:pPr>
              <w:pStyle w:val="Compact"/>
              <w:spacing w:before="0" w:after="0"/>
              <w:jc w:val="left"/>
            </w:pPr>
            <w:r w:rsidRPr="00166D87">
              <w:rPr>
                <w:color w:val="000000"/>
                <w:sz w:val="24"/>
              </w:rPr>
              <w:t>timing and frequency offset are separated by construction</w:t>
            </w:r>
          </w:p>
        </w:tc>
      </w:tr>
      <w:tr w:rsidR="002C659C" w:rsidRPr="00166D87" w:rsidTr="002C659C">
        <w:tc>
          <w:tcPr>
            <w:tcW w:w="2268" w:type="dxa"/>
          </w:tcPr>
          <w:p w:rsidR="002C659C" w:rsidRPr="00166D87" w:rsidRDefault="00102DC1">
            <w:pPr>
              <w:pStyle w:val="Compact"/>
              <w:spacing w:before="0" w:after="0"/>
              <w:jc w:val="left"/>
            </w:pPr>
            <w:r w:rsidRPr="00166D87">
              <w:rPr>
                <w:color w:val="000000"/>
                <w:sz w:val="24"/>
              </w:rPr>
              <w:t>Data protection</w:t>
            </w:r>
          </w:p>
        </w:tc>
        <w:tc>
          <w:tcPr>
            <w:tcW w:w="6803" w:type="dxa"/>
          </w:tcPr>
          <w:p w:rsidR="002C659C" w:rsidRPr="00166D87" w:rsidRDefault="00102DC1">
            <w:pPr>
              <w:pStyle w:val="Compact"/>
              <w:spacing w:before="0" w:after="0"/>
              <w:jc w:val="left"/>
            </w:pPr>
            <w:r w:rsidRPr="00166D87">
              <w:rPr>
                <w:color w:val="000000"/>
                <w:sz w:val="24"/>
              </w:rPr>
              <w:t>one check word per frame; no error correction</w:t>
            </w:r>
          </w:p>
        </w:tc>
      </w:tr>
      <w:tr w:rsidR="002C659C" w:rsidRPr="00166D87" w:rsidTr="002C659C">
        <w:tc>
          <w:tcPr>
            <w:tcW w:w="2268" w:type="dxa"/>
          </w:tcPr>
          <w:p w:rsidR="002C659C" w:rsidRPr="00166D87" w:rsidRDefault="00102DC1">
            <w:pPr>
              <w:pStyle w:val="Compact"/>
              <w:spacing w:before="0" w:after="0"/>
              <w:jc w:val="left"/>
            </w:pPr>
            <w:r w:rsidRPr="00166D87">
              <w:rPr>
                <w:color w:val="000000"/>
                <w:sz w:val="24"/>
              </w:rPr>
              <w:t>Operating point</w:t>
            </w:r>
          </w:p>
        </w:tc>
        <w:tc>
          <w:tcPr>
            <w:tcW w:w="6803" w:type="dxa"/>
          </w:tcPr>
          <w:p w:rsidR="002C659C" w:rsidRPr="00166D87" w:rsidRDefault="00102DC1">
            <w:pPr>
              <w:pStyle w:val="Compact"/>
              <w:spacing w:before="0" w:after="0"/>
              <w:jc w:val="left"/>
            </w:pPr>
            <w:r w:rsidRPr="00166D87">
              <w:rPr>
                <w:color w:val="000000"/>
                <w:sz w:val="24"/>
              </w:rPr>
              <w:t>every frame decoded correctly over a laboratory link; frequency-estimate error below one percent of a bin</w:t>
            </w:r>
          </w:p>
        </w:tc>
      </w:tr>
    </w:tbl>
    <w:p w:rsidR="002C659C" w:rsidRPr="00166D87" w:rsidRDefault="00102DC1">
      <w:pPr>
        <w:pStyle w:val="BodyText"/>
        <w:spacing w:before="200" w:after="0"/>
        <w:ind w:firstLine="567"/>
      </w:pPr>
      <w:r w:rsidRPr="00166D87">
        <w:rPr>
          <w:color w:val="000000"/>
        </w:rPr>
        <w:t>The profile is a baseline: it serves as the reference point against which the more advanced solutions of [4] are to be measured.</w:t>
      </w:r>
    </w:p>
    <w:p w:rsidR="002C659C" w:rsidRPr="00166D87" w:rsidRDefault="00102DC1">
      <w:pPr>
        <w:pStyle w:val="Heading3"/>
        <w:spacing w:before="60" w:after="40"/>
        <w:jc w:val="left"/>
        <w:rPr>
          <w:rFonts w:ascii="Times New Roman" w:hAnsi="Times New Roman" w:cs="Times New Roman"/>
        </w:rPr>
      </w:pPr>
      <w:bookmarkStart w:id="7" w:name="a.-symbol-and-grid"/>
      <w:r w:rsidRPr="00166D87">
        <w:rPr>
          <w:rFonts w:ascii="Times New Roman" w:eastAsia="Times New Roman" w:hAnsi="Times New Roman" w:cs="Times New Roman"/>
          <w:color w:val="000000"/>
          <w:sz w:val="28"/>
        </w:rPr>
        <w:t>A. S</w:t>
      </w:r>
      <w:r w:rsidRPr="00166D87">
        <w:rPr>
          <w:rFonts w:ascii="Times New Roman" w:eastAsia="Times New Roman" w:hAnsi="Times New Roman" w:cs="Times New Roman"/>
          <w:color w:val="000000"/>
          <w:sz w:val="28"/>
        </w:rPr>
        <w:t>ymbol and grid</w:t>
      </w:r>
    </w:p>
    <w:p w:rsidR="002C659C" w:rsidRPr="00166D87" w:rsidRDefault="00102DC1">
      <w:pPr>
        <w:pStyle w:val="FirstParagraph"/>
        <w:spacing w:before="0" w:after="0"/>
        <w:ind w:firstLine="567"/>
      </w:pPr>
      <w:r w:rsidRPr="00166D87">
        <w:rPr>
          <w:color w:val="000000"/>
        </w:rPr>
        <w:t xml:space="preserve">The spreading factor is the lowest of those in practical use, </w:t>
      </w:r>
      <m:oMath>
        <m:r>
          <w:rPr>
            <w:rFonts w:ascii="Cambria Math" w:hAnsi="Cambria Math"/>
            <w:szCs w:val="28"/>
          </w:rPr>
          <m:t>SF</m:t>
        </m:r>
        <m:r>
          <m:rPr>
            <m:sty m:val="p"/>
          </m:rPr>
          <w:rPr>
            <w:rFonts w:ascii="Cambria Math" w:hAnsi="Cambria Math"/>
            <w:szCs w:val="28"/>
          </w:rPr>
          <m:t>=7</m:t>
        </m:r>
      </m:oMath>
      <w:r w:rsidRPr="00166D87">
        <w:rPr>
          <w:color w:val="000000"/>
        </w:rPr>
        <w:t xml:space="preserve">, because at that value the symbol is shortest and the errors of synchronization appear earliest; a conclusion drawn at </w:t>
      </w:r>
      <m:oMath>
        <m:r>
          <w:rPr>
            <w:rFonts w:ascii="Cambria Math" w:hAnsi="Cambria Math"/>
            <w:szCs w:val="28"/>
          </w:rPr>
          <m:t>SF</m:t>
        </m:r>
        <m:r>
          <m:rPr>
            <m:sty m:val="p"/>
          </m:rPr>
          <w:rPr>
            <w:rFonts w:ascii="Cambria Math" w:hAnsi="Cambria Math"/>
            <w:szCs w:val="28"/>
          </w:rPr>
          <m:t>=7</m:t>
        </m:r>
      </m:oMath>
      <w:r w:rsidRPr="00166D87">
        <w:rPr>
          <w:color w:val="000000"/>
        </w:rPr>
        <w:t xml:space="preserve"> is conservative with respect to higher factors</w:t>
      </w:r>
      <w:r w:rsidRPr="00166D87">
        <w:rPr>
          <w:color w:val="000000"/>
        </w:rPr>
        <w:t>. The oversampling is eightfold, so that the Nyquist margin remains sufficient even at the largest admissible offset.</w:t>
      </w:r>
    </w:p>
    <w:p w:rsidR="002C659C" w:rsidRPr="00166D87" w:rsidRDefault="00102DC1">
      <w:pPr>
        <w:pStyle w:val="BodyText"/>
        <w:spacing w:before="0" w:after="0"/>
        <w:ind w:firstLine="567"/>
      </w:pPr>
      <w:r w:rsidRPr="00166D87">
        <w:rPr>
          <w:color w:val="000000"/>
        </w:rPr>
        <w:t>The grid that follows from it is collected in Table 2.</w:t>
      </w:r>
    </w:p>
    <w:p w:rsidR="002C659C" w:rsidRPr="00166D87" w:rsidRDefault="00102DC1">
      <w:pPr>
        <w:pStyle w:val="BodyText"/>
        <w:keepNext/>
        <w:spacing w:before="160" w:after="80"/>
        <w:jc w:val="right"/>
      </w:pPr>
      <w:r w:rsidRPr="00166D87">
        <w:rPr>
          <w:color w:val="000000"/>
          <w:sz w:val="24"/>
        </w:rPr>
        <w:t>Table 2. Grid of the modem</w:t>
      </w:r>
    </w:p>
    <w:tbl>
      <w:tblPr>
        <w:tblStyle w:val="Table"/>
        <w:tblW w:w="0" w:type="auto"/>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Look w:val="0020" w:firstRow="1" w:lastRow="0" w:firstColumn="0" w:lastColumn="0" w:noHBand="0" w:noVBand="0"/>
      </w:tblPr>
      <w:tblGrid>
        <w:gridCol w:w="2268"/>
        <w:gridCol w:w="2268"/>
        <w:gridCol w:w="2268"/>
        <w:gridCol w:w="2268"/>
      </w:tblGrid>
      <w:tr w:rsidR="002C659C" w:rsidRPr="00166D87" w:rsidTr="002C659C">
        <w:trPr>
          <w:cnfStyle w:val="100000000000" w:firstRow="1" w:lastRow="0" w:firstColumn="0" w:lastColumn="0" w:oddVBand="0" w:evenVBand="0" w:oddHBand="0" w:evenHBand="0" w:firstRowFirstColumn="0" w:firstRowLastColumn="0" w:lastRowFirstColumn="0" w:lastRowLastColumn="0"/>
          <w:tblHeader/>
        </w:trPr>
        <w:tc>
          <w:tcPr>
            <w:tcW w:w="2268" w:type="dxa"/>
          </w:tcPr>
          <w:p w:rsidR="002C659C" w:rsidRPr="00166D87" w:rsidRDefault="00102DC1">
            <w:pPr>
              <w:pStyle w:val="Compact"/>
              <w:spacing w:before="0" w:after="0"/>
              <w:jc w:val="left"/>
            </w:pPr>
            <w:r w:rsidRPr="00166D87">
              <w:rPr>
                <w:color w:val="000000"/>
                <w:sz w:val="24"/>
              </w:rPr>
              <w:t>Quantity</w:t>
            </w:r>
          </w:p>
        </w:tc>
        <w:tc>
          <w:tcPr>
            <w:tcW w:w="2268" w:type="dxa"/>
          </w:tcPr>
          <w:p w:rsidR="002C659C" w:rsidRPr="00166D87" w:rsidRDefault="00102DC1">
            <w:pPr>
              <w:pStyle w:val="Compact"/>
              <w:spacing w:before="0" w:after="0"/>
              <w:jc w:val="left"/>
            </w:pPr>
            <w:r w:rsidRPr="00166D87">
              <w:rPr>
                <w:color w:val="000000"/>
                <w:sz w:val="24"/>
              </w:rPr>
              <w:t>Value</w:t>
            </w:r>
          </w:p>
        </w:tc>
        <w:tc>
          <w:tcPr>
            <w:tcW w:w="2268" w:type="dxa"/>
          </w:tcPr>
          <w:p w:rsidR="002C659C" w:rsidRPr="00166D87" w:rsidRDefault="00102DC1">
            <w:pPr>
              <w:pStyle w:val="Compact"/>
              <w:spacing w:before="0" w:after="0"/>
              <w:jc w:val="left"/>
            </w:pPr>
            <w:r w:rsidRPr="00166D87">
              <w:rPr>
                <w:color w:val="000000"/>
                <w:sz w:val="24"/>
              </w:rPr>
              <w:t>Quantity</w:t>
            </w:r>
          </w:p>
        </w:tc>
        <w:tc>
          <w:tcPr>
            <w:tcW w:w="2268" w:type="dxa"/>
          </w:tcPr>
          <w:p w:rsidR="002C659C" w:rsidRPr="00166D87" w:rsidRDefault="00102DC1">
            <w:pPr>
              <w:pStyle w:val="Compact"/>
              <w:spacing w:before="0" w:after="0"/>
              <w:jc w:val="left"/>
            </w:pPr>
            <w:r w:rsidRPr="00166D87">
              <w:rPr>
                <w:color w:val="000000"/>
                <w:sz w:val="24"/>
              </w:rPr>
              <w:t>Value</w:t>
            </w:r>
          </w:p>
        </w:tc>
      </w:tr>
      <w:tr w:rsidR="002C659C" w:rsidRPr="00166D87" w:rsidTr="002C659C">
        <w:tc>
          <w:tcPr>
            <w:tcW w:w="2268" w:type="dxa"/>
          </w:tcPr>
          <w:p w:rsidR="002C659C" w:rsidRPr="00166D87" w:rsidRDefault="00102DC1">
            <w:pPr>
              <w:pStyle w:val="Compact"/>
              <w:spacing w:before="0" w:after="0"/>
              <w:jc w:val="left"/>
            </w:pPr>
            <w:r w:rsidRPr="00166D87">
              <w:rPr>
                <w:color w:val="000000"/>
                <w:sz w:val="24"/>
              </w:rPr>
              <w:t>Sampling rate</w:t>
            </w:r>
          </w:p>
        </w:tc>
        <w:tc>
          <w:tcPr>
            <w:tcW w:w="2268" w:type="dxa"/>
          </w:tcPr>
          <w:p w:rsidR="002C659C" w:rsidRPr="00166D87" w:rsidRDefault="00102DC1">
            <w:pPr>
              <w:pStyle w:val="Compact"/>
              <w:spacing w:before="0" w:after="0"/>
              <w:jc w:val="left"/>
            </w:pPr>
            <w:r w:rsidRPr="00166D87">
              <w:rPr>
                <w:color w:val="000000"/>
                <w:sz w:val="24"/>
              </w:rPr>
              <w:t>1 MS/s</w:t>
            </w:r>
          </w:p>
        </w:tc>
        <w:tc>
          <w:tcPr>
            <w:tcW w:w="2268" w:type="dxa"/>
          </w:tcPr>
          <w:p w:rsidR="002C659C" w:rsidRPr="00166D87" w:rsidRDefault="00102DC1">
            <w:pPr>
              <w:pStyle w:val="Compact"/>
              <w:spacing w:before="0" w:after="0"/>
              <w:jc w:val="left"/>
            </w:pPr>
            <w:r w:rsidRPr="00166D87">
              <w:rPr>
                <w:color w:val="000000"/>
                <w:sz w:val="24"/>
              </w:rPr>
              <w:t>Samples per symbol</w:t>
            </w:r>
          </w:p>
        </w:tc>
        <w:tc>
          <w:tcPr>
            <w:tcW w:w="2268" w:type="dxa"/>
          </w:tcPr>
          <w:p w:rsidR="002C659C" w:rsidRPr="00166D87" w:rsidRDefault="00102DC1">
            <w:pPr>
              <w:pStyle w:val="Compact"/>
              <w:spacing w:before="0" w:after="0"/>
              <w:jc w:val="left"/>
            </w:pPr>
            <w:r w:rsidRPr="00166D87">
              <w:rPr>
                <w:color w:val="000000"/>
                <w:sz w:val="24"/>
              </w:rPr>
              <w:t>1024</w:t>
            </w:r>
          </w:p>
        </w:tc>
      </w:tr>
      <w:tr w:rsidR="002C659C" w:rsidRPr="00166D87" w:rsidTr="002C659C">
        <w:tc>
          <w:tcPr>
            <w:tcW w:w="2268" w:type="dxa"/>
          </w:tcPr>
          <w:p w:rsidR="002C659C" w:rsidRPr="00166D87" w:rsidRDefault="00102DC1">
            <w:pPr>
              <w:pStyle w:val="Compact"/>
              <w:spacing w:before="0" w:after="0"/>
              <w:jc w:val="left"/>
            </w:pPr>
            <w:r w:rsidRPr="00166D87">
              <w:rPr>
                <w:color w:val="000000"/>
                <w:sz w:val="24"/>
              </w:rPr>
              <w:t>Occupied bandwidth</w:t>
            </w:r>
          </w:p>
        </w:tc>
        <w:tc>
          <w:tcPr>
            <w:tcW w:w="2268" w:type="dxa"/>
          </w:tcPr>
          <w:p w:rsidR="002C659C" w:rsidRPr="00166D87" w:rsidRDefault="00102DC1">
            <w:pPr>
              <w:pStyle w:val="Compact"/>
              <w:spacing w:before="0" w:after="0"/>
              <w:jc w:val="left"/>
            </w:pPr>
            <w:r w:rsidRPr="00166D87">
              <w:rPr>
                <w:color w:val="000000"/>
                <w:sz w:val="24"/>
              </w:rPr>
              <w:t>125 kHz</w:t>
            </w:r>
          </w:p>
        </w:tc>
        <w:tc>
          <w:tcPr>
            <w:tcW w:w="2268" w:type="dxa"/>
          </w:tcPr>
          <w:p w:rsidR="002C659C" w:rsidRPr="00166D87" w:rsidRDefault="00102DC1">
            <w:pPr>
              <w:pStyle w:val="Compact"/>
              <w:spacing w:before="0" w:after="0"/>
              <w:jc w:val="left"/>
            </w:pPr>
            <w:r w:rsidRPr="00166D87">
              <w:rPr>
                <w:color w:val="000000"/>
                <w:sz w:val="24"/>
              </w:rPr>
              <w:t>Symbol duration</w:t>
            </w:r>
          </w:p>
        </w:tc>
        <w:tc>
          <w:tcPr>
            <w:tcW w:w="2268" w:type="dxa"/>
          </w:tcPr>
          <w:p w:rsidR="002C659C" w:rsidRPr="00166D87" w:rsidRDefault="00102DC1">
            <w:pPr>
              <w:pStyle w:val="Compact"/>
              <w:spacing w:before="0" w:after="0"/>
              <w:jc w:val="left"/>
            </w:pPr>
            <w:r w:rsidRPr="00166D87">
              <w:rPr>
                <w:color w:val="000000"/>
                <w:sz w:val="24"/>
              </w:rPr>
              <w:t>1.024 ms</w:t>
            </w:r>
          </w:p>
        </w:tc>
      </w:tr>
      <w:tr w:rsidR="002C659C" w:rsidRPr="00166D87" w:rsidTr="002C659C">
        <w:tc>
          <w:tcPr>
            <w:tcW w:w="2268" w:type="dxa"/>
          </w:tcPr>
          <w:p w:rsidR="002C659C" w:rsidRPr="00166D87" w:rsidRDefault="00102DC1">
            <w:pPr>
              <w:pStyle w:val="Compact"/>
              <w:spacing w:before="0" w:after="0"/>
              <w:jc w:val="left"/>
            </w:pPr>
            <w:r w:rsidRPr="00166D87">
              <w:rPr>
                <w:color w:val="000000"/>
                <w:sz w:val="24"/>
              </w:rPr>
              <w:t>Spreading factor</w:t>
            </w:r>
          </w:p>
        </w:tc>
        <w:tc>
          <w:tcPr>
            <w:tcW w:w="2268" w:type="dxa"/>
          </w:tcPr>
          <w:p w:rsidR="002C659C" w:rsidRPr="00166D87" w:rsidRDefault="00102DC1">
            <w:pPr>
              <w:pStyle w:val="Compact"/>
              <w:spacing w:before="0" w:after="0"/>
              <w:jc w:val="left"/>
            </w:pPr>
            <w:r w:rsidRPr="00166D87">
              <w:rPr>
                <w:color w:val="000000"/>
                <w:sz w:val="24"/>
              </w:rPr>
              <w:t>7</w:t>
            </w:r>
          </w:p>
        </w:tc>
        <w:tc>
          <w:tcPr>
            <w:tcW w:w="2268" w:type="dxa"/>
          </w:tcPr>
          <w:p w:rsidR="002C659C" w:rsidRPr="00166D87" w:rsidRDefault="00102DC1">
            <w:pPr>
              <w:pStyle w:val="Compact"/>
              <w:spacing w:before="0" w:after="0"/>
              <w:jc w:val="left"/>
            </w:pPr>
            <w:r w:rsidRPr="00166D87">
              <w:rPr>
                <w:color w:val="000000"/>
                <w:sz w:val="24"/>
              </w:rPr>
              <w:t>Frequency bin width</w:t>
            </w:r>
          </w:p>
        </w:tc>
        <w:tc>
          <w:tcPr>
            <w:tcW w:w="2268" w:type="dxa"/>
          </w:tcPr>
          <w:p w:rsidR="002C659C" w:rsidRPr="00166D87" w:rsidRDefault="00102DC1">
            <w:pPr>
              <w:pStyle w:val="Compact"/>
              <w:spacing w:before="0" w:after="0"/>
              <w:jc w:val="left"/>
            </w:pPr>
            <w:r w:rsidRPr="00166D87">
              <w:rPr>
                <w:color w:val="000000"/>
                <w:sz w:val="24"/>
              </w:rPr>
              <w:t>976.5625 Hz</w:t>
            </w:r>
          </w:p>
        </w:tc>
      </w:tr>
      <w:tr w:rsidR="002C659C" w:rsidRPr="00166D87" w:rsidTr="002C659C">
        <w:tc>
          <w:tcPr>
            <w:tcW w:w="2268" w:type="dxa"/>
          </w:tcPr>
          <w:p w:rsidR="002C659C" w:rsidRPr="00166D87" w:rsidRDefault="00102DC1">
            <w:pPr>
              <w:pStyle w:val="Compact"/>
              <w:spacing w:before="0" w:after="0"/>
              <w:jc w:val="left"/>
            </w:pPr>
            <w:r w:rsidRPr="00166D87">
              <w:rPr>
                <w:color w:val="000000"/>
                <w:sz w:val="24"/>
              </w:rPr>
              <w:t>Symbol alphabet</w:t>
            </w:r>
          </w:p>
        </w:tc>
        <w:tc>
          <w:tcPr>
            <w:tcW w:w="2268" w:type="dxa"/>
          </w:tcPr>
          <w:p w:rsidR="002C659C" w:rsidRPr="00166D87" w:rsidRDefault="00102DC1">
            <w:pPr>
              <w:pStyle w:val="Compact"/>
              <w:spacing w:before="0" w:after="0"/>
              <w:jc w:val="left"/>
            </w:pPr>
            <w:r w:rsidRPr="00166D87">
              <w:rPr>
                <w:color w:val="000000"/>
                <w:sz w:val="24"/>
              </w:rPr>
              <w:t>128 values</w:t>
            </w:r>
          </w:p>
        </w:tc>
        <w:tc>
          <w:tcPr>
            <w:tcW w:w="2268" w:type="dxa"/>
          </w:tcPr>
          <w:p w:rsidR="002C659C" w:rsidRPr="00166D87" w:rsidRDefault="00102DC1">
            <w:pPr>
              <w:pStyle w:val="Compact"/>
              <w:spacing w:before="0" w:after="0"/>
              <w:jc w:val="left"/>
            </w:pPr>
            <w:r w:rsidRPr="00166D87">
              <w:rPr>
                <w:color w:val="000000"/>
                <w:sz w:val="24"/>
              </w:rPr>
              <w:t>Spreading gain</w:t>
            </w:r>
          </w:p>
        </w:tc>
        <w:tc>
          <w:tcPr>
            <w:tcW w:w="2268" w:type="dxa"/>
          </w:tcPr>
          <w:p w:rsidR="002C659C" w:rsidRPr="00166D87" w:rsidRDefault="00102DC1">
            <w:pPr>
              <w:pStyle w:val="Compact"/>
              <w:spacing w:before="0" w:after="0"/>
              <w:jc w:val="left"/>
            </w:pPr>
            <w:r w:rsidRPr="00166D87">
              <w:rPr>
                <w:color w:val="000000"/>
                <w:sz w:val="24"/>
              </w:rPr>
              <w:t>21.07 dB</w:t>
            </w:r>
          </w:p>
        </w:tc>
      </w:tr>
      <w:tr w:rsidR="002C659C" w:rsidRPr="00166D87" w:rsidTr="002C659C">
        <w:tc>
          <w:tcPr>
            <w:tcW w:w="2268" w:type="dxa"/>
          </w:tcPr>
          <w:p w:rsidR="002C659C" w:rsidRPr="00166D87" w:rsidRDefault="00102DC1">
            <w:pPr>
              <w:pStyle w:val="Compact"/>
              <w:spacing w:before="0" w:after="0"/>
              <w:jc w:val="left"/>
            </w:pPr>
            <w:r w:rsidRPr="00166D87">
              <w:rPr>
                <w:color w:val="000000"/>
                <w:sz w:val="24"/>
              </w:rPr>
              <w:t>Oversampling ratio</w:t>
            </w:r>
          </w:p>
        </w:tc>
        <w:tc>
          <w:tcPr>
            <w:tcW w:w="2268" w:type="dxa"/>
          </w:tcPr>
          <w:p w:rsidR="002C659C" w:rsidRPr="00166D87" w:rsidRDefault="00102DC1">
            <w:pPr>
              <w:pStyle w:val="Compact"/>
              <w:spacing w:before="0" w:after="0"/>
              <w:jc w:val="left"/>
            </w:pPr>
            <w:r w:rsidRPr="00166D87">
              <w:rPr>
                <w:color w:val="000000"/>
                <w:sz w:val="24"/>
              </w:rPr>
              <w:t>8</w:t>
            </w:r>
          </w:p>
        </w:tc>
        <w:tc>
          <w:tcPr>
            <w:tcW w:w="2268" w:type="dxa"/>
          </w:tcPr>
          <w:p w:rsidR="002C659C" w:rsidRPr="00166D87" w:rsidRDefault="00102DC1">
            <w:pPr>
              <w:pStyle w:val="Compact"/>
              <w:spacing w:before="0" w:after="0"/>
              <w:jc w:val="left"/>
            </w:pPr>
            <w:r w:rsidRPr="00166D87">
              <w:rPr>
                <w:color w:val="000000"/>
                <w:sz w:val="24"/>
              </w:rPr>
              <w:t>Symbol rate</w:t>
            </w:r>
          </w:p>
        </w:tc>
        <w:tc>
          <w:tcPr>
            <w:tcW w:w="2268" w:type="dxa"/>
          </w:tcPr>
          <w:p w:rsidR="002C659C" w:rsidRPr="00166D87" w:rsidRDefault="00102DC1">
            <w:pPr>
              <w:pStyle w:val="Compact"/>
              <w:spacing w:before="0" w:after="0"/>
              <w:jc w:val="left"/>
            </w:pPr>
            <w:r w:rsidRPr="00166D87">
              <w:rPr>
                <w:color w:val="000000"/>
                <w:sz w:val="24"/>
              </w:rPr>
              <w:t>976.5625 sym/s</w:t>
            </w:r>
          </w:p>
        </w:tc>
      </w:tr>
    </w:tbl>
    <w:p w:rsidR="002C659C" w:rsidRPr="00166D87" w:rsidRDefault="00102DC1">
      <w:pPr>
        <w:pStyle w:val="BodyText"/>
        <w:spacing w:before="200" w:after="0"/>
        <w:ind w:firstLine="567"/>
      </w:pPr>
      <w:r w:rsidRPr="00166D87">
        <w:rPr>
          <w:color w:val="000000"/>
        </w:rPr>
        <w:t>The symbol stream carries</w:t>
      </w:r>
      <w:r w:rsidRPr="00166D87">
        <w:rPr>
          <w:color w:val="000000"/>
        </w:rPr>
        <w:t xml:space="preserve"> </w:t>
      </w:r>
      <m:oMath>
        <m:r>
          <w:rPr>
            <w:rFonts w:ascii="Cambria Math" w:hAnsi="Cambria Math"/>
            <w:szCs w:val="28"/>
          </w:rPr>
          <m:t>SF</m:t>
        </m:r>
        <m:r>
          <m:rPr>
            <m:sty m:val="p"/>
          </m:rPr>
          <w:rPr>
            <w:rFonts w:ascii="Cambria Math" w:hAnsi="Cambria Math"/>
            <w:szCs w:val="28"/>
          </w:rPr>
          <m:t>⋅</m:t>
        </m:r>
        <m:r>
          <w:rPr>
            <w:rFonts w:ascii="Cambria Math" w:hAnsi="Cambria Math"/>
            <w:szCs w:val="28"/>
          </w:rPr>
          <m:t>B</m:t>
        </m:r>
        <m:r>
          <m:rPr>
            <m:sty m:val="p"/>
          </m:rPr>
          <w:rPr>
            <w:rFonts w:ascii="Cambria Math" w:hAnsi="Cambria Math"/>
            <w:szCs w:val="28"/>
          </w:rPr>
          <m:t>/</m:t>
        </m:r>
        <m:r>
          <w:rPr>
            <w:rFonts w:ascii="Cambria Math" w:hAnsi="Cambria Math"/>
            <w:szCs w:val="28"/>
          </w:rPr>
          <m:t>M</m:t>
        </m:r>
        <m:r>
          <m:rPr>
            <m:sty m:val="p"/>
          </m:rPr>
          <w:rPr>
            <w:rFonts w:ascii="Cambria Math" w:hAnsi="Cambria Math"/>
            <w:szCs w:val="28"/>
          </w:rPr>
          <m:t>=6835.9</m:t>
        </m:r>
      </m:oMath>
      <w:r w:rsidRPr="00166D87">
        <w:rPr>
          <w:color w:val="000000"/>
        </w:rPr>
        <w:t xml:space="preserve"> bit/s — the upper bound, which the overhead fields and the gap between frames reduce.</w:t>
      </w:r>
    </w:p>
    <w:p w:rsidR="002C659C" w:rsidRPr="00166D87" w:rsidRDefault="00102DC1">
      <w:pPr>
        <w:pStyle w:val="Heading3"/>
        <w:spacing w:before="60" w:after="40"/>
        <w:jc w:val="left"/>
        <w:rPr>
          <w:rFonts w:ascii="Times New Roman" w:hAnsi="Times New Roman" w:cs="Times New Roman"/>
        </w:rPr>
      </w:pPr>
      <w:bookmarkStart w:id="8" w:name="b.-frame"/>
      <w:bookmarkEnd w:id="7"/>
      <w:r w:rsidRPr="00166D87">
        <w:rPr>
          <w:rFonts w:ascii="Times New Roman" w:eastAsia="Times New Roman" w:hAnsi="Times New Roman" w:cs="Times New Roman"/>
          <w:color w:val="000000"/>
          <w:sz w:val="28"/>
        </w:rPr>
        <w:t>B. Frame</w:t>
      </w:r>
    </w:p>
    <w:p w:rsidR="002C659C" w:rsidRPr="00166D87" w:rsidRDefault="00102DC1">
      <w:pPr>
        <w:pStyle w:val="FirstParagraph"/>
        <w:spacing w:before="0" w:after="0"/>
        <w:ind w:firstLine="567"/>
      </w:pPr>
      <w:r w:rsidRPr="00166D87">
        <w:rPr>
          <w:color w:val="000000"/>
        </w:rPr>
        <w:t>The structure of the frame is shown in Fig. 3.</w:t>
      </w:r>
    </w:p>
    <w:p w:rsidR="002C659C" w:rsidRPr="00166D87" w:rsidRDefault="00102DC1">
      <w:pPr>
        <w:pStyle w:val="BodyText"/>
        <w:keepNext/>
        <w:spacing w:before="0" w:after="0"/>
        <w:jc w:val="center"/>
      </w:pPr>
      <w:r w:rsidRPr="00166D87">
        <w:rPr>
          <w:noProof/>
          <w:color w:val="000000"/>
        </w:rPr>
        <w:drawing>
          <wp:inline distT="0" distB="0" distL="0" distR="0">
            <wp:extent cx="5544000" cy="1320000"/>
            <wp:effectExtent l="0" t="0" r="0" b="0"/>
            <wp:docPr id="33" name="Picture"/>
            <wp:cNvGraphicFramePr/>
            <a:graphic xmlns:a="http://schemas.openxmlformats.org/drawingml/2006/main">
              <a:graphicData uri="http://schemas.openxmlformats.org/drawingml/2006/picture">
                <pic:pic xmlns:pic="http://schemas.openxmlformats.org/drawingml/2006/picture">
                  <pic:nvPicPr>
                    <pic:cNvPr id="34" name="Picture" descr="фигури_en/f1_frame.png"/>
                    <pic:cNvPicPr>
                      <a:picLocks noChangeAspect="1" noChangeArrowheads="1"/>
                    </pic:cNvPicPr>
                  </pic:nvPicPr>
                  <pic:blipFill>
                    <a:blip r:embed="rId9"/>
                    <a:stretch>
                      <a:fillRect/>
                    </a:stretch>
                  </pic:blipFill>
                  <pic:spPr bwMode="auto">
                    <a:xfrm>
                      <a:off x="0" y="0"/>
                      <a:ext cx="5544000" cy="1320000"/>
                    </a:xfrm>
                    <a:prstGeom prst="rect">
                      <a:avLst/>
                    </a:prstGeom>
                    <a:noFill/>
                    <a:ln w="9525">
                      <a:noFill/>
                      <a:headEnd/>
                      <a:tailEnd/>
                    </a:ln>
                  </pic:spPr>
                </pic:pic>
              </a:graphicData>
            </a:graphic>
          </wp:inline>
        </w:drawing>
      </w:r>
    </w:p>
    <w:p w:rsidR="002C659C" w:rsidRPr="00166D87" w:rsidRDefault="00102DC1">
      <w:pPr>
        <w:pStyle w:val="BodyText"/>
        <w:spacing w:before="0" w:after="80"/>
        <w:jc w:val="center"/>
      </w:pPr>
      <w:r w:rsidRPr="00166D87">
        <w:rPr>
          <w:color w:val="000000"/>
          <w:sz w:val="24"/>
        </w:rPr>
        <w:t>Fig. 3. Structure of the frame</w:t>
      </w:r>
    </w:p>
    <w:p w:rsidR="002C659C" w:rsidRPr="00166D87" w:rsidRDefault="00102DC1">
      <w:pPr>
        <w:pStyle w:val="BodyText"/>
        <w:spacing w:before="0" w:after="0"/>
        <w:ind w:firstLine="567"/>
      </w:pPr>
      <w:r w:rsidRPr="00166D87">
        <w:rPr>
          <w:color w:val="000000"/>
        </w:rPr>
        <w:t>The frame consists of 58 symbols: eight up-chirps with index z</w:t>
      </w:r>
      <w:r w:rsidRPr="00166D87">
        <w:rPr>
          <w:color w:val="000000"/>
        </w:rPr>
        <w:t>ero for detection, two down-chirps as delimiter, and forty-eight payload symbols — 59 392 samples in all, that is 59.392 ms. The phase is continuous throughout the frame, including at the reversal of the chirp slope.</w:t>
      </w:r>
    </w:p>
    <w:p w:rsidR="002C659C" w:rsidRPr="00166D87" w:rsidRDefault="00102DC1">
      <w:pPr>
        <w:pStyle w:val="BodyText"/>
        <w:spacing w:before="0" w:after="0"/>
        <w:ind w:firstLine="567"/>
      </w:pPr>
      <w:r w:rsidRPr="00166D87">
        <w:rPr>
          <w:color w:val="000000"/>
        </w:rPr>
        <w:t>The payload is 336 bits, that is 42 byt</w:t>
      </w:r>
      <w:r w:rsidRPr="00166D87">
        <w:rPr>
          <w:color w:val="000000"/>
        </w:rPr>
        <w:t>es: forty bytes of data and a two-byte cyclic redundancy check (CRC) word, CRC-16 with polynomial 0x1021, over them. There are no overhead fields: the frame is of constant length and the profile is agreed off the air. With an interval of 4096 samples betwe</w:t>
      </w:r>
      <w:r w:rsidRPr="00166D87">
        <w:rPr>
          <w:color w:val="000000"/>
        </w:rPr>
        <w:t>en frames the period is 63.488 ms, that is 15.75 frames per second, and the data amount to 5040 bit/s.</w:t>
      </w:r>
    </w:p>
    <w:p w:rsidR="002C659C" w:rsidRPr="00166D87" w:rsidRDefault="00102DC1">
      <w:pPr>
        <w:pStyle w:val="BodyText"/>
        <w:spacing w:before="0" w:after="0"/>
        <w:ind w:firstLine="567"/>
      </w:pPr>
      <w:r w:rsidRPr="00166D87">
        <w:rPr>
          <w:color w:val="000000"/>
        </w:rPr>
        <w:t>The two down-chirp symbols are not redundancy: without them the frame is decoded, but the offset is not measured. They are also an unambiguous delimiter,</w:t>
      </w:r>
      <w:r w:rsidRPr="00166D87">
        <w:rPr>
          <w:color w:val="000000"/>
        </w:rPr>
        <w:t xml:space="preserve"> because a preamble of symbols with index zero is by itself indistinguishable from a symbol zero in the payload.</w:t>
      </w:r>
    </w:p>
    <w:p w:rsidR="002C659C" w:rsidRPr="00166D87" w:rsidRDefault="00102DC1">
      <w:pPr>
        <w:pStyle w:val="Heading3"/>
        <w:spacing w:before="60" w:after="40"/>
        <w:jc w:val="left"/>
        <w:rPr>
          <w:rFonts w:ascii="Times New Roman" w:hAnsi="Times New Roman" w:cs="Times New Roman"/>
        </w:rPr>
      </w:pPr>
      <w:bookmarkStart w:id="9" w:name="c.-frame-detection"/>
      <w:bookmarkEnd w:id="8"/>
      <w:r w:rsidRPr="00166D87">
        <w:rPr>
          <w:rFonts w:ascii="Times New Roman" w:eastAsia="Times New Roman" w:hAnsi="Times New Roman" w:cs="Times New Roman"/>
          <w:color w:val="000000"/>
          <w:sz w:val="28"/>
        </w:rPr>
        <w:t>C. Frame detection</w:t>
      </w:r>
    </w:p>
    <w:p w:rsidR="002C659C" w:rsidRPr="00166D87" w:rsidRDefault="00102DC1">
      <w:pPr>
        <w:pStyle w:val="FirstParagraph"/>
        <w:spacing w:before="0" w:after="0"/>
        <w:ind w:firstLine="567"/>
      </w:pPr>
      <w:r w:rsidRPr="00166D87">
        <w:rPr>
          <w:color w:val="000000"/>
        </w:rPr>
        <w:t>Detection works in the frequency domain and follows the criterion of [6]: a frame is declared when one and the same symbol i</w:t>
      </w:r>
      <w:r w:rsidRPr="00166D87">
        <w:rPr>
          <w:color w:val="000000"/>
        </w:rPr>
        <w:t xml:space="preserve">ndex, or its nearest neighbours, is demodulated consecutively. The stream is cut into whole symbols; for the window beginning at sample </w:t>
      </w:r>
      <m:oMath>
        <m:r>
          <w:rPr>
            <w:rFonts w:ascii="Cambria Math" w:hAnsi="Cambria Math"/>
            <w:szCs w:val="28"/>
          </w:rPr>
          <m:t>ν</m:t>
        </m:r>
      </m:oMath>
      <w:r w:rsidRPr="00166D87">
        <w:rPr>
          <w:color w:val="000000"/>
        </w:rPr>
        <w:t>, dechirping and the transform give</w:t>
      </w:r>
    </w:p>
    <w:tbl>
      <w:tblPr>
        <w:tblStyle w:val="Table"/>
        <w:tblW w:w="9070" w:type="dxa"/>
        <w:tblLayout w:type="fixed"/>
        <w:tblCellMar>
          <w:left w:w="0" w:type="dxa"/>
          <w:right w:w="0" w:type="dxa"/>
        </w:tblCellMar>
        <w:tblLook w:val="0600" w:firstRow="0" w:lastRow="0" w:firstColumn="0" w:lastColumn="0" w:noHBand="1" w:noVBand="1"/>
      </w:tblPr>
      <w:tblGrid>
        <w:gridCol w:w="7937"/>
        <w:gridCol w:w="1133"/>
      </w:tblGrid>
      <w:tr w:rsidR="002C659C" w:rsidRPr="00166D87" w:rsidTr="002C659C">
        <w:tc>
          <w:tcPr>
            <w:tcW w:w="7937" w:type="dxa"/>
            <w:vAlign w:val="center"/>
          </w:tcPr>
          <w:p w:rsidR="002C659C" w:rsidRPr="00166D87" w:rsidRDefault="00102DC1">
            <w:pPr>
              <w:spacing w:before="30" w:after="30"/>
              <w:jc w:val="center"/>
            </w:pPr>
            <m:oMathPara>
              <m:oMathParaPr>
                <m:jc m:val="center"/>
              </m:oMathParaPr>
              <m:oMath>
                <m:sSub>
                  <m:sSubPr>
                    <m:ctrlPr>
                      <w:rPr>
                        <w:rFonts w:ascii="Cambria Math" w:hAnsi="Cambria Math"/>
                      </w:rPr>
                    </m:ctrlPr>
                  </m:sSubPr>
                  <m:e>
                    <m:r>
                      <w:rPr>
                        <w:rFonts w:ascii="Cambria Math" w:hAnsi="Cambria Math"/>
                        <w:szCs w:val="28"/>
                      </w:rPr>
                      <m:t>X</m:t>
                    </m:r>
                  </m:e>
                  <m:sub>
                    <m:r>
                      <w:rPr>
                        <w:rFonts w:ascii="Cambria Math" w:hAnsi="Cambria Math"/>
                        <w:szCs w:val="28"/>
                      </w:rPr>
                      <m:t>ν</m:t>
                    </m:r>
                  </m:sub>
                </m:sSub>
                <m:r>
                  <m:rPr>
                    <m:sty m:val="p"/>
                  </m:rPr>
                  <w:rPr>
                    <w:rFonts w:ascii="Cambria Math" w:hAnsi="Cambria Math"/>
                    <w:szCs w:val="28"/>
                  </w:rPr>
                  <m:t>[</m:t>
                </m:r>
                <m:r>
                  <w:rPr>
                    <w:rFonts w:ascii="Cambria Math" w:hAnsi="Cambria Math"/>
                    <w:szCs w:val="28"/>
                  </w:rPr>
                  <m:t>k</m:t>
                </m:r>
                <m:r>
                  <m:rPr>
                    <m:sty m:val="p"/>
                  </m:rPr>
                  <w:rPr>
                    <w:rFonts w:ascii="Cambria Math" w:hAnsi="Cambria Math"/>
                    <w:szCs w:val="28"/>
                  </w:rPr>
                  <m:t>]=</m:t>
                </m:r>
                <m:nary>
                  <m:naryPr>
                    <m:chr m:val="∑"/>
                    <m:limLoc m:val="undOvr"/>
                    <m:ctrlPr>
                      <w:rPr>
                        <w:rFonts w:ascii="Cambria Math" w:hAnsi="Cambria Math"/>
                      </w:rPr>
                    </m:ctrlPr>
                  </m:naryPr>
                  <m:sub>
                    <m:r>
                      <w:rPr>
                        <w:rFonts w:ascii="Cambria Math" w:hAnsi="Cambria Math"/>
                        <w:szCs w:val="28"/>
                      </w:rPr>
                      <m:t>n</m:t>
                    </m:r>
                    <m:r>
                      <m:rPr>
                        <m:sty m:val="p"/>
                      </m:rPr>
                      <w:rPr>
                        <w:rFonts w:ascii="Cambria Math" w:hAnsi="Cambria Math"/>
                        <w:szCs w:val="28"/>
                      </w:rPr>
                      <m:t>=0</m:t>
                    </m:r>
                  </m:sub>
                  <m:sup>
                    <m:r>
                      <w:rPr>
                        <w:rFonts w:ascii="Cambria Math" w:hAnsi="Cambria Math"/>
                        <w:szCs w:val="28"/>
                      </w:rPr>
                      <m:t>N</m:t>
                    </m:r>
                    <m:r>
                      <m:rPr>
                        <m:sty m:val="p"/>
                      </m:rPr>
                      <w:rPr>
                        <w:rFonts w:ascii="Cambria Math" w:hAnsi="Cambria Math"/>
                        <w:szCs w:val="28"/>
                      </w:rPr>
                      <m:t>-1</m:t>
                    </m:r>
                  </m:sup>
                  <m:e>
                    <m:r>
                      <w:rPr>
                        <w:rFonts w:ascii="Cambria Math" w:hAnsi="Cambria Math"/>
                        <w:szCs w:val="28"/>
                      </w:rPr>
                      <m:t>r</m:t>
                    </m:r>
                  </m:e>
                </m:nary>
                <m:r>
                  <m:rPr>
                    <m:sty m:val="p"/>
                  </m:rPr>
                  <w:rPr>
                    <w:rFonts w:ascii="Cambria Math" w:hAnsi="Cambria Math"/>
                    <w:szCs w:val="28"/>
                  </w:rPr>
                  <m:t>[</m:t>
                </m:r>
                <m:r>
                  <w:rPr>
                    <w:rFonts w:ascii="Cambria Math" w:hAnsi="Cambria Math"/>
                    <w:szCs w:val="28"/>
                  </w:rPr>
                  <m:t>ν</m:t>
                </m:r>
                <m:r>
                  <m:rPr>
                    <m:sty m:val="p"/>
                  </m:rPr>
                  <w:rPr>
                    <w:rFonts w:ascii="Cambria Math" w:hAnsi="Cambria Math"/>
                    <w:szCs w:val="28"/>
                  </w:rPr>
                  <m:t>+</m:t>
                </m:r>
                <m:r>
                  <w:rPr>
                    <w:rFonts w:ascii="Cambria Math" w:hAnsi="Cambria Math"/>
                    <w:szCs w:val="28"/>
                  </w:rPr>
                  <m:t>n</m:t>
                </m:r>
                <m:r>
                  <m:rPr>
                    <m:sty m:val="p"/>
                  </m:rPr>
                  <w:rPr>
                    <w:rFonts w:ascii="Cambria Math" w:hAnsi="Cambria Math"/>
                    <w:szCs w:val="28"/>
                  </w:rPr>
                  <m:t>]</m:t>
                </m:r>
                <m:r>
                  <w:rPr>
                    <w:rFonts w:ascii="Cambria Math" w:hAnsi="Cambria Math"/>
                    <w:szCs w:val="28"/>
                  </w:rPr>
                  <m:t> </m:t>
                </m:r>
                <m:sSup>
                  <m:sSupPr>
                    <m:ctrlPr>
                      <w:rPr>
                        <w:rFonts w:ascii="Cambria Math" w:hAnsi="Cambria Math"/>
                      </w:rPr>
                    </m:ctrlPr>
                  </m:sSupPr>
                  <m:e>
                    <m:r>
                      <w:rPr>
                        <w:rFonts w:ascii="Cambria Math" w:hAnsi="Cambria Math"/>
                        <w:szCs w:val="28"/>
                      </w:rPr>
                      <m:t>c</m:t>
                    </m:r>
                  </m:e>
                  <m:sup>
                    <m:r>
                      <m:rPr>
                        <m:sty m:val="p"/>
                      </m:rPr>
                      <w:rPr>
                        <w:rFonts w:ascii="Cambria Math" w:hAnsi="Cambria Math"/>
                        <w:szCs w:val="28"/>
                      </w:rPr>
                      <m:t>*</m:t>
                    </m:r>
                  </m:sup>
                </m:sSup>
                <m:r>
                  <m:rPr>
                    <m:sty m:val="p"/>
                  </m:rPr>
                  <w:rPr>
                    <w:rFonts w:ascii="Cambria Math" w:hAnsi="Cambria Math"/>
                    <w:szCs w:val="28"/>
                  </w:rPr>
                  <m:t>[</m:t>
                </m:r>
                <m:r>
                  <w:rPr>
                    <w:rFonts w:ascii="Cambria Math" w:hAnsi="Cambria Math"/>
                    <w:szCs w:val="28"/>
                  </w:rPr>
                  <m:t>n</m:t>
                </m:r>
                <m:r>
                  <m:rPr>
                    <m:sty m:val="p"/>
                  </m:rPr>
                  <w:rPr>
                    <w:rFonts w:ascii="Cambria Math" w:hAnsi="Cambria Math"/>
                    <w:szCs w:val="28"/>
                  </w:rPr>
                  <m:t>]</m:t>
                </m:r>
                <m:r>
                  <w:rPr>
                    <w:rFonts w:ascii="Cambria Math" w:hAnsi="Cambria Math"/>
                    <w:szCs w:val="28"/>
                  </w:rPr>
                  <m:t> </m:t>
                </m:r>
                <m:sSup>
                  <m:sSupPr>
                    <m:ctrlPr>
                      <w:rPr>
                        <w:rFonts w:ascii="Cambria Math" w:hAnsi="Cambria Math"/>
                      </w:rPr>
                    </m:ctrlPr>
                  </m:sSupPr>
                  <m:e>
                    <m:r>
                      <m:rPr>
                        <m:sty m:val="p"/>
                      </m:rPr>
                      <w:rPr>
                        <w:rFonts w:ascii="Cambria Math" w:hAnsi="Cambria Math"/>
                        <w:szCs w:val="28"/>
                      </w:rPr>
                      <m:t>e</m:t>
                    </m:r>
                  </m:e>
                  <m:sup>
                    <m:r>
                      <m:rPr>
                        <m:sty m:val="p"/>
                      </m:rPr>
                      <w:rPr>
                        <w:rFonts w:ascii="Cambria Math" w:hAnsi="Cambria Math"/>
                        <w:szCs w:val="28"/>
                      </w:rPr>
                      <m:t>-</m:t>
                    </m:r>
                    <m:r>
                      <w:rPr>
                        <w:rFonts w:ascii="Cambria Math" w:hAnsi="Cambria Math"/>
                        <w:szCs w:val="28"/>
                      </w:rPr>
                      <m:t>j</m:t>
                    </m:r>
                    <m:r>
                      <m:rPr>
                        <m:sty m:val="p"/>
                      </m:rPr>
                      <w:rPr>
                        <w:rFonts w:ascii="Cambria Math" w:hAnsi="Cambria Math"/>
                        <w:szCs w:val="28"/>
                      </w:rPr>
                      <m:t>2π</m:t>
                    </m:r>
                    <m:r>
                      <w:rPr>
                        <w:rFonts w:ascii="Cambria Math" w:hAnsi="Cambria Math"/>
                        <w:szCs w:val="28"/>
                      </w:rPr>
                      <m:t>kn</m:t>
                    </m:r>
                    <m:r>
                      <m:rPr>
                        <m:sty m:val="p"/>
                      </m:rPr>
                      <w:rPr>
                        <w:rFonts w:ascii="Cambria Math" w:hAnsi="Cambria Math"/>
                        <w:szCs w:val="28"/>
                      </w:rPr>
                      <m:t>/</m:t>
                    </m:r>
                    <m:r>
                      <w:rPr>
                        <w:rFonts w:ascii="Cambria Math" w:hAnsi="Cambria Math"/>
                        <w:szCs w:val="28"/>
                      </w:rPr>
                      <m:t>N</m:t>
                    </m:r>
                  </m:sup>
                </m:sSup>
                <m:r>
                  <m:rPr>
                    <m:sty m:val="p"/>
                  </m:rPr>
                  <w:rPr>
                    <w:rFonts w:ascii="Cambria Math" w:hAnsi="Cambria Math"/>
                    <w:szCs w:val="28"/>
                  </w:rPr>
                  <m:t>,</m:t>
                </m:r>
              </m:oMath>
            </m:oMathPara>
          </w:p>
        </w:tc>
        <w:tc>
          <w:tcPr>
            <w:tcW w:w="1133" w:type="dxa"/>
            <w:vAlign w:val="center"/>
          </w:tcPr>
          <w:p w:rsidR="002C659C" w:rsidRPr="00166D87" w:rsidRDefault="00102DC1">
            <w:pPr>
              <w:spacing w:before="30" w:after="30"/>
              <w:jc w:val="right"/>
            </w:pPr>
            <w:r w:rsidRPr="00166D87">
              <w:rPr>
                <w:szCs w:val="28"/>
              </w:rPr>
              <w:t>(6)</w:t>
            </w:r>
          </w:p>
        </w:tc>
      </w:tr>
    </w:tbl>
    <w:p w:rsidR="002C659C" w:rsidRPr="00166D87" w:rsidRDefault="00102DC1">
      <w:pPr>
        <w:pStyle w:val="FirstParagraph"/>
        <w:spacing w:before="0" w:after="0"/>
        <w:ind w:firstLine="567"/>
      </w:pPr>
      <w:r w:rsidRPr="00166D87">
        <w:rPr>
          <w:color w:val="000000"/>
        </w:rPr>
        <w:t>whence follow the index of the maximum and the measure of symbol presence:</w:t>
      </w:r>
    </w:p>
    <w:tbl>
      <w:tblPr>
        <w:tblStyle w:val="Table"/>
        <w:tblW w:w="9070" w:type="dxa"/>
        <w:tblLayout w:type="fixed"/>
        <w:tblCellMar>
          <w:left w:w="0" w:type="dxa"/>
          <w:right w:w="0" w:type="dxa"/>
        </w:tblCellMar>
        <w:tblLook w:val="0600" w:firstRow="0" w:lastRow="0" w:firstColumn="0" w:lastColumn="0" w:noHBand="1" w:noVBand="1"/>
      </w:tblPr>
      <w:tblGrid>
        <w:gridCol w:w="7937"/>
        <w:gridCol w:w="1133"/>
      </w:tblGrid>
      <w:tr w:rsidR="002C659C" w:rsidRPr="00166D87" w:rsidTr="002C659C">
        <w:tc>
          <w:tcPr>
            <w:tcW w:w="7937" w:type="dxa"/>
            <w:vAlign w:val="center"/>
          </w:tcPr>
          <w:p w:rsidR="002C659C" w:rsidRPr="00166D87" w:rsidRDefault="00102DC1">
            <w:pPr>
              <w:spacing w:before="30" w:after="30"/>
              <w:jc w:val="center"/>
            </w:pPr>
            <m:oMathPara>
              <m:oMathParaPr>
                <m:jc m:val="center"/>
              </m:oMathParaPr>
              <m:oMath>
                <m:r>
                  <w:rPr>
                    <w:rFonts w:ascii="Cambria Math" w:hAnsi="Cambria Math"/>
                    <w:szCs w:val="28"/>
                  </w:rPr>
                  <m:t>b</m:t>
                </m:r>
                <m:d>
                  <m:dPr>
                    <m:ctrlPr>
                      <w:rPr>
                        <w:rFonts w:ascii="Cambria Math" w:hAnsi="Cambria Math"/>
                      </w:rPr>
                    </m:ctrlPr>
                  </m:dPr>
                  <m:e>
                    <m:r>
                      <w:rPr>
                        <w:rFonts w:ascii="Cambria Math" w:hAnsi="Cambria Math"/>
                        <w:szCs w:val="28"/>
                      </w:rPr>
                      <m:t>ν</m:t>
                    </m:r>
                  </m:e>
                </m:d>
                <m:r>
                  <m:rPr>
                    <m:sty m:val="p"/>
                  </m:rPr>
                  <w:rPr>
                    <w:rFonts w:ascii="Cambria Math" w:hAnsi="Cambria Math"/>
                    <w:szCs w:val="28"/>
                  </w:rPr>
                  <m:t>=arg</m:t>
                </m:r>
                <m:limLow>
                  <m:limLowPr>
                    <m:ctrlPr>
                      <w:rPr>
                        <w:rFonts w:ascii="Cambria Math" w:hAnsi="Cambria Math"/>
                      </w:rPr>
                    </m:ctrlPr>
                  </m:limLowPr>
                  <m:e>
                    <m:r>
                      <m:rPr>
                        <m:sty m:val="p"/>
                      </m:rPr>
                      <w:rPr>
                        <w:rFonts w:ascii="Cambria Math" w:hAnsi="Cambria Math"/>
                        <w:szCs w:val="28"/>
                      </w:rPr>
                      <m:t>max</m:t>
                    </m:r>
                  </m:e>
                  <m:lim>
                    <m:r>
                      <w:rPr>
                        <w:rFonts w:ascii="Cambria Math" w:hAnsi="Cambria Math"/>
                        <w:szCs w:val="28"/>
                      </w:rPr>
                      <m:t>k</m:t>
                    </m:r>
                  </m:lim>
                </m:limLow>
                <m:r>
                  <m:rPr>
                    <m:sty m:val="p"/>
                  </m:rPr>
                  <w:rPr>
                    <w:rFonts w:ascii="Cambria Math" w:hAnsi="Cambria Math"/>
                    <w:szCs w:val="28"/>
                  </w:rPr>
                  <m:t>∣</m:t>
                </m:r>
                <m:sSub>
                  <m:sSubPr>
                    <m:ctrlPr>
                      <w:rPr>
                        <w:rFonts w:ascii="Cambria Math" w:hAnsi="Cambria Math"/>
                      </w:rPr>
                    </m:ctrlPr>
                  </m:sSubPr>
                  <m:e>
                    <m:r>
                      <w:rPr>
                        <w:rFonts w:ascii="Cambria Math" w:hAnsi="Cambria Math"/>
                        <w:szCs w:val="28"/>
                      </w:rPr>
                      <m:t>X</m:t>
                    </m:r>
                  </m:e>
                  <m:sub>
                    <m:r>
                      <w:rPr>
                        <w:rFonts w:ascii="Cambria Math" w:hAnsi="Cambria Math"/>
                        <w:szCs w:val="28"/>
                      </w:rPr>
                      <m:t>ν</m:t>
                    </m:r>
                  </m:sub>
                </m:sSub>
                <m:r>
                  <m:rPr>
                    <m:sty m:val="p"/>
                  </m:rPr>
                  <w:rPr>
                    <w:rFonts w:ascii="Cambria Math" w:hAnsi="Cambria Math"/>
                    <w:szCs w:val="28"/>
                  </w:rPr>
                  <m:t>[</m:t>
                </m:r>
                <m:r>
                  <w:rPr>
                    <w:rFonts w:ascii="Cambria Math" w:hAnsi="Cambria Math"/>
                    <w:szCs w:val="28"/>
                  </w:rPr>
                  <m:t>k</m:t>
                </m:r>
                <m:r>
                  <m:rPr>
                    <m:sty m:val="p"/>
                  </m:rPr>
                  <w:rPr>
                    <w:rFonts w:ascii="Cambria Math" w:hAnsi="Cambria Math"/>
                    <w:szCs w:val="28"/>
                  </w:rPr>
                  <m:t>]∣,</m:t>
                </m:r>
                <m:r>
                  <w:rPr>
                    <w:rFonts w:ascii="Cambria Math" w:hAnsi="Cambria Math"/>
                    <w:szCs w:val="28"/>
                  </w:rPr>
                  <m:t>  </m:t>
                </m:r>
                <m:r>
                  <w:rPr>
                    <w:rFonts w:ascii="Cambria Math" w:hAnsi="Cambria Math"/>
                    <w:szCs w:val="28"/>
                  </w:rPr>
                  <m:t>μ</m:t>
                </m:r>
                <m:d>
                  <m:dPr>
                    <m:ctrlPr>
                      <w:rPr>
                        <w:rFonts w:ascii="Cambria Math" w:hAnsi="Cambria Math"/>
                      </w:rPr>
                    </m:ctrlPr>
                  </m:dPr>
                  <m:e>
                    <m:r>
                      <w:rPr>
                        <w:rFonts w:ascii="Cambria Math" w:hAnsi="Cambria Math"/>
                        <w:szCs w:val="28"/>
                      </w:rPr>
                      <m:t>ν</m:t>
                    </m:r>
                  </m:e>
                </m:d>
                <m:r>
                  <m:rPr>
                    <m:sty m:val="p"/>
                  </m:rPr>
                  <w:rPr>
                    <w:rFonts w:ascii="Cambria Math" w:hAnsi="Cambria Math"/>
                    <w:szCs w:val="28"/>
                  </w:rPr>
                  <m:t>=</m:t>
                </m:r>
                <m:f>
                  <m:fPr>
                    <m:ctrlPr>
                      <w:rPr>
                        <w:rFonts w:ascii="Cambria Math" w:hAnsi="Cambria Math"/>
                      </w:rPr>
                    </m:ctrlPr>
                  </m:fPr>
                  <m:num>
                    <m:r>
                      <m:rPr>
                        <m:sty m:val="p"/>
                      </m:rPr>
                      <w:rPr>
                        <w:rFonts w:ascii="Cambria Math" w:hAnsi="Cambria Math"/>
                        <w:szCs w:val="28"/>
                      </w:rPr>
                      <m:t>∣</m:t>
                    </m:r>
                    <m:sSub>
                      <m:sSubPr>
                        <m:ctrlPr>
                          <w:rPr>
                            <w:rFonts w:ascii="Cambria Math" w:hAnsi="Cambria Math"/>
                          </w:rPr>
                        </m:ctrlPr>
                      </m:sSubPr>
                      <m:e>
                        <m:r>
                          <w:rPr>
                            <w:rFonts w:ascii="Cambria Math" w:hAnsi="Cambria Math"/>
                            <w:szCs w:val="28"/>
                          </w:rPr>
                          <m:t>X</m:t>
                        </m:r>
                      </m:e>
                      <m:sub>
                        <m:r>
                          <w:rPr>
                            <w:rFonts w:ascii="Cambria Math" w:hAnsi="Cambria Math"/>
                            <w:szCs w:val="28"/>
                          </w:rPr>
                          <m:t>ν</m:t>
                        </m:r>
                      </m:sub>
                    </m:sSub>
                    <m:r>
                      <m:rPr>
                        <m:sty m:val="p"/>
                      </m:rPr>
                      <w:rPr>
                        <w:rFonts w:ascii="Cambria Math" w:hAnsi="Cambria Math"/>
                        <w:szCs w:val="28"/>
                      </w:rPr>
                      <m:t>[</m:t>
                    </m:r>
                    <m:r>
                      <w:rPr>
                        <w:rFonts w:ascii="Cambria Math" w:hAnsi="Cambria Math"/>
                        <w:szCs w:val="28"/>
                      </w:rPr>
                      <m:t>b</m:t>
                    </m:r>
                    <m:d>
                      <m:dPr>
                        <m:ctrlPr>
                          <w:rPr>
                            <w:rFonts w:ascii="Cambria Math" w:hAnsi="Cambria Math"/>
                          </w:rPr>
                        </m:ctrlPr>
                      </m:dPr>
                      <m:e>
                        <m:r>
                          <w:rPr>
                            <w:rFonts w:ascii="Cambria Math" w:hAnsi="Cambria Math"/>
                            <w:szCs w:val="28"/>
                          </w:rPr>
                          <m:t>ν</m:t>
                        </m:r>
                      </m:e>
                    </m:d>
                    <m:r>
                      <m:rPr>
                        <m:sty m:val="p"/>
                      </m:rPr>
                      <w:rPr>
                        <w:rFonts w:ascii="Cambria Math" w:hAnsi="Cambria Math"/>
                        <w:szCs w:val="28"/>
                      </w:rPr>
                      <m:t>]∣</m:t>
                    </m:r>
                  </m:num>
                  <m:den>
                    <m:f>
                      <m:fPr>
                        <m:ctrlPr>
                          <w:rPr>
                            <w:rFonts w:ascii="Cambria Math" w:hAnsi="Cambria Math"/>
                          </w:rPr>
                        </m:ctrlPr>
                      </m:fPr>
                      <m:num>
                        <m:r>
                          <m:rPr>
                            <m:sty m:val="p"/>
                          </m:rPr>
                          <w:rPr>
                            <w:rFonts w:ascii="Cambria Math" w:hAnsi="Cambria Math"/>
                            <w:szCs w:val="28"/>
                          </w:rPr>
                          <m:t>1</m:t>
                        </m:r>
                      </m:num>
                      <m:den>
                        <m:r>
                          <w:rPr>
                            <w:rFonts w:ascii="Cambria Math" w:hAnsi="Cambria Math"/>
                            <w:szCs w:val="28"/>
                          </w:rPr>
                          <m:t>N</m:t>
                        </m:r>
                      </m:den>
                    </m:f>
                    <m:nary>
                      <m:naryPr>
                        <m:chr m:val="∑"/>
                        <m:limLoc m:val="undOvr"/>
                        <m:ctrlPr>
                          <w:rPr>
                            <w:rFonts w:ascii="Cambria Math" w:hAnsi="Cambria Math"/>
                          </w:rPr>
                        </m:ctrlPr>
                      </m:naryPr>
                      <m:sub>
                        <m:r>
                          <w:rPr>
                            <w:rFonts w:ascii="Cambria Math" w:hAnsi="Cambria Math"/>
                            <w:szCs w:val="28"/>
                          </w:rPr>
                          <m:t>k</m:t>
                        </m:r>
                        <m:r>
                          <m:rPr>
                            <m:sty m:val="p"/>
                          </m:rPr>
                          <w:rPr>
                            <w:rFonts w:ascii="Cambria Math" w:hAnsi="Cambria Math"/>
                            <w:szCs w:val="28"/>
                          </w:rPr>
                          <m:t>=0</m:t>
                        </m:r>
                      </m:sub>
                      <m:sup>
                        <m:r>
                          <w:rPr>
                            <w:rFonts w:ascii="Cambria Math" w:hAnsi="Cambria Math"/>
                            <w:szCs w:val="28"/>
                          </w:rPr>
                          <m:t>N</m:t>
                        </m:r>
                        <m:r>
                          <m:rPr>
                            <m:sty m:val="p"/>
                          </m:rPr>
                          <w:rPr>
                            <w:rFonts w:ascii="Cambria Math" w:hAnsi="Cambria Math"/>
                            <w:szCs w:val="28"/>
                          </w:rPr>
                          <m:t>-1</m:t>
                        </m:r>
                      </m:sup>
                      <m:e>
                        <m:r>
                          <m:rPr>
                            <m:sty m:val="p"/>
                          </m:rPr>
                          <w:rPr>
                            <w:rFonts w:ascii="Cambria Math" w:hAnsi="Cambria Math"/>
                            <w:szCs w:val="28"/>
                          </w:rPr>
                          <m:t>∣</m:t>
                        </m:r>
                      </m:e>
                    </m:nary>
                    <m:sSub>
                      <m:sSubPr>
                        <m:ctrlPr>
                          <w:rPr>
                            <w:rFonts w:ascii="Cambria Math" w:hAnsi="Cambria Math"/>
                          </w:rPr>
                        </m:ctrlPr>
                      </m:sSubPr>
                      <m:e>
                        <m:r>
                          <w:rPr>
                            <w:rFonts w:ascii="Cambria Math" w:hAnsi="Cambria Math"/>
                            <w:szCs w:val="28"/>
                          </w:rPr>
                          <m:t>X</m:t>
                        </m:r>
                      </m:e>
                      <m:sub>
                        <m:r>
                          <w:rPr>
                            <w:rFonts w:ascii="Cambria Math" w:hAnsi="Cambria Math"/>
                            <w:szCs w:val="28"/>
                          </w:rPr>
                          <m:t>ν</m:t>
                        </m:r>
                      </m:sub>
                    </m:sSub>
                    <m:r>
                      <m:rPr>
                        <m:sty m:val="p"/>
                      </m:rPr>
                      <w:rPr>
                        <w:rFonts w:ascii="Cambria Math" w:hAnsi="Cambria Math"/>
                        <w:szCs w:val="28"/>
                      </w:rPr>
                      <m:t>[</m:t>
                    </m:r>
                    <m:r>
                      <w:rPr>
                        <w:rFonts w:ascii="Cambria Math" w:hAnsi="Cambria Math"/>
                        <w:szCs w:val="28"/>
                      </w:rPr>
                      <m:t>k</m:t>
                    </m:r>
                    <m:r>
                      <m:rPr>
                        <m:sty m:val="p"/>
                      </m:rPr>
                      <w:rPr>
                        <w:rFonts w:ascii="Cambria Math" w:hAnsi="Cambria Math"/>
                        <w:szCs w:val="28"/>
                      </w:rPr>
                      <m:t>]∣</m:t>
                    </m:r>
                  </m:den>
                </m:f>
                <m:r>
                  <m:rPr>
                    <m:sty m:val="p"/>
                  </m:rPr>
                  <w:rPr>
                    <w:rFonts w:ascii="Cambria Math" w:hAnsi="Cambria Math"/>
                    <w:szCs w:val="28"/>
                  </w:rPr>
                  <m:t>.</m:t>
                </m:r>
              </m:oMath>
            </m:oMathPara>
          </w:p>
        </w:tc>
        <w:tc>
          <w:tcPr>
            <w:tcW w:w="1133" w:type="dxa"/>
            <w:vAlign w:val="center"/>
          </w:tcPr>
          <w:p w:rsidR="002C659C" w:rsidRPr="00166D87" w:rsidRDefault="00102DC1">
            <w:pPr>
              <w:spacing w:before="30" w:after="30"/>
              <w:jc w:val="right"/>
            </w:pPr>
            <w:r w:rsidRPr="00166D87">
              <w:rPr>
                <w:szCs w:val="28"/>
              </w:rPr>
              <w:t>(7)</w:t>
            </w:r>
          </w:p>
        </w:tc>
      </w:tr>
    </w:tbl>
    <w:p w:rsidR="002C659C" w:rsidRPr="00166D87" w:rsidRDefault="00102DC1">
      <w:pPr>
        <w:pStyle w:val="FirstParagraph"/>
        <w:spacing w:before="0" w:after="0"/>
        <w:ind w:firstLine="567"/>
      </w:pPr>
      <w:r w:rsidRPr="00166D87">
        <w:rPr>
          <w:color w:val="000000"/>
        </w:rPr>
        <w:t xml:space="preserve">The measure is a ratio and does not depend on the level in the receive chain. A </w:t>
      </w:r>
      <w:r w:rsidRPr="00166D87">
        <w:rPr>
          <w:color w:val="000000"/>
        </w:rPr>
        <w:t xml:space="preserve">frame is declared when there exists a start </w:t>
      </w:r>
      <m:oMath>
        <m:sSub>
          <m:sSubPr>
            <m:ctrlPr>
              <w:rPr>
                <w:rFonts w:ascii="Cambria Math" w:hAnsi="Cambria Math"/>
              </w:rPr>
            </m:ctrlPr>
          </m:sSubPr>
          <m:e>
            <m:r>
              <w:rPr>
                <w:rFonts w:ascii="Cambria Math" w:hAnsi="Cambria Math"/>
                <w:szCs w:val="28"/>
              </w:rPr>
              <m:t>ν</m:t>
            </m:r>
          </m:e>
          <m:sub>
            <m:r>
              <m:rPr>
                <m:sty m:val="p"/>
              </m:rPr>
              <w:rPr>
                <w:rFonts w:ascii="Cambria Math" w:hAnsi="Cambria Math"/>
                <w:szCs w:val="28"/>
              </w:rPr>
              <m:t>0</m:t>
            </m:r>
          </m:sub>
        </m:sSub>
      </m:oMath>
      <w:r w:rsidRPr="00166D87">
        <w:rPr>
          <w:color w:val="000000"/>
        </w:rPr>
        <w:t xml:space="preserve"> and a length </w:t>
      </w:r>
      <m:oMath>
        <m:r>
          <w:rPr>
            <w:rFonts w:ascii="Cambria Math" w:hAnsi="Cambria Math"/>
            <w:szCs w:val="28"/>
          </w:rPr>
          <m:t>L</m:t>
        </m:r>
        <m:r>
          <m:rPr>
            <m:sty m:val="p"/>
          </m:rPr>
          <w:rPr>
            <w:rFonts w:ascii="Cambria Math" w:hAnsi="Cambria Math"/>
            <w:szCs w:val="28"/>
          </w:rPr>
          <m:t>≥</m:t>
        </m:r>
        <m:sSub>
          <m:sSubPr>
            <m:ctrlPr>
              <w:rPr>
                <w:rFonts w:ascii="Cambria Math" w:hAnsi="Cambria Math"/>
              </w:rPr>
            </m:ctrlPr>
          </m:sSubPr>
          <m:e>
            <m:r>
              <w:rPr>
                <w:rFonts w:ascii="Cambria Math" w:hAnsi="Cambria Math"/>
                <w:szCs w:val="28"/>
              </w:rPr>
              <m:t>L</m:t>
            </m:r>
          </m:e>
          <m:sub>
            <m:r>
              <m:rPr>
                <m:sty m:val="p"/>
              </m:rPr>
              <w:rPr>
                <w:rFonts w:ascii="Cambria Math" w:hAnsi="Cambria Math"/>
                <w:szCs w:val="28"/>
              </w:rPr>
              <m:t>min</m:t>
            </m:r>
          </m:sub>
        </m:sSub>
      </m:oMath>
      <w:r w:rsidRPr="00166D87">
        <w:rPr>
          <w:color w:val="000000"/>
        </w:rPr>
        <w:t xml:space="preserve"> for which</w:t>
      </w:r>
    </w:p>
    <w:tbl>
      <w:tblPr>
        <w:tblStyle w:val="Table"/>
        <w:tblW w:w="9070" w:type="dxa"/>
        <w:tblLayout w:type="fixed"/>
        <w:tblCellMar>
          <w:left w:w="0" w:type="dxa"/>
          <w:right w:w="0" w:type="dxa"/>
        </w:tblCellMar>
        <w:tblLook w:val="0600" w:firstRow="0" w:lastRow="0" w:firstColumn="0" w:lastColumn="0" w:noHBand="1" w:noVBand="1"/>
      </w:tblPr>
      <w:tblGrid>
        <w:gridCol w:w="7937"/>
        <w:gridCol w:w="1133"/>
      </w:tblGrid>
      <w:tr w:rsidR="002C659C" w:rsidRPr="00166D87" w:rsidTr="002C659C">
        <w:tc>
          <w:tcPr>
            <w:tcW w:w="7937" w:type="dxa"/>
            <w:vAlign w:val="center"/>
          </w:tcPr>
          <w:p w:rsidR="002C659C" w:rsidRPr="00166D87" w:rsidRDefault="00102DC1">
            <w:pPr>
              <w:spacing w:before="30" w:after="30"/>
              <w:jc w:val="center"/>
            </w:pPr>
            <m:oMathPara>
              <m:oMathParaPr>
                <m:jc m:val="center"/>
              </m:oMathParaPr>
              <m:oMath>
                <m:r>
                  <w:rPr>
                    <w:rFonts w:ascii="Cambria Math" w:hAnsi="Cambria Math"/>
                    <w:szCs w:val="28"/>
                  </w:rPr>
                  <m:t>μ</m:t>
                </m:r>
                <m:d>
                  <m:dPr>
                    <m:ctrlPr>
                      <w:rPr>
                        <w:rFonts w:ascii="Cambria Math" w:hAnsi="Cambria Math"/>
                      </w:rPr>
                    </m:ctrlPr>
                  </m:dPr>
                  <m:e>
                    <m:sSub>
                      <m:sSubPr>
                        <m:ctrlPr>
                          <w:rPr>
                            <w:rFonts w:ascii="Cambria Math" w:hAnsi="Cambria Math"/>
                          </w:rPr>
                        </m:ctrlPr>
                      </m:sSubPr>
                      <m:e>
                        <m:r>
                          <w:rPr>
                            <w:rFonts w:ascii="Cambria Math" w:hAnsi="Cambria Math"/>
                            <w:szCs w:val="28"/>
                          </w:rPr>
                          <m:t>ν</m:t>
                        </m:r>
                      </m:e>
                      <m:sub>
                        <m:r>
                          <m:rPr>
                            <m:sty m:val="p"/>
                          </m:rPr>
                          <w:rPr>
                            <w:rFonts w:ascii="Cambria Math" w:hAnsi="Cambria Math"/>
                            <w:szCs w:val="28"/>
                          </w:rPr>
                          <m:t>0</m:t>
                        </m:r>
                      </m:sub>
                    </m:sSub>
                    <m:r>
                      <m:rPr>
                        <m:sty m:val="p"/>
                      </m:rPr>
                      <w:rPr>
                        <w:rFonts w:ascii="Cambria Math" w:hAnsi="Cambria Math"/>
                        <w:szCs w:val="28"/>
                      </w:rPr>
                      <m:t>+</m:t>
                    </m:r>
                    <m:r>
                      <w:rPr>
                        <w:rFonts w:ascii="Cambria Math" w:hAnsi="Cambria Math"/>
                        <w:szCs w:val="28"/>
                      </w:rPr>
                      <m:t>iN</m:t>
                    </m:r>
                  </m:e>
                </m:d>
                <m:r>
                  <m:rPr>
                    <m:sty m:val="p"/>
                  </m:rPr>
                  <w:rPr>
                    <w:rFonts w:ascii="Cambria Math" w:hAnsi="Cambria Math"/>
                    <w:szCs w:val="28"/>
                  </w:rPr>
                  <m:t>≥</m:t>
                </m:r>
                <m:sSub>
                  <m:sSubPr>
                    <m:ctrlPr>
                      <w:rPr>
                        <w:rFonts w:ascii="Cambria Math" w:hAnsi="Cambria Math"/>
                      </w:rPr>
                    </m:ctrlPr>
                  </m:sSubPr>
                  <m:e>
                    <m:r>
                      <w:rPr>
                        <w:rFonts w:ascii="Cambria Math" w:hAnsi="Cambria Math"/>
                        <w:szCs w:val="28"/>
                      </w:rPr>
                      <m:t>μ</m:t>
                    </m:r>
                  </m:e>
                  <m:sub>
                    <m:r>
                      <m:rPr>
                        <m:sty m:val="p"/>
                      </m:rPr>
                      <w:rPr>
                        <w:rFonts w:ascii="Cambria Math" w:hAnsi="Cambria Math"/>
                        <w:szCs w:val="28"/>
                      </w:rPr>
                      <m:t>min</m:t>
                    </m:r>
                  </m:sub>
                </m:sSub>
                <m:r>
                  <w:rPr>
                    <w:rFonts w:ascii="Cambria Math" w:hAnsi="Cambria Math"/>
                    <w:szCs w:val="28"/>
                  </w:rPr>
                  <m:t>  </m:t>
                </m:r>
                <m:r>
                  <m:rPr>
                    <m:nor/>
                  </m:rPr>
                  <w:rPr>
                    <w:szCs w:val="28"/>
                  </w:rPr>
                  <m:t>and</m:t>
                </m:r>
                <m:r>
                  <w:rPr>
                    <w:rFonts w:ascii="Cambria Math" w:hAnsi="Cambria Math"/>
                    <w:szCs w:val="28"/>
                  </w:rPr>
                  <m:t>  </m:t>
                </m:r>
                <m:r>
                  <m:rPr>
                    <m:sty m:val="p"/>
                  </m:rPr>
                  <w:rPr>
                    <w:rFonts w:ascii="Cambria Math" w:hAnsi="Cambria Math"/>
                    <w:szCs w:val="28"/>
                  </w:rPr>
                  <m:t>∣</m:t>
                </m:r>
                <m:r>
                  <w:rPr>
                    <w:rFonts w:ascii="Cambria Math" w:hAnsi="Cambria Math"/>
                    <w:szCs w:val="28"/>
                  </w:rPr>
                  <m:t>b</m:t>
                </m:r>
                <m:d>
                  <m:dPr>
                    <m:ctrlPr>
                      <w:rPr>
                        <w:rFonts w:ascii="Cambria Math" w:hAnsi="Cambria Math"/>
                      </w:rPr>
                    </m:ctrlPr>
                  </m:dPr>
                  <m:e>
                    <m:sSub>
                      <m:sSubPr>
                        <m:ctrlPr>
                          <w:rPr>
                            <w:rFonts w:ascii="Cambria Math" w:hAnsi="Cambria Math"/>
                          </w:rPr>
                        </m:ctrlPr>
                      </m:sSubPr>
                      <m:e>
                        <m:r>
                          <w:rPr>
                            <w:rFonts w:ascii="Cambria Math" w:hAnsi="Cambria Math"/>
                            <w:szCs w:val="28"/>
                          </w:rPr>
                          <m:t>ν</m:t>
                        </m:r>
                      </m:e>
                      <m:sub>
                        <m:r>
                          <m:rPr>
                            <m:sty m:val="p"/>
                          </m:rPr>
                          <w:rPr>
                            <w:rFonts w:ascii="Cambria Math" w:hAnsi="Cambria Math"/>
                            <w:szCs w:val="28"/>
                          </w:rPr>
                          <m:t>0</m:t>
                        </m:r>
                      </m:sub>
                    </m:sSub>
                    <m:r>
                      <m:rPr>
                        <m:sty m:val="p"/>
                      </m:rPr>
                      <w:rPr>
                        <w:rFonts w:ascii="Cambria Math" w:hAnsi="Cambria Math"/>
                        <w:szCs w:val="28"/>
                      </w:rPr>
                      <m:t>+</m:t>
                    </m:r>
                    <m:r>
                      <w:rPr>
                        <w:rFonts w:ascii="Cambria Math" w:hAnsi="Cambria Math"/>
                        <w:szCs w:val="28"/>
                      </w:rPr>
                      <m:t>iN</m:t>
                    </m:r>
                  </m:e>
                </m:d>
                <m:r>
                  <m:rPr>
                    <m:sty m:val="p"/>
                  </m:rPr>
                  <w:rPr>
                    <w:rFonts w:ascii="Cambria Math" w:hAnsi="Cambria Math"/>
                    <w:szCs w:val="28"/>
                  </w:rPr>
                  <m:t>-</m:t>
                </m:r>
                <m:r>
                  <w:rPr>
                    <w:rFonts w:ascii="Cambria Math" w:hAnsi="Cambria Math"/>
                    <w:szCs w:val="28"/>
                  </w:rPr>
                  <m:t>b</m:t>
                </m:r>
                <m:d>
                  <m:dPr>
                    <m:ctrlPr>
                      <w:rPr>
                        <w:rFonts w:ascii="Cambria Math" w:hAnsi="Cambria Math"/>
                      </w:rPr>
                    </m:ctrlPr>
                  </m:dPr>
                  <m:e>
                    <m:sSub>
                      <m:sSubPr>
                        <m:ctrlPr>
                          <w:rPr>
                            <w:rFonts w:ascii="Cambria Math" w:hAnsi="Cambria Math"/>
                          </w:rPr>
                        </m:ctrlPr>
                      </m:sSubPr>
                      <m:e>
                        <m:r>
                          <w:rPr>
                            <w:rFonts w:ascii="Cambria Math" w:hAnsi="Cambria Math"/>
                            <w:szCs w:val="28"/>
                          </w:rPr>
                          <m:t>ν</m:t>
                        </m:r>
                      </m:e>
                      <m:sub>
                        <m:r>
                          <m:rPr>
                            <m:sty m:val="p"/>
                          </m:rPr>
                          <w:rPr>
                            <w:rFonts w:ascii="Cambria Math" w:hAnsi="Cambria Math"/>
                            <w:szCs w:val="28"/>
                          </w:rPr>
                          <m:t>0</m:t>
                        </m:r>
                      </m:sub>
                    </m:sSub>
                  </m:e>
                </m:d>
                <m:sSub>
                  <m:sSubPr>
                    <m:ctrlPr>
                      <w:rPr>
                        <w:rFonts w:ascii="Cambria Math" w:hAnsi="Cambria Math"/>
                      </w:rPr>
                    </m:ctrlPr>
                  </m:sSubPr>
                  <m:e>
                    <m:r>
                      <m:rPr>
                        <m:sty m:val="p"/>
                      </m:rPr>
                      <w:rPr>
                        <w:rFonts w:ascii="Cambria Math" w:hAnsi="Cambria Math"/>
                        <w:szCs w:val="28"/>
                      </w:rPr>
                      <m:t>∣</m:t>
                    </m:r>
                  </m:e>
                  <m:sub>
                    <m:r>
                      <w:rPr>
                        <w:rFonts w:ascii="Cambria Math" w:hAnsi="Cambria Math"/>
                        <w:szCs w:val="28"/>
                      </w:rPr>
                      <m:t>N</m:t>
                    </m:r>
                  </m:sub>
                </m:sSub>
                <m:r>
                  <m:rPr>
                    <m:sty m:val="p"/>
                  </m:rPr>
                  <w:rPr>
                    <w:rFonts w:ascii="Cambria Math" w:hAnsi="Cambria Math"/>
                    <w:szCs w:val="28"/>
                  </w:rPr>
                  <m:t>≤</m:t>
                </m:r>
                <m:r>
                  <w:rPr>
                    <w:rFonts w:ascii="Cambria Math" w:hAnsi="Cambria Math"/>
                    <w:szCs w:val="28"/>
                  </w:rPr>
                  <m:t>δ</m:t>
                </m:r>
                <m:r>
                  <m:rPr>
                    <m:sty m:val="p"/>
                  </m:rPr>
                  <w:rPr>
                    <w:rFonts w:ascii="Cambria Math" w:hAnsi="Cambria Math"/>
                    <w:szCs w:val="28"/>
                  </w:rPr>
                  <m:t>,</m:t>
                </m:r>
                <m:r>
                  <w:rPr>
                    <w:rFonts w:ascii="Cambria Math" w:hAnsi="Cambria Math"/>
                    <w:szCs w:val="28"/>
                  </w:rPr>
                  <m:t>  </m:t>
                </m:r>
                <m:r>
                  <w:rPr>
                    <w:rFonts w:ascii="Cambria Math" w:hAnsi="Cambria Math"/>
                    <w:szCs w:val="28"/>
                  </w:rPr>
                  <m:t>i</m:t>
                </m:r>
                <m:r>
                  <m:rPr>
                    <m:sty m:val="p"/>
                  </m:rPr>
                  <w:rPr>
                    <w:rFonts w:ascii="Cambria Math" w:hAnsi="Cambria Math"/>
                    <w:szCs w:val="28"/>
                  </w:rPr>
                  <m:t>=0,…,</m:t>
                </m:r>
                <m:r>
                  <w:rPr>
                    <w:rFonts w:ascii="Cambria Math" w:hAnsi="Cambria Math"/>
                    <w:szCs w:val="28"/>
                  </w:rPr>
                  <m:t>L</m:t>
                </m:r>
                <m:r>
                  <m:rPr>
                    <m:sty m:val="p"/>
                  </m:rPr>
                  <w:rPr>
                    <w:rFonts w:ascii="Cambria Math" w:hAnsi="Cambria Math"/>
                    <w:szCs w:val="28"/>
                  </w:rPr>
                  <m:t>-1,</m:t>
                </m:r>
              </m:oMath>
            </m:oMathPara>
          </w:p>
        </w:tc>
        <w:tc>
          <w:tcPr>
            <w:tcW w:w="1133" w:type="dxa"/>
            <w:vAlign w:val="center"/>
          </w:tcPr>
          <w:p w:rsidR="002C659C" w:rsidRPr="00166D87" w:rsidRDefault="00102DC1">
            <w:pPr>
              <w:spacing w:before="30" w:after="30"/>
              <w:jc w:val="right"/>
            </w:pPr>
            <w:r w:rsidRPr="00166D87">
              <w:rPr>
                <w:szCs w:val="28"/>
              </w:rPr>
              <w:t>(8)</w:t>
            </w:r>
          </w:p>
        </w:tc>
      </w:tr>
    </w:tbl>
    <w:p w:rsidR="002C659C" w:rsidRPr="00166D87" w:rsidRDefault="00102DC1">
      <w:pPr>
        <w:pStyle w:val="FirstParagraph"/>
        <w:spacing w:before="0" w:after="0"/>
        <w:ind w:firstLine="567"/>
      </w:pPr>
      <w:r w:rsidRPr="00166D87">
        <w:rPr>
          <w:color w:val="000000"/>
        </w:rPr>
        <w:t xml:space="preserve">where </w:t>
      </w:r>
      <m:oMath>
        <m:r>
          <m:rPr>
            <m:sty m:val="p"/>
          </m:rPr>
          <w:rPr>
            <w:rFonts w:ascii="Cambria Math" w:hAnsi="Cambria Math"/>
            <w:szCs w:val="28"/>
          </w:rPr>
          <m:t>∣⋅</m:t>
        </m:r>
        <m:sSub>
          <m:sSubPr>
            <m:ctrlPr>
              <w:rPr>
                <w:rFonts w:ascii="Cambria Math" w:hAnsi="Cambria Math"/>
              </w:rPr>
            </m:ctrlPr>
          </m:sSubPr>
          <m:e>
            <m:r>
              <m:rPr>
                <m:sty m:val="p"/>
              </m:rPr>
              <w:rPr>
                <w:rFonts w:ascii="Cambria Math" w:hAnsi="Cambria Math"/>
                <w:szCs w:val="28"/>
              </w:rPr>
              <m:t>∣</m:t>
            </m:r>
          </m:e>
          <m:sub>
            <m:r>
              <w:rPr>
                <w:rFonts w:ascii="Cambria Math" w:hAnsi="Cambria Math"/>
                <w:szCs w:val="28"/>
              </w:rPr>
              <m:t>N</m:t>
            </m:r>
          </m:sub>
        </m:sSub>
      </m:oMath>
      <w:r w:rsidRPr="00166D87">
        <w:rPr>
          <w:color w:val="000000"/>
        </w:rPr>
        <w:t xml:space="preserve"> is distance modulo </w:t>
      </w:r>
      <m:oMath>
        <m:r>
          <w:rPr>
            <w:rFonts w:ascii="Cambria Math" w:hAnsi="Cambria Math"/>
            <w:szCs w:val="28"/>
          </w:rPr>
          <m:t>N</m:t>
        </m:r>
      </m:oMath>
      <w:r w:rsidRPr="00166D87">
        <w:rPr>
          <w:color w:val="000000"/>
        </w:rPr>
        <w:t xml:space="preserve">. The working values are </w:t>
      </w:r>
      <m:oMath>
        <m:sSub>
          <m:sSubPr>
            <m:ctrlPr>
              <w:rPr>
                <w:rFonts w:ascii="Cambria Math" w:hAnsi="Cambria Math"/>
              </w:rPr>
            </m:ctrlPr>
          </m:sSubPr>
          <m:e>
            <m:r>
              <w:rPr>
                <w:rFonts w:ascii="Cambria Math" w:hAnsi="Cambria Math"/>
                <w:szCs w:val="28"/>
              </w:rPr>
              <m:t>L</m:t>
            </m:r>
          </m:e>
          <m:sub>
            <m:r>
              <m:rPr>
                <m:sty m:val="p"/>
              </m:rPr>
              <w:rPr>
                <w:rFonts w:ascii="Cambria Math" w:hAnsi="Cambria Math"/>
                <w:szCs w:val="28"/>
              </w:rPr>
              <m:t>min</m:t>
            </m:r>
          </m:sub>
        </m:sSub>
        <m:r>
          <m:rPr>
            <m:sty m:val="p"/>
          </m:rPr>
          <w:rPr>
            <w:rFonts w:ascii="Cambria Math" w:hAnsi="Cambria Math"/>
            <w:szCs w:val="28"/>
          </w:rPr>
          <m:t>=6</m:t>
        </m:r>
      </m:oMath>
      <w:r w:rsidRPr="00166D87">
        <w:rPr>
          <w:color w:val="000000"/>
        </w:rPr>
        <w:t xml:space="preserve"> of the eight preamble symbols, </w:t>
      </w:r>
      <m:oMath>
        <m:sSub>
          <m:sSubPr>
            <m:ctrlPr>
              <w:rPr>
                <w:rFonts w:ascii="Cambria Math" w:hAnsi="Cambria Math"/>
              </w:rPr>
            </m:ctrlPr>
          </m:sSubPr>
          <m:e>
            <m:r>
              <w:rPr>
                <w:rFonts w:ascii="Cambria Math" w:hAnsi="Cambria Math"/>
                <w:szCs w:val="28"/>
              </w:rPr>
              <m:t>μ</m:t>
            </m:r>
          </m:e>
          <m:sub>
            <m:r>
              <m:rPr>
                <m:sty m:val="p"/>
              </m:rPr>
              <w:rPr>
                <w:rFonts w:ascii="Cambria Math" w:hAnsi="Cambria Math"/>
                <w:szCs w:val="28"/>
              </w:rPr>
              <m:t>min</m:t>
            </m:r>
          </m:sub>
        </m:sSub>
        <m:r>
          <m:rPr>
            <m:sty m:val="p"/>
          </m:rPr>
          <w:rPr>
            <w:rFonts w:ascii="Cambria Math" w:hAnsi="Cambria Math"/>
            <w:szCs w:val="28"/>
          </w:rPr>
          <m:t>=2.0</m:t>
        </m:r>
      </m:oMath>
      <w:r w:rsidRPr="00166D87">
        <w:rPr>
          <w:color w:val="000000"/>
        </w:rPr>
        <w:t xml:space="preserve"> </w:t>
      </w:r>
      <w:r w:rsidRPr="00166D87">
        <w:rPr>
          <w:color w:val="000000"/>
        </w:rPr>
        <w:t xml:space="preserve">and </w:t>
      </w:r>
      <m:oMath>
        <m:r>
          <w:rPr>
            <w:rFonts w:ascii="Cambria Math" w:hAnsi="Cambria Math"/>
            <w:szCs w:val="28"/>
          </w:rPr>
          <m:t>δ</m:t>
        </m:r>
        <m:r>
          <m:rPr>
            <m:sty m:val="p"/>
          </m:rPr>
          <w:rPr>
            <w:rFonts w:ascii="Cambria Math" w:hAnsi="Cambria Math"/>
            <w:szCs w:val="28"/>
          </w:rPr>
          <m:t>=2</m:t>
        </m:r>
      </m:oMath>
      <w:r w:rsidRPr="00166D87">
        <w:rPr>
          <w:color w:val="000000"/>
        </w:rPr>
        <w:t xml:space="preserve"> bins. The grid is scanned at two half-symbol phases, </w:t>
      </w:r>
      <m:oMath>
        <m:sSub>
          <m:sSubPr>
            <m:ctrlPr>
              <w:rPr>
                <w:rFonts w:ascii="Cambria Math" w:hAnsi="Cambria Math"/>
              </w:rPr>
            </m:ctrlPr>
          </m:sSubPr>
          <m:e>
            <m:r>
              <w:rPr>
                <w:rFonts w:ascii="Cambria Math" w:hAnsi="Cambria Math"/>
                <w:szCs w:val="28"/>
              </w:rPr>
              <m:t>ν</m:t>
            </m:r>
          </m:e>
          <m:sub>
            <m:r>
              <m:rPr>
                <m:sty m:val="p"/>
              </m:rPr>
              <w:rPr>
                <w:rFonts w:ascii="Cambria Math" w:hAnsi="Cambria Math"/>
                <w:szCs w:val="28"/>
              </w:rPr>
              <m:t>0</m:t>
            </m:r>
          </m:sub>
        </m:sSub>
        <m:r>
          <m:rPr>
            <m:sty m:val="p"/>
          </m:rPr>
          <w:rPr>
            <w:rFonts w:ascii="Cambria Math" w:hAnsi="Cambria Math"/>
            <w:szCs w:val="28"/>
          </w:rPr>
          <m:t>∈{0,</m:t>
        </m:r>
        <m:r>
          <w:rPr>
            <w:rFonts w:ascii="Cambria Math" w:hAnsi="Cambria Math"/>
            <w:szCs w:val="28"/>
          </w:rPr>
          <m:t>N</m:t>
        </m:r>
        <m:r>
          <m:rPr>
            <m:sty m:val="p"/>
          </m:rPr>
          <w:rPr>
            <w:rFonts w:ascii="Cambria Math" w:hAnsi="Cambria Math"/>
            <w:szCs w:val="28"/>
          </w:rPr>
          <m:t>/2}</m:t>
        </m:r>
        <m:r>
          <w:rPr>
            <w:rFonts w:ascii="Cambria Math" w:hAnsi="Cambria Math"/>
            <w:szCs w:val="28"/>
          </w:rPr>
          <m:t> </m:t>
        </m:r>
        <m:r>
          <m:rPr>
            <m:sty m:val="p"/>
          </m:rPr>
          <w:rPr>
            <w:rFonts w:ascii="Cambria Math" w:hAnsi="Cambria Math"/>
            <w:szCs w:val="28"/>
          </w:rPr>
          <m:t>(mod</m:t>
        </m:r>
        <m:r>
          <w:rPr>
            <w:rFonts w:ascii="Cambria Math" w:hAnsi="Cambria Math"/>
            <w:szCs w:val="28"/>
          </w:rPr>
          <m:t> </m:t>
        </m:r>
        <m:r>
          <w:rPr>
            <w:rFonts w:ascii="Cambria Math" w:hAnsi="Cambria Math"/>
            <w:szCs w:val="28"/>
          </w:rPr>
          <m:t>N</m:t>
        </m:r>
        <m:r>
          <m:rPr>
            <m:sty m:val="p"/>
          </m:rPr>
          <w:rPr>
            <w:rFonts w:ascii="Cambria Math" w:hAnsi="Cambria Math"/>
            <w:szCs w:val="28"/>
          </w:rPr>
          <m:t>)</m:t>
        </m:r>
      </m:oMath>
      <w:r w:rsidRPr="00166D87">
        <w:rPr>
          <w:color w:val="000000"/>
        </w:rPr>
        <w:t>, because for a frame that is not aligned to it the energy is divided between two bins.</w:t>
      </w:r>
    </w:p>
    <w:p w:rsidR="002C659C" w:rsidRPr="00166D87" w:rsidRDefault="00102DC1">
      <w:pPr>
        <w:pStyle w:val="BodyText"/>
        <w:spacing w:before="0" w:after="0"/>
        <w:ind w:firstLine="567"/>
      </w:pPr>
      <w:r w:rsidRPr="00166D87">
        <w:rPr>
          <w:color w:val="000000"/>
        </w:rPr>
        <w:t xml:space="preserve">What is sought is an identical, not a zero, index, so the frequency offset moves the </w:t>
      </w:r>
      <w:r w:rsidRPr="00166D87">
        <w:rPr>
          <w:color w:val="000000"/>
        </w:rPr>
        <w:t xml:space="preserve">whole run together and does not interfere. The false alarm is held by the run: the probability that </w:t>
      </w:r>
      <m:oMath>
        <m:sSub>
          <m:sSubPr>
            <m:ctrlPr>
              <w:rPr>
                <w:rFonts w:ascii="Cambria Math" w:hAnsi="Cambria Math"/>
              </w:rPr>
            </m:ctrlPr>
          </m:sSubPr>
          <m:e>
            <m:r>
              <w:rPr>
                <w:rFonts w:ascii="Cambria Math" w:hAnsi="Cambria Math"/>
                <w:szCs w:val="28"/>
              </w:rPr>
              <m:t>L</m:t>
            </m:r>
          </m:e>
          <m:sub>
            <m:r>
              <m:rPr>
                <m:sty m:val="p"/>
              </m:rPr>
              <w:rPr>
                <w:rFonts w:ascii="Cambria Math" w:hAnsi="Cambria Math"/>
                <w:szCs w:val="28"/>
              </w:rPr>
              <m:t>min</m:t>
            </m:r>
          </m:sub>
        </m:sSub>
      </m:oMath>
      <w:r w:rsidRPr="00166D87">
        <w:rPr>
          <w:color w:val="000000"/>
        </w:rPr>
        <w:t xml:space="preserve"> independent noise symbols give maxima in one bin within tolerance </w:t>
      </w:r>
      <m:oMath>
        <m:r>
          <w:rPr>
            <w:rFonts w:ascii="Cambria Math" w:hAnsi="Cambria Math"/>
            <w:szCs w:val="28"/>
          </w:rPr>
          <m:t>δ</m:t>
        </m:r>
      </m:oMath>
      <w:r w:rsidRPr="00166D87">
        <w:rPr>
          <w:color w:val="000000"/>
        </w:rPr>
        <w:t xml:space="preserve"> is about </w:t>
      </w:r>
      <m:oMath>
        <m:sSup>
          <m:sSupPr>
            <m:ctrlPr>
              <w:rPr>
                <w:rFonts w:ascii="Cambria Math" w:hAnsi="Cambria Math"/>
              </w:rPr>
            </m:ctrlPr>
          </m:sSupPr>
          <m:e>
            <m:d>
              <m:dPr>
                <m:ctrlPr>
                  <w:rPr>
                    <w:rFonts w:ascii="Cambria Math" w:hAnsi="Cambria Math"/>
                  </w:rPr>
                </m:ctrlPr>
              </m:dPr>
              <m:e>
                <m:d>
                  <m:dPr>
                    <m:ctrlPr>
                      <w:rPr>
                        <w:rFonts w:ascii="Cambria Math" w:hAnsi="Cambria Math"/>
                      </w:rPr>
                    </m:ctrlPr>
                  </m:dPr>
                  <m:e>
                    <m:r>
                      <m:rPr>
                        <m:sty m:val="p"/>
                      </m:rPr>
                      <w:rPr>
                        <w:rFonts w:ascii="Cambria Math" w:hAnsi="Cambria Math"/>
                        <w:szCs w:val="28"/>
                      </w:rPr>
                      <m:t>2</m:t>
                    </m:r>
                    <m:r>
                      <w:rPr>
                        <w:rFonts w:ascii="Cambria Math" w:hAnsi="Cambria Math"/>
                        <w:szCs w:val="28"/>
                      </w:rPr>
                      <m:t>δ</m:t>
                    </m:r>
                    <m:r>
                      <m:rPr>
                        <m:sty m:val="p"/>
                      </m:rPr>
                      <w:rPr>
                        <w:rFonts w:ascii="Cambria Math" w:hAnsi="Cambria Math"/>
                        <w:szCs w:val="28"/>
                      </w:rPr>
                      <m:t>+1</m:t>
                    </m:r>
                  </m:e>
                </m:d>
                <m:r>
                  <m:rPr>
                    <m:sty m:val="p"/>
                  </m:rPr>
                  <w:rPr>
                    <w:rFonts w:ascii="Cambria Math" w:hAnsi="Cambria Math"/>
                    <w:szCs w:val="28"/>
                  </w:rPr>
                  <m:t>/</m:t>
                </m:r>
                <m:r>
                  <w:rPr>
                    <w:rFonts w:ascii="Cambria Math" w:hAnsi="Cambria Math"/>
                    <w:szCs w:val="28"/>
                  </w:rPr>
                  <m:t>N</m:t>
                </m:r>
              </m:e>
            </m:d>
          </m:e>
          <m:sup>
            <m:sSub>
              <m:sSubPr>
                <m:ctrlPr>
                  <w:rPr>
                    <w:rFonts w:ascii="Cambria Math" w:hAnsi="Cambria Math"/>
                  </w:rPr>
                </m:ctrlPr>
              </m:sSubPr>
              <m:e>
                <m:r>
                  <w:rPr>
                    <w:rFonts w:ascii="Cambria Math" w:hAnsi="Cambria Math"/>
                    <w:szCs w:val="28"/>
                  </w:rPr>
                  <m:t>L</m:t>
                </m:r>
              </m:e>
              <m:sub>
                <m:r>
                  <m:rPr>
                    <m:sty m:val="p"/>
                  </m:rPr>
                  <w:rPr>
                    <w:rFonts w:ascii="Cambria Math" w:hAnsi="Cambria Math"/>
                    <w:szCs w:val="28"/>
                  </w:rPr>
                  <m:t>min</m:t>
                </m:r>
              </m:sub>
            </m:sSub>
            <m:r>
              <m:rPr>
                <m:sty m:val="p"/>
              </m:rPr>
              <w:rPr>
                <w:rFonts w:ascii="Cambria Math" w:hAnsi="Cambria Math"/>
                <w:szCs w:val="28"/>
              </w:rPr>
              <m:t>-1</m:t>
            </m:r>
          </m:sup>
        </m:sSup>
      </m:oMath>
      <w:r w:rsidRPr="00166D87">
        <w:rPr>
          <w:color w:val="000000"/>
        </w:rPr>
        <w:t xml:space="preserve"> — </w:t>
      </w:r>
      <m:oMath>
        <m:r>
          <m:rPr>
            <m:sty m:val="p"/>
          </m:rPr>
          <w:rPr>
            <w:rFonts w:ascii="Cambria Math" w:hAnsi="Cambria Math"/>
            <w:szCs w:val="28"/>
          </w:rPr>
          <m:t>3⋅</m:t>
        </m:r>
        <m:sSup>
          <m:sSupPr>
            <m:ctrlPr>
              <w:rPr>
                <w:rFonts w:ascii="Cambria Math" w:hAnsi="Cambria Math"/>
              </w:rPr>
            </m:ctrlPr>
          </m:sSupPr>
          <m:e>
            <m:r>
              <m:rPr>
                <m:sty m:val="p"/>
              </m:rPr>
              <w:rPr>
                <w:rFonts w:ascii="Cambria Math" w:hAnsi="Cambria Math"/>
                <w:szCs w:val="28"/>
              </w:rPr>
              <m:t>10</m:t>
            </m:r>
          </m:e>
          <m:sup>
            <m:r>
              <m:rPr>
                <m:sty m:val="p"/>
              </m:rPr>
              <w:rPr>
                <w:rFonts w:ascii="Cambria Math" w:hAnsi="Cambria Math"/>
                <w:szCs w:val="28"/>
              </w:rPr>
              <m:t>-13</m:t>
            </m:r>
          </m:sup>
        </m:sSup>
      </m:oMath>
      <w:r w:rsidRPr="00166D87">
        <w:rPr>
          <w:color w:val="000000"/>
        </w:rPr>
        <w:t xml:space="preserve"> per position at the working values.</w:t>
      </w:r>
    </w:p>
    <w:p w:rsidR="002C659C" w:rsidRPr="00166D87" w:rsidRDefault="00102DC1">
      <w:pPr>
        <w:pStyle w:val="BodyText"/>
        <w:spacing w:before="0" w:after="0"/>
        <w:ind w:firstLine="567"/>
      </w:pPr>
      <w:r w:rsidRPr="00166D87">
        <w:rPr>
          <w:color w:val="000000"/>
        </w:rPr>
        <w:t>The thresh</w:t>
      </w:r>
      <w:r w:rsidRPr="00166D87">
        <w:rPr>
          <w:color w:val="000000"/>
        </w:rPr>
        <w:t xml:space="preserve">old </w:t>
      </w:r>
      <m:oMath>
        <m:sSub>
          <m:sSubPr>
            <m:ctrlPr>
              <w:rPr>
                <w:rFonts w:ascii="Cambria Math" w:hAnsi="Cambria Math"/>
              </w:rPr>
            </m:ctrlPr>
          </m:sSubPr>
          <m:e>
            <m:r>
              <w:rPr>
                <w:rFonts w:ascii="Cambria Math" w:hAnsi="Cambria Math"/>
                <w:szCs w:val="28"/>
              </w:rPr>
              <m:t>μ</m:t>
            </m:r>
          </m:e>
          <m:sub>
            <m:r>
              <m:rPr>
                <m:sty m:val="p"/>
              </m:rPr>
              <w:rPr>
                <w:rFonts w:ascii="Cambria Math" w:hAnsi="Cambria Math"/>
                <w:szCs w:val="28"/>
              </w:rPr>
              <m:t>min</m:t>
            </m:r>
          </m:sub>
        </m:sSub>
      </m:oMath>
      <w:r w:rsidRPr="00166D87">
        <w:rPr>
          <w:color w:val="000000"/>
        </w:rPr>
        <w:t xml:space="preserve"> serves only to exclude manifestly dead stretches: over 120 s of pure noise at threshold zero the detections are zero. The open implementations [10], [14], [17] use the same maximum-to-mean measure; here the protection rests entirely on the run.</w:t>
      </w:r>
    </w:p>
    <w:p w:rsidR="002C659C" w:rsidRPr="00166D87" w:rsidRDefault="00102DC1">
      <w:pPr>
        <w:pStyle w:val="Heading3"/>
        <w:spacing w:before="60" w:after="40"/>
        <w:jc w:val="left"/>
        <w:rPr>
          <w:rFonts w:ascii="Times New Roman" w:hAnsi="Times New Roman" w:cs="Times New Roman"/>
        </w:rPr>
      </w:pPr>
      <w:bookmarkStart w:id="10" w:name="X5e5a435064ea1db74916bd42e2a6cedc49f8891"/>
      <w:bookmarkEnd w:id="9"/>
      <w:r w:rsidRPr="00166D87">
        <w:rPr>
          <w:rFonts w:ascii="Times New Roman" w:eastAsia="Times New Roman" w:hAnsi="Times New Roman" w:cs="Times New Roman"/>
          <w:color w:val="000000"/>
          <w:sz w:val="28"/>
        </w:rPr>
        <w:t>D</w:t>
      </w:r>
      <w:r w:rsidRPr="00166D87">
        <w:rPr>
          <w:rFonts w:ascii="Times New Roman" w:eastAsia="Times New Roman" w:hAnsi="Times New Roman" w:cs="Times New Roman"/>
          <w:color w:val="000000"/>
          <w:sz w:val="28"/>
        </w:rPr>
        <w:t>. Separation of the timing and the frequency offset</w:t>
      </w:r>
    </w:p>
    <w:p w:rsidR="002C659C" w:rsidRPr="00166D87" w:rsidRDefault="00102DC1">
      <w:pPr>
        <w:pStyle w:val="FirstParagraph"/>
        <w:spacing w:before="0" w:after="0"/>
        <w:ind w:firstLine="567"/>
      </w:pPr>
      <w:r w:rsidRPr="00166D87">
        <w:rPr>
          <w:color w:val="000000"/>
        </w:rPr>
        <w:t xml:space="preserve">Separation by means of a symbol with reversed slope is the known approach [6], [17]; here it is derived in the form used and supplemented with the choice of the start. For an up-chirp symbol the measured </w:t>
      </w:r>
      <w:r w:rsidRPr="00166D87">
        <w:rPr>
          <w:color w:val="000000"/>
        </w:rPr>
        <w:t xml:space="preserve">bin is </w:t>
      </w:r>
      <m:oMath>
        <m:sSub>
          <m:sSubPr>
            <m:ctrlPr>
              <w:rPr>
                <w:rFonts w:ascii="Cambria Math" w:hAnsi="Cambria Math"/>
              </w:rPr>
            </m:ctrlPr>
          </m:sSubPr>
          <m:e>
            <m:r>
              <w:rPr>
                <w:rFonts w:ascii="Cambria Math" w:hAnsi="Cambria Math"/>
                <w:szCs w:val="28"/>
              </w:rPr>
              <m:t>k</m:t>
            </m:r>
          </m:e>
          <m:sub>
            <m:r>
              <m:rPr>
                <m:sty m:val="p"/>
              </m:rPr>
              <w:rPr>
                <w:rFonts w:ascii="Cambria Math" w:hAnsi="Cambria Math"/>
                <w:szCs w:val="28"/>
              </w:rPr>
              <m:t>↑</m:t>
            </m:r>
          </m:sub>
        </m:sSub>
        <m:r>
          <m:rPr>
            <m:sty m:val="p"/>
          </m:rPr>
          <w:rPr>
            <w:rFonts w:ascii="Cambria Math" w:hAnsi="Cambria Math"/>
            <w:szCs w:val="28"/>
          </w:rPr>
          <m:t>=Δ</m:t>
        </m:r>
        <m:r>
          <w:rPr>
            <w:rFonts w:ascii="Cambria Math" w:hAnsi="Cambria Math"/>
            <w:szCs w:val="28"/>
          </w:rPr>
          <m:t>f</m:t>
        </m:r>
        <m:r>
          <m:rPr>
            <m:sty m:val="p"/>
          </m:rPr>
          <w:rPr>
            <w:rFonts w:ascii="Cambria Math" w:hAnsi="Cambria Math"/>
            <w:szCs w:val="28"/>
          </w:rPr>
          <m:t>/Δ</m:t>
        </m:r>
        <m:sSub>
          <m:sSubPr>
            <m:ctrlPr>
              <w:rPr>
                <w:rFonts w:ascii="Cambria Math" w:hAnsi="Cambria Math"/>
              </w:rPr>
            </m:ctrlPr>
          </m:sSubPr>
          <m:e>
            <m:r>
              <w:rPr>
                <w:rFonts w:ascii="Cambria Math" w:hAnsi="Cambria Math"/>
                <w:szCs w:val="28"/>
              </w:rPr>
              <m:t>f</m:t>
            </m:r>
          </m:e>
          <m:sub>
            <m:r>
              <m:rPr>
                <m:sty m:val="p"/>
              </m:rPr>
              <w:rPr>
                <w:rFonts w:ascii="Cambria Math" w:hAnsi="Cambria Math"/>
                <w:szCs w:val="28"/>
              </w:rPr>
              <m:t>b</m:t>
            </m:r>
          </m:sub>
        </m:sSub>
        <m:r>
          <m:rPr>
            <m:sty m:val="p"/>
          </m:rPr>
          <w:rPr>
            <w:rFonts w:ascii="Cambria Math" w:hAnsi="Cambria Math"/>
            <w:szCs w:val="28"/>
          </w:rPr>
          <m:t>-</m:t>
        </m:r>
        <m:r>
          <w:rPr>
            <w:rFonts w:ascii="Cambria Math" w:hAnsi="Cambria Math"/>
            <w:szCs w:val="28"/>
          </w:rPr>
          <m:t>τ</m:t>
        </m:r>
        <m:r>
          <m:rPr>
            <m:sty m:val="p"/>
          </m:rPr>
          <w:rPr>
            <w:rFonts w:ascii="Cambria Math" w:hAnsi="Cambria Math"/>
            <w:szCs w:val="28"/>
          </w:rPr>
          <m:t>/OSR</m:t>
        </m:r>
      </m:oMath>
      <w:r w:rsidRPr="00166D87">
        <w:rPr>
          <w:color w:val="000000"/>
        </w:rPr>
        <w:t xml:space="preserve">. If the down-chirp delimiter is dechirped with an </w:t>
      </w:r>
      <w:r w:rsidRPr="00166D87">
        <w:rPr>
          <w:i/>
          <w:iCs/>
          <w:color w:val="000000"/>
        </w:rPr>
        <w:t>up-chirp</w:t>
      </w:r>
      <w:r w:rsidRPr="00166D87">
        <w:rPr>
          <w:color w:val="000000"/>
        </w:rPr>
        <w:t xml:space="preserve"> reference, the sign of the timing contribution is reversed:</w:t>
      </w:r>
    </w:p>
    <w:tbl>
      <w:tblPr>
        <w:tblStyle w:val="Table"/>
        <w:tblW w:w="9070" w:type="dxa"/>
        <w:tblLayout w:type="fixed"/>
        <w:tblCellMar>
          <w:left w:w="0" w:type="dxa"/>
          <w:right w:w="0" w:type="dxa"/>
        </w:tblCellMar>
        <w:tblLook w:val="0600" w:firstRow="0" w:lastRow="0" w:firstColumn="0" w:lastColumn="0" w:noHBand="1" w:noVBand="1"/>
      </w:tblPr>
      <w:tblGrid>
        <w:gridCol w:w="7937"/>
        <w:gridCol w:w="1133"/>
      </w:tblGrid>
      <w:tr w:rsidR="002C659C" w:rsidRPr="00166D87" w:rsidTr="002C659C">
        <w:tc>
          <w:tcPr>
            <w:tcW w:w="7937" w:type="dxa"/>
            <w:vAlign w:val="center"/>
          </w:tcPr>
          <w:p w:rsidR="002C659C" w:rsidRPr="00166D87" w:rsidRDefault="00102DC1">
            <w:pPr>
              <w:spacing w:before="30" w:after="30"/>
              <w:jc w:val="center"/>
            </w:pPr>
            <m:oMathPara>
              <m:oMathParaPr>
                <m:jc m:val="center"/>
              </m:oMathParaPr>
              <m:oMath>
                <m:sSub>
                  <m:sSubPr>
                    <m:ctrlPr>
                      <w:rPr>
                        <w:rFonts w:ascii="Cambria Math" w:hAnsi="Cambria Math"/>
                      </w:rPr>
                    </m:ctrlPr>
                  </m:sSubPr>
                  <m:e>
                    <m:r>
                      <w:rPr>
                        <w:rFonts w:ascii="Cambria Math" w:hAnsi="Cambria Math"/>
                        <w:szCs w:val="28"/>
                      </w:rPr>
                      <m:t>k</m:t>
                    </m:r>
                  </m:e>
                  <m:sub>
                    <m:r>
                      <m:rPr>
                        <m:sty m:val="p"/>
                      </m:rPr>
                      <w:rPr>
                        <w:rFonts w:ascii="Cambria Math" w:hAnsi="Cambria Math"/>
                        <w:szCs w:val="28"/>
                      </w:rPr>
                      <m:t>↓</m:t>
                    </m:r>
                  </m:sub>
                </m:sSub>
                <m:r>
                  <m:rPr>
                    <m:sty m:val="p"/>
                  </m:rPr>
                  <w:rPr>
                    <w:rFonts w:ascii="Cambria Math" w:hAnsi="Cambria Math"/>
                    <w:szCs w:val="28"/>
                  </w:rPr>
                  <m:t>=</m:t>
                </m:r>
                <m:f>
                  <m:fPr>
                    <m:ctrlPr>
                      <w:rPr>
                        <w:rFonts w:ascii="Cambria Math" w:hAnsi="Cambria Math"/>
                      </w:rPr>
                    </m:ctrlPr>
                  </m:fPr>
                  <m:num>
                    <m:r>
                      <m:rPr>
                        <m:sty m:val="p"/>
                      </m:rPr>
                      <w:rPr>
                        <w:rFonts w:ascii="Cambria Math" w:hAnsi="Cambria Math"/>
                        <w:szCs w:val="28"/>
                      </w:rPr>
                      <m:t>Δ</m:t>
                    </m:r>
                    <m:r>
                      <w:rPr>
                        <w:rFonts w:ascii="Cambria Math" w:hAnsi="Cambria Math"/>
                        <w:szCs w:val="28"/>
                      </w:rPr>
                      <m:t>f</m:t>
                    </m:r>
                  </m:num>
                  <m:den>
                    <m:r>
                      <m:rPr>
                        <m:sty m:val="p"/>
                      </m:rPr>
                      <w:rPr>
                        <w:rFonts w:ascii="Cambria Math" w:hAnsi="Cambria Math"/>
                        <w:szCs w:val="28"/>
                      </w:rPr>
                      <m:t>Δ</m:t>
                    </m:r>
                    <m:sSub>
                      <m:sSubPr>
                        <m:ctrlPr>
                          <w:rPr>
                            <w:rFonts w:ascii="Cambria Math" w:hAnsi="Cambria Math"/>
                          </w:rPr>
                        </m:ctrlPr>
                      </m:sSubPr>
                      <m:e>
                        <m:r>
                          <w:rPr>
                            <w:rFonts w:ascii="Cambria Math" w:hAnsi="Cambria Math"/>
                            <w:szCs w:val="28"/>
                          </w:rPr>
                          <m:t>f</m:t>
                        </m:r>
                      </m:e>
                      <m:sub>
                        <m:r>
                          <m:rPr>
                            <m:sty m:val="p"/>
                          </m:rPr>
                          <w:rPr>
                            <w:rFonts w:ascii="Cambria Math" w:hAnsi="Cambria Math"/>
                            <w:szCs w:val="28"/>
                          </w:rPr>
                          <m:t>b</m:t>
                        </m:r>
                      </m:sub>
                    </m:sSub>
                  </m:den>
                </m:f>
                <m:r>
                  <m:rPr>
                    <m:sty m:val="p"/>
                  </m:rPr>
                  <w:rPr>
                    <w:rFonts w:ascii="Cambria Math" w:hAnsi="Cambria Math"/>
                    <w:szCs w:val="28"/>
                  </w:rPr>
                  <m:t>+</m:t>
                </m:r>
                <m:f>
                  <m:fPr>
                    <m:ctrlPr>
                      <w:rPr>
                        <w:rFonts w:ascii="Cambria Math" w:hAnsi="Cambria Math"/>
                      </w:rPr>
                    </m:ctrlPr>
                  </m:fPr>
                  <m:num>
                    <m:r>
                      <w:rPr>
                        <w:rFonts w:ascii="Cambria Math" w:hAnsi="Cambria Math"/>
                        <w:szCs w:val="28"/>
                      </w:rPr>
                      <m:t>τ</m:t>
                    </m:r>
                  </m:num>
                  <m:den>
                    <m:r>
                      <m:rPr>
                        <m:sty m:val="p"/>
                      </m:rPr>
                      <w:rPr>
                        <w:rFonts w:ascii="Cambria Math" w:hAnsi="Cambria Math"/>
                        <w:szCs w:val="28"/>
                      </w:rPr>
                      <m:t>OSR</m:t>
                    </m:r>
                  </m:den>
                </m:f>
                <m:r>
                  <m:rPr>
                    <m:sty m:val="p"/>
                  </m:rPr>
                  <w:rPr>
                    <w:rFonts w:ascii="Cambria Math" w:hAnsi="Cambria Math"/>
                    <w:szCs w:val="28"/>
                  </w:rPr>
                  <m:t>.</m:t>
                </m:r>
              </m:oMath>
            </m:oMathPara>
          </w:p>
        </w:tc>
        <w:tc>
          <w:tcPr>
            <w:tcW w:w="1133" w:type="dxa"/>
            <w:vAlign w:val="center"/>
          </w:tcPr>
          <w:p w:rsidR="002C659C" w:rsidRPr="00166D87" w:rsidRDefault="00102DC1">
            <w:pPr>
              <w:spacing w:before="30" w:after="30"/>
              <w:jc w:val="right"/>
            </w:pPr>
            <w:r w:rsidRPr="00166D87">
              <w:rPr>
                <w:szCs w:val="28"/>
              </w:rPr>
              <w:t>(9)</w:t>
            </w:r>
          </w:p>
        </w:tc>
      </w:tr>
    </w:tbl>
    <w:p w:rsidR="002C659C" w:rsidRPr="00166D87" w:rsidRDefault="00102DC1">
      <w:pPr>
        <w:pStyle w:val="FirstParagraph"/>
        <w:spacing w:before="0" w:after="0"/>
        <w:ind w:firstLine="567"/>
      </w:pPr>
      <w:r w:rsidRPr="00166D87">
        <w:rPr>
          <w:color w:val="000000"/>
        </w:rPr>
        <w:t>The half-sum and the half-difference separate the two unknowns:</w:t>
      </w:r>
    </w:p>
    <w:tbl>
      <w:tblPr>
        <w:tblStyle w:val="Table"/>
        <w:tblW w:w="9070" w:type="dxa"/>
        <w:tblLayout w:type="fixed"/>
        <w:tblCellMar>
          <w:left w:w="0" w:type="dxa"/>
          <w:right w:w="0" w:type="dxa"/>
        </w:tblCellMar>
        <w:tblLook w:val="0600" w:firstRow="0" w:lastRow="0" w:firstColumn="0" w:lastColumn="0" w:noHBand="1" w:noVBand="1"/>
      </w:tblPr>
      <w:tblGrid>
        <w:gridCol w:w="7937"/>
        <w:gridCol w:w="1133"/>
      </w:tblGrid>
      <w:tr w:rsidR="002C659C" w:rsidRPr="00166D87" w:rsidTr="002C659C">
        <w:tc>
          <w:tcPr>
            <w:tcW w:w="7937" w:type="dxa"/>
            <w:vAlign w:val="center"/>
          </w:tcPr>
          <w:p w:rsidR="002C659C" w:rsidRPr="00166D87" w:rsidRDefault="00102DC1">
            <w:pPr>
              <w:spacing w:before="30" w:after="30"/>
              <w:jc w:val="center"/>
            </w:pPr>
            <m:oMathPara>
              <m:oMathParaPr>
                <m:jc m:val="center"/>
              </m:oMathParaPr>
              <m:oMath>
                <m:f>
                  <m:fPr>
                    <m:ctrlPr>
                      <w:rPr>
                        <w:rFonts w:ascii="Cambria Math" w:hAnsi="Cambria Math"/>
                      </w:rPr>
                    </m:ctrlPr>
                  </m:fPr>
                  <m:num>
                    <m:r>
                      <m:rPr>
                        <m:sty m:val="p"/>
                      </m:rPr>
                      <w:rPr>
                        <w:rFonts w:ascii="Cambria Math" w:hAnsi="Cambria Math"/>
                        <w:szCs w:val="28"/>
                      </w:rPr>
                      <m:t>Δ</m:t>
                    </m:r>
                    <m:r>
                      <w:rPr>
                        <w:rFonts w:ascii="Cambria Math" w:hAnsi="Cambria Math"/>
                        <w:szCs w:val="28"/>
                      </w:rPr>
                      <m:t>f</m:t>
                    </m:r>
                  </m:num>
                  <m:den>
                    <m:r>
                      <m:rPr>
                        <m:sty m:val="p"/>
                      </m:rPr>
                      <w:rPr>
                        <w:rFonts w:ascii="Cambria Math" w:hAnsi="Cambria Math"/>
                        <w:szCs w:val="28"/>
                      </w:rPr>
                      <m:t>Δ</m:t>
                    </m:r>
                    <m:sSub>
                      <m:sSubPr>
                        <m:ctrlPr>
                          <w:rPr>
                            <w:rFonts w:ascii="Cambria Math" w:hAnsi="Cambria Math"/>
                          </w:rPr>
                        </m:ctrlPr>
                      </m:sSubPr>
                      <m:e>
                        <m:r>
                          <w:rPr>
                            <w:rFonts w:ascii="Cambria Math" w:hAnsi="Cambria Math"/>
                            <w:szCs w:val="28"/>
                          </w:rPr>
                          <m:t>f</m:t>
                        </m:r>
                      </m:e>
                      <m:sub>
                        <m:r>
                          <m:rPr>
                            <m:sty m:val="p"/>
                          </m:rPr>
                          <w:rPr>
                            <w:rFonts w:ascii="Cambria Math" w:hAnsi="Cambria Math"/>
                            <w:szCs w:val="28"/>
                          </w:rPr>
                          <m:t>b</m:t>
                        </m:r>
                      </m:sub>
                    </m:sSub>
                  </m:den>
                </m:f>
                <m:r>
                  <m:rPr>
                    <m:sty m:val="p"/>
                  </m:rPr>
                  <w:rPr>
                    <w:rFonts w:ascii="Cambria Math" w:hAnsi="Cambria Math"/>
                    <w:szCs w:val="28"/>
                  </w:rPr>
                  <m:t>=</m:t>
                </m:r>
                <m:f>
                  <m:fPr>
                    <m:ctrlPr>
                      <w:rPr>
                        <w:rFonts w:ascii="Cambria Math" w:hAnsi="Cambria Math"/>
                      </w:rPr>
                    </m:ctrlPr>
                  </m:fPr>
                  <m:num>
                    <m:sSub>
                      <m:sSubPr>
                        <m:ctrlPr>
                          <w:rPr>
                            <w:rFonts w:ascii="Cambria Math" w:hAnsi="Cambria Math"/>
                          </w:rPr>
                        </m:ctrlPr>
                      </m:sSubPr>
                      <m:e>
                        <m:r>
                          <w:rPr>
                            <w:rFonts w:ascii="Cambria Math" w:hAnsi="Cambria Math"/>
                            <w:szCs w:val="28"/>
                          </w:rPr>
                          <m:t>k</m:t>
                        </m:r>
                      </m:e>
                      <m:sub>
                        <m:r>
                          <m:rPr>
                            <m:sty m:val="p"/>
                          </m:rPr>
                          <w:rPr>
                            <w:rFonts w:ascii="Cambria Math" w:hAnsi="Cambria Math"/>
                            <w:szCs w:val="28"/>
                          </w:rPr>
                          <m:t>↑</m:t>
                        </m:r>
                      </m:sub>
                    </m:sSub>
                    <m:r>
                      <m:rPr>
                        <m:sty m:val="p"/>
                      </m:rPr>
                      <w:rPr>
                        <w:rFonts w:ascii="Cambria Math" w:hAnsi="Cambria Math"/>
                        <w:szCs w:val="28"/>
                      </w:rPr>
                      <m:t>+</m:t>
                    </m:r>
                    <m:sSub>
                      <m:sSubPr>
                        <m:ctrlPr>
                          <w:rPr>
                            <w:rFonts w:ascii="Cambria Math" w:hAnsi="Cambria Math"/>
                          </w:rPr>
                        </m:ctrlPr>
                      </m:sSubPr>
                      <m:e>
                        <m:r>
                          <w:rPr>
                            <w:rFonts w:ascii="Cambria Math" w:hAnsi="Cambria Math"/>
                            <w:szCs w:val="28"/>
                          </w:rPr>
                          <m:t>k</m:t>
                        </m:r>
                      </m:e>
                      <m:sub>
                        <m:r>
                          <m:rPr>
                            <m:sty m:val="p"/>
                          </m:rPr>
                          <w:rPr>
                            <w:rFonts w:ascii="Cambria Math" w:hAnsi="Cambria Math"/>
                            <w:szCs w:val="28"/>
                          </w:rPr>
                          <m:t>↓</m:t>
                        </m:r>
                      </m:sub>
                    </m:sSub>
                  </m:num>
                  <m:den>
                    <m:r>
                      <m:rPr>
                        <m:sty m:val="p"/>
                      </m:rPr>
                      <w:rPr>
                        <w:rFonts w:ascii="Cambria Math" w:hAnsi="Cambria Math"/>
                        <w:szCs w:val="28"/>
                      </w:rPr>
                      <m:t>2</m:t>
                    </m:r>
                  </m:den>
                </m:f>
                <m:r>
                  <m:rPr>
                    <m:sty m:val="p"/>
                  </m:rPr>
                  <w:rPr>
                    <w:rFonts w:ascii="Cambria Math" w:hAnsi="Cambria Math"/>
                    <w:szCs w:val="28"/>
                  </w:rPr>
                  <m:t>,</m:t>
                </m:r>
                <m:r>
                  <w:rPr>
                    <w:rFonts w:ascii="Cambria Math" w:hAnsi="Cambria Math"/>
                    <w:szCs w:val="28"/>
                  </w:rPr>
                  <m:t>  </m:t>
                </m:r>
                <m:r>
                  <w:rPr>
                    <w:rFonts w:ascii="Cambria Math" w:hAnsi="Cambria Math"/>
                    <w:szCs w:val="28"/>
                  </w:rPr>
                  <m:t>τ</m:t>
                </m:r>
                <m:r>
                  <m:rPr>
                    <m:sty m:val="p"/>
                  </m:rPr>
                  <w:rPr>
                    <w:rFonts w:ascii="Cambria Math" w:hAnsi="Cambria Math"/>
                    <w:szCs w:val="28"/>
                  </w:rPr>
                  <m:t>=</m:t>
                </m:r>
                <m:f>
                  <m:fPr>
                    <m:ctrlPr>
                      <w:rPr>
                        <w:rFonts w:ascii="Cambria Math" w:hAnsi="Cambria Math"/>
                      </w:rPr>
                    </m:ctrlPr>
                  </m:fPr>
                  <m:num>
                    <m:r>
                      <m:rPr>
                        <m:sty m:val="p"/>
                      </m:rPr>
                      <w:rPr>
                        <w:rFonts w:ascii="Cambria Math" w:hAnsi="Cambria Math"/>
                        <w:szCs w:val="28"/>
                      </w:rPr>
                      <m:t>OSR</m:t>
                    </m:r>
                    <m:r>
                      <w:rPr>
                        <w:rFonts w:ascii="Cambria Math" w:hAnsi="Cambria Math"/>
                        <w:szCs w:val="28"/>
                      </w:rPr>
                      <m:t> </m:t>
                    </m:r>
                    <m:d>
                      <m:dPr>
                        <m:ctrlPr>
                          <w:rPr>
                            <w:rFonts w:ascii="Cambria Math" w:hAnsi="Cambria Math"/>
                          </w:rPr>
                        </m:ctrlPr>
                      </m:dPr>
                      <m:e>
                        <m:sSub>
                          <m:sSubPr>
                            <m:ctrlPr>
                              <w:rPr>
                                <w:rFonts w:ascii="Cambria Math" w:hAnsi="Cambria Math"/>
                              </w:rPr>
                            </m:ctrlPr>
                          </m:sSubPr>
                          <m:e>
                            <m:r>
                              <w:rPr>
                                <w:rFonts w:ascii="Cambria Math" w:hAnsi="Cambria Math"/>
                                <w:szCs w:val="28"/>
                              </w:rPr>
                              <m:t>k</m:t>
                            </m:r>
                          </m:e>
                          <m:sub>
                            <m:r>
                              <m:rPr>
                                <m:sty m:val="p"/>
                              </m:rPr>
                              <w:rPr>
                                <w:rFonts w:ascii="Cambria Math" w:hAnsi="Cambria Math"/>
                                <w:szCs w:val="28"/>
                              </w:rPr>
                              <m:t>↓</m:t>
                            </m:r>
                          </m:sub>
                        </m:sSub>
                        <m:r>
                          <m:rPr>
                            <m:sty m:val="p"/>
                          </m:rPr>
                          <w:rPr>
                            <w:rFonts w:ascii="Cambria Math" w:hAnsi="Cambria Math"/>
                            <w:szCs w:val="28"/>
                          </w:rPr>
                          <m:t>-</m:t>
                        </m:r>
                        <m:sSub>
                          <m:sSubPr>
                            <m:ctrlPr>
                              <w:rPr>
                                <w:rFonts w:ascii="Cambria Math" w:hAnsi="Cambria Math"/>
                              </w:rPr>
                            </m:ctrlPr>
                          </m:sSubPr>
                          <m:e>
                            <m:r>
                              <w:rPr>
                                <w:rFonts w:ascii="Cambria Math" w:hAnsi="Cambria Math"/>
                                <w:szCs w:val="28"/>
                              </w:rPr>
                              <m:t>k</m:t>
                            </m:r>
                          </m:e>
                          <m:sub>
                            <m:r>
                              <m:rPr>
                                <m:sty m:val="p"/>
                              </m:rPr>
                              <w:rPr>
                                <w:rFonts w:ascii="Cambria Math" w:hAnsi="Cambria Math"/>
                                <w:szCs w:val="28"/>
                              </w:rPr>
                              <m:t>↑</m:t>
                            </m:r>
                          </m:sub>
                        </m:sSub>
                      </m:e>
                    </m:d>
                  </m:num>
                  <m:den>
                    <m:r>
                      <m:rPr>
                        <m:sty m:val="p"/>
                      </m:rPr>
                      <w:rPr>
                        <w:rFonts w:ascii="Cambria Math" w:hAnsi="Cambria Math"/>
                        <w:szCs w:val="28"/>
                      </w:rPr>
                      <m:t>2</m:t>
                    </m:r>
                  </m:den>
                </m:f>
                <m:r>
                  <m:rPr>
                    <m:sty m:val="p"/>
                  </m:rPr>
                  <w:rPr>
                    <w:rFonts w:ascii="Cambria Math" w:hAnsi="Cambria Math"/>
                    <w:szCs w:val="28"/>
                  </w:rPr>
                  <m:t>.</m:t>
                </m:r>
              </m:oMath>
            </m:oMathPara>
          </w:p>
        </w:tc>
        <w:tc>
          <w:tcPr>
            <w:tcW w:w="1133" w:type="dxa"/>
            <w:vAlign w:val="center"/>
          </w:tcPr>
          <w:p w:rsidR="002C659C" w:rsidRPr="00166D87" w:rsidRDefault="00102DC1">
            <w:pPr>
              <w:spacing w:before="30" w:after="30"/>
              <w:jc w:val="right"/>
            </w:pPr>
            <w:r w:rsidRPr="00166D87">
              <w:rPr>
                <w:szCs w:val="28"/>
              </w:rPr>
              <w:t>(10)</w:t>
            </w:r>
          </w:p>
        </w:tc>
      </w:tr>
    </w:tbl>
    <w:p w:rsidR="002C659C" w:rsidRPr="00166D87" w:rsidRDefault="00102DC1">
      <w:pPr>
        <w:pStyle w:val="FirstParagraph"/>
        <w:spacing w:before="0" w:after="0"/>
        <w:ind w:firstLine="567"/>
      </w:pPr>
      <w:r w:rsidRPr="00166D87">
        <w:rPr>
          <w:color w:val="000000"/>
        </w:rPr>
        <w:t xml:space="preserve">The bins are measured to below one sample by a parabolic correction around the maximum: </w:t>
      </w:r>
      <m:oMath>
        <m:sSub>
          <m:sSubPr>
            <m:ctrlPr>
              <w:rPr>
                <w:rFonts w:ascii="Cambria Math" w:hAnsi="Cambria Math"/>
              </w:rPr>
            </m:ctrlPr>
          </m:sSubPr>
          <m:e>
            <m:r>
              <w:rPr>
                <w:rFonts w:ascii="Cambria Math" w:hAnsi="Cambria Math"/>
                <w:szCs w:val="28"/>
              </w:rPr>
              <m:t>k</m:t>
            </m:r>
          </m:e>
          <m:sub>
            <m:r>
              <m:rPr>
                <m:sty m:val="p"/>
              </m:rPr>
              <w:rPr>
                <w:rFonts w:ascii="Cambria Math" w:hAnsi="Cambria Math"/>
                <w:szCs w:val="28"/>
              </w:rPr>
              <m:t>↑</m:t>
            </m:r>
          </m:sub>
        </m:sSub>
      </m:oMath>
      <w:r w:rsidRPr="00166D87">
        <w:rPr>
          <w:color w:val="000000"/>
        </w:rPr>
        <w:t xml:space="preserve"> is the median over the eight preamble symbols, and </w:t>
      </w:r>
      <m:oMath>
        <m:sSub>
          <m:sSubPr>
            <m:ctrlPr>
              <w:rPr>
                <w:rFonts w:ascii="Cambria Math" w:hAnsi="Cambria Math"/>
              </w:rPr>
            </m:ctrlPr>
          </m:sSubPr>
          <m:e>
            <m:r>
              <w:rPr>
                <w:rFonts w:ascii="Cambria Math" w:hAnsi="Cambria Math"/>
                <w:szCs w:val="28"/>
              </w:rPr>
              <m:t>k</m:t>
            </m:r>
          </m:e>
          <m:sub>
            <m:r>
              <m:rPr>
                <m:sty m:val="p"/>
              </m:rPr>
              <w:rPr>
                <w:rFonts w:ascii="Cambria Math" w:hAnsi="Cambria Math"/>
                <w:szCs w:val="28"/>
              </w:rPr>
              <m:t>↓</m:t>
            </m:r>
          </m:sub>
        </m:sSub>
      </m:oMath>
      <w:r w:rsidRPr="00166D87">
        <w:rPr>
          <w:color w:val="000000"/>
        </w:rPr>
        <w:t xml:space="preserve"> is taken from the delimiter symbol with the stronger maximum. The rounded </w:t>
      </w:r>
      <m:oMath>
        <m:r>
          <w:rPr>
            <w:rFonts w:ascii="Cambria Math" w:hAnsi="Cambria Math"/>
            <w:szCs w:val="28"/>
          </w:rPr>
          <m:t>τ</m:t>
        </m:r>
      </m:oMath>
      <w:r w:rsidRPr="00166D87">
        <w:rPr>
          <w:color w:val="000000"/>
        </w:rPr>
        <w:t xml:space="preserve"> </w:t>
      </w:r>
      <w:r w:rsidRPr="00166D87">
        <w:rPr>
          <w:color w:val="000000"/>
        </w:rPr>
        <w:t>corrects the start of the frame before the frequency estimation begins.</w:t>
      </w:r>
    </w:p>
    <w:p w:rsidR="002C659C" w:rsidRPr="00166D87" w:rsidRDefault="00102DC1">
      <w:pPr>
        <w:pStyle w:val="BodyText"/>
        <w:spacing w:before="0" w:after="0"/>
        <w:ind w:firstLine="567"/>
      </w:pPr>
      <w:r w:rsidRPr="00166D87">
        <w:rPr>
          <w:color w:val="000000"/>
        </w:rPr>
        <w:t xml:space="preserve">The delimiter performs a second task as well. Detection gives the symbol grid but not which symbol is the first: the eight preamble symbols are indistinguishable from one another. For </w:t>
      </w:r>
      <w:r w:rsidRPr="00166D87">
        <w:rPr>
          <w:color w:val="000000"/>
        </w:rPr>
        <w:t xml:space="preserve">a candidate start </w:t>
      </w:r>
      <m:oMath>
        <m:r>
          <w:rPr>
            <w:rFonts w:ascii="Cambria Math" w:hAnsi="Cambria Math"/>
            <w:szCs w:val="28"/>
          </w:rPr>
          <m:t>ν</m:t>
        </m:r>
      </m:oMath>
      <w:r w:rsidRPr="00166D87">
        <w:rPr>
          <w:color w:val="000000"/>
        </w:rPr>
        <w:t xml:space="preserve"> a common measure is therefore formed over all </w:t>
      </w:r>
      <m:oMath>
        <m:sSub>
          <m:sSubPr>
            <m:ctrlPr>
              <w:rPr>
                <w:rFonts w:ascii="Cambria Math" w:hAnsi="Cambria Math"/>
              </w:rPr>
            </m:ctrlPr>
          </m:sSubPr>
          <m:e>
            <m:r>
              <w:rPr>
                <w:rFonts w:ascii="Cambria Math" w:hAnsi="Cambria Math"/>
                <w:szCs w:val="28"/>
              </w:rPr>
              <m:t>N</m:t>
            </m:r>
          </m:e>
          <m:sub>
            <m:r>
              <m:rPr>
                <m:sty m:val="p"/>
              </m:rPr>
              <w:rPr>
                <w:rFonts w:ascii="Cambria Math" w:hAnsi="Cambria Math"/>
                <w:szCs w:val="28"/>
              </w:rPr>
              <m:t>↑</m:t>
            </m:r>
          </m:sub>
        </m:sSub>
        <m:r>
          <m:rPr>
            <m:sty m:val="p"/>
          </m:rPr>
          <w:rPr>
            <w:rFonts w:ascii="Cambria Math" w:hAnsi="Cambria Math"/>
            <w:szCs w:val="28"/>
          </w:rPr>
          <m:t>+</m:t>
        </m:r>
        <m:sSub>
          <m:sSubPr>
            <m:ctrlPr>
              <w:rPr>
                <w:rFonts w:ascii="Cambria Math" w:hAnsi="Cambria Math"/>
              </w:rPr>
            </m:ctrlPr>
          </m:sSubPr>
          <m:e>
            <m:r>
              <w:rPr>
                <w:rFonts w:ascii="Cambria Math" w:hAnsi="Cambria Math"/>
                <w:szCs w:val="28"/>
              </w:rPr>
              <m:t>N</m:t>
            </m:r>
          </m:e>
          <m:sub>
            <m:r>
              <m:rPr>
                <m:sty m:val="p"/>
              </m:rPr>
              <w:rPr>
                <w:rFonts w:ascii="Cambria Math" w:hAnsi="Cambria Math"/>
                <w:szCs w:val="28"/>
              </w:rPr>
              <m:t>↓</m:t>
            </m:r>
          </m:sub>
        </m:sSub>
      </m:oMath>
      <w:r w:rsidRPr="00166D87">
        <w:rPr>
          <w:color w:val="000000"/>
        </w:rPr>
        <w:t xml:space="preserve"> symbols, each dechirped with its own reference:</w:t>
      </w:r>
    </w:p>
    <w:tbl>
      <w:tblPr>
        <w:tblStyle w:val="Table"/>
        <w:tblW w:w="9070" w:type="dxa"/>
        <w:tblLayout w:type="fixed"/>
        <w:tblCellMar>
          <w:left w:w="0" w:type="dxa"/>
          <w:right w:w="0" w:type="dxa"/>
        </w:tblCellMar>
        <w:tblLook w:val="0600" w:firstRow="0" w:lastRow="0" w:firstColumn="0" w:lastColumn="0" w:noHBand="1" w:noVBand="1"/>
      </w:tblPr>
      <w:tblGrid>
        <w:gridCol w:w="7937"/>
        <w:gridCol w:w="1133"/>
      </w:tblGrid>
      <w:tr w:rsidR="002C659C" w:rsidRPr="00166D87" w:rsidTr="002C659C">
        <w:tc>
          <w:tcPr>
            <w:tcW w:w="7937" w:type="dxa"/>
            <w:vAlign w:val="center"/>
          </w:tcPr>
          <w:p w:rsidR="002C659C" w:rsidRPr="00166D87" w:rsidRDefault="00102DC1">
            <w:pPr>
              <w:spacing w:before="30" w:after="30"/>
              <w:jc w:val="center"/>
            </w:pPr>
            <m:oMathPara>
              <m:oMathParaPr>
                <m:jc m:val="center"/>
              </m:oMathParaPr>
              <m:oMath>
                <m:r>
                  <w:rPr>
                    <w:rFonts w:ascii="Cambria Math" w:hAnsi="Cambria Math"/>
                    <w:szCs w:val="28"/>
                  </w:rPr>
                  <m:t>Λ</m:t>
                </m:r>
                <m:d>
                  <m:dPr>
                    <m:ctrlPr>
                      <w:rPr>
                        <w:rFonts w:ascii="Cambria Math" w:hAnsi="Cambria Math"/>
                      </w:rPr>
                    </m:ctrlPr>
                  </m:dPr>
                  <m:e>
                    <m:r>
                      <w:rPr>
                        <w:rFonts w:ascii="Cambria Math" w:hAnsi="Cambria Math"/>
                        <w:szCs w:val="28"/>
                      </w:rPr>
                      <m:t>ν</m:t>
                    </m:r>
                  </m:e>
                </m:d>
                <m:r>
                  <m:rPr>
                    <m:sty m:val="p"/>
                  </m:rPr>
                  <w:rPr>
                    <w:rFonts w:ascii="Cambria Math" w:hAnsi="Cambria Math"/>
                    <w:szCs w:val="28"/>
                  </w:rPr>
                  <m:t>=</m:t>
                </m:r>
                <m:f>
                  <m:fPr>
                    <m:ctrlPr>
                      <w:rPr>
                        <w:rFonts w:ascii="Cambria Math" w:hAnsi="Cambria Math"/>
                      </w:rPr>
                    </m:ctrlPr>
                  </m:fPr>
                  <m:num>
                    <m:r>
                      <m:rPr>
                        <m:sty m:val="p"/>
                      </m:rPr>
                      <w:rPr>
                        <w:rFonts w:ascii="Cambria Math" w:hAnsi="Cambria Math"/>
                        <w:szCs w:val="28"/>
                      </w:rPr>
                      <m:t>1</m:t>
                    </m:r>
                  </m:num>
                  <m:den>
                    <m:sSub>
                      <m:sSubPr>
                        <m:ctrlPr>
                          <w:rPr>
                            <w:rFonts w:ascii="Cambria Math" w:hAnsi="Cambria Math"/>
                          </w:rPr>
                        </m:ctrlPr>
                      </m:sSubPr>
                      <m:e>
                        <m:r>
                          <w:rPr>
                            <w:rFonts w:ascii="Cambria Math" w:hAnsi="Cambria Math"/>
                            <w:szCs w:val="28"/>
                          </w:rPr>
                          <m:t>N</m:t>
                        </m:r>
                      </m:e>
                      <m:sub>
                        <m:r>
                          <m:rPr>
                            <m:sty m:val="p"/>
                          </m:rPr>
                          <w:rPr>
                            <w:rFonts w:ascii="Cambria Math" w:hAnsi="Cambria Math"/>
                            <w:szCs w:val="28"/>
                          </w:rPr>
                          <m:t>↑</m:t>
                        </m:r>
                      </m:sub>
                    </m:sSub>
                    <m:r>
                      <m:rPr>
                        <m:sty m:val="p"/>
                      </m:rPr>
                      <w:rPr>
                        <w:rFonts w:ascii="Cambria Math" w:hAnsi="Cambria Math"/>
                        <w:szCs w:val="28"/>
                      </w:rPr>
                      <m:t>+</m:t>
                    </m:r>
                    <m:sSub>
                      <m:sSubPr>
                        <m:ctrlPr>
                          <w:rPr>
                            <w:rFonts w:ascii="Cambria Math" w:hAnsi="Cambria Math"/>
                          </w:rPr>
                        </m:ctrlPr>
                      </m:sSubPr>
                      <m:e>
                        <m:r>
                          <w:rPr>
                            <w:rFonts w:ascii="Cambria Math" w:hAnsi="Cambria Math"/>
                            <w:szCs w:val="28"/>
                          </w:rPr>
                          <m:t>N</m:t>
                        </m:r>
                      </m:e>
                      <m:sub>
                        <m:r>
                          <m:rPr>
                            <m:sty m:val="p"/>
                          </m:rPr>
                          <w:rPr>
                            <w:rFonts w:ascii="Cambria Math" w:hAnsi="Cambria Math"/>
                            <w:szCs w:val="28"/>
                          </w:rPr>
                          <m:t>↓</m:t>
                        </m:r>
                      </m:sub>
                    </m:sSub>
                  </m:den>
                </m:f>
                <m:r>
                  <m:rPr>
                    <m:sty m:val="p"/>
                  </m:rPr>
                  <w:rPr>
                    <w:rFonts w:ascii="Cambria Math" w:hAnsi="Cambria Math"/>
                    <w:szCs w:val="28"/>
                  </w:rPr>
                  <m:t>[</m:t>
                </m:r>
                <m:nary>
                  <m:naryPr>
                    <m:chr m:val="∑"/>
                    <m:limLoc m:val="undOvr"/>
                    <m:ctrlPr>
                      <w:rPr>
                        <w:rFonts w:ascii="Cambria Math" w:hAnsi="Cambria Math"/>
                      </w:rPr>
                    </m:ctrlPr>
                  </m:naryPr>
                  <m:sub>
                    <m:r>
                      <w:rPr>
                        <w:rFonts w:ascii="Cambria Math" w:hAnsi="Cambria Math"/>
                        <w:szCs w:val="28"/>
                      </w:rPr>
                      <m:t>i</m:t>
                    </m:r>
                    <m:r>
                      <m:rPr>
                        <m:sty m:val="p"/>
                      </m:rPr>
                      <w:rPr>
                        <w:rFonts w:ascii="Cambria Math" w:hAnsi="Cambria Math"/>
                        <w:szCs w:val="28"/>
                      </w:rPr>
                      <m:t>=0</m:t>
                    </m:r>
                  </m:sub>
                  <m:sup>
                    <m:sSub>
                      <m:sSubPr>
                        <m:ctrlPr>
                          <w:rPr>
                            <w:rFonts w:ascii="Cambria Math" w:hAnsi="Cambria Math"/>
                          </w:rPr>
                        </m:ctrlPr>
                      </m:sSubPr>
                      <m:e>
                        <m:r>
                          <w:rPr>
                            <w:rFonts w:ascii="Cambria Math" w:hAnsi="Cambria Math"/>
                            <w:szCs w:val="28"/>
                          </w:rPr>
                          <m:t>N</m:t>
                        </m:r>
                      </m:e>
                      <m:sub>
                        <m:r>
                          <m:rPr>
                            <m:sty m:val="p"/>
                          </m:rPr>
                          <w:rPr>
                            <w:rFonts w:ascii="Cambria Math" w:hAnsi="Cambria Math"/>
                            <w:szCs w:val="28"/>
                          </w:rPr>
                          <m:t>↑</m:t>
                        </m:r>
                      </m:sub>
                    </m:sSub>
                    <m:r>
                      <m:rPr>
                        <m:sty m:val="p"/>
                      </m:rPr>
                      <w:rPr>
                        <w:rFonts w:ascii="Cambria Math" w:hAnsi="Cambria Math"/>
                        <w:szCs w:val="28"/>
                      </w:rPr>
                      <m:t>-1</m:t>
                    </m:r>
                  </m:sup>
                  <m:e>
                    <m:sSup>
                      <m:sSupPr>
                        <m:ctrlPr>
                          <w:rPr>
                            <w:rFonts w:ascii="Cambria Math" w:hAnsi="Cambria Math"/>
                          </w:rPr>
                        </m:ctrlPr>
                      </m:sSupPr>
                      <m:e>
                        <m:r>
                          <w:rPr>
                            <w:rFonts w:ascii="Cambria Math" w:hAnsi="Cambria Math"/>
                            <w:szCs w:val="28"/>
                          </w:rPr>
                          <m:t>μ</m:t>
                        </m:r>
                      </m:e>
                      <m:sup>
                        <m:r>
                          <m:rPr>
                            <m:sty m:val="p"/>
                          </m:rPr>
                          <w:rPr>
                            <w:rFonts w:ascii="Cambria Math" w:hAnsi="Cambria Math"/>
                            <w:szCs w:val="28"/>
                          </w:rPr>
                          <m:t>↑</m:t>
                        </m:r>
                      </m:sup>
                    </m:sSup>
                  </m:e>
                </m:nary>
                <m:d>
                  <m:dPr>
                    <m:ctrlPr>
                      <w:rPr>
                        <w:rFonts w:ascii="Cambria Math" w:hAnsi="Cambria Math"/>
                      </w:rPr>
                    </m:ctrlPr>
                  </m:dPr>
                  <m:e>
                    <m:r>
                      <w:rPr>
                        <w:rFonts w:ascii="Cambria Math" w:hAnsi="Cambria Math"/>
                        <w:szCs w:val="28"/>
                      </w:rPr>
                      <m:t>ν</m:t>
                    </m:r>
                    <m:r>
                      <m:rPr>
                        <m:sty m:val="p"/>
                      </m:rPr>
                      <w:rPr>
                        <w:rFonts w:ascii="Cambria Math" w:hAnsi="Cambria Math"/>
                        <w:szCs w:val="28"/>
                      </w:rPr>
                      <m:t>+</m:t>
                    </m:r>
                    <m:r>
                      <w:rPr>
                        <w:rFonts w:ascii="Cambria Math" w:hAnsi="Cambria Math"/>
                        <w:szCs w:val="28"/>
                      </w:rPr>
                      <m:t>iN</m:t>
                    </m:r>
                  </m:e>
                </m:d>
                <m:r>
                  <m:rPr>
                    <m:sty m:val="p"/>
                  </m:rPr>
                  <w:rPr>
                    <w:rFonts w:ascii="Cambria Math" w:hAnsi="Cambria Math"/>
                    <w:szCs w:val="28"/>
                  </w:rPr>
                  <m:t>+</m:t>
                </m:r>
                <m:nary>
                  <m:naryPr>
                    <m:chr m:val="∑"/>
                    <m:limLoc m:val="undOvr"/>
                    <m:ctrlPr>
                      <w:rPr>
                        <w:rFonts w:ascii="Cambria Math" w:hAnsi="Cambria Math"/>
                      </w:rPr>
                    </m:ctrlPr>
                  </m:naryPr>
                  <m:sub>
                    <m:r>
                      <w:rPr>
                        <w:rFonts w:ascii="Cambria Math" w:hAnsi="Cambria Math"/>
                        <w:szCs w:val="28"/>
                      </w:rPr>
                      <m:t>i</m:t>
                    </m:r>
                    <m:r>
                      <m:rPr>
                        <m:sty m:val="p"/>
                      </m:rPr>
                      <w:rPr>
                        <w:rFonts w:ascii="Cambria Math" w:hAnsi="Cambria Math"/>
                        <w:szCs w:val="28"/>
                      </w:rPr>
                      <m:t>=0</m:t>
                    </m:r>
                  </m:sub>
                  <m:sup>
                    <m:sSub>
                      <m:sSubPr>
                        <m:ctrlPr>
                          <w:rPr>
                            <w:rFonts w:ascii="Cambria Math" w:hAnsi="Cambria Math"/>
                          </w:rPr>
                        </m:ctrlPr>
                      </m:sSubPr>
                      <m:e>
                        <m:r>
                          <w:rPr>
                            <w:rFonts w:ascii="Cambria Math" w:hAnsi="Cambria Math"/>
                            <w:szCs w:val="28"/>
                          </w:rPr>
                          <m:t>N</m:t>
                        </m:r>
                      </m:e>
                      <m:sub>
                        <m:r>
                          <m:rPr>
                            <m:sty m:val="p"/>
                          </m:rPr>
                          <w:rPr>
                            <w:rFonts w:ascii="Cambria Math" w:hAnsi="Cambria Math"/>
                            <w:szCs w:val="28"/>
                          </w:rPr>
                          <m:t>↓</m:t>
                        </m:r>
                      </m:sub>
                    </m:sSub>
                    <m:r>
                      <m:rPr>
                        <m:sty m:val="p"/>
                      </m:rPr>
                      <w:rPr>
                        <w:rFonts w:ascii="Cambria Math" w:hAnsi="Cambria Math"/>
                        <w:szCs w:val="28"/>
                      </w:rPr>
                      <m:t>-1</m:t>
                    </m:r>
                  </m:sup>
                  <m:e>
                    <m:sSup>
                      <m:sSupPr>
                        <m:ctrlPr>
                          <w:rPr>
                            <w:rFonts w:ascii="Cambria Math" w:hAnsi="Cambria Math"/>
                          </w:rPr>
                        </m:ctrlPr>
                      </m:sSupPr>
                      <m:e>
                        <m:r>
                          <w:rPr>
                            <w:rFonts w:ascii="Cambria Math" w:hAnsi="Cambria Math"/>
                            <w:szCs w:val="28"/>
                          </w:rPr>
                          <m:t>μ</m:t>
                        </m:r>
                      </m:e>
                      <m:sup>
                        <m:r>
                          <m:rPr>
                            <m:sty m:val="p"/>
                          </m:rPr>
                          <w:rPr>
                            <w:rFonts w:ascii="Cambria Math" w:hAnsi="Cambria Math"/>
                            <w:szCs w:val="28"/>
                          </w:rPr>
                          <m:t>↓</m:t>
                        </m:r>
                      </m:sup>
                    </m:sSup>
                  </m:e>
                </m:nary>
                <m:d>
                  <m:dPr>
                    <m:ctrlPr>
                      <w:rPr>
                        <w:rFonts w:ascii="Cambria Math" w:hAnsi="Cambria Math"/>
                      </w:rPr>
                    </m:ctrlPr>
                  </m:dPr>
                  <m:e>
                    <m:r>
                      <w:rPr>
                        <w:rFonts w:ascii="Cambria Math" w:hAnsi="Cambria Math"/>
                        <w:szCs w:val="28"/>
                      </w:rPr>
                      <m:t>ν</m:t>
                    </m:r>
                    <m:r>
                      <m:rPr>
                        <m:sty m:val="p"/>
                      </m:rPr>
                      <w:rPr>
                        <w:rFonts w:ascii="Cambria Math" w:hAnsi="Cambria Math"/>
                        <w:szCs w:val="28"/>
                      </w:rPr>
                      <m:t>+</m:t>
                    </m:r>
                    <m:d>
                      <m:dPr>
                        <m:ctrlPr>
                          <w:rPr>
                            <w:rFonts w:ascii="Cambria Math" w:hAnsi="Cambria Math"/>
                          </w:rPr>
                        </m:ctrlPr>
                      </m:dPr>
                      <m:e>
                        <m:sSub>
                          <m:sSubPr>
                            <m:ctrlPr>
                              <w:rPr>
                                <w:rFonts w:ascii="Cambria Math" w:hAnsi="Cambria Math"/>
                              </w:rPr>
                            </m:ctrlPr>
                          </m:sSubPr>
                          <m:e>
                            <m:r>
                              <w:rPr>
                                <w:rFonts w:ascii="Cambria Math" w:hAnsi="Cambria Math"/>
                                <w:szCs w:val="28"/>
                              </w:rPr>
                              <m:t>N</m:t>
                            </m:r>
                          </m:e>
                          <m:sub>
                            <m:r>
                              <m:rPr>
                                <m:sty m:val="p"/>
                              </m:rPr>
                              <w:rPr>
                                <w:rFonts w:ascii="Cambria Math" w:hAnsi="Cambria Math"/>
                                <w:szCs w:val="28"/>
                              </w:rPr>
                              <m:t>↑</m:t>
                            </m:r>
                          </m:sub>
                        </m:sSub>
                        <m:r>
                          <m:rPr>
                            <m:sty m:val="p"/>
                          </m:rPr>
                          <w:rPr>
                            <w:rFonts w:ascii="Cambria Math" w:hAnsi="Cambria Math"/>
                            <w:szCs w:val="28"/>
                          </w:rPr>
                          <m:t>+</m:t>
                        </m:r>
                        <m:r>
                          <w:rPr>
                            <w:rFonts w:ascii="Cambria Math" w:hAnsi="Cambria Math"/>
                            <w:szCs w:val="28"/>
                          </w:rPr>
                          <m:t>i</m:t>
                        </m:r>
                      </m:e>
                    </m:d>
                    <m:r>
                      <w:rPr>
                        <w:rFonts w:ascii="Cambria Math" w:hAnsi="Cambria Math"/>
                        <w:szCs w:val="28"/>
                      </w:rPr>
                      <m:t>N</m:t>
                    </m:r>
                  </m:e>
                </m:d>
                <m:r>
                  <m:rPr>
                    <m:sty m:val="p"/>
                  </m:rPr>
                  <w:rPr>
                    <w:rFonts w:ascii="Cambria Math" w:hAnsi="Cambria Math"/>
                    <w:szCs w:val="28"/>
                  </w:rPr>
                  <m:t>],</m:t>
                </m:r>
              </m:oMath>
            </m:oMathPara>
          </w:p>
        </w:tc>
        <w:tc>
          <w:tcPr>
            <w:tcW w:w="1133" w:type="dxa"/>
            <w:vAlign w:val="center"/>
          </w:tcPr>
          <w:p w:rsidR="002C659C" w:rsidRPr="00166D87" w:rsidRDefault="00102DC1">
            <w:pPr>
              <w:spacing w:before="30" w:after="30"/>
              <w:jc w:val="right"/>
            </w:pPr>
            <w:r w:rsidRPr="00166D87">
              <w:rPr>
                <w:szCs w:val="28"/>
              </w:rPr>
              <w:t>(11)</w:t>
            </w:r>
          </w:p>
        </w:tc>
      </w:tr>
    </w:tbl>
    <w:p w:rsidR="002C659C" w:rsidRPr="00166D87" w:rsidRDefault="00102DC1">
      <w:pPr>
        <w:pStyle w:val="FirstParagraph"/>
        <w:spacing w:before="0" w:after="0"/>
        <w:ind w:firstLine="567"/>
      </w:pPr>
      <w:r w:rsidRPr="00166D87">
        <w:rPr>
          <w:color w:val="000000"/>
        </w:rPr>
        <w:t xml:space="preserve">where </w:t>
      </w:r>
      <m:oMath>
        <m:sSup>
          <m:sSupPr>
            <m:ctrlPr>
              <w:rPr>
                <w:rFonts w:ascii="Cambria Math" w:hAnsi="Cambria Math"/>
              </w:rPr>
            </m:ctrlPr>
          </m:sSupPr>
          <m:e>
            <m:r>
              <w:rPr>
                <w:rFonts w:ascii="Cambria Math" w:hAnsi="Cambria Math"/>
                <w:szCs w:val="28"/>
              </w:rPr>
              <m:t>μ</m:t>
            </m:r>
          </m:e>
          <m:sup>
            <m:r>
              <m:rPr>
                <m:sty m:val="p"/>
              </m:rPr>
              <w:rPr>
                <w:rFonts w:ascii="Cambria Math" w:hAnsi="Cambria Math"/>
                <w:szCs w:val="28"/>
              </w:rPr>
              <m:t>↑</m:t>
            </m:r>
          </m:sup>
        </m:sSup>
      </m:oMath>
      <w:r w:rsidRPr="00166D87">
        <w:rPr>
          <w:color w:val="000000"/>
        </w:rPr>
        <w:t xml:space="preserve"> and </w:t>
      </w:r>
      <m:oMath>
        <m:sSup>
          <m:sSupPr>
            <m:ctrlPr>
              <w:rPr>
                <w:rFonts w:ascii="Cambria Math" w:hAnsi="Cambria Math"/>
              </w:rPr>
            </m:ctrlPr>
          </m:sSupPr>
          <m:e>
            <m:r>
              <w:rPr>
                <w:rFonts w:ascii="Cambria Math" w:hAnsi="Cambria Math"/>
                <w:szCs w:val="28"/>
              </w:rPr>
              <m:t>μ</m:t>
            </m:r>
          </m:e>
          <m:sup>
            <m:r>
              <m:rPr>
                <m:sty m:val="p"/>
              </m:rPr>
              <w:rPr>
                <w:rFonts w:ascii="Cambria Math" w:hAnsi="Cambria Math"/>
                <w:szCs w:val="28"/>
              </w:rPr>
              <m:t>↓</m:t>
            </m:r>
          </m:sup>
        </m:sSup>
      </m:oMath>
      <w:r w:rsidRPr="00166D87">
        <w:rPr>
          <w:color w:val="000000"/>
        </w:rPr>
        <w:t xml:space="preserve"> are computed with a down-chirp and </w:t>
      </w:r>
      <w:r w:rsidRPr="00166D87">
        <w:rPr>
          <w:color w:val="000000"/>
        </w:rPr>
        <w:t>an up-chirp reference respectively. What is accepted is</w:t>
      </w:r>
    </w:p>
    <w:tbl>
      <w:tblPr>
        <w:tblStyle w:val="Table"/>
        <w:tblW w:w="9070" w:type="dxa"/>
        <w:tblLayout w:type="fixed"/>
        <w:tblCellMar>
          <w:left w:w="0" w:type="dxa"/>
          <w:right w:w="0" w:type="dxa"/>
        </w:tblCellMar>
        <w:tblLook w:val="0600" w:firstRow="0" w:lastRow="0" w:firstColumn="0" w:lastColumn="0" w:noHBand="1" w:noVBand="1"/>
      </w:tblPr>
      <w:tblGrid>
        <w:gridCol w:w="7937"/>
        <w:gridCol w:w="1133"/>
      </w:tblGrid>
      <w:tr w:rsidR="002C659C" w:rsidRPr="00166D87" w:rsidTr="002C659C">
        <w:tc>
          <w:tcPr>
            <w:tcW w:w="7937" w:type="dxa"/>
            <w:vAlign w:val="center"/>
          </w:tcPr>
          <w:p w:rsidR="002C659C" w:rsidRPr="00166D87" w:rsidRDefault="00102DC1">
            <w:pPr>
              <w:spacing w:before="30" w:after="30"/>
              <w:jc w:val="center"/>
            </w:pPr>
            <m:oMathPara>
              <m:oMathParaPr>
                <m:jc m:val="center"/>
              </m:oMathParaPr>
              <m:oMath>
                <m:acc>
                  <m:accPr>
                    <m:ctrlPr>
                      <w:rPr>
                        <w:rFonts w:ascii="Cambria Math" w:hAnsi="Cambria Math"/>
                      </w:rPr>
                    </m:ctrlPr>
                  </m:accPr>
                  <m:e>
                    <m:r>
                      <w:rPr>
                        <w:rFonts w:ascii="Cambria Math" w:hAnsi="Cambria Math"/>
                        <w:szCs w:val="28"/>
                      </w:rPr>
                      <m:t>ν</m:t>
                    </m:r>
                  </m:e>
                </m:acc>
                <m:r>
                  <m:rPr>
                    <m:sty m:val="p"/>
                  </m:rPr>
                  <w:rPr>
                    <w:rFonts w:ascii="Cambria Math" w:hAnsi="Cambria Math"/>
                    <w:szCs w:val="28"/>
                  </w:rPr>
                  <m:t>=arg</m:t>
                </m:r>
                <m:limLow>
                  <m:limLowPr>
                    <m:ctrlPr>
                      <w:rPr>
                        <w:rFonts w:ascii="Cambria Math" w:hAnsi="Cambria Math"/>
                      </w:rPr>
                    </m:ctrlPr>
                  </m:limLowPr>
                  <m:e>
                    <m:r>
                      <m:rPr>
                        <m:sty m:val="p"/>
                      </m:rPr>
                      <w:rPr>
                        <w:rFonts w:ascii="Cambria Math" w:hAnsi="Cambria Math"/>
                        <w:szCs w:val="28"/>
                      </w:rPr>
                      <m:t>max</m:t>
                    </m:r>
                  </m:e>
                  <m:lim>
                    <m:r>
                      <w:rPr>
                        <w:rFonts w:ascii="Cambria Math" w:hAnsi="Cambria Math"/>
                        <w:szCs w:val="28"/>
                      </w:rPr>
                      <m:t>q</m:t>
                    </m:r>
                  </m:lim>
                </m:limLow>
                <m:r>
                  <w:rPr>
                    <w:rFonts w:ascii="Cambria Math" w:hAnsi="Cambria Math"/>
                    <w:szCs w:val="28"/>
                  </w:rPr>
                  <m:t> </m:t>
                </m:r>
                <m:r>
                  <w:rPr>
                    <w:rFonts w:ascii="Cambria Math" w:hAnsi="Cambria Math"/>
                    <w:szCs w:val="28"/>
                  </w:rPr>
                  <m:t>Λ</m:t>
                </m:r>
                <m:d>
                  <m:dPr>
                    <m:ctrlPr>
                      <w:rPr>
                        <w:rFonts w:ascii="Cambria Math" w:hAnsi="Cambria Math"/>
                      </w:rPr>
                    </m:ctrlPr>
                  </m:dPr>
                  <m:e>
                    <m:sSub>
                      <m:sSubPr>
                        <m:ctrlPr>
                          <w:rPr>
                            <w:rFonts w:ascii="Cambria Math" w:hAnsi="Cambria Math"/>
                          </w:rPr>
                        </m:ctrlPr>
                      </m:sSubPr>
                      <m:e>
                        <m:r>
                          <w:rPr>
                            <w:rFonts w:ascii="Cambria Math" w:hAnsi="Cambria Math"/>
                            <w:szCs w:val="28"/>
                          </w:rPr>
                          <m:t>ν</m:t>
                        </m:r>
                      </m:e>
                      <m:sub>
                        <m:r>
                          <m:rPr>
                            <m:sty m:val="p"/>
                          </m:rPr>
                          <w:rPr>
                            <w:rFonts w:ascii="Cambria Math" w:hAnsi="Cambria Math"/>
                            <w:szCs w:val="28"/>
                          </w:rPr>
                          <m:t>0</m:t>
                        </m:r>
                      </m:sub>
                    </m:sSub>
                    <m:r>
                      <m:rPr>
                        <m:sty m:val="p"/>
                      </m:rPr>
                      <w:rPr>
                        <w:rFonts w:ascii="Cambria Math" w:hAnsi="Cambria Math"/>
                        <w:szCs w:val="28"/>
                      </w:rPr>
                      <m:t>+</m:t>
                    </m:r>
                    <m:r>
                      <w:rPr>
                        <w:rFonts w:ascii="Cambria Math" w:hAnsi="Cambria Math"/>
                        <w:szCs w:val="28"/>
                      </w:rPr>
                      <m:t>qN</m:t>
                    </m:r>
                  </m:e>
                </m:d>
                <m:r>
                  <m:rPr>
                    <m:sty m:val="p"/>
                  </m:rPr>
                  <w:rPr>
                    <w:rFonts w:ascii="Cambria Math" w:hAnsi="Cambria Math"/>
                    <w:szCs w:val="28"/>
                  </w:rPr>
                  <m:t>,</m:t>
                </m:r>
                <m:r>
                  <w:rPr>
                    <w:rFonts w:ascii="Cambria Math" w:hAnsi="Cambria Math"/>
                    <w:szCs w:val="28"/>
                  </w:rPr>
                  <m:t>  </m:t>
                </m:r>
                <m:r>
                  <w:rPr>
                    <w:rFonts w:ascii="Cambria Math" w:hAnsi="Cambria Math"/>
                    <w:szCs w:val="28"/>
                  </w:rPr>
                  <m:t>q</m:t>
                </m:r>
                <m:r>
                  <m:rPr>
                    <m:sty m:val="p"/>
                  </m:rPr>
                  <w:rPr>
                    <w:rFonts w:ascii="Cambria Math" w:hAnsi="Cambria Math"/>
                    <w:szCs w:val="28"/>
                  </w:rPr>
                  <m:t>∈</m:t>
                </m:r>
                <m:r>
                  <m:rPr>
                    <m:scr m:val="script"/>
                    <m:sty m:val="p"/>
                  </m:rPr>
                  <w:rPr>
                    <w:rFonts w:ascii="Cambria Math" w:hAnsi="Cambria Math"/>
                    <w:szCs w:val="28"/>
                  </w:rPr>
                  <m:t>Q</m:t>
                </m:r>
                <m:r>
                  <m:rPr>
                    <m:sty m:val="p"/>
                  </m:rPr>
                  <w:rPr>
                    <w:rFonts w:ascii="Cambria Math" w:hAnsi="Cambria Math"/>
                    <w:szCs w:val="28"/>
                  </w:rPr>
                  <m:t>,</m:t>
                </m:r>
              </m:oMath>
            </m:oMathPara>
          </w:p>
        </w:tc>
        <w:tc>
          <w:tcPr>
            <w:tcW w:w="1133" w:type="dxa"/>
            <w:vAlign w:val="center"/>
          </w:tcPr>
          <w:p w:rsidR="002C659C" w:rsidRPr="00166D87" w:rsidRDefault="00102DC1">
            <w:pPr>
              <w:spacing w:before="30" w:after="30"/>
              <w:jc w:val="right"/>
            </w:pPr>
            <w:r w:rsidRPr="00166D87">
              <w:rPr>
                <w:szCs w:val="28"/>
              </w:rPr>
              <w:t>(12)</w:t>
            </w:r>
          </w:p>
        </w:tc>
      </w:tr>
    </w:tbl>
    <w:p w:rsidR="002C659C" w:rsidRPr="00166D87" w:rsidRDefault="00102DC1">
      <w:pPr>
        <w:pStyle w:val="FirstParagraph"/>
        <w:spacing w:before="0" w:after="0"/>
        <w:ind w:firstLine="567"/>
      </w:pPr>
      <w:r w:rsidRPr="00166D87">
        <w:rPr>
          <w:color w:val="000000"/>
        </w:rPr>
        <w:t xml:space="preserve">with </w:t>
      </w:r>
      <m:oMath>
        <m:r>
          <m:rPr>
            <m:scr m:val="script"/>
            <m:sty m:val="p"/>
          </m:rPr>
          <w:rPr>
            <w:rFonts w:ascii="Cambria Math" w:hAnsi="Cambria Math"/>
            <w:szCs w:val="28"/>
          </w:rPr>
          <m:t>Q</m:t>
        </m:r>
      </m:oMath>
      <w:r w:rsidRPr="00166D87">
        <w:rPr>
          <w:color w:val="000000"/>
        </w:rPr>
        <w:t xml:space="preserve"> a small set of neighbouring shifts. Under a shift of one symbol the preamble window catches a down-chirp and the delimiter window an up-chirp, so </w:t>
      </w:r>
      <m:oMath>
        <m:r>
          <w:rPr>
            <w:rFonts w:ascii="Cambria Math" w:hAnsi="Cambria Math"/>
            <w:szCs w:val="28"/>
          </w:rPr>
          <m:t>Λ</m:t>
        </m:r>
      </m:oMath>
      <w:r w:rsidRPr="00166D87">
        <w:rPr>
          <w:color w:val="000000"/>
        </w:rPr>
        <w:t xml:space="preserve"> falls</w:t>
      </w:r>
      <w:r w:rsidRPr="00166D87">
        <w:rPr>
          <w:color w:val="000000"/>
        </w:rPr>
        <w:t xml:space="preserve"> distinctly; the choice is a comparison between hypotheses and no frame is rejected at this stage — the check word decides.</w:t>
      </w:r>
    </w:p>
    <w:p w:rsidR="002C659C" w:rsidRPr="00166D87" w:rsidRDefault="00102DC1">
      <w:pPr>
        <w:pStyle w:val="Heading3"/>
        <w:spacing w:before="60" w:after="40"/>
        <w:jc w:val="left"/>
        <w:rPr>
          <w:rFonts w:ascii="Times New Roman" w:hAnsi="Times New Roman" w:cs="Times New Roman"/>
        </w:rPr>
      </w:pPr>
      <w:bookmarkStart w:id="11" w:name="Xb0b1493c1f442d59451b40635fa2fa463ab23f2"/>
      <w:bookmarkEnd w:id="10"/>
      <w:r w:rsidRPr="00166D87">
        <w:rPr>
          <w:rFonts w:ascii="Times New Roman" w:eastAsia="Times New Roman" w:hAnsi="Times New Roman" w:cs="Times New Roman"/>
          <w:color w:val="000000"/>
          <w:sz w:val="28"/>
        </w:rPr>
        <w:t>E. Estimation and correction of the frequency offset</w:t>
      </w:r>
    </w:p>
    <w:p w:rsidR="002C659C" w:rsidRPr="00166D87" w:rsidRDefault="00102DC1">
      <w:pPr>
        <w:pStyle w:val="FirstParagraph"/>
        <w:spacing w:before="0" w:after="0"/>
        <w:ind w:firstLine="567"/>
      </w:pPr>
      <w:r w:rsidRPr="00166D87">
        <w:rPr>
          <w:color w:val="000000"/>
        </w:rPr>
        <w:t>After the timing correction the offset is estimated over the now aligned preamb</w:t>
      </w:r>
      <w:r w:rsidRPr="00166D87">
        <w:rPr>
          <w:color w:val="000000"/>
        </w:rPr>
        <w:t>le in two steps. The coarse one comes from the half-sum of Section III.D:</w:t>
      </w:r>
    </w:p>
    <w:tbl>
      <w:tblPr>
        <w:tblStyle w:val="Table"/>
        <w:tblW w:w="9070" w:type="dxa"/>
        <w:tblLayout w:type="fixed"/>
        <w:tblCellMar>
          <w:left w:w="0" w:type="dxa"/>
          <w:right w:w="0" w:type="dxa"/>
        </w:tblCellMar>
        <w:tblLook w:val="0600" w:firstRow="0" w:lastRow="0" w:firstColumn="0" w:lastColumn="0" w:noHBand="1" w:noVBand="1"/>
      </w:tblPr>
      <w:tblGrid>
        <w:gridCol w:w="7937"/>
        <w:gridCol w:w="1133"/>
      </w:tblGrid>
      <w:tr w:rsidR="002C659C" w:rsidRPr="00166D87" w:rsidTr="002C659C">
        <w:tc>
          <w:tcPr>
            <w:tcW w:w="7937" w:type="dxa"/>
            <w:vAlign w:val="center"/>
          </w:tcPr>
          <w:p w:rsidR="002C659C" w:rsidRPr="00166D87" w:rsidRDefault="00102DC1">
            <w:pPr>
              <w:spacing w:before="30" w:after="30"/>
              <w:jc w:val="center"/>
            </w:pPr>
            <m:oMathPara>
              <m:oMathParaPr>
                <m:jc m:val="center"/>
              </m:oMathParaPr>
              <m:oMath>
                <m:r>
                  <m:rPr>
                    <m:sty m:val="p"/>
                  </m:rPr>
                  <w:rPr>
                    <w:rFonts w:ascii="Cambria Math" w:hAnsi="Cambria Math"/>
                    <w:szCs w:val="28"/>
                  </w:rPr>
                  <m:t>Δ</m:t>
                </m:r>
                <m:sSub>
                  <m:sSubPr>
                    <m:ctrlPr>
                      <w:rPr>
                        <w:rFonts w:ascii="Cambria Math" w:hAnsi="Cambria Math"/>
                      </w:rPr>
                    </m:ctrlPr>
                  </m:sSubPr>
                  <m:e>
                    <m:acc>
                      <m:accPr>
                        <m:ctrlPr>
                          <w:rPr>
                            <w:rFonts w:ascii="Cambria Math" w:hAnsi="Cambria Math"/>
                          </w:rPr>
                        </m:ctrlPr>
                      </m:accPr>
                      <m:e>
                        <m:r>
                          <w:rPr>
                            <w:rFonts w:ascii="Cambria Math" w:hAnsi="Cambria Math"/>
                            <w:szCs w:val="28"/>
                          </w:rPr>
                          <m:t>f</m:t>
                        </m:r>
                      </m:e>
                    </m:acc>
                  </m:e>
                  <m:sub>
                    <m:r>
                      <m:rPr>
                        <m:nor/>
                      </m:rPr>
                      <w:rPr>
                        <w:szCs w:val="28"/>
                      </w:rPr>
                      <m:t>coarse</m:t>
                    </m:r>
                  </m:sub>
                </m:sSub>
                <m:r>
                  <m:rPr>
                    <m:sty m:val="p"/>
                  </m:rPr>
                  <w:rPr>
                    <w:rFonts w:ascii="Cambria Math" w:hAnsi="Cambria Math"/>
                    <w:szCs w:val="28"/>
                  </w:rPr>
                  <m:t>=</m:t>
                </m:r>
                <m:f>
                  <m:fPr>
                    <m:ctrlPr>
                      <w:rPr>
                        <w:rFonts w:ascii="Cambria Math" w:hAnsi="Cambria Math"/>
                      </w:rPr>
                    </m:ctrlPr>
                  </m:fPr>
                  <m:num>
                    <m:sSub>
                      <m:sSubPr>
                        <m:ctrlPr>
                          <w:rPr>
                            <w:rFonts w:ascii="Cambria Math" w:hAnsi="Cambria Math"/>
                          </w:rPr>
                        </m:ctrlPr>
                      </m:sSubPr>
                      <m:e>
                        <m:r>
                          <w:rPr>
                            <w:rFonts w:ascii="Cambria Math" w:hAnsi="Cambria Math"/>
                            <w:szCs w:val="28"/>
                          </w:rPr>
                          <m:t>k</m:t>
                        </m:r>
                      </m:e>
                      <m:sub>
                        <m:r>
                          <m:rPr>
                            <m:sty m:val="p"/>
                          </m:rPr>
                          <w:rPr>
                            <w:rFonts w:ascii="Cambria Math" w:hAnsi="Cambria Math"/>
                            <w:szCs w:val="28"/>
                          </w:rPr>
                          <m:t>↑</m:t>
                        </m:r>
                      </m:sub>
                    </m:sSub>
                    <m:r>
                      <m:rPr>
                        <m:sty m:val="p"/>
                      </m:rPr>
                      <w:rPr>
                        <w:rFonts w:ascii="Cambria Math" w:hAnsi="Cambria Math"/>
                        <w:szCs w:val="28"/>
                      </w:rPr>
                      <m:t>+</m:t>
                    </m:r>
                    <m:sSub>
                      <m:sSubPr>
                        <m:ctrlPr>
                          <w:rPr>
                            <w:rFonts w:ascii="Cambria Math" w:hAnsi="Cambria Math"/>
                          </w:rPr>
                        </m:ctrlPr>
                      </m:sSubPr>
                      <m:e>
                        <m:r>
                          <w:rPr>
                            <w:rFonts w:ascii="Cambria Math" w:hAnsi="Cambria Math"/>
                            <w:szCs w:val="28"/>
                          </w:rPr>
                          <m:t>k</m:t>
                        </m:r>
                      </m:e>
                      <m:sub>
                        <m:r>
                          <m:rPr>
                            <m:sty m:val="p"/>
                          </m:rPr>
                          <w:rPr>
                            <w:rFonts w:ascii="Cambria Math" w:hAnsi="Cambria Math"/>
                            <w:szCs w:val="28"/>
                          </w:rPr>
                          <m:t>↓</m:t>
                        </m:r>
                      </m:sub>
                    </m:sSub>
                  </m:num>
                  <m:den>
                    <m:r>
                      <m:rPr>
                        <m:sty m:val="p"/>
                      </m:rPr>
                      <w:rPr>
                        <w:rFonts w:ascii="Cambria Math" w:hAnsi="Cambria Math"/>
                        <w:szCs w:val="28"/>
                      </w:rPr>
                      <m:t>2</m:t>
                    </m:r>
                  </m:den>
                </m:f>
                <m:r>
                  <w:rPr>
                    <w:rFonts w:ascii="Cambria Math" w:hAnsi="Cambria Math"/>
                    <w:szCs w:val="28"/>
                  </w:rPr>
                  <m:t> </m:t>
                </m:r>
                <m:r>
                  <m:rPr>
                    <m:sty m:val="p"/>
                  </m:rPr>
                  <w:rPr>
                    <w:rFonts w:ascii="Cambria Math" w:hAnsi="Cambria Math"/>
                    <w:szCs w:val="28"/>
                  </w:rPr>
                  <m:t>Δ</m:t>
                </m:r>
                <m:sSub>
                  <m:sSubPr>
                    <m:ctrlPr>
                      <w:rPr>
                        <w:rFonts w:ascii="Cambria Math" w:hAnsi="Cambria Math"/>
                      </w:rPr>
                    </m:ctrlPr>
                  </m:sSubPr>
                  <m:e>
                    <m:r>
                      <w:rPr>
                        <w:rFonts w:ascii="Cambria Math" w:hAnsi="Cambria Math"/>
                        <w:szCs w:val="28"/>
                      </w:rPr>
                      <m:t>f</m:t>
                    </m:r>
                  </m:e>
                  <m:sub>
                    <m:r>
                      <m:rPr>
                        <m:sty m:val="p"/>
                      </m:rPr>
                      <w:rPr>
                        <w:rFonts w:ascii="Cambria Math" w:hAnsi="Cambria Math"/>
                        <w:szCs w:val="28"/>
                      </w:rPr>
                      <m:t>b</m:t>
                    </m:r>
                  </m:sub>
                </m:sSub>
                <m:r>
                  <m:rPr>
                    <m:sty m:val="p"/>
                  </m:rPr>
                  <w:rPr>
                    <w:rFonts w:ascii="Cambria Math" w:hAnsi="Cambria Math"/>
                    <w:szCs w:val="28"/>
                  </w:rPr>
                  <m:t>.</m:t>
                </m:r>
              </m:oMath>
            </m:oMathPara>
          </w:p>
        </w:tc>
        <w:tc>
          <w:tcPr>
            <w:tcW w:w="1133" w:type="dxa"/>
            <w:vAlign w:val="center"/>
          </w:tcPr>
          <w:p w:rsidR="002C659C" w:rsidRPr="00166D87" w:rsidRDefault="00102DC1">
            <w:pPr>
              <w:spacing w:before="30" w:after="30"/>
              <w:jc w:val="right"/>
            </w:pPr>
            <w:r w:rsidRPr="00166D87">
              <w:rPr>
                <w:szCs w:val="28"/>
              </w:rPr>
              <w:t>(13)</w:t>
            </w:r>
          </w:p>
        </w:tc>
      </w:tr>
    </w:tbl>
    <w:p w:rsidR="002C659C" w:rsidRPr="00166D87" w:rsidRDefault="00102DC1">
      <w:pPr>
        <w:pStyle w:val="FirstParagraph"/>
        <w:spacing w:before="0" w:after="0"/>
        <w:ind w:firstLine="567"/>
      </w:pPr>
      <w:r w:rsidRPr="00166D87">
        <w:rPr>
          <w:color w:val="000000"/>
        </w:rPr>
        <w:t xml:space="preserve">The fine one does not look at the spectrum but at the phase. Let </w:t>
      </w:r>
      <m:oMath>
        <m:sSub>
          <m:sSubPr>
            <m:ctrlPr>
              <w:rPr>
                <w:rFonts w:ascii="Cambria Math" w:hAnsi="Cambria Math"/>
              </w:rPr>
            </m:ctrlPr>
          </m:sSubPr>
          <m:e>
            <m:r>
              <w:rPr>
                <w:rFonts w:ascii="Cambria Math" w:hAnsi="Cambria Math"/>
                <w:szCs w:val="28"/>
              </w:rPr>
              <m:t>y</m:t>
            </m:r>
          </m:e>
          <m:sub>
            <m:r>
              <w:rPr>
                <w:rFonts w:ascii="Cambria Math" w:hAnsi="Cambria Math"/>
                <w:szCs w:val="28"/>
              </w:rPr>
              <m:t>i</m:t>
            </m:r>
          </m:sub>
        </m:sSub>
        <m:r>
          <m:rPr>
            <m:sty m:val="p"/>
          </m:rPr>
          <w:rPr>
            <w:rFonts w:ascii="Cambria Math" w:hAnsi="Cambria Math"/>
            <w:szCs w:val="28"/>
          </w:rPr>
          <m:t>[</m:t>
        </m:r>
        <m:r>
          <w:rPr>
            <w:rFonts w:ascii="Cambria Math" w:hAnsi="Cambria Math"/>
            <w:szCs w:val="28"/>
          </w:rPr>
          <m:t>n</m:t>
        </m:r>
        <m:r>
          <m:rPr>
            <m:sty m:val="p"/>
          </m:rPr>
          <w:rPr>
            <w:rFonts w:ascii="Cambria Math" w:hAnsi="Cambria Math"/>
            <w:szCs w:val="28"/>
          </w:rPr>
          <m:t>]=</m:t>
        </m:r>
        <m:r>
          <w:rPr>
            <w:rFonts w:ascii="Cambria Math" w:hAnsi="Cambria Math"/>
            <w:szCs w:val="28"/>
          </w:rPr>
          <m:t>r</m:t>
        </m:r>
        <m:r>
          <m:rPr>
            <m:sty m:val="p"/>
          </m:rPr>
          <w:rPr>
            <w:rFonts w:ascii="Cambria Math" w:hAnsi="Cambria Math"/>
            <w:szCs w:val="28"/>
          </w:rPr>
          <m:t>[</m:t>
        </m:r>
        <m:acc>
          <m:accPr>
            <m:ctrlPr>
              <w:rPr>
                <w:rFonts w:ascii="Cambria Math" w:hAnsi="Cambria Math"/>
              </w:rPr>
            </m:ctrlPr>
          </m:accPr>
          <m:e>
            <m:r>
              <w:rPr>
                <w:rFonts w:ascii="Cambria Math" w:hAnsi="Cambria Math"/>
                <w:szCs w:val="28"/>
              </w:rPr>
              <m:t>ν</m:t>
            </m:r>
          </m:e>
        </m:acc>
        <m:r>
          <m:rPr>
            <m:sty m:val="p"/>
          </m:rPr>
          <w:rPr>
            <w:rFonts w:ascii="Cambria Math" w:hAnsi="Cambria Math"/>
            <w:szCs w:val="28"/>
          </w:rPr>
          <m:t>+</m:t>
        </m:r>
        <m:r>
          <w:rPr>
            <w:rFonts w:ascii="Cambria Math" w:hAnsi="Cambria Math"/>
            <w:szCs w:val="28"/>
          </w:rPr>
          <m:t>iN</m:t>
        </m:r>
        <m:r>
          <m:rPr>
            <m:sty m:val="p"/>
          </m:rPr>
          <w:rPr>
            <w:rFonts w:ascii="Cambria Math" w:hAnsi="Cambria Math"/>
            <w:szCs w:val="28"/>
          </w:rPr>
          <m:t>+</m:t>
        </m:r>
        <m:r>
          <w:rPr>
            <w:rFonts w:ascii="Cambria Math" w:hAnsi="Cambria Math"/>
            <w:szCs w:val="28"/>
          </w:rPr>
          <m:t>n</m:t>
        </m:r>
        <m:r>
          <m:rPr>
            <m:sty m:val="p"/>
          </m:rPr>
          <w:rPr>
            <w:rFonts w:ascii="Cambria Math" w:hAnsi="Cambria Math"/>
            <w:szCs w:val="28"/>
          </w:rPr>
          <m:t>]</m:t>
        </m:r>
        <m:r>
          <w:rPr>
            <w:rFonts w:ascii="Cambria Math" w:hAnsi="Cambria Math"/>
            <w:szCs w:val="28"/>
          </w:rPr>
          <m:t> </m:t>
        </m:r>
        <m:sSup>
          <m:sSupPr>
            <m:ctrlPr>
              <w:rPr>
                <w:rFonts w:ascii="Cambria Math" w:hAnsi="Cambria Math"/>
              </w:rPr>
            </m:ctrlPr>
          </m:sSupPr>
          <m:e>
            <m:r>
              <w:rPr>
                <w:rFonts w:ascii="Cambria Math" w:hAnsi="Cambria Math"/>
                <w:szCs w:val="28"/>
              </w:rPr>
              <m:t>c</m:t>
            </m:r>
          </m:e>
          <m:sup>
            <m:r>
              <m:rPr>
                <m:sty m:val="p"/>
              </m:rPr>
              <w:rPr>
                <w:rFonts w:ascii="Cambria Math" w:hAnsi="Cambria Math"/>
                <w:szCs w:val="28"/>
              </w:rPr>
              <m:t>*</m:t>
            </m:r>
          </m:sup>
        </m:sSup>
        <m:r>
          <m:rPr>
            <m:sty m:val="p"/>
          </m:rPr>
          <w:rPr>
            <w:rFonts w:ascii="Cambria Math" w:hAnsi="Cambria Math"/>
            <w:szCs w:val="28"/>
          </w:rPr>
          <m:t>[</m:t>
        </m:r>
        <m:r>
          <w:rPr>
            <w:rFonts w:ascii="Cambria Math" w:hAnsi="Cambria Math"/>
            <w:szCs w:val="28"/>
          </w:rPr>
          <m:t>n</m:t>
        </m:r>
        <m:r>
          <m:rPr>
            <m:sty m:val="p"/>
          </m:rPr>
          <w:rPr>
            <w:rFonts w:ascii="Cambria Math" w:hAnsi="Cambria Math"/>
            <w:szCs w:val="28"/>
          </w:rPr>
          <m:t>]</m:t>
        </m:r>
      </m:oMath>
      <w:r w:rsidRPr="00166D87">
        <w:rPr>
          <w:color w:val="000000"/>
        </w:rPr>
        <w:t xml:space="preserve"> be the </w:t>
      </w:r>
      <m:oMath>
        <m:r>
          <w:rPr>
            <w:rFonts w:ascii="Cambria Math" w:hAnsi="Cambria Math"/>
            <w:szCs w:val="28"/>
          </w:rPr>
          <m:t>i</m:t>
        </m:r>
      </m:oMath>
      <w:r w:rsidRPr="00166D87">
        <w:rPr>
          <w:color w:val="000000"/>
        </w:rPr>
        <w:t xml:space="preserve">-th dechirped preamble symbol. The </w:t>
      </w:r>
      <w:r w:rsidRPr="00166D87">
        <w:rPr>
          <w:color w:val="000000"/>
        </w:rPr>
        <w:t>eight symbols are identical and the phase of the waveform is continuous across their boundaries, so any additional phase step between neighbouring symbols is pure frequency offset:</w:t>
      </w:r>
    </w:p>
    <w:tbl>
      <w:tblPr>
        <w:tblStyle w:val="Table"/>
        <w:tblW w:w="9070" w:type="dxa"/>
        <w:tblLayout w:type="fixed"/>
        <w:tblCellMar>
          <w:left w:w="0" w:type="dxa"/>
          <w:right w:w="0" w:type="dxa"/>
        </w:tblCellMar>
        <w:tblLook w:val="0600" w:firstRow="0" w:lastRow="0" w:firstColumn="0" w:lastColumn="0" w:noHBand="1" w:noVBand="1"/>
      </w:tblPr>
      <w:tblGrid>
        <w:gridCol w:w="7937"/>
        <w:gridCol w:w="1133"/>
      </w:tblGrid>
      <w:tr w:rsidR="002C659C" w:rsidRPr="00166D87" w:rsidTr="002C659C">
        <w:tc>
          <w:tcPr>
            <w:tcW w:w="7937" w:type="dxa"/>
            <w:vAlign w:val="center"/>
          </w:tcPr>
          <w:p w:rsidR="002C659C" w:rsidRPr="00166D87" w:rsidRDefault="00102DC1">
            <w:pPr>
              <w:spacing w:before="30" w:after="30"/>
              <w:jc w:val="center"/>
            </w:pPr>
            <m:oMathPara>
              <m:oMathParaPr>
                <m:jc m:val="center"/>
              </m:oMathParaPr>
              <m:oMath>
                <m:r>
                  <m:rPr>
                    <m:sty m:val="p"/>
                  </m:rPr>
                  <w:rPr>
                    <w:rFonts w:ascii="Cambria Math" w:hAnsi="Cambria Math"/>
                    <w:szCs w:val="28"/>
                  </w:rPr>
                  <m:t>Δ</m:t>
                </m:r>
                <m:r>
                  <w:rPr>
                    <w:rFonts w:ascii="Cambria Math" w:hAnsi="Cambria Math"/>
                    <w:szCs w:val="28"/>
                  </w:rPr>
                  <m:t>φ</m:t>
                </m:r>
                <m:r>
                  <m:rPr>
                    <m:sty m:val="p"/>
                  </m:rPr>
                  <w:rPr>
                    <w:rFonts w:ascii="Cambria Math" w:hAnsi="Cambria Math"/>
                    <w:szCs w:val="28"/>
                  </w:rPr>
                  <m:t>=arg</m:t>
                </m:r>
                <m:r>
                  <w:rPr>
                    <w:rFonts w:ascii="Cambria Math" w:hAnsi="Cambria Math"/>
                    <w:szCs w:val="28"/>
                  </w:rPr>
                  <m:t>​</m:t>
                </m:r>
                <m:r>
                  <m:rPr>
                    <m:sty m:val="p"/>
                  </m:rPr>
                  <w:rPr>
                    <w:rFonts w:ascii="Cambria Math" w:hAnsi="Cambria Math"/>
                    <w:szCs w:val="28"/>
                  </w:rPr>
                  <m:t>[</m:t>
                </m:r>
                <m:nary>
                  <m:naryPr>
                    <m:chr m:val="∑"/>
                    <m:limLoc m:val="undOvr"/>
                    <m:ctrlPr>
                      <w:rPr>
                        <w:rFonts w:ascii="Cambria Math" w:hAnsi="Cambria Math"/>
                      </w:rPr>
                    </m:ctrlPr>
                  </m:naryPr>
                  <m:sub>
                    <m:r>
                      <w:rPr>
                        <w:rFonts w:ascii="Cambria Math" w:hAnsi="Cambria Math"/>
                        <w:szCs w:val="28"/>
                      </w:rPr>
                      <m:t>i</m:t>
                    </m:r>
                    <m:r>
                      <m:rPr>
                        <m:sty m:val="p"/>
                      </m:rPr>
                      <w:rPr>
                        <w:rFonts w:ascii="Cambria Math" w:hAnsi="Cambria Math"/>
                        <w:szCs w:val="28"/>
                      </w:rPr>
                      <m:t>=1</m:t>
                    </m:r>
                  </m:sub>
                  <m:sup>
                    <m:sSub>
                      <m:sSubPr>
                        <m:ctrlPr>
                          <w:rPr>
                            <w:rFonts w:ascii="Cambria Math" w:hAnsi="Cambria Math"/>
                          </w:rPr>
                        </m:ctrlPr>
                      </m:sSubPr>
                      <m:e>
                        <m:r>
                          <w:rPr>
                            <w:rFonts w:ascii="Cambria Math" w:hAnsi="Cambria Math"/>
                            <w:szCs w:val="28"/>
                          </w:rPr>
                          <m:t>N</m:t>
                        </m:r>
                      </m:e>
                      <m:sub>
                        <m:r>
                          <m:rPr>
                            <m:sty m:val="p"/>
                          </m:rPr>
                          <w:rPr>
                            <w:rFonts w:ascii="Cambria Math" w:hAnsi="Cambria Math"/>
                            <w:szCs w:val="28"/>
                          </w:rPr>
                          <m:t>↑</m:t>
                        </m:r>
                      </m:sub>
                    </m:sSub>
                    <m:r>
                      <m:rPr>
                        <m:sty m:val="p"/>
                      </m:rPr>
                      <w:rPr>
                        <w:rFonts w:ascii="Cambria Math" w:hAnsi="Cambria Math"/>
                        <w:szCs w:val="28"/>
                      </w:rPr>
                      <m:t>-1</m:t>
                    </m:r>
                  </m:sup>
                  <m:e>
                    <m:nary>
                      <m:naryPr>
                        <m:chr m:val="∑"/>
                        <m:limLoc m:val="undOvr"/>
                        <m:ctrlPr>
                          <w:rPr>
                            <w:rFonts w:ascii="Cambria Math" w:hAnsi="Cambria Math"/>
                          </w:rPr>
                        </m:ctrlPr>
                      </m:naryPr>
                      <m:sub>
                        <m:r>
                          <w:rPr>
                            <w:rFonts w:ascii="Cambria Math" w:hAnsi="Cambria Math"/>
                            <w:szCs w:val="28"/>
                          </w:rPr>
                          <m:t>n</m:t>
                        </m:r>
                        <m:r>
                          <m:rPr>
                            <m:sty m:val="p"/>
                          </m:rPr>
                          <w:rPr>
                            <w:rFonts w:ascii="Cambria Math" w:hAnsi="Cambria Math"/>
                            <w:szCs w:val="28"/>
                          </w:rPr>
                          <m:t>=0</m:t>
                        </m:r>
                      </m:sub>
                      <m:sup>
                        <m:r>
                          <w:rPr>
                            <w:rFonts w:ascii="Cambria Math" w:hAnsi="Cambria Math"/>
                            <w:szCs w:val="28"/>
                          </w:rPr>
                          <m:t>N</m:t>
                        </m:r>
                        <m:r>
                          <m:rPr>
                            <m:sty m:val="p"/>
                          </m:rPr>
                          <w:rPr>
                            <w:rFonts w:ascii="Cambria Math" w:hAnsi="Cambria Math"/>
                            <w:szCs w:val="28"/>
                          </w:rPr>
                          <m:t>-1</m:t>
                        </m:r>
                      </m:sup>
                      <m:e>
                        <m:sSub>
                          <m:sSubPr>
                            <m:ctrlPr>
                              <w:rPr>
                                <w:rFonts w:ascii="Cambria Math" w:hAnsi="Cambria Math"/>
                              </w:rPr>
                            </m:ctrlPr>
                          </m:sSubPr>
                          <m:e>
                            <m:r>
                              <w:rPr>
                                <w:rFonts w:ascii="Cambria Math" w:hAnsi="Cambria Math"/>
                                <w:szCs w:val="28"/>
                              </w:rPr>
                              <m:t>y</m:t>
                            </m:r>
                          </m:e>
                          <m:sub>
                            <m:r>
                              <w:rPr>
                                <w:rFonts w:ascii="Cambria Math" w:hAnsi="Cambria Math"/>
                                <w:szCs w:val="28"/>
                              </w:rPr>
                              <m:t>i</m:t>
                            </m:r>
                          </m:sub>
                        </m:sSub>
                      </m:e>
                    </m:nary>
                  </m:e>
                </m:nary>
                <m:r>
                  <m:rPr>
                    <m:sty m:val="p"/>
                  </m:rPr>
                  <w:rPr>
                    <w:rFonts w:ascii="Cambria Math" w:hAnsi="Cambria Math"/>
                    <w:szCs w:val="28"/>
                  </w:rPr>
                  <m:t>[</m:t>
                </m:r>
                <m:r>
                  <w:rPr>
                    <w:rFonts w:ascii="Cambria Math" w:hAnsi="Cambria Math"/>
                    <w:szCs w:val="28"/>
                  </w:rPr>
                  <m:t>n</m:t>
                </m:r>
                <m:r>
                  <m:rPr>
                    <m:sty m:val="p"/>
                  </m:rPr>
                  <w:rPr>
                    <w:rFonts w:ascii="Cambria Math" w:hAnsi="Cambria Math"/>
                    <w:szCs w:val="28"/>
                  </w:rPr>
                  <m:t>]</m:t>
                </m:r>
                <m:r>
                  <w:rPr>
                    <w:rFonts w:ascii="Cambria Math" w:hAnsi="Cambria Math"/>
                    <w:szCs w:val="28"/>
                  </w:rPr>
                  <m:t> </m:t>
                </m:r>
                <m:sSubSup>
                  <m:sSubSupPr>
                    <m:ctrlPr>
                      <w:rPr>
                        <w:rFonts w:ascii="Cambria Math" w:hAnsi="Cambria Math"/>
                      </w:rPr>
                    </m:ctrlPr>
                  </m:sSubSupPr>
                  <m:e>
                    <m:r>
                      <w:rPr>
                        <w:rFonts w:ascii="Cambria Math" w:hAnsi="Cambria Math"/>
                        <w:szCs w:val="28"/>
                      </w:rPr>
                      <m:t>y</m:t>
                    </m:r>
                  </m:e>
                  <m:sub>
                    <m:r>
                      <w:rPr>
                        <w:rFonts w:ascii="Cambria Math" w:hAnsi="Cambria Math"/>
                        <w:szCs w:val="28"/>
                      </w:rPr>
                      <m:t>i</m:t>
                    </m:r>
                    <m:r>
                      <m:rPr>
                        <m:sty m:val="p"/>
                      </m:rPr>
                      <w:rPr>
                        <w:rFonts w:ascii="Cambria Math" w:hAnsi="Cambria Math"/>
                        <w:szCs w:val="28"/>
                      </w:rPr>
                      <m:t>-1</m:t>
                    </m:r>
                  </m:sub>
                  <m:sup>
                    <m:r>
                      <m:rPr>
                        <m:sty m:val="p"/>
                      </m:rPr>
                      <w:rPr>
                        <w:rFonts w:ascii="Cambria Math" w:hAnsi="Cambria Math"/>
                        <w:szCs w:val="28"/>
                      </w:rPr>
                      <m:t>*</m:t>
                    </m:r>
                  </m:sup>
                </m:sSubSup>
                <m:r>
                  <m:rPr>
                    <m:sty m:val="p"/>
                  </m:rPr>
                  <w:rPr>
                    <w:rFonts w:ascii="Cambria Math" w:hAnsi="Cambria Math"/>
                    <w:szCs w:val="28"/>
                  </w:rPr>
                  <m:t>[</m:t>
                </m:r>
                <m:r>
                  <w:rPr>
                    <w:rFonts w:ascii="Cambria Math" w:hAnsi="Cambria Math"/>
                    <w:szCs w:val="28"/>
                  </w:rPr>
                  <m:t>n</m:t>
                </m:r>
                <m:r>
                  <m:rPr>
                    <m:sty m:val="p"/>
                  </m:rPr>
                  <w:rPr>
                    <w:rFonts w:ascii="Cambria Math" w:hAnsi="Cambria Math"/>
                    <w:szCs w:val="28"/>
                  </w:rPr>
                  <m:t>]]-Δ</m:t>
                </m:r>
                <m:sSub>
                  <m:sSubPr>
                    <m:ctrlPr>
                      <w:rPr>
                        <w:rFonts w:ascii="Cambria Math" w:hAnsi="Cambria Math"/>
                      </w:rPr>
                    </m:ctrlPr>
                  </m:sSubPr>
                  <m:e>
                    <m:r>
                      <w:rPr>
                        <w:rFonts w:ascii="Cambria Math" w:hAnsi="Cambria Math"/>
                        <w:szCs w:val="28"/>
                      </w:rPr>
                      <m:t>φ</m:t>
                    </m:r>
                  </m:e>
                  <m:sub>
                    <m:r>
                      <m:rPr>
                        <m:sty m:val="p"/>
                      </m:rPr>
                      <w:rPr>
                        <w:rFonts w:ascii="Cambria Math" w:hAnsi="Cambria Math"/>
                        <w:szCs w:val="28"/>
                      </w:rPr>
                      <m:t>0</m:t>
                    </m:r>
                  </m:sub>
                </m:sSub>
                <m:r>
                  <m:rPr>
                    <m:sty m:val="p"/>
                  </m:rPr>
                  <w:rPr>
                    <w:rFonts w:ascii="Cambria Math" w:hAnsi="Cambria Math"/>
                    <w:szCs w:val="28"/>
                  </w:rPr>
                  <m:t>,</m:t>
                </m:r>
                <m:r>
                  <w:rPr>
                    <w:rFonts w:ascii="Cambria Math" w:hAnsi="Cambria Math"/>
                    <w:szCs w:val="28"/>
                  </w:rPr>
                  <m:t>  </m:t>
                </m:r>
                <m:r>
                  <m:rPr>
                    <m:sty m:val="p"/>
                  </m:rPr>
                  <w:rPr>
                    <w:rFonts w:ascii="Cambria Math" w:hAnsi="Cambria Math"/>
                    <w:szCs w:val="28"/>
                  </w:rPr>
                  <m:t>Δ</m:t>
                </m:r>
                <m:sSub>
                  <m:sSubPr>
                    <m:ctrlPr>
                      <w:rPr>
                        <w:rFonts w:ascii="Cambria Math" w:hAnsi="Cambria Math"/>
                      </w:rPr>
                    </m:ctrlPr>
                  </m:sSubPr>
                  <m:e>
                    <m:acc>
                      <m:accPr>
                        <m:ctrlPr>
                          <w:rPr>
                            <w:rFonts w:ascii="Cambria Math" w:hAnsi="Cambria Math"/>
                          </w:rPr>
                        </m:ctrlPr>
                      </m:accPr>
                      <m:e>
                        <m:r>
                          <w:rPr>
                            <w:rFonts w:ascii="Cambria Math" w:hAnsi="Cambria Math"/>
                            <w:szCs w:val="28"/>
                          </w:rPr>
                          <m:t>f</m:t>
                        </m:r>
                      </m:e>
                    </m:acc>
                  </m:e>
                  <m:sub>
                    <m:r>
                      <m:rPr>
                        <m:nor/>
                      </m:rPr>
                      <w:rPr>
                        <w:szCs w:val="28"/>
                      </w:rPr>
                      <m:t>fine</m:t>
                    </m:r>
                  </m:sub>
                </m:sSub>
                <m:r>
                  <m:rPr>
                    <m:sty m:val="p"/>
                  </m:rPr>
                  <w:rPr>
                    <w:rFonts w:ascii="Cambria Math" w:hAnsi="Cambria Math"/>
                    <w:szCs w:val="28"/>
                  </w:rPr>
                  <m:t>=</m:t>
                </m:r>
                <m:f>
                  <m:fPr>
                    <m:ctrlPr>
                      <w:rPr>
                        <w:rFonts w:ascii="Cambria Math" w:hAnsi="Cambria Math"/>
                      </w:rPr>
                    </m:ctrlPr>
                  </m:fPr>
                  <m:num>
                    <m:r>
                      <m:rPr>
                        <m:sty m:val="p"/>
                      </m:rPr>
                      <w:rPr>
                        <w:rFonts w:ascii="Cambria Math" w:hAnsi="Cambria Math"/>
                        <w:szCs w:val="28"/>
                      </w:rPr>
                      <m:t>Δ</m:t>
                    </m:r>
                    <m:r>
                      <w:rPr>
                        <w:rFonts w:ascii="Cambria Math" w:hAnsi="Cambria Math"/>
                        <w:szCs w:val="28"/>
                      </w:rPr>
                      <m:t>φ</m:t>
                    </m:r>
                  </m:num>
                  <m:den>
                    <m:r>
                      <m:rPr>
                        <m:sty m:val="p"/>
                      </m:rPr>
                      <w:rPr>
                        <w:rFonts w:ascii="Cambria Math" w:hAnsi="Cambria Math"/>
                        <w:szCs w:val="28"/>
                      </w:rPr>
                      <m:t>2π</m:t>
                    </m:r>
                    <m:sSub>
                      <m:sSubPr>
                        <m:ctrlPr>
                          <w:rPr>
                            <w:rFonts w:ascii="Cambria Math" w:hAnsi="Cambria Math"/>
                          </w:rPr>
                        </m:ctrlPr>
                      </m:sSubPr>
                      <m:e>
                        <m:r>
                          <w:rPr>
                            <w:rFonts w:ascii="Cambria Math" w:hAnsi="Cambria Math"/>
                            <w:szCs w:val="28"/>
                          </w:rPr>
                          <m:t>T</m:t>
                        </m:r>
                      </m:e>
                      <m:sub>
                        <m:r>
                          <w:rPr>
                            <w:rFonts w:ascii="Cambria Math" w:hAnsi="Cambria Math"/>
                            <w:szCs w:val="28"/>
                          </w:rPr>
                          <m:t>s</m:t>
                        </m:r>
                      </m:sub>
                    </m:sSub>
                  </m:den>
                </m:f>
                <m:r>
                  <m:rPr>
                    <m:sty m:val="p"/>
                  </m:rPr>
                  <w:rPr>
                    <w:rFonts w:ascii="Cambria Math" w:hAnsi="Cambria Math"/>
                    <w:szCs w:val="28"/>
                  </w:rPr>
                  <m:t>,</m:t>
                </m:r>
              </m:oMath>
            </m:oMathPara>
          </w:p>
        </w:tc>
        <w:tc>
          <w:tcPr>
            <w:tcW w:w="1133" w:type="dxa"/>
            <w:vAlign w:val="center"/>
          </w:tcPr>
          <w:p w:rsidR="002C659C" w:rsidRPr="00166D87" w:rsidRDefault="00102DC1">
            <w:pPr>
              <w:spacing w:before="30" w:after="30"/>
              <w:jc w:val="right"/>
            </w:pPr>
            <w:r w:rsidRPr="00166D87">
              <w:rPr>
                <w:szCs w:val="28"/>
              </w:rPr>
              <w:t>(</w:t>
            </w:r>
            <w:r w:rsidRPr="00166D87">
              <w:rPr>
                <w:szCs w:val="28"/>
              </w:rPr>
              <w:t>14)</w:t>
            </w:r>
          </w:p>
        </w:tc>
      </w:tr>
    </w:tbl>
    <w:p w:rsidR="002C659C" w:rsidRPr="00166D87" w:rsidRDefault="00102DC1">
      <w:pPr>
        <w:pStyle w:val="FirstParagraph"/>
        <w:spacing w:before="0" w:after="0"/>
        <w:ind w:firstLine="567"/>
      </w:pPr>
      <w:r w:rsidRPr="00166D87">
        <w:rPr>
          <w:color w:val="000000"/>
        </w:rPr>
        <w:t xml:space="preserve">where </w:t>
      </w:r>
      <m:oMath>
        <m:r>
          <m:rPr>
            <m:sty m:val="p"/>
          </m:rPr>
          <w:rPr>
            <w:rFonts w:ascii="Cambria Math" w:hAnsi="Cambria Math"/>
            <w:szCs w:val="28"/>
          </w:rPr>
          <m:t>Δ</m:t>
        </m:r>
        <m:sSub>
          <m:sSubPr>
            <m:ctrlPr>
              <w:rPr>
                <w:rFonts w:ascii="Cambria Math" w:hAnsi="Cambria Math"/>
              </w:rPr>
            </m:ctrlPr>
          </m:sSubPr>
          <m:e>
            <m:r>
              <w:rPr>
                <w:rFonts w:ascii="Cambria Math" w:hAnsi="Cambria Math"/>
                <w:szCs w:val="28"/>
              </w:rPr>
              <m:t>φ</m:t>
            </m:r>
          </m:e>
          <m:sub>
            <m:r>
              <m:rPr>
                <m:sty m:val="p"/>
              </m:rPr>
              <w:rPr>
                <w:rFonts w:ascii="Cambria Math" w:hAnsi="Cambria Math"/>
                <w:szCs w:val="28"/>
              </w:rPr>
              <m:t>0</m:t>
            </m:r>
          </m:sub>
        </m:sSub>
      </m:oMath>
      <w:r w:rsidRPr="00166D87">
        <w:rPr>
          <w:color w:val="000000"/>
        </w:rPr>
        <w:t xml:space="preserve"> is the known intrinsic phase step of the waveform. Summing over all </w:t>
      </w:r>
      <m:oMath>
        <m:sSub>
          <m:sSubPr>
            <m:ctrlPr>
              <w:rPr>
                <w:rFonts w:ascii="Cambria Math" w:hAnsi="Cambria Math"/>
              </w:rPr>
            </m:ctrlPr>
          </m:sSubPr>
          <m:e>
            <m:r>
              <w:rPr>
                <w:rFonts w:ascii="Cambria Math" w:hAnsi="Cambria Math"/>
                <w:szCs w:val="28"/>
              </w:rPr>
              <m:t>N</m:t>
            </m:r>
          </m:e>
          <m:sub>
            <m:r>
              <m:rPr>
                <m:sty m:val="p"/>
              </m:rPr>
              <w:rPr>
                <w:rFonts w:ascii="Cambria Math" w:hAnsi="Cambria Math"/>
                <w:szCs w:val="28"/>
              </w:rPr>
              <m:t>↑</m:t>
            </m:r>
          </m:sub>
        </m:sSub>
        <m:r>
          <m:rPr>
            <m:sty m:val="p"/>
          </m:rPr>
          <w:rPr>
            <w:rFonts w:ascii="Cambria Math" w:hAnsi="Cambria Math"/>
            <w:szCs w:val="28"/>
          </w:rPr>
          <m:t>-1</m:t>
        </m:r>
      </m:oMath>
      <w:r w:rsidRPr="00166D87">
        <w:rPr>
          <w:color w:val="000000"/>
        </w:rPr>
        <w:t xml:space="preserve"> pairs accumulates signal-to-noise ratio. The unambiguous range of the fine estimate is</w:t>
      </w:r>
    </w:p>
    <w:tbl>
      <w:tblPr>
        <w:tblStyle w:val="Table"/>
        <w:tblW w:w="9070" w:type="dxa"/>
        <w:tblLayout w:type="fixed"/>
        <w:tblCellMar>
          <w:left w:w="0" w:type="dxa"/>
          <w:right w:w="0" w:type="dxa"/>
        </w:tblCellMar>
        <w:tblLook w:val="0600" w:firstRow="0" w:lastRow="0" w:firstColumn="0" w:lastColumn="0" w:noHBand="1" w:noVBand="1"/>
      </w:tblPr>
      <w:tblGrid>
        <w:gridCol w:w="7937"/>
        <w:gridCol w:w="1133"/>
      </w:tblGrid>
      <w:tr w:rsidR="002C659C" w:rsidRPr="00166D87" w:rsidTr="002C659C">
        <w:tc>
          <w:tcPr>
            <w:tcW w:w="7937" w:type="dxa"/>
            <w:vAlign w:val="center"/>
          </w:tcPr>
          <w:p w:rsidR="002C659C" w:rsidRPr="00166D87" w:rsidRDefault="00102DC1">
            <w:pPr>
              <w:spacing w:before="30" w:after="30"/>
              <w:jc w:val="center"/>
            </w:pPr>
            <m:oMathPara>
              <m:oMathParaPr>
                <m:jc m:val="center"/>
              </m:oMathParaPr>
              <m:oMath>
                <m:r>
                  <m:rPr>
                    <m:sty m:val="p"/>
                  </m:rPr>
                  <w:rPr>
                    <w:rFonts w:ascii="Cambria Math" w:hAnsi="Cambria Math"/>
                    <w:szCs w:val="28"/>
                  </w:rPr>
                  <m:t>∣Δ</m:t>
                </m:r>
                <m:r>
                  <w:rPr>
                    <w:rFonts w:ascii="Cambria Math" w:hAnsi="Cambria Math"/>
                    <w:szCs w:val="28"/>
                  </w:rPr>
                  <m:t>f</m:t>
                </m:r>
                <m:r>
                  <m:rPr>
                    <m:sty m:val="p"/>
                  </m:rPr>
                  <w:rPr>
                    <w:rFonts w:ascii="Cambria Math" w:hAnsi="Cambria Math"/>
                    <w:szCs w:val="28"/>
                  </w:rPr>
                  <m:t>∣&lt;</m:t>
                </m:r>
                <m:f>
                  <m:fPr>
                    <m:ctrlPr>
                      <w:rPr>
                        <w:rFonts w:ascii="Cambria Math" w:hAnsi="Cambria Math"/>
                      </w:rPr>
                    </m:ctrlPr>
                  </m:fPr>
                  <m:num>
                    <m:r>
                      <m:rPr>
                        <m:sty m:val="p"/>
                      </m:rPr>
                      <w:rPr>
                        <w:rFonts w:ascii="Cambria Math" w:hAnsi="Cambria Math"/>
                        <w:szCs w:val="28"/>
                      </w:rPr>
                      <m:t>1</m:t>
                    </m:r>
                  </m:num>
                  <m:den>
                    <m:r>
                      <m:rPr>
                        <m:sty m:val="p"/>
                      </m:rPr>
                      <w:rPr>
                        <w:rFonts w:ascii="Cambria Math" w:hAnsi="Cambria Math"/>
                        <w:szCs w:val="28"/>
                      </w:rPr>
                      <m:t>2</m:t>
                    </m:r>
                    <m:sSub>
                      <m:sSubPr>
                        <m:ctrlPr>
                          <w:rPr>
                            <w:rFonts w:ascii="Cambria Math" w:hAnsi="Cambria Math"/>
                          </w:rPr>
                        </m:ctrlPr>
                      </m:sSubPr>
                      <m:e>
                        <m:r>
                          <w:rPr>
                            <w:rFonts w:ascii="Cambria Math" w:hAnsi="Cambria Math"/>
                            <w:szCs w:val="28"/>
                          </w:rPr>
                          <m:t>T</m:t>
                        </m:r>
                      </m:e>
                      <m:sub>
                        <m:r>
                          <w:rPr>
                            <w:rFonts w:ascii="Cambria Math" w:hAnsi="Cambria Math"/>
                            <w:szCs w:val="28"/>
                          </w:rPr>
                          <m:t>s</m:t>
                        </m:r>
                      </m:sub>
                    </m:sSub>
                  </m:den>
                </m:f>
                <m:r>
                  <m:rPr>
                    <m:sty m:val="p"/>
                  </m:rPr>
                  <w:rPr>
                    <w:rFonts w:ascii="Cambria Math" w:hAnsi="Cambria Math"/>
                    <w:szCs w:val="28"/>
                  </w:rPr>
                  <m:t>=488.28</m:t>
                </m:r>
                <m:r>
                  <w:rPr>
                    <w:rFonts w:ascii="Cambria Math" w:hAnsi="Cambria Math"/>
                    <w:szCs w:val="28"/>
                  </w:rPr>
                  <m:t> </m:t>
                </m:r>
                <m:r>
                  <m:rPr>
                    <m:nor/>
                  </m:rPr>
                  <w:rPr>
                    <w:szCs w:val="28"/>
                  </w:rPr>
                  <m:t>Hz</m:t>
                </m:r>
                <m:r>
                  <m:rPr>
                    <m:sty m:val="p"/>
                  </m:rPr>
                  <w:rPr>
                    <w:rFonts w:ascii="Cambria Math" w:hAnsi="Cambria Math"/>
                    <w:szCs w:val="28"/>
                  </w:rPr>
                  <m:t>,</m:t>
                </m:r>
              </m:oMath>
            </m:oMathPara>
          </w:p>
        </w:tc>
        <w:tc>
          <w:tcPr>
            <w:tcW w:w="1133" w:type="dxa"/>
            <w:vAlign w:val="center"/>
          </w:tcPr>
          <w:p w:rsidR="002C659C" w:rsidRPr="00166D87" w:rsidRDefault="00102DC1">
            <w:pPr>
              <w:spacing w:before="30" w:after="30"/>
              <w:jc w:val="right"/>
            </w:pPr>
            <w:r w:rsidRPr="00166D87">
              <w:rPr>
                <w:szCs w:val="28"/>
              </w:rPr>
              <w:t>(15)</w:t>
            </w:r>
          </w:p>
        </w:tc>
      </w:tr>
    </w:tbl>
    <w:p w:rsidR="002C659C" w:rsidRPr="00166D87" w:rsidRDefault="00102DC1">
      <w:pPr>
        <w:pStyle w:val="FirstParagraph"/>
        <w:spacing w:before="0" w:after="0"/>
        <w:ind w:firstLine="567"/>
      </w:pPr>
      <w:r w:rsidRPr="00166D87">
        <w:rPr>
          <w:color w:val="000000"/>
        </w:rPr>
        <w:t>that is, exactly half a frequency bin. The coarse</w:t>
      </w:r>
      <w:r w:rsidRPr="00166D87">
        <w:rPr>
          <w:color w:val="000000"/>
        </w:rPr>
        <w:t xml:space="preserve"> estimate adds the whole bin and the two are combined:</w:t>
      </w:r>
    </w:p>
    <w:tbl>
      <w:tblPr>
        <w:tblStyle w:val="Table"/>
        <w:tblW w:w="9070" w:type="dxa"/>
        <w:tblLayout w:type="fixed"/>
        <w:tblCellMar>
          <w:left w:w="0" w:type="dxa"/>
          <w:right w:w="0" w:type="dxa"/>
        </w:tblCellMar>
        <w:tblLook w:val="0600" w:firstRow="0" w:lastRow="0" w:firstColumn="0" w:lastColumn="0" w:noHBand="1" w:noVBand="1"/>
      </w:tblPr>
      <w:tblGrid>
        <w:gridCol w:w="7937"/>
        <w:gridCol w:w="1133"/>
      </w:tblGrid>
      <w:tr w:rsidR="002C659C" w:rsidRPr="00166D87" w:rsidTr="002C659C">
        <w:tc>
          <w:tcPr>
            <w:tcW w:w="7937" w:type="dxa"/>
            <w:vAlign w:val="center"/>
          </w:tcPr>
          <w:p w:rsidR="002C659C" w:rsidRPr="00166D87" w:rsidRDefault="00102DC1">
            <w:pPr>
              <w:spacing w:before="30" w:after="30"/>
              <w:jc w:val="center"/>
            </w:pPr>
            <m:oMathPara>
              <m:oMathParaPr>
                <m:jc m:val="center"/>
              </m:oMathParaPr>
              <m:oMath>
                <m:r>
                  <m:rPr>
                    <m:sty m:val="p"/>
                  </m:rPr>
                  <w:rPr>
                    <w:rFonts w:ascii="Cambria Math" w:hAnsi="Cambria Math"/>
                    <w:szCs w:val="28"/>
                  </w:rPr>
                  <m:t>Δ</m:t>
                </m:r>
                <m:acc>
                  <m:accPr>
                    <m:ctrlPr>
                      <w:rPr>
                        <w:rFonts w:ascii="Cambria Math" w:hAnsi="Cambria Math"/>
                      </w:rPr>
                    </m:ctrlPr>
                  </m:accPr>
                  <m:e>
                    <m:r>
                      <w:rPr>
                        <w:rFonts w:ascii="Cambria Math" w:hAnsi="Cambria Math"/>
                        <w:szCs w:val="28"/>
                      </w:rPr>
                      <m:t>f</m:t>
                    </m:r>
                  </m:e>
                </m:acc>
                <m:r>
                  <m:rPr>
                    <m:sty m:val="p"/>
                  </m:rPr>
                  <w:rPr>
                    <w:rFonts w:ascii="Cambria Math" w:hAnsi="Cambria Math"/>
                    <w:szCs w:val="28"/>
                  </w:rPr>
                  <m:t>=Δ</m:t>
                </m:r>
                <m:sSub>
                  <m:sSubPr>
                    <m:ctrlPr>
                      <w:rPr>
                        <w:rFonts w:ascii="Cambria Math" w:hAnsi="Cambria Math"/>
                      </w:rPr>
                    </m:ctrlPr>
                  </m:sSubPr>
                  <m:e>
                    <m:acc>
                      <m:accPr>
                        <m:ctrlPr>
                          <w:rPr>
                            <w:rFonts w:ascii="Cambria Math" w:hAnsi="Cambria Math"/>
                          </w:rPr>
                        </m:ctrlPr>
                      </m:accPr>
                      <m:e>
                        <m:r>
                          <w:rPr>
                            <w:rFonts w:ascii="Cambria Math" w:hAnsi="Cambria Math"/>
                            <w:szCs w:val="28"/>
                          </w:rPr>
                          <m:t>f</m:t>
                        </m:r>
                      </m:e>
                    </m:acc>
                  </m:e>
                  <m:sub>
                    <m:r>
                      <m:rPr>
                        <m:nor/>
                      </m:rPr>
                      <w:rPr>
                        <w:szCs w:val="28"/>
                      </w:rPr>
                      <m:t>fine</m:t>
                    </m:r>
                  </m:sub>
                </m:sSub>
                <m:r>
                  <m:rPr>
                    <m:sty m:val="p"/>
                  </m:rPr>
                  <w:rPr>
                    <w:rFonts w:ascii="Cambria Math" w:hAnsi="Cambria Math"/>
                    <w:szCs w:val="28"/>
                  </w:rPr>
                  <m:t>+round</m:t>
                </m:r>
                <m:r>
                  <w:rPr>
                    <w:rFonts w:ascii="Cambria Math" w:hAnsi="Cambria Math"/>
                    <w:szCs w:val="28"/>
                  </w:rPr>
                  <m:t>​</m:t>
                </m:r>
                <m:d>
                  <m:dPr>
                    <m:ctrlPr>
                      <w:rPr>
                        <w:rFonts w:ascii="Cambria Math" w:hAnsi="Cambria Math"/>
                      </w:rPr>
                    </m:ctrlPr>
                  </m:dPr>
                  <m:e>
                    <m:f>
                      <m:fPr>
                        <m:ctrlPr>
                          <w:rPr>
                            <w:rFonts w:ascii="Cambria Math" w:hAnsi="Cambria Math"/>
                          </w:rPr>
                        </m:ctrlPr>
                      </m:fPr>
                      <m:num>
                        <m:r>
                          <m:rPr>
                            <m:sty m:val="p"/>
                          </m:rPr>
                          <w:rPr>
                            <w:rFonts w:ascii="Cambria Math" w:hAnsi="Cambria Math"/>
                            <w:szCs w:val="28"/>
                          </w:rPr>
                          <m:t>Δ</m:t>
                        </m:r>
                        <m:sSub>
                          <m:sSubPr>
                            <m:ctrlPr>
                              <w:rPr>
                                <w:rFonts w:ascii="Cambria Math" w:hAnsi="Cambria Math"/>
                              </w:rPr>
                            </m:ctrlPr>
                          </m:sSubPr>
                          <m:e>
                            <m:acc>
                              <m:accPr>
                                <m:ctrlPr>
                                  <w:rPr>
                                    <w:rFonts w:ascii="Cambria Math" w:hAnsi="Cambria Math"/>
                                  </w:rPr>
                                </m:ctrlPr>
                              </m:accPr>
                              <m:e>
                                <m:r>
                                  <w:rPr>
                                    <w:rFonts w:ascii="Cambria Math" w:hAnsi="Cambria Math"/>
                                    <w:szCs w:val="28"/>
                                  </w:rPr>
                                  <m:t>f</m:t>
                                </m:r>
                              </m:e>
                            </m:acc>
                          </m:e>
                          <m:sub>
                            <m:r>
                              <m:rPr>
                                <m:nor/>
                              </m:rPr>
                              <w:rPr>
                                <w:szCs w:val="28"/>
                              </w:rPr>
                              <m:t>coarse</m:t>
                            </m:r>
                          </m:sub>
                        </m:sSub>
                        <m:r>
                          <m:rPr>
                            <m:sty m:val="p"/>
                          </m:rPr>
                          <w:rPr>
                            <w:rFonts w:ascii="Cambria Math" w:hAnsi="Cambria Math"/>
                            <w:szCs w:val="28"/>
                          </w:rPr>
                          <m:t>-Δ</m:t>
                        </m:r>
                        <m:sSub>
                          <m:sSubPr>
                            <m:ctrlPr>
                              <w:rPr>
                                <w:rFonts w:ascii="Cambria Math" w:hAnsi="Cambria Math"/>
                              </w:rPr>
                            </m:ctrlPr>
                          </m:sSubPr>
                          <m:e>
                            <m:acc>
                              <m:accPr>
                                <m:ctrlPr>
                                  <w:rPr>
                                    <w:rFonts w:ascii="Cambria Math" w:hAnsi="Cambria Math"/>
                                  </w:rPr>
                                </m:ctrlPr>
                              </m:accPr>
                              <m:e>
                                <m:r>
                                  <w:rPr>
                                    <w:rFonts w:ascii="Cambria Math" w:hAnsi="Cambria Math"/>
                                    <w:szCs w:val="28"/>
                                  </w:rPr>
                                  <m:t>f</m:t>
                                </m:r>
                              </m:e>
                            </m:acc>
                          </m:e>
                          <m:sub>
                            <m:r>
                              <m:rPr>
                                <m:nor/>
                              </m:rPr>
                              <w:rPr>
                                <w:szCs w:val="28"/>
                              </w:rPr>
                              <m:t>fine</m:t>
                            </m:r>
                          </m:sub>
                        </m:sSub>
                      </m:num>
                      <m:den>
                        <m:r>
                          <m:rPr>
                            <m:sty m:val="p"/>
                          </m:rPr>
                          <w:rPr>
                            <w:rFonts w:ascii="Cambria Math" w:hAnsi="Cambria Math"/>
                            <w:szCs w:val="28"/>
                          </w:rPr>
                          <m:t>Δ</m:t>
                        </m:r>
                        <m:sSub>
                          <m:sSubPr>
                            <m:ctrlPr>
                              <w:rPr>
                                <w:rFonts w:ascii="Cambria Math" w:hAnsi="Cambria Math"/>
                              </w:rPr>
                            </m:ctrlPr>
                          </m:sSubPr>
                          <m:e>
                            <m:r>
                              <w:rPr>
                                <w:rFonts w:ascii="Cambria Math" w:hAnsi="Cambria Math"/>
                                <w:szCs w:val="28"/>
                              </w:rPr>
                              <m:t>f</m:t>
                            </m:r>
                          </m:e>
                          <m:sub>
                            <m:r>
                              <m:rPr>
                                <m:sty m:val="p"/>
                              </m:rPr>
                              <w:rPr>
                                <w:rFonts w:ascii="Cambria Math" w:hAnsi="Cambria Math"/>
                                <w:szCs w:val="28"/>
                              </w:rPr>
                              <m:t>b</m:t>
                            </m:r>
                          </m:sub>
                        </m:sSub>
                      </m:den>
                    </m:f>
                  </m:e>
                </m:d>
                <m:r>
                  <m:rPr>
                    <m:sty m:val="p"/>
                  </m:rPr>
                  <w:rPr>
                    <w:rFonts w:ascii="Cambria Math" w:hAnsi="Cambria Math"/>
                    <w:szCs w:val="28"/>
                  </w:rPr>
                  <m:t>Δ</m:t>
                </m:r>
                <m:sSub>
                  <m:sSubPr>
                    <m:ctrlPr>
                      <w:rPr>
                        <w:rFonts w:ascii="Cambria Math" w:hAnsi="Cambria Math"/>
                      </w:rPr>
                    </m:ctrlPr>
                  </m:sSubPr>
                  <m:e>
                    <m:r>
                      <w:rPr>
                        <w:rFonts w:ascii="Cambria Math" w:hAnsi="Cambria Math"/>
                        <w:szCs w:val="28"/>
                      </w:rPr>
                      <m:t>f</m:t>
                    </m:r>
                  </m:e>
                  <m:sub>
                    <m:r>
                      <m:rPr>
                        <m:sty m:val="p"/>
                      </m:rPr>
                      <w:rPr>
                        <w:rFonts w:ascii="Cambria Math" w:hAnsi="Cambria Math"/>
                        <w:szCs w:val="28"/>
                      </w:rPr>
                      <m:t>b</m:t>
                    </m:r>
                  </m:sub>
                </m:sSub>
                <m:r>
                  <m:rPr>
                    <m:sty m:val="p"/>
                  </m:rPr>
                  <w:rPr>
                    <w:rFonts w:ascii="Cambria Math" w:hAnsi="Cambria Math"/>
                    <w:szCs w:val="28"/>
                  </w:rPr>
                  <m:t>.</m:t>
                </m:r>
              </m:oMath>
            </m:oMathPara>
          </w:p>
        </w:tc>
        <w:tc>
          <w:tcPr>
            <w:tcW w:w="1133" w:type="dxa"/>
            <w:vAlign w:val="center"/>
          </w:tcPr>
          <w:p w:rsidR="002C659C" w:rsidRPr="00166D87" w:rsidRDefault="00102DC1">
            <w:pPr>
              <w:spacing w:before="30" w:after="30"/>
              <w:jc w:val="right"/>
            </w:pPr>
            <w:r w:rsidRPr="00166D87">
              <w:rPr>
                <w:szCs w:val="28"/>
              </w:rPr>
              <w:t>(16)</w:t>
            </w:r>
          </w:p>
        </w:tc>
      </w:tr>
    </w:tbl>
    <w:p w:rsidR="002C659C" w:rsidRPr="00166D87" w:rsidRDefault="00102DC1">
      <w:pPr>
        <w:pStyle w:val="FirstParagraph"/>
        <w:spacing w:before="0" w:after="0"/>
        <w:ind w:firstLine="567"/>
      </w:pPr>
      <w:r w:rsidRPr="00166D87">
        <w:rPr>
          <w:color w:val="000000"/>
        </w:rPr>
        <w:t xml:space="preserve">The range of the combined estimate is limited by the unambiguity of the half-sum: it is two-valued with period </w:t>
      </w:r>
      <m:oMath>
        <m:r>
          <w:rPr>
            <w:rFonts w:ascii="Cambria Math" w:hAnsi="Cambria Math"/>
            <w:szCs w:val="28"/>
          </w:rPr>
          <m:t>M</m:t>
        </m:r>
        <m:r>
          <m:rPr>
            <m:sty m:val="p"/>
          </m:rPr>
          <w:rPr>
            <w:rFonts w:ascii="Cambria Math" w:hAnsi="Cambria Math"/>
            <w:szCs w:val="28"/>
          </w:rPr>
          <m:t>/2</m:t>
        </m:r>
      </m:oMath>
      <w:r w:rsidRPr="00166D87">
        <w:rPr>
          <w:color w:val="000000"/>
        </w:rPr>
        <w:t>, which reduces the range to</w:t>
      </w:r>
    </w:p>
    <w:tbl>
      <w:tblPr>
        <w:tblStyle w:val="Table"/>
        <w:tblW w:w="9070" w:type="dxa"/>
        <w:tblLayout w:type="fixed"/>
        <w:tblCellMar>
          <w:left w:w="0" w:type="dxa"/>
          <w:right w:w="0" w:type="dxa"/>
        </w:tblCellMar>
        <w:tblLook w:val="0600" w:firstRow="0" w:lastRow="0" w:firstColumn="0" w:lastColumn="0" w:noHBand="1" w:noVBand="1"/>
      </w:tblPr>
      <w:tblGrid>
        <w:gridCol w:w="7937"/>
        <w:gridCol w:w="1133"/>
      </w:tblGrid>
      <w:tr w:rsidR="002C659C" w:rsidRPr="00166D87" w:rsidTr="002C659C">
        <w:tc>
          <w:tcPr>
            <w:tcW w:w="7937" w:type="dxa"/>
            <w:vAlign w:val="center"/>
          </w:tcPr>
          <w:p w:rsidR="002C659C" w:rsidRPr="00166D87" w:rsidRDefault="00102DC1">
            <w:pPr>
              <w:spacing w:before="30" w:after="30"/>
              <w:jc w:val="center"/>
            </w:pPr>
            <m:oMathPara>
              <m:oMathParaPr>
                <m:jc m:val="center"/>
              </m:oMathParaPr>
              <m:oMath>
                <m:r>
                  <m:rPr>
                    <m:sty m:val="p"/>
                  </m:rPr>
                  <w:rPr>
                    <w:rFonts w:ascii="Cambria Math" w:hAnsi="Cambria Math"/>
                    <w:szCs w:val="28"/>
                  </w:rPr>
                  <m:t>∣Δ</m:t>
                </m:r>
                <m:r>
                  <w:rPr>
                    <w:rFonts w:ascii="Cambria Math" w:hAnsi="Cambria Math"/>
                    <w:szCs w:val="28"/>
                  </w:rPr>
                  <m:t>f</m:t>
                </m:r>
                <m:r>
                  <m:rPr>
                    <m:sty m:val="p"/>
                  </m:rPr>
                  <w:rPr>
                    <w:rFonts w:ascii="Cambria Math" w:hAnsi="Cambria Math"/>
                    <w:szCs w:val="28"/>
                  </w:rPr>
                  <m:t>∣&lt;</m:t>
                </m:r>
                <m:f>
                  <m:fPr>
                    <m:ctrlPr>
                      <w:rPr>
                        <w:rFonts w:ascii="Cambria Math" w:hAnsi="Cambria Math"/>
                      </w:rPr>
                    </m:ctrlPr>
                  </m:fPr>
                  <m:num>
                    <m:r>
                      <w:rPr>
                        <w:rFonts w:ascii="Cambria Math" w:hAnsi="Cambria Math"/>
                        <w:szCs w:val="28"/>
                      </w:rPr>
                      <m:t>M</m:t>
                    </m:r>
                  </m:num>
                  <m:den>
                    <m:r>
                      <m:rPr>
                        <m:sty m:val="p"/>
                      </m:rPr>
                      <w:rPr>
                        <w:rFonts w:ascii="Cambria Math" w:hAnsi="Cambria Math"/>
                        <w:szCs w:val="28"/>
                      </w:rPr>
                      <m:t>4</m:t>
                    </m:r>
                  </m:den>
                </m:f>
                <m:r>
                  <w:rPr>
                    <w:rFonts w:ascii="Cambria Math" w:hAnsi="Cambria Math"/>
                    <w:szCs w:val="28"/>
                  </w:rPr>
                  <m:t> </m:t>
                </m:r>
                <m:r>
                  <m:rPr>
                    <m:sty m:val="p"/>
                  </m:rPr>
                  <w:rPr>
                    <w:rFonts w:ascii="Cambria Math" w:hAnsi="Cambria Math"/>
                    <w:szCs w:val="28"/>
                  </w:rPr>
                  <m:t>Δ</m:t>
                </m:r>
                <m:sSub>
                  <m:sSubPr>
                    <m:ctrlPr>
                      <w:rPr>
                        <w:rFonts w:ascii="Cambria Math" w:hAnsi="Cambria Math"/>
                      </w:rPr>
                    </m:ctrlPr>
                  </m:sSubPr>
                  <m:e>
                    <m:r>
                      <w:rPr>
                        <w:rFonts w:ascii="Cambria Math" w:hAnsi="Cambria Math"/>
                        <w:szCs w:val="28"/>
                      </w:rPr>
                      <m:t>f</m:t>
                    </m:r>
                  </m:e>
                  <m:sub>
                    <m:r>
                      <m:rPr>
                        <m:sty m:val="p"/>
                      </m:rPr>
                      <w:rPr>
                        <w:rFonts w:ascii="Cambria Math" w:hAnsi="Cambria Math"/>
                        <w:szCs w:val="28"/>
                      </w:rPr>
                      <m:t>b</m:t>
                    </m:r>
                  </m:sub>
                </m:sSub>
                <m:r>
                  <m:rPr>
                    <m:sty m:val="p"/>
                  </m:rPr>
                  <w:rPr>
                    <w:rFonts w:ascii="Cambria Math" w:hAnsi="Cambria Math"/>
                    <w:szCs w:val="28"/>
                  </w:rPr>
                  <m:t>=</m:t>
                </m:r>
                <m:f>
                  <m:fPr>
                    <m:ctrlPr>
                      <w:rPr>
                        <w:rFonts w:ascii="Cambria Math" w:hAnsi="Cambria Math"/>
                      </w:rPr>
                    </m:ctrlPr>
                  </m:fPr>
                  <m:num>
                    <m:r>
                      <w:rPr>
                        <w:rFonts w:ascii="Cambria Math" w:hAnsi="Cambria Math"/>
                        <w:szCs w:val="28"/>
                      </w:rPr>
                      <m:t>B</m:t>
                    </m:r>
                  </m:num>
                  <m:den>
                    <m:r>
                      <m:rPr>
                        <m:sty m:val="p"/>
                      </m:rPr>
                      <w:rPr>
                        <w:rFonts w:ascii="Cambria Math" w:hAnsi="Cambria Math"/>
                        <w:szCs w:val="28"/>
                      </w:rPr>
                      <m:t>4</m:t>
                    </m:r>
                  </m:den>
                </m:f>
                <m:r>
                  <m:rPr>
                    <m:sty m:val="p"/>
                  </m:rPr>
                  <w:rPr>
                    <w:rFonts w:ascii="Cambria Math" w:hAnsi="Cambria Math"/>
                    <w:szCs w:val="28"/>
                  </w:rPr>
                  <m:t>=31.25</m:t>
                </m:r>
                <m:r>
                  <w:rPr>
                    <w:rFonts w:ascii="Cambria Math" w:hAnsi="Cambria Math"/>
                    <w:szCs w:val="28"/>
                  </w:rPr>
                  <m:t> </m:t>
                </m:r>
                <m:r>
                  <m:rPr>
                    <m:nor/>
                  </m:rPr>
                  <w:rPr>
                    <w:szCs w:val="28"/>
                  </w:rPr>
                  <m:t>kHz</m:t>
                </m:r>
              </m:oMath>
            </m:oMathPara>
          </w:p>
        </w:tc>
        <w:tc>
          <w:tcPr>
            <w:tcW w:w="1133" w:type="dxa"/>
            <w:vAlign w:val="center"/>
          </w:tcPr>
          <w:p w:rsidR="002C659C" w:rsidRPr="00166D87" w:rsidRDefault="00102DC1">
            <w:pPr>
              <w:spacing w:before="30" w:after="30"/>
              <w:jc w:val="right"/>
            </w:pPr>
            <w:r w:rsidRPr="00166D87">
              <w:rPr>
                <w:szCs w:val="28"/>
              </w:rPr>
              <w:t>(17)</w:t>
            </w:r>
          </w:p>
        </w:tc>
      </w:tr>
    </w:tbl>
    <w:p w:rsidR="002C659C" w:rsidRPr="00166D87" w:rsidRDefault="00102DC1">
      <w:pPr>
        <w:pStyle w:val="FirstParagraph"/>
        <w:spacing w:before="0" w:after="0"/>
        <w:ind w:firstLine="567"/>
      </w:pPr>
      <w:r w:rsidRPr="00166D87">
        <w:rPr>
          <w:color w:val="000000"/>
        </w:rPr>
        <w:t xml:space="preserve">at </w:t>
      </w:r>
      <m:oMath>
        <m:r>
          <w:rPr>
            <w:rFonts w:ascii="Cambria Math" w:hAnsi="Cambria Math"/>
            <w:szCs w:val="28"/>
          </w:rPr>
          <m:t>SF</m:t>
        </m:r>
        <m:r>
          <m:rPr>
            <m:sty m:val="p"/>
          </m:rPr>
          <w:rPr>
            <w:rFonts w:ascii="Cambria Math" w:hAnsi="Cambria Math"/>
            <w:szCs w:val="28"/>
          </w:rPr>
          <m:t>=7</m:t>
        </m:r>
      </m:oMath>
      <w:r w:rsidRPr="00166D87">
        <w:rPr>
          <w:color w:val="000000"/>
        </w:rPr>
        <w:t>. This is a derived bound, not an assumption: receivers that process only up-chirp symbols absorb the offset into the timing synchronization [6] and do not measure the difference between the oscillators.</w:t>
      </w:r>
    </w:p>
    <w:p w:rsidR="002C659C" w:rsidRPr="00166D87" w:rsidRDefault="00102DC1">
      <w:pPr>
        <w:pStyle w:val="BodyText"/>
        <w:spacing w:before="0" w:after="0"/>
        <w:ind w:firstLine="567"/>
      </w:pPr>
      <w:r w:rsidRPr="00166D87">
        <w:rPr>
          <w:color w:val="000000"/>
        </w:rPr>
        <w:t>The correction</w:t>
      </w:r>
      <w:r w:rsidRPr="00166D87">
        <w:rPr>
          <w:color w:val="000000"/>
        </w:rPr>
        <w:t xml:space="preserve"> is a rotation of the whole frame by </w:t>
      </w:r>
      <m:oMath>
        <m:r>
          <m:rPr>
            <m:sty m:val="p"/>
          </m:rPr>
          <w:rPr>
            <w:rFonts w:ascii="Cambria Math" w:hAnsi="Cambria Math"/>
            <w:szCs w:val="28"/>
          </w:rPr>
          <m:t>-Δ</m:t>
        </m:r>
        <m:acc>
          <m:accPr>
            <m:ctrlPr>
              <w:rPr>
                <w:rFonts w:ascii="Cambria Math" w:hAnsi="Cambria Math"/>
              </w:rPr>
            </m:ctrlPr>
          </m:accPr>
          <m:e>
            <m:r>
              <w:rPr>
                <w:rFonts w:ascii="Cambria Math" w:hAnsi="Cambria Math"/>
                <w:szCs w:val="28"/>
              </w:rPr>
              <m:t>f</m:t>
            </m:r>
          </m:e>
        </m:acc>
      </m:oMath>
      <w:r w:rsidRPr="00166D87">
        <w:rPr>
          <w:color w:val="000000"/>
        </w:rPr>
        <w:t>:</w:t>
      </w:r>
    </w:p>
    <w:tbl>
      <w:tblPr>
        <w:tblStyle w:val="Table"/>
        <w:tblW w:w="9070" w:type="dxa"/>
        <w:tblLayout w:type="fixed"/>
        <w:tblCellMar>
          <w:left w:w="0" w:type="dxa"/>
          <w:right w:w="0" w:type="dxa"/>
        </w:tblCellMar>
        <w:tblLook w:val="0600" w:firstRow="0" w:lastRow="0" w:firstColumn="0" w:lastColumn="0" w:noHBand="1" w:noVBand="1"/>
      </w:tblPr>
      <w:tblGrid>
        <w:gridCol w:w="7937"/>
        <w:gridCol w:w="1133"/>
      </w:tblGrid>
      <w:tr w:rsidR="002C659C" w:rsidRPr="00166D87" w:rsidTr="002C659C">
        <w:tc>
          <w:tcPr>
            <w:tcW w:w="7937" w:type="dxa"/>
            <w:vAlign w:val="center"/>
          </w:tcPr>
          <w:p w:rsidR="002C659C" w:rsidRPr="00166D87" w:rsidRDefault="00102DC1">
            <w:pPr>
              <w:spacing w:before="30" w:after="30"/>
              <w:jc w:val="center"/>
            </w:pPr>
            <m:oMathPara>
              <m:oMathParaPr>
                <m:jc m:val="center"/>
              </m:oMathParaPr>
              <m:oMath>
                <m:acc>
                  <m:accPr>
                    <m:chr m:val="̃"/>
                    <m:ctrlPr>
                      <w:rPr>
                        <w:rFonts w:ascii="Cambria Math" w:hAnsi="Cambria Math"/>
                      </w:rPr>
                    </m:ctrlPr>
                  </m:accPr>
                  <m:e>
                    <m:r>
                      <w:rPr>
                        <w:rFonts w:ascii="Cambria Math" w:hAnsi="Cambria Math"/>
                        <w:szCs w:val="28"/>
                      </w:rPr>
                      <m:t>r</m:t>
                    </m:r>
                  </m:e>
                </m:acc>
                <m:r>
                  <m:rPr>
                    <m:sty m:val="p"/>
                  </m:rPr>
                  <w:rPr>
                    <w:rFonts w:ascii="Cambria Math" w:hAnsi="Cambria Math"/>
                    <w:szCs w:val="28"/>
                  </w:rPr>
                  <m:t>[</m:t>
                </m:r>
                <m:r>
                  <w:rPr>
                    <w:rFonts w:ascii="Cambria Math" w:hAnsi="Cambria Math"/>
                    <w:szCs w:val="28"/>
                  </w:rPr>
                  <m:t>n</m:t>
                </m:r>
                <m:r>
                  <m:rPr>
                    <m:sty m:val="p"/>
                  </m:rPr>
                  <w:rPr>
                    <w:rFonts w:ascii="Cambria Math" w:hAnsi="Cambria Math"/>
                    <w:szCs w:val="28"/>
                  </w:rPr>
                  <m:t>]=</m:t>
                </m:r>
                <m:r>
                  <w:rPr>
                    <w:rFonts w:ascii="Cambria Math" w:hAnsi="Cambria Math"/>
                    <w:szCs w:val="28"/>
                  </w:rPr>
                  <m:t>r</m:t>
                </m:r>
                <m:r>
                  <m:rPr>
                    <m:sty m:val="p"/>
                  </m:rPr>
                  <w:rPr>
                    <w:rFonts w:ascii="Cambria Math" w:hAnsi="Cambria Math"/>
                    <w:szCs w:val="28"/>
                  </w:rPr>
                  <m:t>[</m:t>
                </m:r>
                <m:r>
                  <w:rPr>
                    <w:rFonts w:ascii="Cambria Math" w:hAnsi="Cambria Math"/>
                    <w:szCs w:val="28"/>
                  </w:rPr>
                  <m:t>n</m:t>
                </m:r>
                <m:r>
                  <m:rPr>
                    <m:sty m:val="p"/>
                  </m:rPr>
                  <w:rPr>
                    <w:rFonts w:ascii="Cambria Math" w:hAnsi="Cambria Math"/>
                    <w:szCs w:val="28"/>
                  </w:rPr>
                  <m:t>]</m:t>
                </m:r>
                <m:r>
                  <w:rPr>
                    <w:rFonts w:ascii="Cambria Math" w:hAnsi="Cambria Math"/>
                    <w:szCs w:val="28"/>
                  </w:rPr>
                  <m:t> </m:t>
                </m:r>
                <m:sSup>
                  <m:sSupPr>
                    <m:ctrlPr>
                      <w:rPr>
                        <w:rFonts w:ascii="Cambria Math" w:hAnsi="Cambria Math"/>
                      </w:rPr>
                    </m:ctrlPr>
                  </m:sSupPr>
                  <m:e>
                    <m:r>
                      <m:rPr>
                        <m:sty m:val="p"/>
                      </m:rPr>
                      <w:rPr>
                        <w:rFonts w:ascii="Cambria Math" w:hAnsi="Cambria Math"/>
                        <w:szCs w:val="28"/>
                      </w:rPr>
                      <m:t>e</m:t>
                    </m:r>
                  </m:e>
                  <m:sup>
                    <m:r>
                      <m:rPr>
                        <m:sty m:val="p"/>
                      </m:rPr>
                      <w:rPr>
                        <w:rFonts w:ascii="Cambria Math" w:hAnsi="Cambria Math"/>
                        <w:szCs w:val="28"/>
                      </w:rPr>
                      <m:t>-</m:t>
                    </m:r>
                    <m:r>
                      <w:rPr>
                        <w:rFonts w:ascii="Cambria Math" w:hAnsi="Cambria Math"/>
                        <w:szCs w:val="28"/>
                      </w:rPr>
                      <m:t>j</m:t>
                    </m:r>
                    <m:r>
                      <m:rPr>
                        <m:sty m:val="p"/>
                      </m:rPr>
                      <w:rPr>
                        <w:rFonts w:ascii="Cambria Math" w:hAnsi="Cambria Math"/>
                        <w:szCs w:val="28"/>
                      </w:rPr>
                      <m:t>2πΔ</m:t>
                    </m:r>
                    <m:acc>
                      <m:accPr>
                        <m:ctrlPr>
                          <w:rPr>
                            <w:rFonts w:ascii="Cambria Math" w:hAnsi="Cambria Math"/>
                          </w:rPr>
                        </m:ctrlPr>
                      </m:accPr>
                      <m:e>
                        <m:r>
                          <w:rPr>
                            <w:rFonts w:ascii="Cambria Math" w:hAnsi="Cambria Math"/>
                            <w:szCs w:val="28"/>
                          </w:rPr>
                          <m:t>f</m:t>
                        </m:r>
                      </m:e>
                    </m:acc>
                    <m:r>
                      <w:rPr>
                        <w:rFonts w:ascii="Cambria Math" w:hAnsi="Cambria Math"/>
                        <w:szCs w:val="28"/>
                      </w:rPr>
                      <m:t> </m:t>
                    </m:r>
                    <m:r>
                      <w:rPr>
                        <w:rFonts w:ascii="Cambria Math" w:hAnsi="Cambria Math"/>
                        <w:szCs w:val="28"/>
                      </w:rPr>
                      <m:t>n</m:t>
                    </m:r>
                    <m:r>
                      <m:rPr>
                        <m:sty m:val="p"/>
                      </m:rPr>
                      <w:rPr>
                        <w:rFonts w:ascii="Cambria Math" w:hAnsi="Cambria Math"/>
                        <w:szCs w:val="28"/>
                      </w:rPr>
                      <m:t>/</m:t>
                    </m:r>
                    <m:sSub>
                      <m:sSubPr>
                        <m:ctrlPr>
                          <w:rPr>
                            <w:rFonts w:ascii="Cambria Math" w:hAnsi="Cambria Math"/>
                          </w:rPr>
                        </m:ctrlPr>
                      </m:sSubPr>
                      <m:e>
                        <m:r>
                          <w:rPr>
                            <w:rFonts w:ascii="Cambria Math" w:hAnsi="Cambria Math"/>
                            <w:szCs w:val="28"/>
                          </w:rPr>
                          <m:t>f</m:t>
                        </m:r>
                      </m:e>
                      <m:sub>
                        <m:r>
                          <w:rPr>
                            <w:rFonts w:ascii="Cambria Math" w:hAnsi="Cambria Math"/>
                            <w:szCs w:val="28"/>
                          </w:rPr>
                          <m:t>s</m:t>
                        </m:r>
                      </m:sub>
                    </m:sSub>
                  </m:sup>
                </m:sSup>
                <m:r>
                  <m:rPr>
                    <m:sty m:val="p"/>
                  </m:rPr>
                  <w:rPr>
                    <w:rFonts w:ascii="Cambria Math" w:hAnsi="Cambria Math"/>
                    <w:szCs w:val="28"/>
                  </w:rPr>
                  <m:t>,</m:t>
                </m:r>
              </m:oMath>
            </m:oMathPara>
          </w:p>
        </w:tc>
        <w:tc>
          <w:tcPr>
            <w:tcW w:w="1133" w:type="dxa"/>
            <w:vAlign w:val="center"/>
          </w:tcPr>
          <w:p w:rsidR="002C659C" w:rsidRPr="00166D87" w:rsidRDefault="00102DC1">
            <w:pPr>
              <w:spacing w:before="30" w:after="30"/>
              <w:jc w:val="right"/>
            </w:pPr>
            <w:r w:rsidRPr="00166D87">
              <w:rPr>
                <w:szCs w:val="28"/>
              </w:rPr>
              <w:t>(18)</w:t>
            </w:r>
          </w:p>
        </w:tc>
      </w:tr>
    </w:tbl>
    <w:p w:rsidR="002C659C" w:rsidRPr="00166D87" w:rsidRDefault="00102DC1">
      <w:pPr>
        <w:pStyle w:val="FirstParagraph"/>
        <w:spacing w:before="0" w:after="0"/>
        <w:ind w:firstLine="567"/>
      </w:pPr>
      <w:r w:rsidRPr="00166D87">
        <w:rPr>
          <w:color w:val="000000"/>
        </w:rPr>
        <w:t xml:space="preserve">and from there on the work is carried out on </w:t>
      </w:r>
      <m:oMath>
        <m:acc>
          <m:accPr>
            <m:chr m:val="̃"/>
            <m:ctrlPr>
              <w:rPr>
                <w:rFonts w:ascii="Cambria Math" w:hAnsi="Cambria Math"/>
              </w:rPr>
            </m:ctrlPr>
          </m:accPr>
          <m:e>
            <m:r>
              <w:rPr>
                <w:rFonts w:ascii="Cambria Math" w:hAnsi="Cambria Math"/>
                <w:szCs w:val="28"/>
              </w:rPr>
              <m:t>r</m:t>
            </m:r>
          </m:e>
        </m:acc>
      </m:oMath>
      <w:r w:rsidRPr="00166D87">
        <w:rPr>
          <w:color w:val="000000"/>
        </w:rPr>
        <w:t xml:space="preserve">. The signal-to-noise ratio is likewise estimated after the rotation: a tone shifted by a fraction </w:t>
      </w:r>
      <w:r w:rsidRPr="00166D87">
        <w:rPr>
          <w:color w:val="000000"/>
        </w:rPr>
        <w:t>of a bin spills into the neighbours, and the estimator would count its own signal as noise.</w:t>
      </w:r>
    </w:p>
    <w:p w:rsidR="002C659C" w:rsidRPr="00166D87" w:rsidRDefault="00102DC1">
      <w:pPr>
        <w:pStyle w:val="Heading3"/>
        <w:spacing w:before="60" w:after="40"/>
        <w:jc w:val="left"/>
        <w:rPr>
          <w:rFonts w:ascii="Times New Roman" w:hAnsi="Times New Roman" w:cs="Times New Roman"/>
        </w:rPr>
      </w:pPr>
      <w:bookmarkStart w:id="12" w:name="f.-payload"/>
      <w:bookmarkEnd w:id="11"/>
      <w:r w:rsidRPr="00166D87">
        <w:rPr>
          <w:rFonts w:ascii="Times New Roman" w:eastAsia="Times New Roman" w:hAnsi="Times New Roman" w:cs="Times New Roman"/>
          <w:color w:val="000000"/>
          <w:sz w:val="28"/>
        </w:rPr>
        <w:t>F. Payload</w:t>
      </w:r>
    </w:p>
    <w:p w:rsidR="002C659C" w:rsidRPr="00166D87" w:rsidRDefault="00102DC1">
      <w:pPr>
        <w:pStyle w:val="FirstParagraph"/>
        <w:spacing w:before="0" w:after="0"/>
        <w:ind w:firstLine="567"/>
      </w:pPr>
      <w:r w:rsidRPr="00166D87">
        <w:rPr>
          <w:color w:val="000000"/>
        </w:rPr>
        <w:t xml:space="preserve">The symbol decision is the matched filtering of Section II.C over all </w:t>
      </w:r>
      <m:oMath>
        <m:r>
          <w:rPr>
            <w:rFonts w:ascii="Cambria Math" w:hAnsi="Cambria Math"/>
            <w:szCs w:val="28"/>
          </w:rPr>
          <m:t>M</m:t>
        </m:r>
        <m:r>
          <m:rPr>
            <m:sty m:val="p"/>
          </m:rPr>
          <w:rPr>
            <w:rFonts w:ascii="Cambria Math" w:hAnsi="Cambria Math"/>
            <w:szCs w:val="28"/>
          </w:rPr>
          <m:t>=128</m:t>
        </m:r>
      </m:oMath>
      <w:r w:rsidRPr="00166D87">
        <w:rPr>
          <w:color w:val="000000"/>
        </w:rPr>
        <w:t xml:space="preserve"> candidates, not the maximum of the dechirped spectrum: at eightfold </w:t>
      </w:r>
      <w:r w:rsidRPr="00166D87">
        <w:rPr>
          <w:color w:val="000000"/>
        </w:rPr>
        <w:t xml:space="preserve">oversampling the cyclic time shift splits the symbol energy between two bins spaced by </w:t>
      </w:r>
      <m:oMath>
        <m:r>
          <w:rPr>
            <w:rFonts w:ascii="Cambria Math" w:hAnsi="Cambria Math"/>
            <w:szCs w:val="28"/>
          </w:rPr>
          <m:t>M</m:t>
        </m:r>
      </m:oMath>
      <w:r w:rsidRPr="00166D87">
        <w:rPr>
          <w:color w:val="000000"/>
        </w:rPr>
        <w:t>, and at value 100 only 4.8 % of the energy remains in the stronger one.</w:t>
      </w:r>
    </w:p>
    <w:p w:rsidR="002C659C" w:rsidRPr="00166D87" w:rsidRDefault="00102DC1">
      <w:pPr>
        <w:pStyle w:val="BodyText"/>
        <w:spacing w:before="0" w:after="0"/>
        <w:ind w:firstLine="567"/>
      </w:pPr>
      <w:r w:rsidRPr="00166D87">
        <w:rPr>
          <w:color w:val="000000"/>
        </w:rPr>
        <w:t>The inverse Gray mapping returns the label, and the scrambling is removed with the known seque</w:t>
      </w:r>
      <w:r w:rsidRPr="00166D87">
        <w:rPr>
          <w:color w:val="000000"/>
        </w:rPr>
        <w:t xml:space="preserve">nce. The Gray code adds no redundancy [16]: its purpose is that neighbouring bins correspond to bit words differing in one bit, so that a jump to a neighbouring bin costs one bit rather than </w:t>
      </w:r>
      <m:oMath>
        <m:r>
          <w:rPr>
            <w:rFonts w:ascii="Cambria Math" w:hAnsi="Cambria Math"/>
            <w:szCs w:val="28"/>
          </w:rPr>
          <m:t>SF</m:t>
        </m:r>
      </m:oMath>
      <w:r w:rsidRPr="00166D87">
        <w:rPr>
          <w:color w:val="000000"/>
        </w:rPr>
        <w:t xml:space="preserve">. Integrity is checked with one CRC-16 word per frame; there </w:t>
      </w:r>
      <w:r w:rsidRPr="00166D87">
        <w:rPr>
          <w:color w:val="000000"/>
        </w:rPr>
        <w:t>is no error correction.</w:t>
      </w:r>
    </w:p>
    <w:p w:rsidR="002C659C" w:rsidRPr="00166D87" w:rsidRDefault="00102DC1">
      <w:pPr>
        <w:pStyle w:val="Heading2"/>
        <w:spacing w:before="60" w:after="40"/>
        <w:jc w:val="center"/>
        <w:rPr>
          <w:rFonts w:ascii="Times New Roman" w:hAnsi="Times New Roman" w:cs="Times New Roman"/>
        </w:rPr>
      </w:pPr>
      <w:bookmarkStart w:id="13" w:name="iv.-implementation-testing-and-results"/>
      <w:bookmarkEnd w:id="6"/>
      <w:bookmarkEnd w:id="12"/>
      <w:r w:rsidRPr="00166D87">
        <w:rPr>
          <w:rFonts w:ascii="Times New Roman" w:eastAsia="Times New Roman" w:hAnsi="Times New Roman" w:cs="Times New Roman"/>
          <w:color w:val="000000"/>
        </w:rPr>
        <w:t>IV. IMPLEMENTATION, TESTING AND RESULTS</w:t>
      </w:r>
    </w:p>
    <w:p w:rsidR="002C659C" w:rsidRPr="00166D87" w:rsidRDefault="00102DC1">
      <w:pPr>
        <w:pStyle w:val="FirstParagraph"/>
        <w:spacing w:before="0" w:after="0"/>
        <w:ind w:firstLine="567"/>
      </w:pPr>
      <w:r w:rsidRPr="00166D87">
        <w:rPr>
          <w:color w:val="000000"/>
        </w:rPr>
        <w:t>The modem is written in the Python language with the NumPy library; no ready-made software framework such as GNU Radio is used. The processing is vectorized: the dechirping, the Fourier transf</w:t>
      </w:r>
      <w:r w:rsidRPr="00166D87">
        <w:rPr>
          <w:color w:val="000000"/>
        </w:rPr>
        <w:t>orms and the matched filtering are computed over blocks of samples at once rather than sample by sample. The device is read through the UHD (USRP Hardware Driver) programming interface in a separate thread with a queue, and the stream passes through a slid</w:t>
      </w:r>
      <w:r w:rsidRPr="00166D87">
        <w:rPr>
          <w:color w:val="000000"/>
        </w:rPr>
        <w:t>ing buffer that gathers all the boundary logic in one place; the overflow and drop counters come from this layer.</w:t>
      </w:r>
    </w:p>
    <w:p w:rsidR="002C659C" w:rsidRPr="00166D87" w:rsidRDefault="00102DC1">
      <w:pPr>
        <w:pStyle w:val="BodyText"/>
        <w:spacing w:before="0" w:after="0"/>
        <w:ind w:firstLine="567"/>
      </w:pPr>
      <w:r w:rsidRPr="00166D87">
        <w:rPr>
          <w:color w:val="000000"/>
        </w:rPr>
        <w:t xml:space="preserve">The setup is two USRP B210 platforms over USB (Universal Serial Bus) 3, with UHD 4.6.0.0 and internal independent reference oscillators, at a </w:t>
      </w:r>
      <w:r w:rsidRPr="00166D87">
        <w:rPr>
          <w:color w:val="000000"/>
        </w:rPr>
        <w:t>carrier frequency of 3.32 GHz, 1 MS/s and an occupied bandwidth of 125 kHz, with a receiver gain of 62 dB and a target RMS amplitude of 0.20 at a peak limit of 0.85; the link is over the air with antennas at short distance, and separately a cable with a fi</w:t>
      </w:r>
      <w:r w:rsidRPr="00166D87">
        <w:rPr>
          <w:color w:val="000000"/>
        </w:rPr>
        <w:t>xed attenuator. The over-the-air test is in the forward direction: the transmitter gain walks a grid from 10 to 28 dB in steps of 2 dB, 1000 frames per point, with the receiver local oscillator on the carrier. The sensitivity threshold is measured over the</w:t>
      </w:r>
      <w:r w:rsidRPr="00166D87">
        <w:rPr>
          <w:color w:val="000000"/>
        </w:rPr>
        <w:t xml:space="preserve"> link, 800 frames per point, with the local oscillator offset by 250 kHz. The processing is at the rate of the stream, with no recording and no subsequent processing.</w:t>
      </w:r>
    </w:p>
    <w:p w:rsidR="002C659C" w:rsidRPr="00166D87" w:rsidRDefault="00102DC1">
      <w:pPr>
        <w:pStyle w:val="BodyText"/>
        <w:spacing w:before="0" w:after="0"/>
        <w:ind w:firstLine="567"/>
      </w:pPr>
      <w:r w:rsidRPr="00166D87">
        <w:rPr>
          <w:color w:val="000000"/>
        </w:rPr>
        <w:t>In the over-the-air test, from 20 dB upwards the packet error rate is zero: 5 × 1000 fram</w:t>
      </w:r>
      <w:r w:rsidRPr="00166D87">
        <w:rPr>
          <w:color w:val="000000"/>
        </w:rPr>
        <w:t>es with not a single erroneous frame and not a single erroneous bit out of 1 680 000. With zero observed events the upper bound of the 95-percent confidence interval is given: 2.99·10⁻³ for a single point and 5.99·10⁻⁴ for the five together; for the bit er</w:t>
      </w:r>
      <w:r w:rsidRPr="00166D87">
        <w:rPr>
          <w:color w:val="000000"/>
        </w:rPr>
        <w:t>ror rate — 8.92·10⁻⁶ and 1.78·10⁻⁶ respectively. Downwards the chain fails from the detection side, not from the decision side: at 18 dB, 35 of the 39 lost frames were never detected at all, at 16 dB — 714 of 731, and below 12 dB no frame is detected at al</w:t>
      </w:r>
      <w:r w:rsidRPr="00166D87">
        <w:rPr>
          <w:color w:val="000000"/>
        </w:rPr>
        <w:t>l. There is no overflow, no drop and no gap at any point, and the margin with respect to real time is 15.8–21.3×. The measured frequency offset lies between −514 and −570 Hz (0.53–0.58 of the frequency bin) — above the bound of half a bin at which the hard</w:t>
      </w:r>
      <w:r w:rsidRPr="00166D87">
        <w:rPr>
          <w:color w:val="000000"/>
        </w:rPr>
        <w:t xml:space="preserve"> decision jumps to the neighbouring symbol.</w:t>
      </w:r>
    </w:p>
    <w:p w:rsidR="002C659C" w:rsidRPr="00166D87" w:rsidRDefault="00102DC1">
      <w:pPr>
        <w:pStyle w:val="BodyText"/>
        <w:spacing w:before="0" w:after="0"/>
        <w:ind w:firstLine="567"/>
      </w:pPr>
      <w:r w:rsidRPr="00166D87">
        <w:rPr>
          <w:color w:val="000000"/>
        </w:rPr>
        <w:t xml:space="preserve">The signal-to-noise ratio is estimated by the receiver itself from the dechirped preamble — the peak and its two neighbouring bins against the remainder — and is per complex sample at 1 MS/s; in the 125 kHz band </w:t>
      </w:r>
      <w:r w:rsidRPr="00166D87">
        <w:rPr>
          <w:color w:val="000000"/>
        </w:rPr>
        <w:t xml:space="preserve">it is 9.03 dB higher. One percent of erroneous frames is reached at −13.58 dB per sample over the air and at −12.14 dB over cable at </w:t>
      </w:r>
      <m:oMath>
        <m:r>
          <w:rPr>
            <w:rFonts w:ascii="Cambria Math" w:hAnsi="Cambria Math"/>
            <w:szCs w:val="28"/>
          </w:rPr>
          <m:t>SF</m:t>
        </m:r>
        <m:r>
          <m:rPr>
            <m:sty m:val="p"/>
          </m:rPr>
          <w:rPr>
            <w:rFonts w:ascii="Cambria Math" w:hAnsi="Cambria Math"/>
            <w:szCs w:val="28"/>
          </w:rPr>
          <m:t>=7</m:t>
        </m:r>
      </m:oMath>
      <w:r w:rsidRPr="00166D87">
        <w:rPr>
          <w:color w:val="000000"/>
        </w:rPr>
        <w:t xml:space="preserve">, and at </w:t>
      </w:r>
      <m:oMath>
        <m:r>
          <w:rPr>
            <w:rFonts w:ascii="Cambria Math" w:hAnsi="Cambria Math"/>
            <w:szCs w:val="28"/>
          </w:rPr>
          <m:t>SF</m:t>
        </m:r>
        <m:r>
          <m:rPr>
            <m:sty m:val="p"/>
          </m:rPr>
          <w:rPr>
            <w:rFonts w:ascii="Cambria Math" w:hAnsi="Cambria Math"/>
            <w:szCs w:val="28"/>
          </w:rPr>
          <m:t>=5</m:t>
        </m:r>
      </m:oMath>
      <w:r w:rsidRPr="00166D87">
        <w:rPr>
          <w:color w:val="000000"/>
        </w:rPr>
        <w:t xml:space="preserve"> — at −7.18 dB over cable; in the 125 kHz band that is −4.55, −3.11 and +1.85 dB respectively. The dif</w:t>
      </w:r>
      <w:r w:rsidRPr="00166D87">
        <w:rPr>
          <w:color w:val="000000"/>
        </w:rPr>
        <w:t xml:space="preserve">ference between </w:t>
      </w:r>
      <m:oMath>
        <m:r>
          <w:rPr>
            <w:rFonts w:ascii="Cambria Math" w:hAnsi="Cambria Math"/>
            <w:szCs w:val="28"/>
          </w:rPr>
          <m:t>SF</m:t>
        </m:r>
        <m:r>
          <m:rPr>
            <m:sty m:val="p"/>
          </m:rPr>
          <w:rPr>
            <w:rFonts w:ascii="Cambria Math" w:hAnsi="Cambria Math"/>
            <w:szCs w:val="28"/>
          </w:rPr>
          <m:t>=7</m:t>
        </m:r>
      </m:oMath>
      <w:r w:rsidRPr="00166D87">
        <w:rPr>
          <w:color w:val="000000"/>
        </w:rPr>
        <w:t xml:space="preserve"> and </w:t>
      </w:r>
      <m:oMath>
        <m:r>
          <w:rPr>
            <w:rFonts w:ascii="Cambria Math" w:hAnsi="Cambria Math"/>
            <w:szCs w:val="28"/>
          </w:rPr>
          <m:t>SF</m:t>
        </m:r>
        <m:r>
          <m:rPr>
            <m:sty m:val="p"/>
          </m:rPr>
          <w:rPr>
            <w:rFonts w:ascii="Cambria Math" w:hAnsi="Cambria Math"/>
            <w:szCs w:val="28"/>
          </w:rPr>
          <m:t>=5</m:t>
        </m:r>
      </m:oMath>
      <w:r w:rsidRPr="00166D87">
        <w:rPr>
          <w:color w:val="000000"/>
        </w:rPr>
        <w:t xml:space="preserve"> is 4.96 dB, which is what the threefold rate costs. What was obtained is given in Fig. 4.</w:t>
      </w:r>
    </w:p>
    <w:p w:rsidR="002C659C" w:rsidRPr="00166D87" w:rsidRDefault="00102DC1">
      <w:pPr>
        <w:pStyle w:val="BodyText"/>
        <w:keepNext/>
        <w:spacing w:before="0" w:after="0"/>
        <w:jc w:val="center"/>
      </w:pPr>
      <w:r w:rsidRPr="00166D87">
        <w:rPr>
          <w:noProof/>
          <w:color w:val="000000"/>
        </w:rPr>
        <w:drawing>
          <wp:inline distT="0" distB="0" distL="0" distR="0">
            <wp:extent cx="5544000" cy="1785355"/>
            <wp:effectExtent l="0" t="0" r="0" b="0"/>
            <wp:docPr id="42" name="Picture"/>
            <wp:cNvGraphicFramePr/>
            <a:graphic xmlns:a="http://schemas.openxmlformats.org/drawingml/2006/main">
              <a:graphicData uri="http://schemas.openxmlformats.org/drawingml/2006/picture">
                <pic:pic xmlns:pic="http://schemas.openxmlformats.org/drawingml/2006/picture">
                  <pic:nvPicPr>
                    <pic:cNvPr id="43" name="Picture" descr="фигури_en/f4_sensitivity.png"/>
                    <pic:cNvPicPr>
                      <a:picLocks noChangeAspect="1" noChangeArrowheads="1"/>
                    </pic:cNvPicPr>
                  </pic:nvPicPr>
                  <pic:blipFill>
                    <a:blip r:embed="rId10"/>
                    <a:stretch>
                      <a:fillRect/>
                    </a:stretch>
                  </pic:blipFill>
                  <pic:spPr bwMode="auto">
                    <a:xfrm>
                      <a:off x="0" y="0"/>
                      <a:ext cx="5544000" cy="1785355"/>
                    </a:xfrm>
                    <a:prstGeom prst="rect">
                      <a:avLst/>
                    </a:prstGeom>
                    <a:noFill/>
                    <a:ln w="9525">
                      <a:noFill/>
                      <a:headEnd/>
                      <a:tailEnd/>
                    </a:ln>
                  </pic:spPr>
                </pic:pic>
              </a:graphicData>
            </a:graphic>
          </wp:inline>
        </w:drawing>
      </w:r>
    </w:p>
    <w:p w:rsidR="002C659C" w:rsidRPr="00166D87" w:rsidRDefault="00102DC1">
      <w:pPr>
        <w:pStyle w:val="BodyText"/>
        <w:spacing w:before="0" w:after="80"/>
        <w:jc w:val="center"/>
      </w:pPr>
      <w:r w:rsidRPr="00166D87">
        <w:rPr>
          <w:color w:val="000000"/>
          <w:sz w:val="24"/>
        </w:rPr>
        <w:t xml:space="preserve">Fig. 4. Packet error rate at </w:t>
      </w:r>
      <m:oMath>
        <m:r>
          <w:rPr>
            <w:rFonts w:ascii="Cambria Math" w:hAnsi="Cambria Math"/>
            <w:szCs w:val="28"/>
          </w:rPr>
          <m:t>SF</m:t>
        </m:r>
        <m:r>
          <m:rPr>
            <m:sty m:val="p"/>
          </m:rPr>
          <w:rPr>
            <w:rFonts w:ascii="Cambria Math" w:hAnsi="Cambria Math"/>
            <w:szCs w:val="28"/>
          </w:rPr>
          <m:t>=7</m:t>
        </m:r>
      </m:oMath>
      <w:r w:rsidRPr="00166D87">
        <w:rPr>
          <w:color w:val="000000"/>
          <w:sz w:val="24"/>
        </w:rPr>
        <w:t xml:space="preserve"> over cable and over the air against the theoretical curve (a) and the two spreading factors ov</w:t>
      </w:r>
      <w:r w:rsidRPr="00166D87">
        <w:rPr>
          <w:color w:val="000000"/>
          <w:sz w:val="24"/>
        </w:rPr>
        <w:t>er cable (b)</w:t>
      </w:r>
    </w:p>
    <w:p w:rsidR="002C659C" w:rsidRPr="00166D87" w:rsidRDefault="00102DC1">
      <w:pPr>
        <w:pStyle w:val="BodyText"/>
        <w:spacing w:before="0" w:after="0"/>
        <w:ind w:firstLine="567"/>
      </w:pPr>
      <w:r w:rsidRPr="00166D87">
        <w:rPr>
          <w:color w:val="000000"/>
        </w:rPr>
        <w:t xml:space="preserve">The lower end is limited by the detection, not by the symbol decision. Demodulation alone, with a known frame start and zero offset, stands 0.03 dB from the theoretical bound for a non-coherent decision among </w:t>
      </w:r>
      <m:oMath>
        <m:r>
          <w:rPr>
            <w:rFonts w:ascii="Cambria Math" w:hAnsi="Cambria Math"/>
            <w:szCs w:val="28"/>
          </w:rPr>
          <m:t>M</m:t>
        </m:r>
      </m:oMath>
      <w:r w:rsidRPr="00166D87">
        <w:rPr>
          <w:color w:val="000000"/>
        </w:rPr>
        <w:t xml:space="preserve"> orthogonal signals, while </w:t>
      </w:r>
      <w:r w:rsidRPr="00166D87">
        <w:rPr>
          <w:color w:val="000000"/>
        </w:rPr>
        <w:t>the threshold for fifty percent detection is −17.5 dB — that is, the detection works below the level at which the frame is decoded.</w:t>
      </w:r>
    </w:p>
    <w:p w:rsidR="002C659C" w:rsidRPr="00166D87" w:rsidRDefault="00102DC1">
      <w:pPr>
        <w:pStyle w:val="Heading2"/>
        <w:spacing w:before="60" w:after="40"/>
        <w:jc w:val="center"/>
        <w:rPr>
          <w:rFonts w:ascii="Times New Roman" w:hAnsi="Times New Roman" w:cs="Times New Roman"/>
        </w:rPr>
      </w:pPr>
      <w:bookmarkStart w:id="14" w:name="v.-conclusion"/>
      <w:bookmarkEnd w:id="13"/>
      <w:r w:rsidRPr="00166D87">
        <w:rPr>
          <w:rFonts w:ascii="Times New Roman" w:eastAsia="Times New Roman" w:hAnsi="Times New Roman" w:cs="Times New Roman"/>
          <w:color w:val="000000"/>
        </w:rPr>
        <w:t>V. CONCLUSION</w:t>
      </w:r>
    </w:p>
    <w:p w:rsidR="002C659C" w:rsidRPr="00166D87" w:rsidRDefault="00102DC1">
      <w:pPr>
        <w:pStyle w:val="FirstParagraph"/>
        <w:spacing w:before="0" w:after="0"/>
        <w:ind w:firstLine="567"/>
      </w:pPr>
      <w:r w:rsidRPr="00166D87">
        <w:rPr>
          <w:color w:val="000000"/>
        </w:rPr>
        <w:t>A real-time CSS modem has been designed and implemented on a general-purpose computer with two software-define</w:t>
      </w:r>
      <w:r w:rsidRPr="00166D87">
        <w:rPr>
          <w:color w:val="000000"/>
        </w:rPr>
        <w:t>d radio platforms: the receiver acquires the frame on its own in the stream and decodes it at the rate of that stream, with a severalfold margin with respect to real time. The design has been set out — how the symbol and the frame follow from the initial r</w:t>
      </w:r>
      <w:r w:rsidRPr="00166D87">
        <w:rPr>
          <w:color w:val="000000"/>
        </w:rPr>
        <w:t xml:space="preserve">equirements, how the down-chirp delimiter separates the timing from the frequency offset, and how matched filtering over all </w:t>
      </w:r>
      <m:oMath>
        <m:r>
          <w:rPr>
            <w:rFonts w:ascii="Cambria Math" w:hAnsi="Cambria Math"/>
            <w:szCs w:val="28"/>
          </w:rPr>
          <m:t>M</m:t>
        </m:r>
      </m:oMath>
      <w:r w:rsidRPr="00166D87">
        <w:rPr>
          <w:color w:val="000000"/>
        </w:rPr>
        <w:t xml:space="preserve"> candidates decides the symbol.</w:t>
      </w:r>
    </w:p>
    <w:p w:rsidR="002C659C" w:rsidRPr="00166D87" w:rsidRDefault="00102DC1">
      <w:pPr>
        <w:pStyle w:val="BodyText"/>
        <w:spacing w:before="0" w:after="0"/>
        <w:ind w:firstLine="567"/>
      </w:pPr>
      <w:r w:rsidRPr="00166D87">
        <w:rPr>
          <w:color w:val="000000"/>
        </w:rPr>
        <w:t>The measurements: over the air, at the operating gains, not a single erroneous frame and not a si</w:t>
      </w:r>
      <w:r w:rsidRPr="00166D87">
        <w:rPr>
          <w:color w:val="000000"/>
        </w:rPr>
        <w:t>ngle erroneous bit; the sensitivity threshold is taken over the air and over cable at the two spreading factors, and the lower end is limited by the detection, not by the symbol decision. The profile is a baseline and carries no error correction, so what i</w:t>
      </w:r>
      <w:r w:rsidRPr="00166D87">
        <w:rPr>
          <w:color w:val="000000"/>
        </w:rPr>
        <w:t>s measured is attributable entirely to the modulation and the synchronization — a reference point against which, on the same equipment and in the same setting, other modulation schemes and the further development of the CSS chain itself can be compared.</w:t>
      </w:r>
    </w:p>
    <w:p w:rsidR="002C659C" w:rsidRPr="00166D87" w:rsidRDefault="00102DC1">
      <w:pPr>
        <w:pStyle w:val="Heading2"/>
        <w:spacing w:before="60" w:after="40"/>
        <w:jc w:val="center"/>
        <w:rPr>
          <w:rFonts w:ascii="Times New Roman" w:hAnsi="Times New Roman" w:cs="Times New Roman"/>
        </w:rPr>
      </w:pPr>
      <w:bookmarkStart w:id="15" w:name="acknowledgments"/>
      <w:bookmarkEnd w:id="14"/>
      <w:r w:rsidRPr="00166D87">
        <w:rPr>
          <w:rFonts w:ascii="Times New Roman" w:eastAsia="Times New Roman" w:hAnsi="Times New Roman" w:cs="Times New Roman"/>
          <w:color w:val="000000"/>
        </w:rPr>
        <w:t>AC</w:t>
      </w:r>
      <w:r w:rsidRPr="00166D87">
        <w:rPr>
          <w:rFonts w:ascii="Times New Roman" w:eastAsia="Times New Roman" w:hAnsi="Times New Roman" w:cs="Times New Roman"/>
          <w:color w:val="000000"/>
        </w:rPr>
        <w:t>KNOWLEDGMENTS</w:t>
      </w:r>
    </w:p>
    <w:p w:rsidR="002C659C" w:rsidRPr="00166D87" w:rsidRDefault="00102DC1">
      <w:pPr>
        <w:pStyle w:val="FirstParagraph"/>
        <w:spacing w:before="0" w:after="0"/>
        <w:ind w:firstLine="567"/>
      </w:pPr>
      <w:r w:rsidRPr="00166D87">
        <w:rPr>
          <w:color w:val="000000"/>
        </w:rPr>
        <w:t>This work was supported by the National Scientific Program Security and Defense, funded by the Ministry of Education and Science of the Republic of Bulgaria under grant agreement no. D01-74/19.05.2022.</w:t>
      </w:r>
    </w:p>
    <w:p w:rsidR="002C659C" w:rsidRPr="00166D87" w:rsidRDefault="00102DC1">
      <w:pPr>
        <w:pStyle w:val="Heading2"/>
        <w:spacing w:before="60" w:after="40"/>
        <w:jc w:val="center"/>
        <w:rPr>
          <w:rFonts w:ascii="Times New Roman" w:hAnsi="Times New Roman" w:cs="Times New Roman"/>
        </w:rPr>
      </w:pPr>
      <w:bookmarkStart w:id="16" w:name="references"/>
      <w:bookmarkEnd w:id="15"/>
      <w:r w:rsidRPr="00166D87">
        <w:rPr>
          <w:rFonts w:ascii="Times New Roman" w:eastAsia="Times New Roman" w:hAnsi="Times New Roman" w:cs="Times New Roman"/>
          <w:color w:val="000000"/>
        </w:rPr>
        <w:t>REFERENCES</w:t>
      </w:r>
    </w:p>
    <w:p w:rsidR="002C659C" w:rsidRPr="00166D87" w:rsidRDefault="00102DC1">
      <w:pPr>
        <w:pStyle w:val="FirstParagraph"/>
        <w:spacing w:before="0" w:after="0"/>
        <w:ind w:firstLine="567"/>
      </w:pPr>
      <w:r w:rsidRPr="00166D87">
        <w:rPr>
          <w:color w:val="000000"/>
        </w:rPr>
        <w:t>1. Adelantado, F., et al. Und</w:t>
      </w:r>
      <w:r w:rsidRPr="00166D87">
        <w:rPr>
          <w:color w:val="000000"/>
        </w:rPr>
        <w:t>erstanding the Limits of LoRaWAN. IEEE Communications Magazine, 2017, vol. 55, no. 9, pp. 34–40.</w:t>
      </w:r>
    </w:p>
    <w:p w:rsidR="002C659C" w:rsidRPr="00166D87" w:rsidRDefault="00102DC1">
      <w:pPr>
        <w:pStyle w:val="BodyText"/>
        <w:spacing w:before="0" w:after="0"/>
        <w:ind w:firstLine="567"/>
      </w:pPr>
      <w:r w:rsidRPr="00166D87">
        <w:rPr>
          <w:color w:val="000000"/>
        </w:rPr>
        <w:t>2. Afisiadis, O., et al. On the Error Rate of the LoRa Modulation with Interference. IEEE Transactions on Wireless Communications, 2020, vol. 19, no. 2, pp. 1292–1304.</w:t>
      </w:r>
    </w:p>
    <w:p w:rsidR="002C659C" w:rsidRPr="00166D87" w:rsidRDefault="00102DC1">
      <w:pPr>
        <w:pStyle w:val="BodyText"/>
        <w:spacing w:before="0" w:after="0"/>
        <w:ind w:firstLine="567"/>
      </w:pPr>
      <w:r w:rsidRPr="00166D87">
        <w:rPr>
          <w:color w:val="000000"/>
        </w:rPr>
        <w:t>3. Augustin, A., et al. A Study of LoRa: Long Range and Low Power Networks for the Inter</w:t>
      </w:r>
      <w:r w:rsidRPr="00166D87">
        <w:rPr>
          <w:color w:val="000000"/>
        </w:rPr>
        <w:t>net of Things. Sensors, 2016, vol. 16, no. 9, art. 1466.</w:t>
      </w:r>
    </w:p>
    <w:p w:rsidR="002C659C" w:rsidRPr="00166D87" w:rsidRDefault="00102DC1">
      <w:pPr>
        <w:pStyle w:val="BodyText"/>
        <w:spacing w:before="0" w:after="0"/>
        <w:ind w:firstLine="567"/>
      </w:pPr>
      <w:r w:rsidRPr="00166D87">
        <w:rPr>
          <w:color w:val="000000"/>
        </w:rPr>
        <w:t>4. Azim, A. W., A. Bazzi, R. Shubair, M. Chafii. Chirp Spread Spectrum-Based Waveform Design and Detection Mechanisms for LPWAN-Based IoT: A Survey. IEEE Access, 2024, vol. 12, pp. 24949–25017.</w:t>
      </w:r>
    </w:p>
    <w:p w:rsidR="002C659C" w:rsidRPr="00166D87" w:rsidRDefault="00102DC1">
      <w:pPr>
        <w:pStyle w:val="BodyText"/>
        <w:spacing w:before="0" w:after="0"/>
        <w:ind w:firstLine="567"/>
      </w:pPr>
      <w:r w:rsidRPr="00166D87">
        <w:rPr>
          <w:color w:val="000000"/>
        </w:rPr>
        <w:t>5. Ch</w:t>
      </w:r>
      <w:r w:rsidRPr="00166D87">
        <w:rPr>
          <w:color w:val="000000"/>
        </w:rPr>
        <w:t>iani, M., A. Elzanaty. On the LoRa Modulation for IoT: Waveform Properties and Spectral Analysis. IEEE Internet of Things Journal, 2019, vol. 6, no. 5, pp. 8463–8470.</w:t>
      </w:r>
    </w:p>
    <w:p w:rsidR="002C659C" w:rsidRPr="00166D87" w:rsidRDefault="00102DC1">
      <w:pPr>
        <w:pStyle w:val="BodyText"/>
        <w:spacing w:before="0" w:after="0"/>
        <w:ind w:firstLine="567"/>
      </w:pPr>
      <w:r w:rsidRPr="00166D87">
        <w:rPr>
          <w:color w:val="000000"/>
        </w:rPr>
        <w:t xml:space="preserve">6. Ghanaatian, R., O. Afisiadis, M. Cotting, A. Burg. LoRa Digital Receiver Analysis and </w:t>
      </w:r>
      <w:r w:rsidRPr="00166D87">
        <w:rPr>
          <w:color w:val="000000"/>
        </w:rPr>
        <w:t>Implementation. In: Proc. IEEE ICASSP, 2019, pp. 1498–1502.</w:t>
      </w:r>
    </w:p>
    <w:p w:rsidR="002C659C" w:rsidRPr="00166D87" w:rsidRDefault="00102DC1">
      <w:pPr>
        <w:pStyle w:val="BodyText"/>
        <w:spacing w:before="0" w:after="0"/>
        <w:ind w:firstLine="567"/>
      </w:pPr>
      <w:r w:rsidRPr="00166D87">
        <w:rPr>
          <w:color w:val="000000"/>
        </w:rPr>
        <w:t>7. Ivanov, I. P. Software-Defined Radio Communication Systems. Sofia: Defence Institute “Prof. Tsvetan Lazarov”, 2025. ISBN 978-619-90024-8-3. (in Bulgarian)</w:t>
      </w:r>
    </w:p>
    <w:p w:rsidR="002C659C" w:rsidRPr="00166D87" w:rsidRDefault="00102DC1">
      <w:pPr>
        <w:pStyle w:val="BodyText"/>
        <w:spacing w:before="0" w:after="0"/>
        <w:ind w:firstLine="567"/>
      </w:pPr>
      <w:r w:rsidRPr="00166D87">
        <w:rPr>
          <w:color w:val="000000"/>
        </w:rPr>
        <w:t xml:space="preserve">8. Ivanov, I. P., K. G. Aleksandrova. </w:t>
      </w:r>
      <w:r w:rsidRPr="00166D87">
        <w:rPr>
          <w:color w:val="000000"/>
        </w:rPr>
        <w:t>Radio Communication Technologies for Wireless Sensor Networks. In: Proc. International Scientific Conference “HEMUS 2024”, Plovdiv, 2024 (in press). (in Bulgarian)</w:t>
      </w:r>
    </w:p>
    <w:p w:rsidR="002C659C" w:rsidRPr="00166D87" w:rsidRDefault="00102DC1">
      <w:pPr>
        <w:pStyle w:val="BodyText"/>
        <w:spacing w:before="0" w:after="0"/>
        <w:ind w:firstLine="567"/>
      </w:pPr>
      <w:r w:rsidRPr="00166D87">
        <w:rPr>
          <w:color w:val="000000"/>
        </w:rPr>
        <w:t>9. Ivanov, V., A. Manchev. Possibilities for Improving the National Security System. In: Pro</w:t>
      </w:r>
      <w:r w:rsidRPr="00166D87">
        <w:rPr>
          <w:color w:val="000000"/>
        </w:rPr>
        <w:t>c. 11th International Scientific Conference “HEMUS 2022”, Plovdiv, 2022, pp. VI-114–VI-124. ISSN 1312-2916. (in Bulgarian)</w:t>
      </w:r>
    </w:p>
    <w:p w:rsidR="002C659C" w:rsidRPr="00166D87" w:rsidRDefault="00102DC1">
      <w:pPr>
        <w:pStyle w:val="BodyText"/>
        <w:spacing w:before="0" w:after="0"/>
        <w:ind w:firstLine="567"/>
      </w:pPr>
      <w:r w:rsidRPr="00166D87">
        <w:rPr>
          <w:color w:val="000000"/>
        </w:rPr>
        <w:t>10. Knight, M., B. Seeber. Decoding LoRa: Realizing a Modern LPWAN with SDR. In: Proc. GNU Radio Conference, 2016, vol. 1, no. 1.</w:t>
      </w:r>
    </w:p>
    <w:p w:rsidR="002C659C" w:rsidRPr="00166D87" w:rsidRDefault="00102DC1">
      <w:pPr>
        <w:pStyle w:val="BodyText"/>
        <w:spacing w:before="0" w:after="0"/>
        <w:ind w:firstLine="567"/>
      </w:pPr>
      <w:r w:rsidRPr="00166D87">
        <w:rPr>
          <w:color w:val="000000"/>
        </w:rPr>
        <w:t>11.</w:t>
      </w:r>
      <w:r w:rsidRPr="00166D87">
        <w:rPr>
          <w:color w:val="000000"/>
        </w:rPr>
        <w:t xml:space="preserve"> LoRa Alliance. TS001-1.0.4 LoRaWAN L2 1.0.4 Specification. 2023.</w:t>
      </w:r>
    </w:p>
    <w:p w:rsidR="002C659C" w:rsidRPr="00166D87" w:rsidRDefault="00102DC1">
      <w:pPr>
        <w:pStyle w:val="BodyText"/>
        <w:spacing w:before="0" w:after="0"/>
        <w:ind w:firstLine="567"/>
      </w:pPr>
      <w:r w:rsidRPr="00166D87">
        <w:rPr>
          <w:color w:val="000000"/>
        </w:rPr>
        <w:t>12. Mitola, J. The Software Radio Architecture. IEEE Communications Magazine, 1995, vol. 33, no. 5, pp. 26–38.</w:t>
      </w:r>
    </w:p>
    <w:p w:rsidR="002C659C" w:rsidRPr="00166D87" w:rsidRDefault="00102DC1">
      <w:pPr>
        <w:pStyle w:val="BodyText"/>
        <w:spacing w:before="0" w:after="0"/>
        <w:ind w:firstLine="567"/>
      </w:pPr>
      <w:r w:rsidRPr="00166D87">
        <w:rPr>
          <w:color w:val="000000"/>
        </w:rPr>
        <w:t>13. Nikolova, P., A. Kolev, P. Gencheva. A Microcontroller System for Collectin</w:t>
      </w:r>
      <w:r w:rsidRPr="00166D87">
        <w:rPr>
          <w:color w:val="000000"/>
        </w:rPr>
        <w:t>g Biometric Data in Field Conditions. In: Proc. International Scientific Conference “HEMUS 2024”, Plovdiv, 2024, pp. II-9–II-14. (in Bulgarian)</w:t>
      </w:r>
    </w:p>
    <w:p w:rsidR="002C659C" w:rsidRPr="00166D87" w:rsidRDefault="00102DC1">
      <w:pPr>
        <w:pStyle w:val="BodyText"/>
        <w:spacing w:before="0" w:after="0"/>
        <w:ind w:firstLine="567"/>
      </w:pPr>
      <w:r w:rsidRPr="00166D87">
        <w:rPr>
          <w:color w:val="000000"/>
        </w:rPr>
        <w:t>14. Robyns, P., P. Quax, W. Lamotte, W. Thenaers. A Multi-Channel Software Decoder for the LoRa Modulation Schem</w:t>
      </w:r>
      <w:r w:rsidRPr="00166D87">
        <w:rPr>
          <w:color w:val="000000"/>
        </w:rPr>
        <w:t>e. In: Proc. 3rd International Conference on Internet of Things, Big Data and Security (IoTBDS), 2018, pp. 41–51.</w:t>
      </w:r>
    </w:p>
    <w:p w:rsidR="002C659C" w:rsidRPr="00166D87" w:rsidRDefault="00102DC1">
      <w:pPr>
        <w:pStyle w:val="BodyText"/>
        <w:spacing w:before="0" w:after="0"/>
        <w:ind w:firstLine="567"/>
      </w:pPr>
      <w:r w:rsidRPr="00166D87">
        <w:rPr>
          <w:color w:val="000000"/>
        </w:rPr>
        <w:t>15. Semtech Corporation. AN1200.22 LoRa Modulation Basics. Rev. 2, 2015.</w:t>
      </w:r>
    </w:p>
    <w:p w:rsidR="002C659C" w:rsidRPr="00166D87" w:rsidRDefault="00102DC1">
      <w:pPr>
        <w:pStyle w:val="BodyText"/>
        <w:spacing w:before="0" w:after="0"/>
        <w:ind w:firstLine="567"/>
      </w:pPr>
      <w:r w:rsidRPr="00166D87">
        <w:rPr>
          <w:color w:val="000000"/>
        </w:rPr>
        <w:t>16. Sklar, B., F. Harris. Digital Communications: Fundamentals and Ap</w:t>
      </w:r>
      <w:r w:rsidRPr="00166D87">
        <w:rPr>
          <w:color w:val="000000"/>
        </w:rPr>
        <w:t>plications. 3rd ed. Pearson Education, 2021.</w:t>
      </w:r>
    </w:p>
    <w:p w:rsidR="002C659C" w:rsidRPr="00166D87" w:rsidRDefault="00102DC1">
      <w:pPr>
        <w:pStyle w:val="BodyText"/>
        <w:spacing w:before="0" w:after="0"/>
        <w:ind w:firstLine="567"/>
      </w:pPr>
      <w:r w:rsidRPr="00166D87">
        <w:rPr>
          <w:color w:val="000000"/>
        </w:rPr>
        <w:t>17. Tapparel, J., O. Afisiadis, P. Mayoraz, A. Balatsoukas-Stimming, A. Burg. An Open-Source LoRa Physical Layer Prototype on GNU Radio. In: Proc. IEEE SPAWC, 2020, pp. 1–5.</w:t>
      </w:r>
    </w:p>
    <w:p w:rsidR="002C659C" w:rsidRPr="00166D87" w:rsidRDefault="00102DC1">
      <w:pPr>
        <w:pStyle w:val="BodyText"/>
        <w:spacing w:before="0" w:after="0"/>
        <w:ind w:firstLine="567"/>
      </w:pPr>
      <w:r w:rsidRPr="00166D87">
        <w:rPr>
          <w:color w:val="000000"/>
        </w:rPr>
        <w:t>18. Wunsch, F., K. Maier, H. Jäkel, F</w:t>
      </w:r>
      <w:r w:rsidRPr="00166D87">
        <w:rPr>
          <w:color w:val="000000"/>
        </w:rPr>
        <w:t>. K. Jondral. Implementation and Performance Evaluation of IEEE 802.15.4 LECIM DSSS PHY at 2.4 GHz. In: Proc. GNU Radio Conference, 2017, vol. 2, no. 1.</w:t>
      </w:r>
    </w:p>
    <w:bookmarkEnd w:id="16"/>
    <w:p w:rsidR="002C659C" w:rsidRPr="00166D87" w:rsidRDefault="002C659C"/>
    <w:p w:rsidR="002C659C" w:rsidRPr="00166D87" w:rsidRDefault="00102DC1">
      <w:pPr>
        <w:keepNext/>
      </w:pPr>
      <w:r w:rsidRPr="00166D87">
        <w:rPr>
          <w:i/>
          <w:color w:val="000000"/>
          <w:sz w:val="24"/>
        </w:rPr>
        <w:t>COL (Ret.) Assoc. Prof. Eng. Ivan Penchev Ivanov, PhD</w:t>
      </w:r>
    </w:p>
    <w:p w:rsidR="002C659C" w:rsidRPr="00166D87" w:rsidRDefault="00102DC1">
      <w:pPr>
        <w:keepNext/>
      </w:pPr>
      <w:r w:rsidRPr="00166D87">
        <w:rPr>
          <w:i/>
          <w:color w:val="000000"/>
          <w:sz w:val="24"/>
        </w:rPr>
        <w:t>Defence Institute “Prof. Tsvetan Lazarov”</w:t>
      </w:r>
    </w:p>
    <w:p w:rsidR="002C659C" w:rsidRPr="00166D87" w:rsidRDefault="00102DC1">
      <w:pPr>
        <w:keepNext/>
      </w:pPr>
      <w:r w:rsidRPr="00166D87">
        <w:rPr>
          <w:i/>
          <w:color w:val="000000"/>
          <w:sz w:val="24"/>
        </w:rPr>
        <w:t>Sofia,</w:t>
      </w:r>
      <w:r w:rsidRPr="00166D87">
        <w:rPr>
          <w:i/>
          <w:color w:val="000000"/>
          <w:sz w:val="24"/>
        </w:rPr>
        <w:t xml:space="preserve"> 1592, 2 Professor Tsvetan Lazarov Blvd, Bulgaria</w:t>
      </w:r>
    </w:p>
    <w:p w:rsidR="002C659C" w:rsidRPr="00166D87" w:rsidRDefault="00102DC1">
      <w:pPr>
        <w:keepNext/>
      </w:pPr>
      <w:r w:rsidRPr="00166D87">
        <w:rPr>
          <w:i/>
          <w:color w:val="000000"/>
          <w:sz w:val="24"/>
        </w:rPr>
        <w:t>tel.: +359 2 9221822</w:t>
      </w:r>
    </w:p>
    <w:p w:rsidR="002C659C" w:rsidRPr="00166D87" w:rsidRDefault="00102DC1">
      <w:r w:rsidRPr="00166D87">
        <w:rPr>
          <w:i/>
          <w:color w:val="000000"/>
          <w:sz w:val="24"/>
        </w:rPr>
        <w:t>e-mail: i.p.ivanov@di.mod.bg</w:t>
      </w:r>
      <w:bookmarkEnd w:id="1"/>
    </w:p>
    <w:sectPr w:rsidR="002C659C" w:rsidRPr="00166D87">
      <w:pgSz w:w="11906" w:h="16838"/>
      <w:pgMar w:top="1134" w:right="1134" w:bottom="850" w:left="1701" w:header="720" w:footer="720" w:gutter="0"/>
      <w:cols w:space="720"/>
    </w:sectPr>
  </w:body>
</w:document>
</file>

<file path=word/endnotes.xml><?xml version="1.0" encoding="utf-8"?>
<w:endnotes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endnote w:type="separator" w:id="-1">
    <w:p w:rsidR="00102DC1" w:rsidRDefault="00102DC1">
      <w:r>
        <w:separator/>
      </w:r>
    </w:p>
  </w:endnote>
  <w:endnote w:type="continuationSeparator" w:id="0">
    <w:p w:rsidR="00102DC1" w:rsidRDefault="00102DC1">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Cambria">
    <w:panose1 w:val="02040503050406030204"/>
    <w:charset w:val="00"/>
    <w:family w:val="roman"/>
    <w:pitch w:val="variable"/>
    <w:sig w:usb0="E00006FF" w:usb1="420024FF" w:usb2="02000000" w:usb3="00000000" w:csb0="0000019F" w:csb1="00000000"/>
  </w:font>
  <w:font w:name="Times New Roman">
    <w:panose1 w:val="02020603050405020304"/>
    <w:charset w:val="00"/>
    <w:family w:val="roman"/>
    <w:pitch w:val="variable"/>
    <w:sig w:usb0="E0002EFF" w:usb1="C000785B" w:usb2="00000009" w:usb3="00000000" w:csb0="000001FF" w:csb1="00000000"/>
  </w:font>
  <w:font w:name="Calibri">
    <w:panose1 w:val="020F0502020204030204"/>
    <w:charset w:val="00"/>
    <w:family w:val="swiss"/>
    <w:pitch w:val="variable"/>
    <w:sig w:usb0="E4002EFF" w:usb1="C000247B" w:usb2="00000009" w:usb3="00000000" w:csb0="000001FF" w:csb1="00000000"/>
  </w:font>
  <w:font w:name="Consolas">
    <w:panose1 w:val="020B0609020204030204"/>
    <w:charset w:val="00"/>
    <w:family w:val="modern"/>
    <w:pitch w:val="fixed"/>
    <w:sig w:usb0="E00006FF" w:usb1="0000FCFF" w:usb2="00000001" w:usb3="00000000" w:csb0="0000019F" w:csb1="00000000"/>
  </w:font>
  <w:font w:name="Cambria Math">
    <w:panose1 w:val="02040503050406030204"/>
    <w:charset w:val="00"/>
    <w:family w:val="roman"/>
    <w:pitch w:val="variable"/>
    <w:sig w:usb0="E00006FF" w:usb1="420024FF" w:usb2="02000000" w:usb3="00000000" w:csb0="0000019F" w:csb1="00000000"/>
  </w:font>
</w:fonts>
</file>

<file path=word/footnotes.xml><?xml version="1.0" encoding="utf-8"?>
<w:footnotes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footnote w:type="separator" w:id="-1">
    <w:p w:rsidR="00102DC1" w:rsidRDefault="00102DC1">
      <w:r>
        <w:separator/>
      </w:r>
    </w:p>
  </w:footnote>
  <w:footnote w:type="continuationSeparator" w:id="0">
    <w:p w:rsidR="00102DC1" w:rsidRDefault="00102DC1">
      <w:r>
        <w:continuationSeparator/>
      </w:r>
    </w:p>
  </w:footnote>
</w:footnotes>
</file>

<file path=word/numbering.xml><?xml version="1.0" encoding="utf-8"?>
<w:numbering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abstractNum w:abstractNumId="0" w15:restartNumberingAfterBreak="0">
    <w:nsid w:val="0000A990"/>
    <w:multiLevelType w:val="multilevel"/>
    <w:tmpl w:val="685631EA"/>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100"/>
  <w:embedSystemFonts/>
  <w:stylePaneFormatFilter w:val="0004" w:allStyles="0" w:customStyles="0" w:latentStyles="1" w:stylesInUse="0" w:headingStyles="0" w:numberingStyles="0" w:tableStyles="0" w:directFormattingOnRuns="0" w:directFormattingOnParagraphs="0" w:directFormattingOnNumbering="0" w:directFormattingOnTables="0" w:clearFormatting="0" w:top3HeadingStyles="0" w:visibleStyles="0" w:alternateStyleNames="0"/>
  <w:doNotTrackMoves/>
  <w:defaultTabStop w:val="720"/>
  <w:drawingGridHorizontalSpacing w:val="360"/>
  <w:drawingGridVerticalSpacing w:val="360"/>
  <w:displayHorizontalDrawingGridEvery w:val="0"/>
  <w:displayVerticalDrawingGridEvery w:val="0"/>
  <w:characterSpacingControl w:val="doNotCompress"/>
  <w:savePreviewPicture/>
  <w:footnotePr>
    <w:footnote w:id="-1"/>
    <w:footnote w:id="0"/>
  </w:footnotePr>
  <w:endnotePr>
    <w:endnote w:id="-1"/>
    <w:endnote w:id="0"/>
  </w:endnotePr>
  <w:compat>
    <w:compatSetting w:name="compatibilityMode" w:uri="http://schemas.microsoft.com/office/word" w:val="12"/>
  </w:compat>
  <w:rsids>
    <w:rsidRoot w:val="002C659C"/>
    <w:rsid w:val="00102DC1"/>
    <w:rsid w:val="00166D87"/>
    <w:rsid w:val="002C659C"/>
  </w:rsids>
  <m:mathPr>
    <m:mathFont m:val="Cambria Math"/>
    <m:brkBin m:val="before"/>
    <m:brkBinSub m:val="--"/>
    <m:smallFrac m:val="0"/>
    <m:dispDef/>
    <m:lMargin m:val="0"/>
    <m:rMargin m:val="0"/>
    <m:defJc m:val="centerGroup"/>
    <m:wrapRight/>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5:docId w15:val="{7ED4E036-4ECF-4771-A70A-1E321B781D46}"/>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Theme="minorHAnsi" w:eastAsiaTheme="minorHAnsi" w:hAnsiTheme="minorHAnsi" w:cstheme="minorBidi"/>
        <w:sz w:val="24"/>
        <w:szCs w:val="24"/>
        <w:lang w:val="en-US" w:eastAsia="en-US" w:bidi="ar-SA"/>
      </w:rPr>
    </w:rPrDefault>
    <w:pPrDefault>
      <w:pPr>
        <w:spacing w:after="200"/>
      </w:pPr>
    </w:pPrDefault>
  </w:docDefaults>
  <w:latentStyles w:defLockedState="0" w:defUIPriority="0" w:defSemiHidden="0" w:defUnhideWhenUsed="0" w:defQFormat="0" w:count="371">
    <w:lsdException w:name="index 1" w:semiHidden="1" w:unhideWhenUsed="1"/>
    <w:lsdException w:name="index 7" w:semiHidden="1" w:unhideWhenUsed="1"/>
    <w:lsdException w:name="index 8" w:semiHidden="1" w:unhideWhenUsed="1"/>
    <w:lsdException w:name="index 9" w:semiHidden="1" w:unhideWhenUsed="1"/>
    <w:lsdException w:name="toc 1" w:semiHidden="1" w:unhideWhenUsed="1"/>
    <w:lsdException w:name="toc 2" w:semiHidden="1" w:unhideWhenUsed="1"/>
    <w:lsdException w:name="toc 3" w:semiHidden="1" w:unhideWhenUsed="1"/>
    <w:lsdException w:name="toc 4" w:semiHidden="1" w:unhideWhenUsed="1"/>
    <w:lsdException w:name="toc 5" w:semiHidden="1" w:unhideWhenUsed="1"/>
    <w:lsdException w:name="toc 6" w:semiHidden="1" w:unhideWhenUsed="1"/>
    <w:lsdException w:name="toc 7" w:semiHidden="1" w:unhideWhenUsed="1"/>
    <w:lsdException w:name="toc 8" w:semiHidden="1" w:unhideWhenUsed="1"/>
    <w:lsdException w:name="toc 9" w:semiHidden="1"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nhideWhenUsed="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3" w:semiHidden="1" w:unhideWhenUsed="1"/>
    <w:lsdException w:name="List Number 4" w:semiHidden="1" w:unhideWhenUsed="1"/>
    <w:lsdException w:name="Closing" w:semiHidden="1" w:unhideWhenUsed="1"/>
    <w:lsdException w:name="Signature" w:semiHidden="1" w:unhideWhenUsed="1"/>
    <w:lsdException w:name="Default Paragraph Font" w:semiHidden="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Theme" w:semiHidden="1" w:unhideWhenUsed="1"/>
    <w:lsdException w:name="Placeholder Text" w:semiHidden="1"/>
    <w:lsdException w:name="Light Shading"/>
    <w:lsdException w:name="Light List"/>
    <w:lsdException w:name="Light Grid"/>
    <w:lsdException w:name="Medium Shading 1"/>
    <w:lsdException w:name="Medium Shading 2"/>
    <w:lsdException w:name="Medium List 1"/>
    <w:lsdException w:name="Medium List 2"/>
    <w:lsdException w:name="Light Shading Accent 1"/>
    <w:lsdException w:name="Light List Accent 1"/>
    <w:lsdException w:name="Light Grid Accent 1"/>
    <w:lsdException w:name="Medium Shading 1 Accent 1"/>
    <w:lsdException w:name="Medium Shading 2 Accent 1"/>
    <w:lsdException w:name="Medium List 1 Accent 1"/>
    <w:lsdException w:name="Revision" w:semiHidden="1"/>
    <w:lsdException w:name="Medium List 2 Accent 1"/>
    <w:lsdException w:name="Medium Grid 1 Accent 1"/>
    <w:lsdException w:name="Medium Grid 2 Accent 1"/>
    <w:lsdException w:name="Medium Grid 3 Accent 1"/>
    <w:lsdException w:name="Dark List Accent 1"/>
    <w:lsdException w:name="Colorful Shading Accent 1"/>
    <w:lsdException w:name="Colorful List Accent 1"/>
    <w:lsdException w:name="Colorful Grid Accent 1"/>
    <w:lsdException w:name="Light Shading Accent 2"/>
    <w:lsdException w:name="Light List Accent 2"/>
    <w:lsdException w:name="Light Grid Accent 2"/>
    <w:lsdException w:name="Medium Shading 1 Accent 2"/>
    <w:lsdException w:name="Medium Shading 2 Accent 2"/>
    <w:lsdException w:name="Medium List 1 Accent 2"/>
    <w:lsdException w:name="Medium List 2 Accent 2"/>
    <w:lsdException w:name="Medium Grid 1 Accent 2"/>
    <w:lsdException w:name="Medium Grid 2 Accent 2"/>
    <w:lsdException w:name="Medium Grid 3 Accent 2"/>
    <w:lsdException w:name="Dark List Accent 2"/>
    <w:lsdException w:name="Colorful Shading Accent 2"/>
    <w:lsdException w:name="Colorful List Accent 2"/>
    <w:lsdException w:name="Colorful Grid Accent 2"/>
    <w:lsdException w:name="Light Shading Accent 3"/>
    <w:lsdException w:name="Light List Accent 3"/>
    <w:lsdException w:name="Light Grid Accent 3"/>
    <w:lsdException w:name="Medium Shading 1 Accent 3"/>
    <w:lsdException w:name="Medium Shading 2 Accent 3"/>
    <w:lsdException w:name="Medium List 1 Accent 3"/>
    <w:lsdException w:name="Medium List 2 Accent 3"/>
    <w:lsdException w:name="Medium Grid 1 Accent 3"/>
    <w:lsdException w:name="Medium Grid 2 Accent 3"/>
    <w:lsdException w:name="Medium Grid 3 Accent 3"/>
    <w:lsdException w:name="Dark List Accent 3"/>
    <w:lsdException w:name="Colorful Shading Accent 3"/>
    <w:lsdException w:name="Colorful List Accent 3"/>
    <w:lsdException w:name="Colorful Grid Accent 3"/>
    <w:lsdException w:name="Light Shading Accent 4"/>
    <w:lsdException w:name="Light List Accent 4"/>
    <w:lsdException w:name="Light Grid Accent 4"/>
    <w:lsdException w:name="Medium Shading 1 Accent 4"/>
    <w:lsdException w:name="Medium Shading 2 Accent 4"/>
    <w:lsdException w:name="Medium List 1 Accent 4"/>
    <w:lsdException w:name="Medium List 2 Accent 4"/>
    <w:lsdException w:name="Medium Grid 1 Accent 4"/>
    <w:lsdException w:name="Medium Grid 2 Accent 4"/>
    <w:lsdException w:name="Medium Grid 3 Accent 4"/>
    <w:lsdException w:name="Dark List Accent 4"/>
    <w:lsdException w:name="Colorful Shading Accent 4"/>
    <w:lsdException w:name="Colorful List Accent 4"/>
    <w:lsdException w:name="Colorful Grid Accent 4"/>
    <w:lsdException w:name="Light Shading Accent 5"/>
    <w:lsdException w:name="Light List Accent 5"/>
    <w:lsdException w:name="Light Grid Accent 5"/>
    <w:lsdException w:name="Medium Shading 1 Accent 5"/>
    <w:lsdException w:name="Medium Shading 2 Accent 5"/>
    <w:lsdException w:name="Medium List 1 Accent 5"/>
    <w:lsdException w:name="Medium List 2 Accent 5"/>
    <w:lsdException w:name="Medium Grid 1 Accent 5"/>
    <w:lsdException w:name="Medium Grid 2 Accent 5"/>
    <w:lsdException w:name="Medium Grid 3 Accent 5"/>
    <w:lsdException w:name="Dark List Accent 5"/>
    <w:lsdException w:name="Colorful Shading Accent 5"/>
    <w:lsdException w:name="Colorful List Accent 5"/>
    <w:lsdException w:name="Colorful Grid Accent 5"/>
    <w:lsdException w:name="Light Shading Accent 6"/>
    <w:lsdException w:name="Light List Accent 6"/>
    <w:lsdException w:name="Light Grid Accent 6"/>
    <w:lsdException w:name="Medium Shading 1 Accent 6"/>
    <w:lsdException w:name="Medium Shading 2 Accent 6"/>
    <w:lsdException w:name="Medium List 1 Accent 6"/>
    <w:lsdException w:name="Medium List 2 Accent 6"/>
    <w:lsdException w:name="Medium Grid 1 Accent 6"/>
    <w:lsdException w:name="Medium Grid 2 Accent 6"/>
    <w:lsdException w:name="Medium Grid 3 Accent 6"/>
    <w:lsdException w:name="Dark List Accent 6"/>
    <w:lsdException w:name="Colorful Shading Accent 6"/>
    <w:lsdException w:name="Colorful List Accent 6"/>
    <w:lsdException w:name="Colorful Grid Accent 6"/>
    <w:lsdException w:name="Bibliography" w:semiHidden="1" w:unhideWhenUsed="1"/>
    <w:lsdException w:name="TOC Heading" w:semiHidden="1" w:unhideWhenUsed="1"/>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pPr>
      <w:overflowPunct w:val="0"/>
      <w:spacing w:after="0"/>
      <w:jc w:val="both"/>
    </w:pPr>
    <w:rPr>
      <w:rFonts w:ascii="Times New Roman" w:eastAsia="Times New Roman" w:hAnsi="Times New Roman" w:cs="Times New Roman"/>
      <w:sz w:val="28"/>
    </w:rPr>
  </w:style>
  <w:style w:type="paragraph" w:styleId="Heading1">
    <w:name w:val="heading 1"/>
    <w:basedOn w:val="Normal"/>
    <w:next w:val="BodyText"/>
    <w:uiPriority w:val="9"/>
    <w:qFormat/>
    <w:pPr>
      <w:keepNext/>
      <w:keepLines/>
      <w:spacing w:before="480"/>
      <w:outlineLvl w:val="0"/>
    </w:pPr>
    <w:rPr>
      <w:rFonts w:asciiTheme="majorHAnsi" w:eastAsiaTheme="majorEastAsia" w:hAnsiTheme="majorHAnsi" w:cstheme="majorBidi"/>
      <w:b/>
      <w:bCs/>
      <w:color w:val="4F81BD" w:themeColor="accent1"/>
      <w:sz w:val="32"/>
      <w:szCs w:val="32"/>
    </w:rPr>
  </w:style>
  <w:style w:type="paragraph" w:styleId="Heading2">
    <w:name w:val="heading 2"/>
    <w:basedOn w:val="Normal"/>
    <w:next w:val="BodyText"/>
    <w:uiPriority w:val="9"/>
    <w:unhideWhenUsed/>
    <w:qFormat/>
    <w:pPr>
      <w:keepNext/>
      <w:keepLines/>
      <w:spacing w:before="200"/>
      <w:outlineLvl w:val="1"/>
    </w:pPr>
    <w:rPr>
      <w:rFonts w:asciiTheme="majorHAnsi" w:eastAsiaTheme="majorEastAsia" w:hAnsiTheme="majorHAnsi" w:cstheme="majorBidi"/>
      <w:b/>
      <w:bCs/>
      <w:color w:val="4F81BD" w:themeColor="accent1"/>
      <w:szCs w:val="28"/>
    </w:rPr>
  </w:style>
  <w:style w:type="paragraph" w:styleId="Heading3">
    <w:name w:val="heading 3"/>
    <w:basedOn w:val="Normal"/>
    <w:next w:val="BodyText"/>
    <w:uiPriority w:val="9"/>
    <w:unhideWhenUsed/>
    <w:qFormat/>
    <w:pPr>
      <w:keepNext/>
      <w:keepLines/>
      <w:spacing w:before="200"/>
      <w:outlineLvl w:val="2"/>
    </w:pPr>
    <w:rPr>
      <w:rFonts w:asciiTheme="majorHAnsi" w:eastAsiaTheme="majorEastAsia" w:hAnsiTheme="majorHAnsi" w:cstheme="majorBidi"/>
      <w:b/>
      <w:bCs/>
      <w:color w:val="4F81BD" w:themeColor="accent1"/>
      <w:sz w:val="24"/>
    </w:rPr>
  </w:style>
  <w:style w:type="paragraph" w:styleId="Heading4">
    <w:name w:val="heading 4"/>
    <w:basedOn w:val="Normal"/>
    <w:next w:val="BodyText"/>
    <w:uiPriority w:val="9"/>
    <w:unhideWhenUsed/>
    <w:qFormat/>
    <w:pPr>
      <w:keepNext/>
      <w:keepLines/>
      <w:spacing w:before="200"/>
      <w:outlineLvl w:val="3"/>
    </w:pPr>
    <w:rPr>
      <w:rFonts w:asciiTheme="majorHAnsi" w:eastAsiaTheme="majorEastAsia" w:hAnsiTheme="majorHAnsi" w:cstheme="majorBidi"/>
      <w:bCs/>
      <w:i/>
      <w:color w:val="4F81BD" w:themeColor="accent1"/>
      <w:sz w:val="24"/>
    </w:rPr>
  </w:style>
  <w:style w:type="paragraph" w:styleId="Heading5">
    <w:name w:val="heading 5"/>
    <w:basedOn w:val="Normal"/>
    <w:next w:val="BodyText"/>
    <w:uiPriority w:val="9"/>
    <w:unhideWhenUsed/>
    <w:qFormat/>
    <w:pPr>
      <w:keepNext/>
      <w:keepLines/>
      <w:spacing w:before="200"/>
      <w:outlineLvl w:val="4"/>
    </w:pPr>
    <w:rPr>
      <w:rFonts w:asciiTheme="majorHAnsi" w:eastAsiaTheme="majorEastAsia" w:hAnsiTheme="majorHAnsi" w:cstheme="majorBidi"/>
      <w:iCs/>
      <w:color w:val="4F81BD" w:themeColor="accent1"/>
      <w:sz w:val="24"/>
    </w:rPr>
  </w:style>
  <w:style w:type="paragraph" w:styleId="Heading6">
    <w:name w:val="heading 6"/>
    <w:basedOn w:val="Normal"/>
    <w:next w:val="BodyText"/>
    <w:uiPriority w:val="9"/>
    <w:unhideWhenUsed/>
    <w:qFormat/>
    <w:pPr>
      <w:keepNext/>
      <w:keepLines/>
      <w:spacing w:before="200"/>
      <w:outlineLvl w:val="5"/>
    </w:pPr>
    <w:rPr>
      <w:rFonts w:asciiTheme="majorHAnsi" w:eastAsiaTheme="majorEastAsia" w:hAnsiTheme="majorHAnsi" w:cstheme="majorBidi"/>
      <w:color w:val="4F81BD" w:themeColor="accent1"/>
      <w:sz w:val="24"/>
    </w:rPr>
  </w:style>
  <w:style w:type="paragraph" w:styleId="Heading7">
    <w:name w:val="heading 7"/>
    <w:basedOn w:val="Normal"/>
    <w:next w:val="BodyText"/>
    <w:uiPriority w:val="9"/>
    <w:unhideWhenUsed/>
    <w:qFormat/>
    <w:pPr>
      <w:keepNext/>
      <w:keepLines/>
      <w:spacing w:before="200"/>
      <w:outlineLvl w:val="6"/>
    </w:pPr>
    <w:rPr>
      <w:rFonts w:asciiTheme="majorHAnsi" w:eastAsiaTheme="majorEastAsia" w:hAnsiTheme="majorHAnsi" w:cstheme="majorBidi"/>
      <w:color w:val="4F81BD" w:themeColor="accent1"/>
      <w:sz w:val="24"/>
    </w:rPr>
  </w:style>
  <w:style w:type="paragraph" w:styleId="Heading8">
    <w:name w:val="heading 8"/>
    <w:basedOn w:val="Normal"/>
    <w:next w:val="BodyText"/>
    <w:uiPriority w:val="9"/>
    <w:unhideWhenUsed/>
    <w:qFormat/>
    <w:pPr>
      <w:keepNext/>
      <w:keepLines/>
      <w:spacing w:before="200"/>
      <w:outlineLvl w:val="7"/>
    </w:pPr>
    <w:rPr>
      <w:rFonts w:asciiTheme="majorHAnsi" w:eastAsiaTheme="majorEastAsia" w:hAnsiTheme="majorHAnsi" w:cstheme="majorBidi"/>
      <w:color w:val="4F81BD" w:themeColor="accent1"/>
      <w:sz w:val="24"/>
    </w:rPr>
  </w:style>
  <w:style w:type="paragraph" w:styleId="Heading9">
    <w:name w:val="heading 9"/>
    <w:basedOn w:val="Normal"/>
    <w:next w:val="BodyText"/>
    <w:uiPriority w:val="9"/>
    <w:unhideWhenUsed/>
    <w:qFormat/>
    <w:pPr>
      <w:keepNext/>
      <w:keepLines/>
      <w:spacing w:before="200"/>
      <w:outlineLvl w:val="8"/>
    </w:pPr>
    <w:rPr>
      <w:rFonts w:asciiTheme="majorHAnsi" w:eastAsiaTheme="majorEastAsia" w:hAnsiTheme="majorHAnsi" w:cstheme="majorBidi"/>
      <w:color w:val="4F81BD" w:themeColor="accent1"/>
      <w:sz w:val="24"/>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BodyText">
    <w:name w:val="Body Text"/>
    <w:basedOn w:val="Normal"/>
    <w:qFormat/>
    <w:pPr>
      <w:spacing w:before="180" w:after="180"/>
    </w:pPr>
  </w:style>
  <w:style w:type="paragraph" w:customStyle="1" w:styleId="FirstParagraph">
    <w:name w:val="First Paragraph"/>
    <w:basedOn w:val="BodyText"/>
    <w:next w:val="BodyText"/>
    <w:qFormat/>
  </w:style>
  <w:style w:type="paragraph" w:customStyle="1" w:styleId="Compact">
    <w:name w:val="Compact"/>
    <w:basedOn w:val="BodyText"/>
    <w:qFormat/>
    <w:pPr>
      <w:spacing w:before="36" w:after="36"/>
    </w:pPr>
  </w:style>
  <w:style w:type="paragraph" w:styleId="Title">
    <w:name w:val="Title"/>
    <w:basedOn w:val="Normal"/>
    <w:next w:val="BodyText"/>
    <w:qFormat/>
    <w:pPr>
      <w:keepNext/>
      <w:keepLines/>
      <w:spacing w:before="480" w:after="240"/>
      <w:jc w:val="center"/>
    </w:pPr>
    <w:rPr>
      <w:rFonts w:asciiTheme="majorHAnsi" w:eastAsiaTheme="majorEastAsia" w:hAnsiTheme="majorHAnsi" w:cstheme="majorBidi"/>
      <w:b/>
      <w:bCs/>
      <w:color w:val="345A8A" w:themeColor="accent1" w:themeShade="B5"/>
      <w:sz w:val="36"/>
      <w:szCs w:val="36"/>
    </w:rPr>
  </w:style>
  <w:style w:type="paragraph" w:styleId="Subtitle">
    <w:name w:val="Subtitle"/>
    <w:basedOn w:val="Title"/>
    <w:next w:val="BodyText"/>
    <w:qFormat/>
    <w:pPr>
      <w:spacing w:before="240"/>
    </w:pPr>
    <w:rPr>
      <w:sz w:val="30"/>
      <w:szCs w:val="30"/>
    </w:rPr>
  </w:style>
  <w:style w:type="paragraph" w:customStyle="1" w:styleId="Author">
    <w:name w:val="Author"/>
    <w:next w:val="BodyText"/>
    <w:qFormat/>
    <w:pPr>
      <w:keepNext/>
      <w:keepLines/>
      <w:jc w:val="center"/>
    </w:pPr>
  </w:style>
  <w:style w:type="paragraph" w:styleId="Date">
    <w:name w:val="Date"/>
    <w:next w:val="BodyText"/>
    <w:qFormat/>
    <w:pPr>
      <w:keepNext/>
      <w:keepLines/>
      <w:jc w:val="center"/>
    </w:pPr>
  </w:style>
  <w:style w:type="paragraph" w:customStyle="1" w:styleId="AbstractTitle">
    <w:name w:val="Abstract Title"/>
    <w:basedOn w:val="Normal"/>
    <w:next w:val="Abstract"/>
    <w:qFormat/>
    <w:pPr>
      <w:keepNext/>
      <w:keepLines/>
      <w:spacing w:before="300"/>
      <w:jc w:val="center"/>
    </w:pPr>
    <w:rPr>
      <w:b/>
      <w:color w:val="345A8A"/>
      <w:sz w:val="20"/>
      <w:szCs w:val="20"/>
    </w:rPr>
  </w:style>
  <w:style w:type="paragraph" w:customStyle="1" w:styleId="Abstract">
    <w:name w:val="Abstract"/>
    <w:basedOn w:val="Normal"/>
    <w:next w:val="BodyText"/>
    <w:qFormat/>
    <w:pPr>
      <w:keepNext/>
      <w:keepLines/>
      <w:spacing w:before="100" w:after="300"/>
    </w:pPr>
    <w:rPr>
      <w:sz w:val="20"/>
      <w:szCs w:val="20"/>
    </w:rPr>
  </w:style>
  <w:style w:type="paragraph" w:styleId="Bibliography">
    <w:name w:val="Bibliography"/>
    <w:basedOn w:val="Normal"/>
    <w:qFormat/>
  </w:style>
  <w:style w:type="paragraph" w:styleId="BlockText">
    <w:name w:val="Block Text"/>
    <w:basedOn w:val="BodyText"/>
    <w:next w:val="BodyText"/>
    <w:uiPriority w:val="9"/>
    <w:unhideWhenUsed/>
    <w:qFormat/>
    <w:pPr>
      <w:spacing w:before="100" w:after="100"/>
      <w:ind w:left="480" w:right="480"/>
    </w:pPr>
  </w:style>
  <w:style w:type="paragraph" w:styleId="FootnoteText">
    <w:name w:val="footnote text"/>
    <w:basedOn w:val="Normal"/>
    <w:uiPriority w:val="9"/>
    <w:unhideWhenUsed/>
    <w:qFormat/>
  </w:style>
  <w:style w:type="table" w:customStyle="1" w:styleId="Table">
    <w:name w:val="Table"/>
    <w:semiHidden/>
    <w:unhideWhenUsed/>
    <w:qFormat/>
    <w:tblPr>
      <w:tblInd w:w="0" w:type="dxa"/>
      <w:tblCellMar>
        <w:top w:w="0" w:type="dxa"/>
        <w:left w:w="108" w:type="dxa"/>
        <w:bottom w:w="0" w:type="dxa"/>
        <w:right w:w="108" w:type="dxa"/>
      </w:tblCellMar>
    </w:tblPr>
    <w:tblStylePr w:type="firstRow">
      <w:tblPr>
        <w:jc w:val="left"/>
      </w:tblPr>
      <w:trPr>
        <w:jc w:val="left"/>
      </w:trPr>
      <w:tcPr>
        <w:tcBorders>
          <w:bottom w:val="single" w:sz="0" w:space="0" w:color="auto"/>
        </w:tcBorders>
        <w:vAlign w:val="bottom"/>
      </w:tcPr>
    </w:tblStylePr>
  </w:style>
  <w:style w:type="paragraph" w:customStyle="1" w:styleId="DefinitionTerm">
    <w:name w:val="Definition Term"/>
    <w:basedOn w:val="Normal"/>
    <w:next w:val="Definition"/>
    <w:pPr>
      <w:keepNext/>
      <w:keepLines/>
    </w:pPr>
    <w:rPr>
      <w:b/>
    </w:rPr>
  </w:style>
  <w:style w:type="paragraph" w:customStyle="1" w:styleId="Definition">
    <w:name w:val="Definition"/>
    <w:basedOn w:val="Normal"/>
  </w:style>
  <w:style w:type="paragraph" w:styleId="Caption">
    <w:name w:val="caption"/>
    <w:basedOn w:val="Normal"/>
    <w:link w:val="CaptionChar"/>
    <w:pPr>
      <w:spacing w:after="120"/>
    </w:pPr>
    <w:rPr>
      <w:i/>
    </w:rPr>
  </w:style>
  <w:style w:type="paragraph" w:customStyle="1" w:styleId="TableCaption">
    <w:name w:val="Table Caption"/>
    <w:basedOn w:val="Caption"/>
    <w:pPr>
      <w:keepNext/>
    </w:pPr>
  </w:style>
  <w:style w:type="paragraph" w:customStyle="1" w:styleId="ImageCaption">
    <w:name w:val="Image Caption"/>
    <w:basedOn w:val="Caption"/>
  </w:style>
  <w:style w:type="paragraph" w:customStyle="1" w:styleId="Figure">
    <w:name w:val="Figure"/>
    <w:basedOn w:val="Normal"/>
  </w:style>
  <w:style w:type="paragraph" w:customStyle="1" w:styleId="CaptionedFigure">
    <w:name w:val="Captioned Figure"/>
    <w:basedOn w:val="Figure"/>
    <w:pPr>
      <w:keepNext/>
    </w:pPr>
  </w:style>
  <w:style w:type="character" w:customStyle="1" w:styleId="CaptionChar">
    <w:name w:val="Caption Char"/>
    <w:basedOn w:val="DefaultParagraphFont"/>
    <w:link w:val="Caption"/>
  </w:style>
  <w:style w:type="character" w:customStyle="1" w:styleId="VerbatimChar">
    <w:name w:val="Verbatim Char"/>
    <w:basedOn w:val="CaptionChar"/>
    <w:link w:val="SourceCode"/>
    <w:rPr>
      <w:rFonts w:ascii="Consolas" w:hAnsi="Consolas"/>
      <w:sz w:val="22"/>
    </w:rPr>
  </w:style>
  <w:style w:type="character" w:customStyle="1" w:styleId="SectionNumber">
    <w:name w:val="Section Number"/>
    <w:basedOn w:val="CaptionChar"/>
  </w:style>
  <w:style w:type="character" w:styleId="FootnoteReference">
    <w:name w:val="footnote reference"/>
    <w:basedOn w:val="CaptionChar"/>
    <w:rPr>
      <w:vertAlign w:val="superscript"/>
    </w:rPr>
  </w:style>
  <w:style w:type="character" w:styleId="Hyperlink">
    <w:name w:val="Hyperlink"/>
    <w:basedOn w:val="CaptionChar"/>
    <w:rPr>
      <w:color w:val="4F81BD" w:themeColor="accent1"/>
    </w:rPr>
  </w:style>
  <w:style w:type="paragraph" w:styleId="TOCHeading">
    <w:name w:val="TOC Heading"/>
    <w:basedOn w:val="Heading1"/>
    <w:next w:val="BodyText"/>
    <w:uiPriority w:val="39"/>
    <w:unhideWhenUsed/>
    <w:qFormat/>
    <w:pPr>
      <w:spacing w:before="240" w:line="259" w:lineRule="auto"/>
      <w:outlineLvl w:val="9"/>
    </w:pPr>
    <w:rPr>
      <w:b w:val="0"/>
      <w:bCs w:val="0"/>
      <w:color w:val="365F91" w:themeColor="accent1" w:themeShade="BF"/>
    </w:rPr>
  </w:style>
  <w:style w:type="paragraph" w:customStyle="1" w:styleId="SourceCode">
    <w:name w:val="Source Code"/>
    <w:basedOn w:val="Normal"/>
    <w:link w:val="VerbatimChar"/>
    <w:pPr>
      <w:wordWrap w:val="0"/>
    </w:pPr>
  </w:style>
  <w:style w:type="character" w:customStyle="1" w:styleId="KeywordTok">
    <w:name w:val="KeywordTok"/>
    <w:basedOn w:val="VerbatimChar"/>
    <w:rPr>
      <w:rFonts w:ascii="Consolas" w:hAnsi="Consolas"/>
      <w:b/>
      <w:color w:val="007020"/>
      <w:sz w:val="22"/>
    </w:rPr>
  </w:style>
  <w:style w:type="character" w:customStyle="1" w:styleId="DataTypeTok">
    <w:name w:val="DataTypeTok"/>
    <w:basedOn w:val="VerbatimChar"/>
    <w:rPr>
      <w:rFonts w:ascii="Consolas" w:hAnsi="Consolas"/>
      <w:color w:val="902000"/>
      <w:sz w:val="22"/>
    </w:rPr>
  </w:style>
  <w:style w:type="character" w:customStyle="1" w:styleId="DecValTok">
    <w:name w:val="DecValTok"/>
    <w:basedOn w:val="VerbatimChar"/>
    <w:rPr>
      <w:rFonts w:ascii="Consolas" w:hAnsi="Consolas"/>
      <w:color w:val="40A070"/>
      <w:sz w:val="22"/>
    </w:rPr>
  </w:style>
  <w:style w:type="character" w:customStyle="1" w:styleId="BaseNTok">
    <w:name w:val="BaseNTok"/>
    <w:basedOn w:val="VerbatimChar"/>
    <w:rPr>
      <w:rFonts w:ascii="Consolas" w:hAnsi="Consolas"/>
      <w:color w:val="40A070"/>
      <w:sz w:val="22"/>
    </w:rPr>
  </w:style>
  <w:style w:type="character" w:customStyle="1" w:styleId="FloatTok">
    <w:name w:val="FloatTok"/>
    <w:basedOn w:val="VerbatimChar"/>
    <w:rPr>
      <w:rFonts w:ascii="Consolas" w:hAnsi="Consolas"/>
      <w:color w:val="40A070"/>
      <w:sz w:val="22"/>
    </w:rPr>
  </w:style>
  <w:style w:type="character" w:customStyle="1" w:styleId="ConstantTok">
    <w:name w:val="ConstantTok"/>
    <w:basedOn w:val="VerbatimChar"/>
    <w:rPr>
      <w:rFonts w:ascii="Consolas" w:hAnsi="Consolas"/>
      <w:color w:val="880000"/>
      <w:sz w:val="22"/>
    </w:rPr>
  </w:style>
  <w:style w:type="character" w:customStyle="1" w:styleId="CharTok">
    <w:name w:val="CharTok"/>
    <w:basedOn w:val="VerbatimChar"/>
    <w:rPr>
      <w:rFonts w:ascii="Consolas" w:hAnsi="Consolas"/>
      <w:color w:val="4070A0"/>
      <w:sz w:val="22"/>
    </w:rPr>
  </w:style>
  <w:style w:type="character" w:customStyle="1" w:styleId="SpecialCharTok">
    <w:name w:val="SpecialCharTok"/>
    <w:basedOn w:val="VerbatimChar"/>
    <w:rPr>
      <w:rFonts w:ascii="Consolas" w:hAnsi="Consolas"/>
      <w:color w:val="4070A0"/>
      <w:sz w:val="22"/>
    </w:rPr>
  </w:style>
  <w:style w:type="character" w:customStyle="1" w:styleId="StringTok">
    <w:name w:val="StringTok"/>
    <w:basedOn w:val="VerbatimChar"/>
    <w:rPr>
      <w:rFonts w:ascii="Consolas" w:hAnsi="Consolas"/>
      <w:color w:val="4070A0"/>
      <w:sz w:val="22"/>
    </w:rPr>
  </w:style>
  <w:style w:type="character" w:customStyle="1" w:styleId="VerbatimStringTok">
    <w:name w:val="VerbatimStringTok"/>
    <w:basedOn w:val="VerbatimChar"/>
    <w:rPr>
      <w:rFonts w:ascii="Consolas" w:hAnsi="Consolas"/>
      <w:color w:val="4070A0"/>
      <w:sz w:val="22"/>
    </w:rPr>
  </w:style>
  <w:style w:type="character" w:customStyle="1" w:styleId="SpecialStringTok">
    <w:name w:val="SpecialStringTok"/>
    <w:basedOn w:val="VerbatimChar"/>
    <w:rPr>
      <w:rFonts w:ascii="Consolas" w:hAnsi="Consolas"/>
      <w:color w:val="BB6688"/>
      <w:sz w:val="22"/>
    </w:rPr>
  </w:style>
  <w:style w:type="character" w:customStyle="1" w:styleId="ImportTok">
    <w:name w:val="ImportTok"/>
    <w:basedOn w:val="VerbatimChar"/>
    <w:rPr>
      <w:rFonts w:ascii="Consolas" w:hAnsi="Consolas"/>
      <w:b/>
      <w:color w:val="008000"/>
      <w:sz w:val="22"/>
    </w:rPr>
  </w:style>
  <w:style w:type="character" w:customStyle="1" w:styleId="CommentTok">
    <w:name w:val="CommentTok"/>
    <w:basedOn w:val="VerbatimChar"/>
    <w:rPr>
      <w:rFonts w:ascii="Consolas" w:hAnsi="Consolas"/>
      <w:i/>
      <w:color w:val="60A0B0"/>
      <w:sz w:val="22"/>
    </w:rPr>
  </w:style>
  <w:style w:type="character" w:customStyle="1" w:styleId="DocumentationTok">
    <w:name w:val="DocumentationTok"/>
    <w:basedOn w:val="VerbatimChar"/>
    <w:rPr>
      <w:rFonts w:ascii="Consolas" w:hAnsi="Consolas"/>
      <w:i/>
      <w:color w:val="BA2121"/>
      <w:sz w:val="22"/>
    </w:rPr>
  </w:style>
  <w:style w:type="character" w:customStyle="1" w:styleId="AnnotationTok">
    <w:name w:val="AnnotationTok"/>
    <w:basedOn w:val="VerbatimChar"/>
    <w:rPr>
      <w:rFonts w:ascii="Consolas" w:hAnsi="Consolas"/>
      <w:b/>
      <w:i/>
      <w:color w:val="60A0B0"/>
      <w:sz w:val="22"/>
    </w:rPr>
  </w:style>
  <w:style w:type="character" w:customStyle="1" w:styleId="CommentVarTok">
    <w:name w:val="CommentVarTok"/>
    <w:basedOn w:val="VerbatimChar"/>
    <w:rPr>
      <w:rFonts w:ascii="Consolas" w:hAnsi="Consolas"/>
      <w:b/>
      <w:i/>
      <w:color w:val="60A0B0"/>
      <w:sz w:val="22"/>
    </w:rPr>
  </w:style>
  <w:style w:type="character" w:customStyle="1" w:styleId="OtherTok">
    <w:name w:val="OtherTok"/>
    <w:basedOn w:val="VerbatimChar"/>
    <w:rPr>
      <w:rFonts w:ascii="Consolas" w:hAnsi="Consolas"/>
      <w:color w:val="007020"/>
      <w:sz w:val="22"/>
    </w:rPr>
  </w:style>
  <w:style w:type="character" w:customStyle="1" w:styleId="FunctionTok">
    <w:name w:val="FunctionTok"/>
    <w:basedOn w:val="VerbatimChar"/>
    <w:rPr>
      <w:rFonts w:ascii="Consolas" w:hAnsi="Consolas"/>
      <w:color w:val="06287E"/>
      <w:sz w:val="22"/>
    </w:rPr>
  </w:style>
  <w:style w:type="character" w:customStyle="1" w:styleId="VariableTok">
    <w:name w:val="VariableTok"/>
    <w:basedOn w:val="VerbatimChar"/>
    <w:rPr>
      <w:rFonts w:ascii="Consolas" w:hAnsi="Consolas"/>
      <w:color w:val="19177C"/>
      <w:sz w:val="22"/>
    </w:rPr>
  </w:style>
  <w:style w:type="character" w:customStyle="1" w:styleId="ControlFlowTok">
    <w:name w:val="ControlFlowTok"/>
    <w:basedOn w:val="VerbatimChar"/>
    <w:rPr>
      <w:rFonts w:ascii="Consolas" w:hAnsi="Consolas"/>
      <w:b/>
      <w:color w:val="007020"/>
      <w:sz w:val="22"/>
    </w:rPr>
  </w:style>
  <w:style w:type="character" w:customStyle="1" w:styleId="OperatorTok">
    <w:name w:val="OperatorTok"/>
    <w:basedOn w:val="VerbatimChar"/>
    <w:rPr>
      <w:rFonts w:ascii="Consolas" w:hAnsi="Consolas"/>
      <w:color w:val="666666"/>
      <w:sz w:val="22"/>
    </w:rPr>
  </w:style>
  <w:style w:type="character" w:customStyle="1" w:styleId="BuiltInTok">
    <w:name w:val="BuiltInTok"/>
    <w:basedOn w:val="VerbatimChar"/>
    <w:rPr>
      <w:rFonts w:ascii="Consolas" w:hAnsi="Consolas"/>
      <w:color w:val="008000"/>
      <w:sz w:val="22"/>
    </w:rPr>
  </w:style>
  <w:style w:type="character" w:customStyle="1" w:styleId="ExtensionTok">
    <w:name w:val="ExtensionTok"/>
    <w:basedOn w:val="VerbatimChar"/>
    <w:rPr>
      <w:rFonts w:ascii="Consolas" w:hAnsi="Consolas"/>
      <w:sz w:val="22"/>
    </w:rPr>
  </w:style>
  <w:style w:type="character" w:customStyle="1" w:styleId="PreprocessorTok">
    <w:name w:val="PreprocessorTok"/>
    <w:basedOn w:val="VerbatimChar"/>
    <w:rPr>
      <w:rFonts w:ascii="Consolas" w:hAnsi="Consolas"/>
      <w:color w:val="BC7A00"/>
      <w:sz w:val="22"/>
    </w:rPr>
  </w:style>
  <w:style w:type="character" w:customStyle="1" w:styleId="AttributeTok">
    <w:name w:val="AttributeTok"/>
    <w:basedOn w:val="VerbatimChar"/>
    <w:rPr>
      <w:rFonts w:ascii="Consolas" w:hAnsi="Consolas"/>
      <w:color w:val="7D9029"/>
      <w:sz w:val="22"/>
    </w:rPr>
  </w:style>
  <w:style w:type="character" w:customStyle="1" w:styleId="RegionMarkerTok">
    <w:name w:val="RegionMarkerTok"/>
    <w:basedOn w:val="VerbatimChar"/>
    <w:rPr>
      <w:rFonts w:ascii="Consolas" w:hAnsi="Consolas"/>
      <w:sz w:val="22"/>
    </w:rPr>
  </w:style>
  <w:style w:type="character" w:customStyle="1" w:styleId="InformationTok">
    <w:name w:val="InformationTok"/>
    <w:basedOn w:val="VerbatimChar"/>
    <w:rPr>
      <w:rFonts w:ascii="Consolas" w:hAnsi="Consolas"/>
      <w:b/>
      <w:i/>
      <w:color w:val="60A0B0"/>
      <w:sz w:val="22"/>
    </w:rPr>
  </w:style>
  <w:style w:type="character" w:customStyle="1" w:styleId="WarningTok">
    <w:name w:val="WarningTok"/>
    <w:basedOn w:val="VerbatimChar"/>
    <w:rPr>
      <w:rFonts w:ascii="Consolas" w:hAnsi="Consolas"/>
      <w:b/>
      <w:i/>
      <w:color w:val="60A0B0"/>
      <w:sz w:val="22"/>
    </w:rPr>
  </w:style>
  <w:style w:type="character" w:customStyle="1" w:styleId="AlertTok">
    <w:name w:val="AlertTok"/>
    <w:basedOn w:val="VerbatimChar"/>
    <w:rPr>
      <w:rFonts w:ascii="Consolas" w:hAnsi="Consolas"/>
      <w:b/>
      <w:color w:val="FF0000"/>
      <w:sz w:val="22"/>
    </w:rPr>
  </w:style>
  <w:style w:type="character" w:customStyle="1" w:styleId="ErrorTok">
    <w:name w:val="ErrorTok"/>
    <w:basedOn w:val="VerbatimChar"/>
    <w:rPr>
      <w:rFonts w:ascii="Consolas" w:hAnsi="Consolas"/>
      <w:b/>
      <w:color w:val="FF0000"/>
      <w:sz w:val="22"/>
    </w:rPr>
  </w:style>
  <w:style w:type="character" w:customStyle="1" w:styleId="NormalTok">
    <w:name w:val="NormalTok"/>
    <w:basedOn w:val="VerbatimChar"/>
    <w:rPr>
      <w:rFonts w:ascii="Consolas" w:hAnsi="Consolas"/>
      <w:sz w:val="22"/>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allowPNG/>
</w:webSettings>
</file>

<file path=word/_rels/document.xml.rels><?xml version="1.0" encoding="UTF-8" standalone="yes"?>
<Relationships xmlns="http://schemas.openxmlformats.org/package/2006/relationships"><Relationship Id="rId8" Type="http://schemas.openxmlformats.org/officeDocument/2006/relationships/image" Target="media/image2.png"/><Relationship Id="rId3" Type="http://schemas.openxmlformats.org/officeDocument/2006/relationships/settings" Target="settings.xml"/><Relationship Id="rId7" Type="http://schemas.openxmlformats.org/officeDocument/2006/relationships/image" Target="media/image1.png"/><Relationship Id="rId12" Type="http://schemas.openxmlformats.org/officeDocument/2006/relationships/theme" Target="theme/theme1.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endnotes" Target="endnotes.xml"/><Relationship Id="rId11" Type="http://schemas.openxmlformats.org/officeDocument/2006/relationships/fontTable" Target="fontTable.xml"/><Relationship Id="rId5" Type="http://schemas.openxmlformats.org/officeDocument/2006/relationships/footnotes" Target="footnotes.xml"/><Relationship Id="rId10" Type="http://schemas.openxmlformats.org/officeDocument/2006/relationships/image" Target="media/image4.png"/><Relationship Id="rId4" Type="http://schemas.openxmlformats.org/officeDocument/2006/relationships/webSettings" Target="webSettings.xml"/><Relationship Id="rId9" Type="http://schemas.openxmlformats.org/officeDocument/2006/relationships/image" Target="media/image3.png"/></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Template>Normal</Template>
  <TotalTime>7</TotalTime>
  <Pages>10</Pages>
  <Words>3568</Words>
  <Characters>20340</Characters>
  <Application>Microsoft Office Word</Application>
  <DocSecurity>0</DocSecurity>
  <Lines>169</Lines>
  <Paragraphs>47</Paragraphs>
  <ScaleCrop>false</ScaleCrop>
  <Company/>
  <LinksUpToDate>false</LinksUpToDate>
  <CharactersWithSpaces>23861</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creator/>
  <cp:keywords/>
  <cp:lastModifiedBy>ivan</cp:lastModifiedBy>
  <cp:revision>2</cp:revision>
  <dcterms:created xsi:type="dcterms:W3CDTF">2026-09-09T15:16:00Z</dcterms:created>
  <dcterms:modified xsi:type="dcterms:W3CDTF">2026-09-09T19:00:00Z</dcterms:modified>
</cp:coreProperties>
</file>