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D7087" w14:textId="77421E23" w:rsidR="008D1109" w:rsidRPr="00EE572D" w:rsidRDefault="00584C53" w:rsidP="00E019C5">
      <w:pPr>
        <w:jc w:val="center"/>
        <w:rPr>
          <w:b/>
          <w:bCs/>
          <w:sz w:val="32"/>
          <w:szCs w:val="32"/>
          <w:lang w:val="en-US"/>
        </w:rPr>
      </w:pPr>
      <w:r w:rsidRPr="00EE572D">
        <w:rPr>
          <w:b/>
          <w:bCs/>
          <w:sz w:val="32"/>
          <w:szCs w:val="32"/>
          <w:lang w:val="en-US"/>
        </w:rPr>
        <w:t>ARCTIC SECURITY ENVIRONMENT: STRATEGIC TRENDS AND CHALLENGES</w:t>
      </w:r>
      <w:r w:rsidR="009F6B0F" w:rsidRPr="00EE572D">
        <w:rPr>
          <w:b/>
          <w:bCs/>
          <w:sz w:val="32"/>
          <w:szCs w:val="32"/>
          <w:lang w:val="en-US"/>
        </w:rPr>
        <w:t xml:space="preserve"> </w:t>
      </w:r>
    </w:p>
    <w:p w14:paraId="22751C3F" w14:textId="2A3FBF33" w:rsidR="008D1109" w:rsidRPr="00EE572D" w:rsidRDefault="008D1109" w:rsidP="00E019C5">
      <w:pPr>
        <w:jc w:val="center"/>
        <w:rPr>
          <w:szCs w:val="28"/>
          <w:lang w:val="en-US"/>
        </w:rPr>
      </w:pPr>
    </w:p>
    <w:p w14:paraId="6A96D3F4" w14:textId="2CF41D82" w:rsidR="00274819" w:rsidRPr="00EE572D" w:rsidRDefault="002B65FF" w:rsidP="00E019C5">
      <w:pPr>
        <w:jc w:val="center"/>
        <w:rPr>
          <w:b/>
          <w:bCs/>
          <w:sz w:val="32"/>
          <w:szCs w:val="32"/>
          <w:lang w:val="en-US"/>
        </w:rPr>
      </w:pPr>
      <w:r w:rsidRPr="00EE572D">
        <w:rPr>
          <w:b/>
          <w:bCs/>
          <w:sz w:val="32"/>
          <w:szCs w:val="32"/>
          <w:lang w:val="en-US"/>
        </w:rPr>
        <w:t>Erol Buyukliev</w:t>
      </w:r>
    </w:p>
    <w:p w14:paraId="142C5542" w14:textId="21B74F87" w:rsidR="00274819" w:rsidRPr="00EE572D" w:rsidRDefault="00274819" w:rsidP="00E019C5">
      <w:pPr>
        <w:jc w:val="center"/>
        <w:rPr>
          <w:szCs w:val="28"/>
          <w:lang w:val="en-US"/>
        </w:rPr>
      </w:pPr>
    </w:p>
    <w:p w14:paraId="1072AA97" w14:textId="1A070D58" w:rsidR="00274819" w:rsidRPr="00EE572D" w:rsidRDefault="00274819" w:rsidP="00E019C5">
      <w:pPr>
        <w:jc w:val="center"/>
        <w:rPr>
          <w:szCs w:val="28"/>
          <w:lang w:val="en-US"/>
        </w:rPr>
      </w:pPr>
    </w:p>
    <w:p w14:paraId="1F3A38DD" w14:textId="0D02D57D" w:rsidR="00274819" w:rsidRPr="00EE572D" w:rsidRDefault="00274819" w:rsidP="002B65FF">
      <w:pPr>
        <w:ind w:firstLine="567"/>
        <w:jc w:val="both"/>
        <w:rPr>
          <w:i/>
          <w:iCs/>
          <w:sz w:val="22"/>
          <w:lang w:val="en-US"/>
        </w:rPr>
      </w:pPr>
      <w:r w:rsidRPr="00EE572D">
        <w:rPr>
          <w:b/>
          <w:bCs/>
          <w:i/>
          <w:iCs/>
          <w:sz w:val="24"/>
          <w:lang w:val="en-US"/>
        </w:rPr>
        <w:t>Abstract:</w:t>
      </w:r>
      <w:r w:rsidRPr="00EE572D">
        <w:rPr>
          <w:i/>
          <w:iCs/>
          <w:sz w:val="24"/>
          <w:lang w:val="en-US"/>
        </w:rPr>
        <w:t xml:space="preserve"> </w:t>
      </w:r>
      <w:r w:rsidR="002B65FF" w:rsidRPr="00EE572D">
        <w:rPr>
          <w:i/>
          <w:sz w:val="24"/>
          <w:lang w:val="en-US"/>
        </w:rPr>
        <w:t xml:space="preserve">The paper analyzes the growing significance of the Arctic as an increasingly vital arena for strategic competition and cooperation. It examines the key actors shaping the regional security environment alongside their strategic interests, highlighting the profound implications of Arctic dynamics for Global Security. A primary objective of this study is to introduce the concept of Arctic security to the Bulgarian academic and professional community. Ultimately, the paper aims to serve as a foundational framework for integrating this geopolitical knowledge into the education and advanced training of students, cadets, and practitioners in the fields of security, </w:t>
      </w:r>
      <w:proofErr w:type="spellStart"/>
      <w:r w:rsidR="002B65FF" w:rsidRPr="00EE572D">
        <w:rPr>
          <w:i/>
          <w:sz w:val="24"/>
          <w:lang w:val="en-US"/>
        </w:rPr>
        <w:t>defence</w:t>
      </w:r>
      <w:proofErr w:type="spellEnd"/>
      <w:r w:rsidR="002B65FF" w:rsidRPr="00EE572D">
        <w:rPr>
          <w:i/>
          <w:sz w:val="24"/>
          <w:lang w:val="en-US"/>
        </w:rPr>
        <w:t>, international relations, and diplomacy.</w:t>
      </w:r>
    </w:p>
    <w:p w14:paraId="42E0ACE4" w14:textId="405591FA" w:rsidR="00274819" w:rsidRPr="00EE572D" w:rsidRDefault="00274819" w:rsidP="003004BD">
      <w:pPr>
        <w:ind w:firstLine="567"/>
        <w:jc w:val="both"/>
        <w:rPr>
          <w:szCs w:val="28"/>
          <w:lang w:val="en-US"/>
        </w:rPr>
      </w:pPr>
    </w:p>
    <w:p w14:paraId="2DCDF3EC" w14:textId="1A45E4E5" w:rsidR="00274819" w:rsidRPr="00EE572D" w:rsidRDefault="00274819" w:rsidP="003004BD">
      <w:pPr>
        <w:ind w:firstLine="567"/>
        <w:jc w:val="both"/>
        <w:rPr>
          <w:i/>
          <w:iCs/>
          <w:sz w:val="24"/>
          <w:lang w:val="en-US"/>
        </w:rPr>
      </w:pPr>
      <w:r w:rsidRPr="00EE572D">
        <w:rPr>
          <w:b/>
          <w:bCs/>
          <w:i/>
          <w:iCs/>
          <w:sz w:val="24"/>
          <w:lang w:val="en-US"/>
        </w:rPr>
        <w:t>Keywords:</w:t>
      </w:r>
      <w:r w:rsidRPr="00EE572D">
        <w:rPr>
          <w:i/>
          <w:iCs/>
          <w:sz w:val="24"/>
          <w:lang w:val="en-US"/>
        </w:rPr>
        <w:t xml:space="preserve"> </w:t>
      </w:r>
      <w:r w:rsidR="002B65FF" w:rsidRPr="00EE572D">
        <w:rPr>
          <w:i/>
          <w:iCs/>
          <w:sz w:val="24"/>
          <w:lang w:val="en-US"/>
        </w:rPr>
        <w:t xml:space="preserve">Arctic Security, Strategic Competition, </w:t>
      </w:r>
      <w:proofErr w:type="spellStart"/>
      <w:r w:rsidR="002B65FF" w:rsidRPr="00EE572D">
        <w:rPr>
          <w:i/>
          <w:iCs/>
          <w:sz w:val="24"/>
          <w:lang w:val="en-US"/>
        </w:rPr>
        <w:t>Defence</w:t>
      </w:r>
      <w:proofErr w:type="spellEnd"/>
      <w:r w:rsidR="002B65FF" w:rsidRPr="00EE572D">
        <w:rPr>
          <w:i/>
          <w:iCs/>
          <w:sz w:val="24"/>
          <w:lang w:val="en-US"/>
        </w:rPr>
        <w:t>, Global Security</w:t>
      </w:r>
    </w:p>
    <w:p w14:paraId="023C3CE7" w14:textId="2B740211" w:rsidR="00274819" w:rsidRPr="00EE572D" w:rsidRDefault="00274819" w:rsidP="003004BD">
      <w:pPr>
        <w:ind w:firstLine="567"/>
        <w:rPr>
          <w:szCs w:val="28"/>
          <w:lang w:val="en-US"/>
        </w:rPr>
      </w:pPr>
    </w:p>
    <w:p w14:paraId="1C801EAB" w14:textId="77777777" w:rsidR="00A86955" w:rsidRPr="00EE572D" w:rsidRDefault="00A86955" w:rsidP="003004BD">
      <w:pPr>
        <w:ind w:firstLine="567"/>
        <w:rPr>
          <w:szCs w:val="28"/>
          <w:lang w:val="en-US"/>
        </w:rPr>
      </w:pPr>
    </w:p>
    <w:p w14:paraId="37F126DA" w14:textId="5E61962A" w:rsidR="000E0064" w:rsidRPr="00E36416" w:rsidRDefault="000E0064" w:rsidP="000E0064">
      <w:pPr>
        <w:pStyle w:val="ListParagraph"/>
        <w:numPr>
          <w:ilvl w:val="0"/>
          <w:numId w:val="2"/>
        </w:numPr>
        <w:jc w:val="both"/>
        <w:rPr>
          <w:b/>
          <w:szCs w:val="28"/>
          <w:lang w:val="en-US"/>
        </w:rPr>
      </w:pPr>
      <w:bookmarkStart w:id="0" w:name="_GoBack"/>
      <w:r w:rsidRPr="00E36416">
        <w:rPr>
          <w:b/>
          <w:szCs w:val="28"/>
          <w:lang w:val="en-US"/>
        </w:rPr>
        <w:t>INTRODUCTION</w:t>
      </w:r>
    </w:p>
    <w:p w14:paraId="3B270F4D" w14:textId="5B00A3C0" w:rsidR="00BB3776" w:rsidRPr="00E36416" w:rsidRDefault="00EE572D" w:rsidP="00D529EF">
      <w:pPr>
        <w:ind w:firstLine="567"/>
        <w:jc w:val="both"/>
        <w:rPr>
          <w:szCs w:val="28"/>
          <w:lang w:val="en-US"/>
        </w:rPr>
      </w:pPr>
      <w:r w:rsidRPr="00E36416">
        <w:rPr>
          <w:szCs w:val="28"/>
          <w:lang w:val="en-US"/>
        </w:rPr>
        <w:t>The relevance of the topic is determined by the growing significance of the Arctic as a region and a security environment, where the interests of major states intersect as part of the global trend of shifting the world's geostrategic center from the West to the East, from the Euro-Atlantic area to the Indo-Pacific region, but also increasingly toward the Arctic. The region is an environment of clash for the so-called Great Powers, an area of strategic importance for NATO and the European Union (EU). Precisely because of this, as well as due to climate change, the region is of interest for geopolitics, but with its large deposits of natural resources also for the economy, and technological and scientific progress in the military and civilian spheres. The changing environment in the Arctic creates new opportunities but also poses a number of challenges to global security.</w:t>
      </w:r>
    </w:p>
    <w:p w14:paraId="3DA2E61C" w14:textId="77777777" w:rsidR="00EE572D" w:rsidRPr="00E36416" w:rsidRDefault="00EE572D" w:rsidP="00EE572D">
      <w:pPr>
        <w:pStyle w:val="NormalWeb"/>
        <w:jc w:val="both"/>
        <w:rPr>
          <w:sz w:val="28"/>
          <w:szCs w:val="28"/>
        </w:rPr>
      </w:pPr>
      <w:r w:rsidRPr="00E36416">
        <w:rPr>
          <w:b/>
          <w:sz w:val="28"/>
          <w:szCs w:val="28"/>
        </w:rPr>
        <w:t>Hypothesis</w:t>
      </w:r>
      <w:r w:rsidRPr="00E36416">
        <w:rPr>
          <w:sz w:val="28"/>
          <w:szCs w:val="28"/>
        </w:rPr>
        <w:t>: The Arctic is a region of strategic importance for global security. From a strategic perspective, the Arctic proves to be a connecting link between North America, the North Atlantic, and Europe, and with Russia's geographical position, these factors determine its advantage in the region, turning the country into an unavoidable factor. Access to and control of the Arctic establish vital links between Europe and North America, which is projected into the various domains of warfare. The relationship dynamics in the Arctic dictate the strategic competition for resources, influence, and control over strategic communications, aviation, intelligence activity, military mobility, critical infrastructure, and the security of maritime corridors.</w:t>
      </w:r>
    </w:p>
    <w:p w14:paraId="2D6298D0" w14:textId="5F1E50C0" w:rsidR="00EE572D" w:rsidRPr="00E36416" w:rsidRDefault="00041EE5" w:rsidP="00EE572D">
      <w:pPr>
        <w:pStyle w:val="NormalWeb"/>
        <w:jc w:val="both"/>
        <w:rPr>
          <w:sz w:val="28"/>
          <w:szCs w:val="28"/>
        </w:rPr>
      </w:pPr>
      <w:r w:rsidRPr="00E36416">
        <w:rPr>
          <w:sz w:val="28"/>
          <w:szCs w:val="28"/>
        </w:rPr>
        <w:t>The evolving Arctic security environment raises a central question for this study</w:t>
      </w:r>
      <w:r w:rsidR="00EE572D" w:rsidRPr="00E36416">
        <w:rPr>
          <w:sz w:val="28"/>
          <w:szCs w:val="28"/>
        </w:rPr>
        <w:t>: What is the impact of the Arctic security environment on global security?</w:t>
      </w:r>
    </w:p>
    <w:p w14:paraId="3A8D38D5" w14:textId="77777777" w:rsidR="00EE572D" w:rsidRPr="00E36416" w:rsidRDefault="00EE572D" w:rsidP="00EE572D">
      <w:pPr>
        <w:pStyle w:val="NormalWeb"/>
        <w:jc w:val="both"/>
        <w:rPr>
          <w:sz w:val="28"/>
          <w:szCs w:val="28"/>
        </w:rPr>
      </w:pPr>
      <w:r w:rsidRPr="00E36416">
        <w:rPr>
          <w:sz w:val="28"/>
          <w:szCs w:val="28"/>
        </w:rPr>
        <w:lastRenderedPageBreak/>
        <w:t>The object of analysis is the transformation processes of the Arctic security environment. The subject of analysis is the regional trends and the influence of leading states and alliances in shaping the Arctic security environment.</w:t>
      </w:r>
    </w:p>
    <w:p w14:paraId="56CA11FA" w14:textId="77777777" w:rsidR="00EE572D" w:rsidRPr="00E36416" w:rsidRDefault="00EE572D" w:rsidP="00EE572D">
      <w:pPr>
        <w:pStyle w:val="NormalWeb"/>
        <w:jc w:val="both"/>
        <w:rPr>
          <w:sz w:val="28"/>
          <w:szCs w:val="28"/>
        </w:rPr>
      </w:pPr>
      <w:r w:rsidRPr="00E36416">
        <w:rPr>
          <w:sz w:val="28"/>
          <w:szCs w:val="28"/>
        </w:rPr>
        <w:t>The aim of the research is to identify the leading strategic trends in the Arctic. The analytical goal will be achieved by fulfilling two main tasks:</w:t>
      </w:r>
    </w:p>
    <w:p w14:paraId="2120926B" w14:textId="77777777" w:rsidR="00EE572D" w:rsidRPr="00E36416" w:rsidRDefault="00EE572D" w:rsidP="00EE572D">
      <w:pPr>
        <w:pStyle w:val="NormalWeb"/>
        <w:numPr>
          <w:ilvl w:val="0"/>
          <w:numId w:val="6"/>
        </w:numPr>
        <w:jc w:val="both"/>
        <w:rPr>
          <w:sz w:val="28"/>
          <w:szCs w:val="28"/>
        </w:rPr>
      </w:pPr>
      <w:r w:rsidRPr="00E36416">
        <w:rPr>
          <w:sz w:val="28"/>
          <w:szCs w:val="28"/>
        </w:rPr>
        <w:t>To identify the principal actors in the Arctic.</w:t>
      </w:r>
    </w:p>
    <w:p w14:paraId="799DCA3D" w14:textId="77777777" w:rsidR="00EE572D" w:rsidRPr="00E36416" w:rsidRDefault="00EE572D" w:rsidP="00EE572D">
      <w:pPr>
        <w:pStyle w:val="NormalWeb"/>
        <w:numPr>
          <w:ilvl w:val="0"/>
          <w:numId w:val="6"/>
        </w:numPr>
        <w:jc w:val="both"/>
        <w:rPr>
          <w:sz w:val="28"/>
          <w:szCs w:val="28"/>
        </w:rPr>
      </w:pPr>
      <w:r w:rsidRPr="00E36416">
        <w:rPr>
          <w:sz w:val="28"/>
          <w:szCs w:val="28"/>
        </w:rPr>
        <w:t>To determine the main trends in the region that affect global security.</w:t>
      </w:r>
    </w:p>
    <w:p w14:paraId="6DD98037" w14:textId="7B377E75" w:rsidR="00EE572D" w:rsidRPr="00E36416" w:rsidRDefault="00EE572D" w:rsidP="00EE572D">
      <w:pPr>
        <w:pStyle w:val="NormalWeb"/>
        <w:jc w:val="both"/>
        <w:rPr>
          <w:sz w:val="28"/>
          <w:szCs w:val="28"/>
        </w:rPr>
      </w:pPr>
      <w:r w:rsidRPr="00E36416">
        <w:rPr>
          <w:sz w:val="28"/>
          <w:szCs w:val="28"/>
        </w:rPr>
        <w:t>The analysis is based on a multidisciplinary and systematic approach, resulting in a holistic analysis. To achieve the set goal, books, monographs, articles, strategic documents, and analyses from analytical and scientific centers are utilized. The analysis does not claim to be exhaustive, which imposes the limitations of the study. The report outlines leading processes and actors in the Arctic, as well as emerging geostrategic trends.</w:t>
      </w:r>
      <w:r w:rsidR="00977602" w:rsidRPr="00E36416">
        <w:rPr>
          <w:sz w:val="28"/>
          <w:szCs w:val="28"/>
          <w:lang w:val="bg-BG"/>
        </w:rPr>
        <w:t xml:space="preserve"> </w:t>
      </w:r>
      <w:r w:rsidRPr="00E36416">
        <w:rPr>
          <w:sz w:val="28"/>
          <w:szCs w:val="28"/>
        </w:rPr>
        <w:t>The analysis of the dynamic changes in the Arctic security environment is based on certain principles: academic courage and modesty, authenticity, and directness.</w:t>
      </w:r>
    </w:p>
    <w:p w14:paraId="4C18ADA0" w14:textId="07E62CFB" w:rsidR="00EE572D" w:rsidRPr="00E36416" w:rsidRDefault="00EE572D" w:rsidP="00EE572D">
      <w:pPr>
        <w:pStyle w:val="NormalWeb"/>
        <w:jc w:val="both"/>
        <w:rPr>
          <w:sz w:val="28"/>
          <w:szCs w:val="28"/>
        </w:rPr>
      </w:pPr>
      <w:r w:rsidRPr="00E36416">
        <w:rPr>
          <w:rStyle w:val="Strong"/>
          <w:rFonts w:eastAsiaTheme="majorEastAsia"/>
          <w:sz w:val="28"/>
          <w:szCs w:val="28"/>
        </w:rPr>
        <w:t>Artificial Intelligence (AI) Usage Declaration:</w:t>
      </w:r>
      <w:r w:rsidRPr="00E36416">
        <w:rPr>
          <w:sz w:val="28"/>
          <w:szCs w:val="28"/>
        </w:rPr>
        <w:t xml:space="preserve"> AI-assisted tools were used to support the translation of the manuscript from Bulgarian into English and to assist with the preliminary checking of factual information. The tools used included Google Gemini and </w:t>
      </w:r>
      <w:proofErr w:type="spellStart"/>
      <w:r w:rsidRPr="00E36416">
        <w:rPr>
          <w:sz w:val="28"/>
          <w:szCs w:val="28"/>
        </w:rPr>
        <w:t>OpenAI</w:t>
      </w:r>
      <w:proofErr w:type="spellEnd"/>
      <w:r w:rsidRPr="00E36416">
        <w:rPr>
          <w:sz w:val="28"/>
          <w:szCs w:val="28"/>
        </w:rPr>
        <w:t xml:space="preserve"> </w:t>
      </w:r>
      <w:proofErr w:type="spellStart"/>
      <w:r w:rsidRPr="00E36416">
        <w:rPr>
          <w:sz w:val="28"/>
          <w:szCs w:val="28"/>
        </w:rPr>
        <w:t>ChatGPT</w:t>
      </w:r>
      <w:proofErr w:type="spellEnd"/>
      <w:r w:rsidRPr="00E36416">
        <w:rPr>
          <w:sz w:val="28"/>
          <w:szCs w:val="28"/>
        </w:rPr>
        <w:t>. The author independently reviewed and verified the translated text</w:t>
      </w:r>
      <w:r w:rsidR="00F42460" w:rsidRPr="00E36416">
        <w:rPr>
          <w:sz w:val="28"/>
          <w:szCs w:val="28"/>
          <w:lang w:val="bg-BG"/>
        </w:rPr>
        <w:t xml:space="preserve">, </w:t>
      </w:r>
      <w:r w:rsidR="004410CC" w:rsidRPr="00E36416">
        <w:rPr>
          <w:sz w:val="28"/>
          <w:szCs w:val="28"/>
        </w:rPr>
        <w:t>factual information, analysis, arguments, and conclusions and assumes full responsibility for the final manuscript.</w:t>
      </w:r>
      <w:r w:rsidRPr="00E36416">
        <w:rPr>
          <w:sz w:val="28"/>
          <w:szCs w:val="28"/>
        </w:rPr>
        <w:t xml:space="preserve"> </w:t>
      </w:r>
      <w:r w:rsidRPr="00E36416">
        <w:rPr>
          <w:sz w:val="28"/>
          <w:szCs w:val="28"/>
        </w:rPr>
        <w:t>All sources are duly cited.</w:t>
      </w:r>
    </w:p>
    <w:p w14:paraId="69C99F7A" w14:textId="77777777" w:rsidR="00EE572D" w:rsidRPr="00E36416" w:rsidRDefault="00EE572D" w:rsidP="00EE572D">
      <w:pPr>
        <w:pStyle w:val="NormalWeb"/>
        <w:jc w:val="both"/>
        <w:rPr>
          <w:sz w:val="28"/>
          <w:szCs w:val="28"/>
        </w:rPr>
      </w:pPr>
      <w:r w:rsidRPr="00E36416">
        <w:rPr>
          <w:sz w:val="28"/>
          <w:szCs w:val="28"/>
        </w:rPr>
        <w:t xml:space="preserve">The main motivation for the report is to establish knowledge of the Arctic and to introduce a discipline related to the region's security into the training programs in the fields of security, </w:t>
      </w:r>
      <w:proofErr w:type="spellStart"/>
      <w:r w:rsidRPr="00E36416">
        <w:rPr>
          <w:sz w:val="28"/>
          <w:szCs w:val="28"/>
        </w:rPr>
        <w:t>defence</w:t>
      </w:r>
      <w:proofErr w:type="spellEnd"/>
      <w:r w:rsidRPr="00E36416">
        <w:rPr>
          <w:sz w:val="28"/>
          <w:szCs w:val="28"/>
        </w:rPr>
        <w:t xml:space="preserve">, diplomacy, and international relations. This analysis is the first text, which will be followed by a report at the </w:t>
      </w:r>
      <w:proofErr w:type="spellStart"/>
      <w:r w:rsidRPr="00E36416">
        <w:rPr>
          <w:sz w:val="28"/>
          <w:szCs w:val="28"/>
        </w:rPr>
        <w:t>Rakovski</w:t>
      </w:r>
      <w:proofErr w:type="spellEnd"/>
      <w:r w:rsidRPr="00E36416">
        <w:rPr>
          <w:sz w:val="28"/>
          <w:szCs w:val="28"/>
        </w:rPr>
        <w:t xml:space="preserve"> National </w:t>
      </w:r>
      <w:proofErr w:type="spellStart"/>
      <w:r w:rsidRPr="00E36416">
        <w:rPr>
          <w:sz w:val="28"/>
          <w:szCs w:val="28"/>
        </w:rPr>
        <w:t>Defence</w:t>
      </w:r>
      <w:proofErr w:type="spellEnd"/>
      <w:r w:rsidRPr="00E36416">
        <w:rPr>
          <w:sz w:val="28"/>
          <w:szCs w:val="28"/>
        </w:rPr>
        <w:t xml:space="preserve"> College.</w:t>
      </w:r>
    </w:p>
    <w:p w14:paraId="76F7E8AE" w14:textId="244F81CF" w:rsidR="00EE572D" w:rsidRPr="00E36416" w:rsidRDefault="00EE572D" w:rsidP="0090100D">
      <w:pPr>
        <w:pStyle w:val="NormalWeb"/>
        <w:numPr>
          <w:ilvl w:val="0"/>
          <w:numId w:val="2"/>
        </w:numPr>
        <w:jc w:val="both"/>
        <w:rPr>
          <w:b/>
          <w:sz w:val="28"/>
          <w:szCs w:val="28"/>
        </w:rPr>
      </w:pPr>
      <w:r w:rsidRPr="00E36416">
        <w:rPr>
          <w:b/>
          <w:sz w:val="28"/>
          <w:szCs w:val="28"/>
        </w:rPr>
        <w:t>DISCUSSION, RESEARCH AND RESULTS</w:t>
      </w:r>
    </w:p>
    <w:p w14:paraId="3D1E696D" w14:textId="77777777" w:rsidR="0090100D" w:rsidRPr="00E36416" w:rsidRDefault="00EE572D" w:rsidP="0090100D">
      <w:pPr>
        <w:pStyle w:val="NormalWeb"/>
        <w:numPr>
          <w:ilvl w:val="1"/>
          <w:numId w:val="2"/>
        </w:numPr>
        <w:jc w:val="both"/>
        <w:rPr>
          <w:b/>
          <w:sz w:val="28"/>
          <w:szCs w:val="28"/>
        </w:rPr>
      </w:pPr>
      <w:r w:rsidRPr="00E36416">
        <w:rPr>
          <w:b/>
          <w:sz w:val="28"/>
          <w:szCs w:val="28"/>
        </w:rPr>
        <w:t xml:space="preserve">PRINCIPAL ACTORS IN THE ARCTIC SECURITY ENVIRONMENT </w:t>
      </w:r>
    </w:p>
    <w:p w14:paraId="3BDD56CD" w14:textId="25697E3F" w:rsidR="00EE572D" w:rsidRPr="00E36416" w:rsidRDefault="00EE572D" w:rsidP="00EE572D">
      <w:pPr>
        <w:pStyle w:val="NormalWeb"/>
        <w:jc w:val="both"/>
        <w:rPr>
          <w:sz w:val="28"/>
          <w:szCs w:val="28"/>
        </w:rPr>
      </w:pPr>
      <w:r w:rsidRPr="00E36416">
        <w:rPr>
          <w:sz w:val="28"/>
          <w:szCs w:val="28"/>
        </w:rPr>
        <w:t>The analysis of the strategic trends and the significance of the Arctic proceeds through the parallel resolution of the first research task: To identify the principal actors in the Arctic.</w:t>
      </w:r>
      <w:r w:rsidR="0090100D" w:rsidRPr="00E36416">
        <w:rPr>
          <w:sz w:val="28"/>
          <w:szCs w:val="28"/>
        </w:rPr>
        <w:t xml:space="preserve"> </w:t>
      </w:r>
      <w:r w:rsidRPr="00E36416">
        <w:rPr>
          <w:sz w:val="28"/>
          <w:szCs w:val="28"/>
        </w:rPr>
        <w:t>The leading sub-hypothesis is that the states and the alliances in which they participate play a primary role in shaping the strategic trends and challenges in the Arctic.</w:t>
      </w:r>
      <w:r w:rsidR="0090100D" w:rsidRPr="00E36416">
        <w:rPr>
          <w:sz w:val="28"/>
          <w:szCs w:val="28"/>
        </w:rPr>
        <w:t xml:space="preserve"> </w:t>
      </w:r>
      <w:r w:rsidRPr="00E36416">
        <w:rPr>
          <w:sz w:val="28"/>
          <w:szCs w:val="28"/>
        </w:rPr>
        <w:t xml:space="preserve">Regarding Bulgarian analytical thought on Arctic security issues, Nikolay </w:t>
      </w:r>
      <w:proofErr w:type="spellStart"/>
      <w:r w:rsidRPr="00E36416">
        <w:rPr>
          <w:sz w:val="28"/>
          <w:szCs w:val="28"/>
        </w:rPr>
        <w:t>Skarlatov's</w:t>
      </w:r>
      <w:proofErr w:type="spellEnd"/>
      <w:r w:rsidRPr="00E36416">
        <w:rPr>
          <w:sz w:val="28"/>
          <w:szCs w:val="28"/>
        </w:rPr>
        <w:t xml:space="preserve"> book "The Arctic" stands out, analyzing contemporary processes in the region's security environment. Alongside its strengths, significant omissions and a bias regarding Russia's interests can also be found; furthermore, its publication in 2020 additionally necessitates a modern reading of the regional trends. We can agree with Nikolay </w:t>
      </w:r>
      <w:proofErr w:type="spellStart"/>
      <w:r w:rsidRPr="00E36416">
        <w:rPr>
          <w:sz w:val="28"/>
          <w:szCs w:val="28"/>
        </w:rPr>
        <w:t>Skarlatov</w:t>
      </w:r>
      <w:proofErr w:type="spellEnd"/>
      <w:r w:rsidRPr="00E36416">
        <w:rPr>
          <w:sz w:val="28"/>
          <w:szCs w:val="28"/>
        </w:rPr>
        <w:t xml:space="preserve">, who </w:t>
      </w:r>
      <w:r w:rsidRPr="00E36416">
        <w:rPr>
          <w:sz w:val="28"/>
          <w:szCs w:val="28"/>
        </w:rPr>
        <w:lastRenderedPageBreak/>
        <w:t>accurately determines that the region's significance is rising, but the implication that conflict levels are low is incompatible with the realities of 2026. [7, pp. 54-55]</w:t>
      </w:r>
    </w:p>
    <w:p w14:paraId="749727FF" w14:textId="77777777" w:rsidR="00294D01" w:rsidRPr="00E36416" w:rsidRDefault="00EE572D" w:rsidP="00EE572D">
      <w:pPr>
        <w:pStyle w:val="NormalWeb"/>
        <w:jc w:val="both"/>
        <w:rPr>
          <w:sz w:val="28"/>
          <w:szCs w:val="28"/>
        </w:rPr>
      </w:pPr>
      <w:r w:rsidRPr="00E36416">
        <w:rPr>
          <w:sz w:val="28"/>
          <w:szCs w:val="28"/>
        </w:rPr>
        <w:t>The Arctic covers an area of 14.5 million km². There are eight Arctic states: the USA (through Alaska), Canada, Russia, Denmark (through Greenland), Norway, Sweden, Finland, and Iceland. Five of the states have direct access to the Arctic Ocean, providing them with a strategic advantage, primarily concerning the security environment, control over resources, and maritime routes. Seven of these states are part of NATO, which implies strategic contact between Russia and NATO. [1] Three of these states (Denmark, Sweden, and Finland) are part of the EU, while Norway and Iceland are part of the European Economic Area (EEA), and Greenland, although part of Denmark, left the European Communities in 1985. On the other hand, on September 18, 2026, the USA, Denmark, and Greenland announced the conclusion of a historic security agreement (US-Denmark Greenland Security Deal), consolidating strategic control over the island's security. The most important element is preventing non-NATO states from establishing military bases in Greenland. [6]</w:t>
      </w:r>
      <w:r w:rsidR="00294D01" w:rsidRPr="00E36416">
        <w:rPr>
          <w:sz w:val="28"/>
          <w:szCs w:val="28"/>
        </w:rPr>
        <w:t xml:space="preserve"> </w:t>
      </w:r>
    </w:p>
    <w:p w14:paraId="0DF6D7E2" w14:textId="43C4FDF4" w:rsidR="00EE572D" w:rsidRPr="00E36416" w:rsidRDefault="00EE572D" w:rsidP="00EE572D">
      <w:pPr>
        <w:pStyle w:val="NormalWeb"/>
        <w:jc w:val="both"/>
        <w:rPr>
          <w:sz w:val="28"/>
          <w:szCs w:val="28"/>
        </w:rPr>
      </w:pPr>
      <w:r w:rsidRPr="00E36416">
        <w:rPr>
          <w:sz w:val="28"/>
          <w:szCs w:val="28"/>
        </w:rPr>
        <w:t>China does not remain uninvolved; the Chinese state's attitude toward the Arctic is of strategic importance. In its 2018 White Paper on Arctic policy, "China’s Arctic Policy", it presents itself as a "Near-Arctic State" and a strategic stakeholder in the Arctic's development, thereby legitimizing its "Polar Silk Road". [3]</w:t>
      </w:r>
      <w:r w:rsidR="00294D01" w:rsidRPr="00E36416">
        <w:rPr>
          <w:sz w:val="28"/>
          <w:szCs w:val="28"/>
        </w:rPr>
        <w:t xml:space="preserve"> </w:t>
      </w:r>
      <w:r w:rsidRPr="00E36416">
        <w:rPr>
          <w:sz w:val="28"/>
          <w:szCs w:val="28"/>
        </w:rPr>
        <w:t xml:space="preserve">At the alliance level, NATO identifies the High North as an important area for collective security and especially for European security [1], due to Russia's aggression on the continent. It should be noted that the Arctic security environment is not solely defined by the military dimension; economic development is also acquiring particular significance due to the increasing accessibility of the Arctic, caused by climate change and </w:t>
      </w:r>
      <w:r w:rsidR="00056B55" w:rsidRPr="00E36416">
        <w:rPr>
          <w:sz w:val="28"/>
          <w:szCs w:val="28"/>
        </w:rPr>
        <w:t>declining sea-ice extent</w:t>
      </w:r>
      <w:r w:rsidRPr="00E36416">
        <w:rPr>
          <w:sz w:val="28"/>
          <w:szCs w:val="28"/>
        </w:rPr>
        <w:t>. Opportunities are opening up for the extraction of rare-earth metals and raw materials, determining the interest of the global community. What has been mentioned so far highlights leading security aspects such as military, political, social, technological, geographical, and biological. All these issues resonate within the established Arctic Council, which indicates that geopolitical rivalry in the region poses a number of challenges to Arctic relations, related both to the inevitable need for cooperation and to the region's governance processes. It is evident that the regional security environment is becoming an integral part of the trend of shifting the world's geostrategic center, and the Arctic is one of the leading directions regarding security and the economy. [2]</w:t>
      </w:r>
    </w:p>
    <w:p w14:paraId="65D4EFE5" w14:textId="77777777" w:rsidR="00294D01" w:rsidRPr="00E36416" w:rsidRDefault="00EE572D" w:rsidP="00EE572D">
      <w:pPr>
        <w:pStyle w:val="NormalWeb"/>
        <w:jc w:val="both"/>
        <w:rPr>
          <w:sz w:val="28"/>
          <w:szCs w:val="28"/>
        </w:rPr>
      </w:pPr>
      <w:r w:rsidRPr="00E36416">
        <w:rPr>
          <w:sz w:val="28"/>
          <w:szCs w:val="28"/>
        </w:rPr>
        <w:t xml:space="preserve">The strategic situation is complicated by the states with a direct presence in the region. Russia occupies a central role due to its geographical position, as well as due to the military infrastructure built during the Cold War, which is being renewed and rediscovered. The USA, Canada, and European states have strategic clarity and a vision for the region's development, and the integration of Sweden and Finland into NATO strengthens the Alliance's positions. China also </w:t>
      </w:r>
      <w:r w:rsidRPr="00E36416">
        <w:rPr>
          <w:sz w:val="28"/>
          <w:szCs w:val="28"/>
        </w:rPr>
        <w:lastRenderedPageBreak/>
        <w:t>intervenes in the strategic competition of the "Great Powers," which is made possible by Russia's war in Ukraine and its dependence on the Chinese strategic partnership. China is strengthening its scientific, diplomatic, and strategic interests in the region, a development that the US Department of Defense is also addressing. [4]</w:t>
      </w:r>
      <w:r w:rsidR="00294D01" w:rsidRPr="00E36416">
        <w:rPr>
          <w:sz w:val="28"/>
          <w:szCs w:val="28"/>
        </w:rPr>
        <w:t xml:space="preserve"> </w:t>
      </w:r>
    </w:p>
    <w:p w14:paraId="3E7B4DED" w14:textId="77777777" w:rsidR="00294D01" w:rsidRPr="00E36416" w:rsidRDefault="00EE572D" w:rsidP="00294D01">
      <w:pPr>
        <w:pStyle w:val="NormalWeb"/>
        <w:numPr>
          <w:ilvl w:val="2"/>
          <w:numId w:val="2"/>
        </w:numPr>
        <w:jc w:val="both"/>
        <w:rPr>
          <w:sz w:val="28"/>
          <w:szCs w:val="28"/>
        </w:rPr>
      </w:pPr>
      <w:r w:rsidRPr="00E36416">
        <w:rPr>
          <w:b/>
          <w:sz w:val="28"/>
          <w:szCs w:val="28"/>
        </w:rPr>
        <w:t>Russia</w:t>
      </w:r>
      <w:r w:rsidRPr="00E36416">
        <w:rPr>
          <w:sz w:val="28"/>
          <w:szCs w:val="28"/>
        </w:rPr>
        <w:t xml:space="preserve"> </w:t>
      </w:r>
    </w:p>
    <w:p w14:paraId="7FB06BDC" w14:textId="5647A8A9" w:rsidR="00EE572D" w:rsidRPr="00E36416" w:rsidRDefault="00056B55" w:rsidP="00294D01">
      <w:pPr>
        <w:pStyle w:val="NormalWeb"/>
        <w:jc w:val="both"/>
        <w:rPr>
          <w:sz w:val="28"/>
          <w:szCs w:val="28"/>
        </w:rPr>
      </w:pPr>
      <w:r w:rsidRPr="00E36416">
        <w:rPr>
          <w:sz w:val="28"/>
          <w:szCs w:val="28"/>
        </w:rPr>
        <w:t>Russia possesses the largest Arctic territory and coastline among the Arctic states</w:t>
      </w:r>
      <w:r w:rsidRPr="00E36416">
        <w:rPr>
          <w:sz w:val="28"/>
          <w:szCs w:val="28"/>
        </w:rPr>
        <w:t xml:space="preserve"> </w:t>
      </w:r>
      <w:r w:rsidR="00EE572D" w:rsidRPr="00E36416">
        <w:rPr>
          <w:sz w:val="28"/>
          <w:szCs w:val="28"/>
        </w:rPr>
        <w:t>and accounts for about 53% of the Arctic Ocean coastline, with a population of approximately 2.5 million people. During the Cold War, Russia actively worked on building Arctic infrastructure to serve the country's northern territories. In addition, Russia is actively reconstructing and resuming the operation of military bases that were considered unnecessary after the end of the Cold War. Added to these processes are the energy infrastructure and the Northern Sea Route (NSR), which connects the Pacific Ocean with Europe. Russia's leading interests are related to sovereignty, economic development, resource extraction, control of strategic routes, and access to the Arctic. Russia's strategic vision is linked to growing national security challenges, indicating the formation of conflict trends with the other Arctic states. Regarding capabilities in the Arctic, Russia possesses military bases, ports, transport infrastructure, and scientific capacity, placing it in a highly competitive position. Because of this, the country's main strategic goal is to maintain its role as a sovereign state of primary importance in the Arctic. Russia's goal is supported by the largest Arctic fleet with about 51 icebreakers; for comparison, Canada has 12, Finland 9, the USA 5, Sweden 4, Denmark 3, Norway 2, and China has 4. The data are for 2022. A significant change in the Arctic security environment is caused by the war in Ukraine initiated by Russia, thereby hindering the peaceful development of the Arctic. [8][9][10]</w:t>
      </w:r>
    </w:p>
    <w:p w14:paraId="106920E4" w14:textId="77777777" w:rsidR="00294D01" w:rsidRPr="00E36416" w:rsidRDefault="00EE572D" w:rsidP="00294D01">
      <w:pPr>
        <w:pStyle w:val="NormalWeb"/>
        <w:numPr>
          <w:ilvl w:val="2"/>
          <w:numId w:val="2"/>
        </w:numPr>
        <w:jc w:val="both"/>
        <w:rPr>
          <w:sz w:val="28"/>
          <w:szCs w:val="28"/>
        </w:rPr>
      </w:pPr>
      <w:r w:rsidRPr="00E36416">
        <w:rPr>
          <w:b/>
          <w:sz w:val="28"/>
          <w:szCs w:val="28"/>
        </w:rPr>
        <w:t xml:space="preserve">USA </w:t>
      </w:r>
    </w:p>
    <w:p w14:paraId="2E26C8F7" w14:textId="56F85887" w:rsidR="00EE572D" w:rsidRPr="00E36416" w:rsidRDefault="00EE572D" w:rsidP="00294D01">
      <w:pPr>
        <w:pStyle w:val="NormalWeb"/>
        <w:jc w:val="both"/>
        <w:rPr>
          <w:sz w:val="28"/>
          <w:szCs w:val="28"/>
        </w:rPr>
      </w:pPr>
      <w:r w:rsidRPr="00E36416">
        <w:rPr>
          <w:sz w:val="28"/>
          <w:szCs w:val="28"/>
        </w:rPr>
        <w:t xml:space="preserve">Thanks to Alaska, the USA is an Arctic state, providing grounds for continuous political, economic, scientific, military, and social engagement in the region. Alaska provides the USA with strategic access to the Arctic Ocean. The geographical positioning of the USA in the region is between the Pacific Ocean, the Arctic Ocean, and North America. US strategic interests relate to national security, freedom of navigation, guaranteeing sovereignty, </w:t>
      </w:r>
      <w:proofErr w:type="spellStart"/>
      <w:r w:rsidRPr="00E36416">
        <w:rPr>
          <w:sz w:val="28"/>
          <w:szCs w:val="28"/>
        </w:rPr>
        <w:t>defence</w:t>
      </w:r>
      <w:proofErr w:type="spellEnd"/>
      <w:r w:rsidRPr="00E36416">
        <w:rPr>
          <w:sz w:val="28"/>
          <w:szCs w:val="28"/>
        </w:rPr>
        <w:t xml:space="preserve"> missions linked to North America, and transatlantic relations, but similar to Russia, energy and economic interests also play a leading role. Scientific research is also prominent, without neglecting the management of a stable security environment that allows the USA and its allies to operate jointly in the Arctic. [4] One of the weaknesses of the USA is the lack of sufficient icebreakers capable of performing various operations and tasks in the Arctic. Nevertheless, the USA maintains interaction with Canada and NATO countries for military exercises, intelligence activities, and space capabilities through NORAD. The strategic goals of the USA are maintaining Arctic security, defending the country's northern Arctic </w:t>
      </w:r>
      <w:r w:rsidRPr="00E36416">
        <w:rPr>
          <w:sz w:val="28"/>
          <w:szCs w:val="28"/>
        </w:rPr>
        <w:lastRenderedPageBreak/>
        <w:t xml:space="preserve">territories, as well as maintaining strategic communications and a presence in the region in response to Russia's growing military footprint and China's rising ambitions in the Arctic. One of the main roles of the USA is to provide </w:t>
      </w:r>
      <w:proofErr w:type="spellStart"/>
      <w:r w:rsidRPr="00E36416">
        <w:rPr>
          <w:sz w:val="28"/>
          <w:szCs w:val="28"/>
        </w:rPr>
        <w:t>defence</w:t>
      </w:r>
      <w:proofErr w:type="spellEnd"/>
      <w:r w:rsidRPr="00E36416">
        <w:rPr>
          <w:sz w:val="28"/>
          <w:szCs w:val="28"/>
        </w:rPr>
        <w:t xml:space="preserve"> for the Arctic, realized through a broader concept and the linking of the Arctic with the security of North America and NATO.</w:t>
      </w:r>
    </w:p>
    <w:p w14:paraId="6C52C58A" w14:textId="77777777" w:rsidR="00294D01" w:rsidRPr="00E36416" w:rsidRDefault="00EE572D" w:rsidP="00294D01">
      <w:pPr>
        <w:pStyle w:val="NormalWeb"/>
        <w:numPr>
          <w:ilvl w:val="2"/>
          <w:numId w:val="2"/>
        </w:numPr>
        <w:jc w:val="both"/>
        <w:rPr>
          <w:sz w:val="28"/>
          <w:szCs w:val="28"/>
        </w:rPr>
      </w:pPr>
      <w:r w:rsidRPr="00E36416">
        <w:rPr>
          <w:b/>
          <w:sz w:val="28"/>
          <w:szCs w:val="28"/>
        </w:rPr>
        <w:t>Canada</w:t>
      </w:r>
      <w:r w:rsidRPr="00E36416">
        <w:rPr>
          <w:sz w:val="28"/>
          <w:szCs w:val="28"/>
        </w:rPr>
        <w:t xml:space="preserve"> </w:t>
      </w:r>
    </w:p>
    <w:p w14:paraId="20F870E4" w14:textId="03D0622B" w:rsidR="00EE572D" w:rsidRPr="00E36416" w:rsidRDefault="00EE572D" w:rsidP="00294D01">
      <w:pPr>
        <w:pStyle w:val="NormalWeb"/>
        <w:jc w:val="both"/>
        <w:rPr>
          <w:sz w:val="28"/>
          <w:szCs w:val="28"/>
        </w:rPr>
      </w:pPr>
      <w:r w:rsidRPr="00E36416">
        <w:rPr>
          <w:sz w:val="28"/>
          <w:szCs w:val="28"/>
        </w:rPr>
        <w:t xml:space="preserve">Canada possesses some of the most extensive Arctic territories, which are existential for its strategic positioning in global security. For the country, Arctic issues are a matter of national sovereignty, social solidarity with the population inhabiting the northern territories, and also of its ability to govern and develop critical infrastructure. The region is key for Canada's intelligence capabilities. Besides national sovereignty, other strategic interests include economic development, environmental protection, and support for the local population. As early as 2024, in its launched foreign policy, Canada sets the main priorities of preserving sovereignty, national security, and building a stable security environment, alongside the development of the Arctic as one of the country's leading goals. Regarding capabilities, Canada relies on a military and governmental presence in the Arctic. Intelligence, </w:t>
      </w:r>
      <w:proofErr w:type="spellStart"/>
      <w:r w:rsidRPr="00E36416">
        <w:rPr>
          <w:sz w:val="28"/>
          <w:szCs w:val="28"/>
        </w:rPr>
        <w:t>defence</w:t>
      </w:r>
      <w:proofErr w:type="spellEnd"/>
      <w:r w:rsidRPr="00E36416">
        <w:rPr>
          <w:sz w:val="28"/>
          <w:szCs w:val="28"/>
        </w:rPr>
        <w:t xml:space="preserve"> capabilities, and infrastructure are at the forefront. Despite the growing tension between the USA and Canada, the two countries maintain enhanced cooperation through NORAD, as well as the development of capabilities for allied actions in the NATO context. Canada is an example of combining military capabilities and the social resilience of the civilian population, in addition to infrastructure and regional development. Canada's strategic goals are to preserve its sovereignty and project its presence through joint actions with the USA and NATO allies. The main idea here is that Canadian society and governance are based on the values of freedom and the rule of law, combined with a rules-based international order. Canada's role in managing processes and relations in the Arctic is based on the vast territories it occupies in the region, framing all issues in the context of national security and sovereignty. The result is an interdependent integration process with NATO countries, and also with the USA in the context of North American regional security, alongside territorial governance, infrastructure, and the resilience of the local population and various social groups as integration aspects of Arctic security. [11]</w:t>
      </w:r>
    </w:p>
    <w:p w14:paraId="5A5C9DD2" w14:textId="77777777" w:rsidR="00294D01" w:rsidRPr="00E36416" w:rsidRDefault="00EE572D" w:rsidP="00294D01">
      <w:pPr>
        <w:pStyle w:val="NormalWeb"/>
        <w:numPr>
          <w:ilvl w:val="2"/>
          <w:numId w:val="2"/>
        </w:numPr>
        <w:jc w:val="both"/>
        <w:rPr>
          <w:sz w:val="28"/>
          <w:szCs w:val="28"/>
        </w:rPr>
      </w:pPr>
      <w:r w:rsidRPr="00E36416">
        <w:rPr>
          <w:b/>
          <w:sz w:val="28"/>
          <w:szCs w:val="28"/>
        </w:rPr>
        <w:t>Denmark and Greenland</w:t>
      </w:r>
    </w:p>
    <w:p w14:paraId="760FA767" w14:textId="2E1F659F" w:rsidR="00EE572D" w:rsidRPr="00E36416" w:rsidRDefault="00EE572D" w:rsidP="00294D01">
      <w:pPr>
        <w:pStyle w:val="NormalWeb"/>
        <w:jc w:val="both"/>
        <w:rPr>
          <w:sz w:val="28"/>
          <w:szCs w:val="28"/>
        </w:rPr>
      </w:pPr>
      <w:r w:rsidRPr="00E36416">
        <w:rPr>
          <w:sz w:val="28"/>
          <w:szCs w:val="28"/>
        </w:rPr>
        <w:t xml:space="preserve">Denmark projects its presence in the Arctic through Greenland and the Faroe Islands. Greenland represents a strategic position for Denmark regarding the Arctic and concerning access to the North Atlantic, which is existential for connections with Iceland and the UK. Denmark's strategic interests are in the context of national sovereignty, security, and territorial integrity. Priority is given to regional development and integrated approaches within NATO formats on an allied basis. Greenland's geographical location is of strategic importance </w:t>
      </w:r>
      <w:r w:rsidRPr="00E36416">
        <w:rPr>
          <w:sz w:val="28"/>
          <w:szCs w:val="28"/>
        </w:rPr>
        <w:lastRenderedPageBreak/>
        <w:t xml:space="preserve">regarding intelligence, maritime security, and the </w:t>
      </w:r>
      <w:proofErr w:type="spellStart"/>
      <w:r w:rsidRPr="00E36416">
        <w:rPr>
          <w:sz w:val="28"/>
          <w:szCs w:val="28"/>
        </w:rPr>
        <w:t>defence</w:t>
      </w:r>
      <w:proofErr w:type="spellEnd"/>
      <w:r w:rsidRPr="00E36416">
        <w:rPr>
          <w:sz w:val="28"/>
          <w:szCs w:val="28"/>
        </w:rPr>
        <w:t xml:space="preserve"> of the North Atlantic. Denmark's capabilities to secure its strategic interests are primarily directed toward sovereignty, maritime intelligence activities, and search and rescue operations for vessels and people in distress. Denmark is an active participant in building NATO's capabilities for operations in the Arctic. It turns out that Greenland's geopolitical position exceeds the significance of Denmark's military capabilities. The country's strategic goals are the preservation of state integrity, combined with NATO allies and the overall </w:t>
      </w:r>
      <w:proofErr w:type="spellStart"/>
      <w:r w:rsidRPr="00E36416">
        <w:rPr>
          <w:sz w:val="28"/>
          <w:szCs w:val="28"/>
        </w:rPr>
        <w:t>defence</w:t>
      </w:r>
      <w:proofErr w:type="spellEnd"/>
      <w:r w:rsidRPr="00E36416">
        <w:rPr>
          <w:sz w:val="28"/>
          <w:szCs w:val="28"/>
        </w:rPr>
        <w:t xml:space="preserve"> of the region. Denmark's role relates to the territorial positioning of Greenland as a link between the North Atlantic and Arctic security, serving as an indication of the projection of regional security issues onto global security. Denmark chairs the Arctic Council for 2025-2027. [12]</w:t>
      </w:r>
    </w:p>
    <w:p w14:paraId="52B0F8A0" w14:textId="77777777" w:rsidR="00294D01" w:rsidRPr="00E36416" w:rsidRDefault="00EE572D" w:rsidP="00294D01">
      <w:pPr>
        <w:pStyle w:val="NormalWeb"/>
        <w:numPr>
          <w:ilvl w:val="2"/>
          <w:numId w:val="2"/>
        </w:numPr>
        <w:jc w:val="both"/>
        <w:rPr>
          <w:sz w:val="28"/>
          <w:szCs w:val="28"/>
        </w:rPr>
      </w:pPr>
      <w:r w:rsidRPr="00E36416">
        <w:rPr>
          <w:b/>
          <w:sz w:val="28"/>
          <w:szCs w:val="28"/>
        </w:rPr>
        <w:t>Norway</w:t>
      </w:r>
    </w:p>
    <w:p w14:paraId="51960CAF" w14:textId="6A3EF6AD" w:rsidR="00EE572D" w:rsidRPr="00E36416" w:rsidRDefault="00EE572D" w:rsidP="00294D01">
      <w:pPr>
        <w:pStyle w:val="NormalWeb"/>
        <w:jc w:val="both"/>
        <w:rPr>
          <w:sz w:val="28"/>
          <w:szCs w:val="28"/>
        </w:rPr>
      </w:pPr>
      <w:proofErr w:type="spellStart"/>
      <w:r w:rsidRPr="00E36416">
        <w:rPr>
          <w:sz w:val="28"/>
          <w:szCs w:val="28"/>
        </w:rPr>
        <w:t>Norway</w:t>
      </w:r>
      <w:proofErr w:type="spellEnd"/>
      <w:r w:rsidRPr="00E36416">
        <w:rPr>
          <w:sz w:val="28"/>
          <w:szCs w:val="28"/>
        </w:rPr>
        <w:t xml:space="preserve"> is one of the states with a permanent presence in the Arctic, which includes both a civilian population and military capabilities, as well as infrastructure. The main reason for this is that the Arctic is a strategic priority for Norway. On the one hand, this is dictated by the proximity of Russia as a bordering state, and on the other, access to the Barents Sea and the North Atlantic is strategically important for Norway. Naturally, Norway does not differ from other national states, and national sovereignty is a leading priority; alongside this, security and readiness for operations in the Arctic are combined with the societal and national resilience of the northern peoples. Norway's specific capabilities for Arctic operations and its military experience are combined with intelligence capabilities and skills in projecting power at sea and in the air. All of this is in combination with NATO countries, based on infrastructure, military mobility, and cooperation. Norway's significance is critical for the NATO connection; the state is a "bridge" between the Arctic and the North Atlantic. [13]</w:t>
      </w:r>
    </w:p>
    <w:p w14:paraId="53296651" w14:textId="77777777" w:rsidR="00294D01" w:rsidRPr="00E36416" w:rsidRDefault="00EE572D" w:rsidP="00294D01">
      <w:pPr>
        <w:pStyle w:val="NormalWeb"/>
        <w:numPr>
          <w:ilvl w:val="2"/>
          <w:numId w:val="2"/>
        </w:numPr>
        <w:jc w:val="both"/>
        <w:rPr>
          <w:sz w:val="28"/>
          <w:szCs w:val="28"/>
        </w:rPr>
      </w:pPr>
      <w:r w:rsidRPr="00E36416">
        <w:rPr>
          <w:b/>
          <w:sz w:val="28"/>
          <w:szCs w:val="28"/>
        </w:rPr>
        <w:t>Finland, Sweden, and Iceland</w:t>
      </w:r>
      <w:r w:rsidRPr="00E36416">
        <w:rPr>
          <w:sz w:val="28"/>
          <w:szCs w:val="28"/>
        </w:rPr>
        <w:t xml:space="preserve"> </w:t>
      </w:r>
    </w:p>
    <w:p w14:paraId="04716F91" w14:textId="7864EEC8" w:rsidR="00EE572D" w:rsidRPr="00E36416" w:rsidRDefault="00EE572D" w:rsidP="00294D01">
      <w:pPr>
        <w:pStyle w:val="NormalWeb"/>
        <w:jc w:val="both"/>
        <w:rPr>
          <w:sz w:val="28"/>
          <w:szCs w:val="28"/>
        </w:rPr>
      </w:pPr>
      <w:r w:rsidRPr="00E36416">
        <w:rPr>
          <w:sz w:val="28"/>
          <w:szCs w:val="28"/>
        </w:rPr>
        <w:t xml:space="preserve">The three states have different geographical and military profiles, but all of them are of strategic importance for NATO's allied operations in the Arctic. Finland and Sweden, with their entry into NATO, transform the Alliance's capabilities for operations in the Arctic. The benefit is mutual; NATO also enhanced its presence in the region through these integration processes. This proves the assertion that modern security as a public good is also achieved through integration, despite deglobalization, fragmentation, and the disruption of the world order. Similar to Norway, Sweden has its own Arctic security strategy, which identifies peace, security, and stability as leading priorities. Furthermore, the region's economic significance is highlighted, as well as climate change as a securitized issue. It is evident that the Scandinavian states integrate the idea of national resilience and strategic resources as leading priorities of society. [14] As for Finland, the country provides its exceptional experience and competence regarding living and handling cold weather challenges in the Arctic. In addition, Finland builds and possesses </w:t>
      </w:r>
      <w:r w:rsidRPr="00E36416">
        <w:rPr>
          <w:sz w:val="28"/>
          <w:szCs w:val="28"/>
        </w:rPr>
        <w:lastRenderedPageBreak/>
        <w:t xml:space="preserve">territorial </w:t>
      </w:r>
      <w:proofErr w:type="spellStart"/>
      <w:r w:rsidRPr="00E36416">
        <w:rPr>
          <w:sz w:val="28"/>
          <w:szCs w:val="28"/>
        </w:rPr>
        <w:t>defence</w:t>
      </w:r>
      <w:proofErr w:type="spellEnd"/>
      <w:r w:rsidRPr="00E36416">
        <w:rPr>
          <w:sz w:val="28"/>
          <w:szCs w:val="28"/>
        </w:rPr>
        <w:t xml:space="preserve"> capabilities as strategic depth for NATO's northern flank. For its part, Sweden provides strategic depth between Scandinavia, the Baltic Sea, and the High North. Iceland, on the other hand, is significant not for military capabilities, but primarily for its strategic geographical positioning, which is of high priority for NATO's military infrastructure related to aviation and maritime security. It turns out that the joint actions of the Scandinavian states lead to a synergistic effect for NATO's collective security, wherein national capabilities and strategies are integrated into a collective system of strategic deterrence and </w:t>
      </w:r>
      <w:proofErr w:type="spellStart"/>
      <w:r w:rsidRPr="00E36416">
        <w:rPr>
          <w:sz w:val="28"/>
          <w:szCs w:val="28"/>
        </w:rPr>
        <w:t>defence</w:t>
      </w:r>
      <w:proofErr w:type="spellEnd"/>
      <w:r w:rsidRPr="00E36416">
        <w:rPr>
          <w:sz w:val="28"/>
          <w:szCs w:val="28"/>
        </w:rPr>
        <w:t>. [14][15][16]</w:t>
      </w:r>
    </w:p>
    <w:p w14:paraId="234746A9" w14:textId="77777777" w:rsidR="00294D01" w:rsidRPr="00E36416" w:rsidRDefault="00EE572D" w:rsidP="00294D01">
      <w:pPr>
        <w:pStyle w:val="NormalWeb"/>
        <w:numPr>
          <w:ilvl w:val="2"/>
          <w:numId w:val="2"/>
        </w:numPr>
        <w:jc w:val="both"/>
        <w:rPr>
          <w:sz w:val="28"/>
          <w:szCs w:val="28"/>
        </w:rPr>
      </w:pPr>
      <w:r w:rsidRPr="00E36416">
        <w:rPr>
          <w:b/>
          <w:sz w:val="28"/>
          <w:szCs w:val="28"/>
        </w:rPr>
        <w:t>European Union (EU)</w:t>
      </w:r>
      <w:r w:rsidRPr="00E36416">
        <w:rPr>
          <w:sz w:val="28"/>
          <w:szCs w:val="28"/>
        </w:rPr>
        <w:t xml:space="preserve"> </w:t>
      </w:r>
    </w:p>
    <w:p w14:paraId="0ED1C6ED" w14:textId="755D9C6F" w:rsidR="00EE572D" w:rsidRPr="00E36416" w:rsidRDefault="00EE572D" w:rsidP="00294D01">
      <w:pPr>
        <w:pStyle w:val="NormalWeb"/>
        <w:jc w:val="both"/>
        <w:rPr>
          <w:sz w:val="28"/>
          <w:szCs w:val="28"/>
        </w:rPr>
      </w:pPr>
      <w:r w:rsidRPr="00E36416">
        <w:rPr>
          <w:sz w:val="28"/>
          <w:szCs w:val="28"/>
        </w:rPr>
        <w:t xml:space="preserve">The European Union is a strategic actor in the economy, environment, and technological and political development of the Arctic. Three of the Arctic states are EU members: Denmark, Finland, and Sweden. In its peaceful approach to the world, the EU projects its influence through significant economic and scientific interests, as well as through addressing environmental and climate issues. As a leading economic entity, the EU's strategic goals in the Arctic are the establishment of a protected, stable, resilient, and peaceful environment of security and development in the Arctic. The EU is an important institutional entity that does not position itself as a national state but plays a strategic role concerning climate change and the extraction of rare-earth metals and resources. The EU's vision for the Arctic is tied to sustainable development, cooperation as the basis for the region's strategic development, and Europe's security. The EU's leading role in the Arctic relates to institutional models that serve economic development, environmental protection, and sustainable development. Leading EU interests include political stability, rare-earth raw material extraction, geographical connectivity, and scientific research. The EU's capabilities to </w:t>
      </w:r>
      <w:proofErr w:type="spellStart"/>
      <w:r w:rsidRPr="00E36416">
        <w:rPr>
          <w:sz w:val="28"/>
          <w:szCs w:val="28"/>
        </w:rPr>
        <w:t>project</w:t>
      </w:r>
      <w:proofErr w:type="spellEnd"/>
      <w:r w:rsidRPr="00E36416">
        <w:rPr>
          <w:sz w:val="28"/>
          <w:szCs w:val="28"/>
        </w:rPr>
        <w:t xml:space="preserve"> its interests in the Arctic rely on regulatory mechanisms, as well as economic, technological, scientific, and diplomatic platforms for interaction in the region. Infrastructure investments are envisioned, along with those for research and the environment. The EU's strategic goals are preserving peaceful cooperation in the Arctic and strengthening integration processes that address climate change and the challenges of the environment and cold weather. Economic and geopolitical processes in the field of security and </w:t>
      </w:r>
      <w:proofErr w:type="spellStart"/>
      <w:r w:rsidRPr="00E36416">
        <w:rPr>
          <w:sz w:val="28"/>
          <w:szCs w:val="28"/>
        </w:rPr>
        <w:t>defence</w:t>
      </w:r>
      <w:proofErr w:type="spellEnd"/>
      <w:r w:rsidRPr="00E36416">
        <w:rPr>
          <w:sz w:val="28"/>
          <w:szCs w:val="28"/>
        </w:rPr>
        <w:t xml:space="preserve"> remain a leading priority, which are also transforming from the perspective of the possibility of integrating Canada as an associate EU member. The EU's role is not to compete with the security processes engaged in by NATO, but rather for the two alliances to complement and mutually reinforce each other. [17]</w:t>
      </w:r>
    </w:p>
    <w:p w14:paraId="01FAD2C6" w14:textId="77777777" w:rsidR="00294D01" w:rsidRPr="00E36416" w:rsidRDefault="00EE572D" w:rsidP="00294D01">
      <w:pPr>
        <w:pStyle w:val="NormalWeb"/>
        <w:numPr>
          <w:ilvl w:val="2"/>
          <w:numId w:val="2"/>
        </w:numPr>
        <w:jc w:val="both"/>
        <w:rPr>
          <w:sz w:val="28"/>
          <w:szCs w:val="28"/>
        </w:rPr>
      </w:pPr>
      <w:r w:rsidRPr="00E36416">
        <w:rPr>
          <w:b/>
          <w:sz w:val="28"/>
          <w:szCs w:val="28"/>
        </w:rPr>
        <w:t>NATO</w:t>
      </w:r>
      <w:r w:rsidRPr="00E36416">
        <w:rPr>
          <w:sz w:val="28"/>
          <w:szCs w:val="28"/>
        </w:rPr>
        <w:t xml:space="preserve"> </w:t>
      </w:r>
    </w:p>
    <w:p w14:paraId="20C91CE2" w14:textId="743074B9" w:rsidR="00EE572D" w:rsidRPr="00E36416" w:rsidRDefault="00EE572D" w:rsidP="00294D01">
      <w:pPr>
        <w:pStyle w:val="NormalWeb"/>
        <w:jc w:val="both"/>
        <w:rPr>
          <w:sz w:val="28"/>
          <w:szCs w:val="28"/>
        </w:rPr>
      </w:pPr>
      <w:r w:rsidRPr="00E36416">
        <w:rPr>
          <w:sz w:val="28"/>
          <w:szCs w:val="28"/>
        </w:rPr>
        <w:t xml:space="preserve">The Alliance projects collective security based on values and the idea of peace after the Second World War. Seven of the Arctic states are NATO members. The integration of Finland and Sweden alters the Alliance's strategic capabilities to project power and its ideas for Arctic security. NATO regularly conducts </w:t>
      </w:r>
      <w:r w:rsidRPr="00E36416">
        <w:rPr>
          <w:sz w:val="28"/>
          <w:szCs w:val="28"/>
        </w:rPr>
        <w:lastRenderedPageBreak/>
        <w:t xml:space="preserve">exercises, intelligence gathering, and builds command and military structures for the positioning of multinational forces. In 2026, NATO launched Arctic Sentry, a multinational coordinated NATO framework that unites allied exercises, troops, surveillance, and other Alliance capabilities in the Arctic. It is led by Joint Force Command Norfolk (JFC Norfolk) under the strategic direction of Allied Command Operations. This incorporates coordination with NORAD, U.S. Northern Command, and U.S. European Command. Additionally, in March 2026, NATO AWACS conducted its first reconnaissance flight over the Barents Sea in support of Arctic Sentry, thereby projecting strategic and political declarations and interests into concrete capabilities and actions at the operational level. NATO's strategic interests in the Arctic revolve around collective </w:t>
      </w:r>
      <w:proofErr w:type="spellStart"/>
      <w:r w:rsidRPr="00E36416">
        <w:rPr>
          <w:sz w:val="28"/>
          <w:szCs w:val="28"/>
        </w:rPr>
        <w:t>defence</w:t>
      </w:r>
      <w:proofErr w:type="spellEnd"/>
      <w:r w:rsidRPr="00E36416">
        <w:rPr>
          <w:sz w:val="28"/>
          <w:szCs w:val="28"/>
        </w:rPr>
        <w:t xml:space="preserve">, because the region is a gateway between North America and Europe, associated with the transit of critical maritime, air, space, and communication routes. NATO's capabilities involve ISR, Air Forces, Naval Forces, space-based systems, </w:t>
      </w:r>
      <w:proofErr w:type="spellStart"/>
      <w:r w:rsidRPr="00E36416">
        <w:rPr>
          <w:sz w:val="28"/>
          <w:szCs w:val="28"/>
        </w:rPr>
        <w:t>uncrewed</w:t>
      </w:r>
      <w:proofErr w:type="spellEnd"/>
      <w:r w:rsidRPr="00E36416">
        <w:rPr>
          <w:sz w:val="28"/>
          <w:szCs w:val="28"/>
        </w:rPr>
        <w:t xml:space="preserve"> systems, and teams prepared to operate in extreme climatic conditions. NATO's strategic goals are to deter security threats, protect and defend the territories of allied states, preserve strategic lines of communication, and maintain capabilities to reinforce Europe's security through the North Atlantic and the High North. NATO's role is central to upholding collective security and </w:t>
      </w:r>
      <w:proofErr w:type="spellStart"/>
      <w:r w:rsidRPr="00E36416">
        <w:rPr>
          <w:sz w:val="28"/>
          <w:szCs w:val="28"/>
        </w:rPr>
        <w:t>defence</w:t>
      </w:r>
      <w:proofErr w:type="spellEnd"/>
      <w:r w:rsidRPr="00E36416">
        <w:rPr>
          <w:sz w:val="28"/>
          <w:szCs w:val="28"/>
        </w:rPr>
        <w:t xml:space="preserve">, where the security strategies of the Arctic states are coordinated and integrated to turn the Arctic into an integrated component of Euro-Atlantic security, </w:t>
      </w:r>
      <w:proofErr w:type="spellStart"/>
      <w:r w:rsidRPr="00E36416">
        <w:rPr>
          <w:sz w:val="28"/>
          <w:szCs w:val="28"/>
        </w:rPr>
        <w:t>defence</w:t>
      </w:r>
      <w:proofErr w:type="spellEnd"/>
      <w:r w:rsidRPr="00E36416">
        <w:rPr>
          <w:sz w:val="28"/>
          <w:szCs w:val="28"/>
        </w:rPr>
        <w:t>, and the deterrence of adversaries. [1]</w:t>
      </w:r>
    </w:p>
    <w:p w14:paraId="3DCA61EE" w14:textId="77777777" w:rsidR="00034C97" w:rsidRPr="00E36416" w:rsidRDefault="00EE572D" w:rsidP="00034C97">
      <w:pPr>
        <w:pStyle w:val="NormalWeb"/>
        <w:numPr>
          <w:ilvl w:val="2"/>
          <w:numId w:val="2"/>
        </w:numPr>
        <w:jc w:val="both"/>
        <w:rPr>
          <w:sz w:val="28"/>
          <w:szCs w:val="28"/>
        </w:rPr>
      </w:pPr>
      <w:r w:rsidRPr="00E36416">
        <w:rPr>
          <w:b/>
          <w:sz w:val="28"/>
          <w:szCs w:val="28"/>
        </w:rPr>
        <w:t xml:space="preserve">China </w:t>
      </w:r>
    </w:p>
    <w:p w14:paraId="5E65D913" w14:textId="2078F192" w:rsidR="00EE572D" w:rsidRPr="00E36416" w:rsidRDefault="00EE572D" w:rsidP="00034C97">
      <w:pPr>
        <w:pStyle w:val="NormalWeb"/>
        <w:jc w:val="both"/>
        <w:rPr>
          <w:sz w:val="28"/>
          <w:szCs w:val="28"/>
        </w:rPr>
      </w:pPr>
      <w:r w:rsidRPr="00E36416">
        <w:rPr>
          <w:sz w:val="28"/>
          <w:szCs w:val="28"/>
        </w:rPr>
        <w:t xml:space="preserve">China is not an Arctic state, but the trends of climate change, the </w:t>
      </w:r>
      <w:r w:rsidR="00056B55" w:rsidRPr="00E36416">
        <w:rPr>
          <w:sz w:val="28"/>
          <w:szCs w:val="28"/>
        </w:rPr>
        <w:t>declining sea-ice extent</w:t>
      </w:r>
      <w:r w:rsidRPr="00E36416">
        <w:rPr>
          <w:sz w:val="28"/>
          <w:szCs w:val="28"/>
        </w:rPr>
        <w:t xml:space="preserve">, and the possibility of economic access to the Arctic have amplified China's strategic interests in the region. The Chinese state is building a strategic partnership with Russia, which provides access to Russia's natural resources, logistics hubs, and transport corridors. China invests in scientific research and laboratories, as well as in diplomatic influence in the Arctic. The Asian state identifies itself as a "Near-Arctic State", demonstrating its strategic interests in being a principal actor in the Arctic. China's strategic interests include access to transport corridors, scientific research, access to the region's resources, transit routes for goods and products manufactured in China, and participation in the economic and political governance of the Arctic. China develops and provides capabilities that guarantee its representation in the Arctic, realized through shipbuilding, investment projects, diplomatic engagements, and the provision of technological means for operating in extreme climatic conditions. Simultaneously, the Chinese state develops scientific activities. The overarching framework for projecting Chinese interests is the Polar Silk Road, through which core strategic goals are achieved: expansion in the Arctic, participation in the region's political governance processes, strengthening economic dependence on Beijing, scientific research, and access to the region's resources, combined with the vital exploitation of transport corridors. China's role in the Arctic is growing through economic, scientific, diplomatic, and political aspects of security, which </w:t>
      </w:r>
      <w:r w:rsidRPr="00E36416">
        <w:rPr>
          <w:sz w:val="28"/>
          <w:szCs w:val="28"/>
        </w:rPr>
        <w:lastRenderedPageBreak/>
        <w:t>has direct implications for the geopolitical dynamics in the region and in global security as a whole. [3]</w:t>
      </w:r>
    </w:p>
    <w:p w14:paraId="5D9AFF64" w14:textId="77777777" w:rsidR="00034C97" w:rsidRPr="00E36416" w:rsidRDefault="00EE572D" w:rsidP="00034C97">
      <w:pPr>
        <w:pStyle w:val="NormalWeb"/>
        <w:numPr>
          <w:ilvl w:val="1"/>
          <w:numId w:val="2"/>
        </w:numPr>
        <w:jc w:val="both"/>
        <w:rPr>
          <w:sz w:val="28"/>
          <w:szCs w:val="28"/>
        </w:rPr>
      </w:pPr>
      <w:r w:rsidRPr="00E36416">
        <w:rPr>
          <w:b/>
          <w:sz w:val="28"/>
          <w:szCs w:val="28"/>
        </w:rPr>
        <w:t>STRATEGIC TRENDS IN THE ARCTIC AND GLOBAL SECURITY</w:t>
      </w:r>
      <w:r w:rsidRPr="00E36416">
        <w:rPr>
          <w:sz w:val="28"/>
          <w:szCs w:val="28"/>
        </w:rPr>
        <w:t xml:space="preserve"> </w:t>
      </w:r>
    </w:p>
    <w:p w14:paraId="044598FB" w14:textId="72D12C3C" w:rsidR="00EE572D" w:rsidRPr="00E36416" w:rsidRDefault="00EE572D" w:rsidP="00034C97">
      <w:pPr>
        <w:pStyle w:val="NormalWeb"/>
        <w:jc w:val="both"/>
        <w:rPr>
          <w:sz w:val="28"/>
          <w:szCs w:val="28"/>
        </w:rPr>
      </w:pPr>
      <w:r w:rsidRPr="00E36416">
        <w:rPr>
          <w:sz w:val="28"/>
          <w:szCs w:val="28"/>
        </w:rPr>
        <w:t>From what has been presented so far, it can be summarized that the Arctic is a region where not only economic and state interests collide. It is a region where the values of authoritarian states like Russia and China converge and confront those of the democratic states of NATO and the EU. The clash of values also determines the development of the global security environment as one of the leading trends in the 21st century. The second research task is to determine the main trends in the region that affect global security. This approach describes the structural changes in the security environment and the interaction of multiple aspects of security and world development. [18]</w:t>
      </w:r>
    </w:p>
    <w:p w14:paraId="7A4401EB" w14:textId="77777777" w:rsidR="00034C97" w:rsidRPr="00E36416" w:rsidRDefault="00EE572D" w:rsidP="00034C97">
      <w:pPr>
        <w:pStyle w:val="NormalWeb"/>
        <w:numPr>
          <w:ilvl w:val="2"/>
          <w:numId w:val="2"/>
        </w:numPr>
        <w:jc w:val="both"/>
        <w:rPr>
          <w:sz w:val="28"/>
          <w:szCs w:val="28"/>
        </w:rPr>
      </w:pPr>
      <w:r w:rsidRPr="00E36416">
        <w:rPr>
          <w:b/>
          <w:sz w:val="28"/>
          <w:szCs w:val="28"/>
        </w:rPr>
        <w:t>Militarization and strategic competition in the Arctic</w:t>
      </w:r>
      <w:r w:rsidRPr="00E36416">
        <w:rPr>
          <w:sz w:val="28"/>
          <w:szCs w:val="28"/>
        </w:rPr>
        <w:t xml:space="preserve"> </w:t>
      </w:r>
    </w:p>
    <w:p w14:paraId="7D0A77F2" w14:textId="3CD76D53" w:rsidR="00EE572D" w:rsidRPr="00EE572D" w:rsidRDefault="00EE572D" w:rsidP="00034C97">
      <w:pPr>
        <w:pStyle w:val="NormalWeb"/>
        <w:jc w:val="both"/>
        <w:rPr>
          <w:sz w:val="28"/>
        </w:rPr>
      </w:pPr>
      <w:r w:rsidRPr="00E36416">
        <w:rPr>
          <w:sz w:val="28"/>
          <w:szCs w:val="28"/>
        </w:rPr>
        <w:t xml:space="preserve">The Arctic is undergoing a structural transformation </w:t>
      </w:r>
      <w:r w:rsidR="00FE0864" w:rsidRPr="00E36416">
        <w:rPr>
          <w:sz w:val="28"/>
          <w:szCs w:val="28"/>
        </w:rPr>
        <w:t>from a relatively peripheral security environment into a region</w:t>
      </w:r>
      <w:r w:rsidR="00FE0864" w:rsidRPr="00FE0864">
        <w:rPr>
          <w:sz w:val="28"/>
          <w:szCs w:val="28"/>
        </w:rPr>
        <w:t xml:space="preserve"> </w:t>
      </w:r>
      <w:bookmarkEnd w:id="0"/>
      <w:r w:rsidR="00FE0864" w:rsidRPr="00FE0864">
        <w:rPr>
          <w:sz w:val="28"/>
          <w:szCs w:val="28"/>
        </w:rPr>
        <w:t>of growing geopolitical, military, economic, and technological competition</w:t>
      </w:r>
      <w:r w:rsidRPr="00FE0864">
        <w:rPr>
          <w:sz w:val="28"/>
          <w:szCs w:val="28"/>
        </w:rPr>
        <w:t>. One</w:t>
      </w:r>
      <w:r w:rsidRPr="00EE572D">
        <w:rPr>
          <w:sz w:val="28"/>
        </w:rPr>
        <w:t xml:space="preserve"> of the indicators is the strengthening of the military presence in the region and the strategic activity of Russia, NATO, and the other Arctic states. An indicator of this trend is the integration of Finland and Sweden into NATO, [1][4] as well as China's growing strategic interests in the region. Russia is reactivating military bases and infrastructure that had faded into the background after the end of the Cold War. Air force bases and military infrastructure are being restored, increasing Russia's military presence in the region. [19] Russia's military presence in the Arctic is expressed in two directions: strategic </w:t>
      </w:r>
      <w:proofErr w:type="spellStart"/>
      <w:r w:rsidRPr="00EE572D">
        <w:rPr>
          <w:sz w:val="28"/>
        </w:rPr>
        <w:t>defence</w:t>
      </w:r>
      <w:proofErr w:type="spellEnd"/>
      <w:r w:rsidRPr="00EE572D">
        <w:rPr>
          <w:sz w:val="28"/>
        </w:rPr>
        <w:t xml:space="preserve"> and presence in the Arctic, and on the other hand, building capabilities for power projection along the coastal territories. An indicator of this is the military installations on the Kola Peninsula and in other areas in the Arctic, ensuring Russia's capability to defend its strategic nuclear forces. An additional interest of the country is the protection of the Northern Sea Route (NSR) and strengthening its influence in the broad spaces of the Arctic security environment. [20]</w:t>
      </w:r>
    </w:p>
    <w:p w14:paraId="17CF2281" w14:textId="77777777" w:rsidR="00034C97" w:rsidRDefault="00EE572D" w:rsidP="00034C97">
      <w:pPr>
        <w:pStyle w:val="NormalWeb"/>
        <w:numPr>
          <w:ilvl w:val="2"/>
          <w:numId w:val="2"/>
        </w:numPr>
        <w:jc w:val="both"/>
        <w:rPr>
          <w:sz w:val="28"/>
        </w:rPr>
      </w:pPr>
      <w:r w:rsidRPr="00034C97">
        <w:rPr>
          <w:b/>
          <w:sz w:val="28"/>
        </w:rPr>
        <w:t xml:space="preserve">Strategic infrastructure, maritime connectivity and natural resources </w:t>
      </w:r>
    </w:p>
    <w:p w14:paraId="15A889E9" w14:textId="1182EC33" w:rsidR="00EE572D" w:rsidRPr="00EE572D" w:rsidRDefault="00EE572D" w:rsidP="00034C97">
      <w:pPr>
        <w:pStyle w:val="NormalWeb"/>
        <w:jc w:val="both"/>
        <w:rPr>
          <w:sz w:val="28"/>
        </w:rPr>
      </w:pPr>
      <w:r w:rsidRPr="00EE572D">
        <w:rPr>
          <w:sz w:val="28"/>
        </w:rPr>
        <w:t xml:space="preserve">The transformation of the Arctic is directly linked to climate change and the </w:t>
      </w:r>
      <w:r w:rsidR="00056B55">
        <w:t>declining sea-ice extent</w:t>
      </w:r>
      <w:r w:rsidRPr="00EE572D">
        <w:rPr>
          <w:sz w:val="28"/>
        </w:rPr>
        <w:t xml:space="preserve">, making the region accessible for larger periods of the year. Access to the Northern Sea Route (NSR), natural resources, and the logistics hubs of the Arctic are becoming strategic interests of non-Arctic states. This attention to the region dictates its role and the trend of intensifying strategic competition and cooperation for building peculiar spheres of influence, which compromise the world order established after the Second World War. As early as 2007, Russia </w:t>
      </w:r>
      <w:r w:rsidRPr="00EE572D">
        <w:rPr>
          <w:sz w:val="28"/>
        </w:rPr>
        <w:lastRenderedPageBreak/>
        <w:t>stated that control over the Arctic provides the country with the opportunity to restore its "Great Power" status. [20] The Northern Sea Route (NSR) is of strategic importance because, besides being an alternative to the Suez Canal, it shortens the route between Europe and Asia by up to 40%. The Arctic harbors about 13% of undiscovered oil reserves and about 30% of global natural gas reserves. It turns out that these trends bolster the role of Russia and China in the global economy and security. This strategic control over the Arctic confronts one of the core values of the democratic world order, namely freedom of navigation. [21]</w:t>
      </w:r>
    </w:p>
    <w:p w14:paraId="213BFFDB" w14:textId="77777777" w:rsidR="00034C97" w:rsidRPr="00034C97" w:rsidRDefault="00EE572D" w:rsidP="00034C97">
      <w:pPr>
        <w:pStyle w:val="NormalWeb"/>
        <w:numPr>
          <w:ilvl w:val="2"/>
          <w:numId w:val="2"/>
        </w:numPr>
        <w:jc w:val="both"/>
        <w:rPr>
          <w:sz w:val="28"/>
        </w:rPr>
      </w:pPr>
      <w:r w:rsidRPr="00034C97">
        <w:rPr>
          <w:b/>
          <w:sz w:val="28"/>
        </w:rPr>
        <w:t xml:space="preserve">Climate change </w:t>
      </w:r>
    </w:p>
    <w:p w14:paraId="7DBF6105" w14:textId="1D60A308" w:rsidR="00EE572D" w:rsidRPr="00EE572D" w:rsidRDefault="00EE572D" w:rsidP="00034C97">
      <w:pPr>
        <w:pStyle w:val="NormalWeb"/>
        <w:jc w:val="both"/>
        <w:rPr>
          <w:sz w:val="28"/>
        </w:rPr>
      </w:pPr>
      <w:r w:rsidRPr="00034C97">
        <w:rPr>
          <w:sz w:val="28"/>
        </w:rPr>
        <w:t>Climate change is transforming the Arctic security environment</w:t>
      </w:r>
      <w:r w:rsidR="00034C97">
        <w:rPr>
          <w:sz w:val="28"/>
        </w:rPr>
        <w:t xml:space="preserve">. </w:t>
      </w:r>
      <w:r w:rsidRPr="00034C97">
        <w:rPr>
          <w:sz w:val="28"/>
        </w:rPr>
        <w:t>The consequence is a reduction in ice thickness, leading to the accessibility of maritime navigation and the exploitation of natural resources. At the same time, these processes</w:t>
      </w:r>
      <w:r w:rsidRPr="00EE572D">
        <w:rPr>
          <w:sz w:val="28"/>
        </w:rPr>
        <w:t xml:space="preserve"> lead to disasters and a rise in ocean levels. Civilian and commercial activity in the region is intensifying, creating a high probability of incidents and miscalculations among the principal actors in the region. The institutional capacity of the individual states is altering, and the interaction between environmental conditions, increasing accessibility, and civilian and military activity generates a more complex and interconnected system of processes, governance decisions, and strategic clashes and security dilemmas in the Arctic. The strategic significance of this transformation and trend determines the change in the security environment, making civilian economic processes directly dependent on the actors' capability for military presence in the Arctic. The direct dependence of civilian economic processes and </w:t>
      </w:r>
      <w:r w:rsidRPr="00056B55">
        <w:rPr>
          <w:sz w:val="28"/>
          <w:szCs w:val="28"/>
        </w:rPr>
        <w:t xml:space="preserve">the strategic clash of the major players lead to a change in the global security environment. Thus, </w:t>
      </w:r>
      <w:r w:rsidR="00056B55" w:rsidRPr="00056B55">
        <w:rPr>
          <w:sz w:val="28"/>
          <w:szCs w:val="28"/>
        </w:rPr>
        <w:t>The Arctic has become increasingly important to global strategic competition</w:t>
      </w:r>
      <w:r w:rsidRPr="00056B55">
        <w:rPr>
          <w:sz w:val="28"/>
          <w:szCs w:val="28"/>
        </w:rPr>
        <w:t>.</w:t>
      </w:r>
      <w:r w:rsidRPr="00EE572D">
        <w:rPr>
          <w:sz w:val="28"/>
        </w:rPr>
        <w:t xml:space="preserve"> [22]</w:t>
      </w:r>
    </w:p>
    <w:p w14:paraId="4B42DD05" w14:textId="77777777" w:rsidR="0093028E" w:rsidRDefault="00EE572D" w:rsidP="00034C97">
      <w:pPr>
        <w:pStyle w:val="NormalWeb"/>
        <w:numPr>
          <w:ilvl w:val="2"/>
          <w:numId w:val="2"/>
        </w:numPr>
        <w:jc w:val="both"/>
        <w:rPr>
          <w:sz w:val="28"/>
        </w:rPr>
      </w:pPr>
      <w:r w:rsidRPr="0093028E">
        <w:rPr>
          <w:b/>
          <w:sz w:val="28"/>
        </w:rPr>
        <w:t>Technologies and Arctic security</w:t>
      </w:r>
    </w:p>
    <w:p w14:paraId="31F9F18E" w14:textId="5F25F8FC" w:rsidR="00EE572D" w:rsidRPr="00EE572D" w:rsidRDefault="00EE572D" w:rsidP="0093028E">
      <w:pPr>
        <w:pStyle w:val="NormalWeb"/>
        <w:jc w:val="both"/>
        <w:rPr>
          <w:sz w:val="28"/>
        </w:rPr>
      </w:pPr>
      <w:r w:rsidRPr="00EE572D">
        <w:rPr>
          <w:sz w:val="28"/>
        </w:rPr>
        <w:t xml:space="preserve">The Arctic security environment is not defined solely by military bases, ships, aircraft, and nuclear combat capabilities. To these are added Command, Control, Communications, Computers, Intelligence, Surveillance and Reconnaissance (C4ISR). The harsh climatic conditions in the Arctic create a practical dependence on building new technical capabilities based on space-based systems, satellite communication networks, intelligence systems, and UAVs to secure strategic communications and infrastructure projects. At the same time, securing the fiber-optic cables crossing the Arctic is of particular importance, and their protection is strategically vital. They are designed to withstand temperatures down to -65 degrees Celsius. They use armored steel casings. Besides data transmission, these cables offer the capability to monitor the seabed and Arctic ice movement via laser pulses. The Quintillion network, spanning over 2,700 km, provides internet connectivity for remote communities in Alaska and the Arctic Ocean. [24] Additional protection is also required for ground-based satellite systems and stations, energy infrastructure, and other critical infrastructure. This imposes an integrated approach to protection and development that includes space-based </w:t>
      </w:r>
      <w:r w:rsidRPr="00EE572D">
        <w:rPr>
          <w:sz w:val="28"/>
        </w:rPr>
        <w:lastRenderedPageBreak/>
        <w:t>capabilities, alongside the maritime domain and C4ISR architecture for command and security. It becomes clear that these vulnerabilities and their effects exceed the framework of regional security and project into global security. The disruption of strategic communication infrastructure has a negative impact on military readiness for operations in the region, the economic capabilities of the countries, and crisis management capabilities across the entire Euro-Atlantic area. It is evident that the Arctic is not just another geographic zone for geopolitical strategic competition, but a region of strategic importance for technological development and the infrastructure of global security. That is precisely why critical technologies and their protection dictate sustainable development and readiness for operations in the extreme conditions of the Arctic. [23]</w:t>
      </w:r>
    </w:p>
    <w:p w14:paraId="3CA78FD6" w14:textId="77777777" w:rsidR="0093028E" w:rsidRDefault="00EE572D" w:rsidP="0093028E">
      <w:pPr>
        <w:pStyle w:val="NormalWeb"/>
        <w:numPr>
          <w:ilvl w:val="0"/>
          <w:numId w:val="2"/>
        </w:numPr>
        <w:jc w:val="both"/>
        <w:rPr>
          <w:sz w:val="28"/>
        </w:rPr>
      </w:pPr>
      <w:r w:rsidRPr="0093028E">
        <w:rPr>
          <w:b/>
          <w:sz w:val="28"/>
        </w:rPr>
        <w:t>IMPLICATIONS FOR GLOBAL SECURITY</w:t>
      </w:r>
      <w:r w:rsidRPr="00EE572D">
        <w:rPr>
          <w:sz w:val="28"/>
        </w:rPr>
        <w:t xml:space="preserve"> </w:t>
      </w:r>
    </w:p>
    <w:p w14:paraId="5CB4AE6C" w14:textId="753CE845" w:rsidR="00EE572D" w:rsidRPr="00EE572D" w:rsidRDefault="00EE572D" w:rsidP="0093028E">
      <w:pPr>
        <w:pStyle w:val="NormalWeb"/>
        <w:jc w:val="both"/>
        <w:rPr>
          <w:sz w:val="28"/>
        </w:rPr>
      </w:pPr>
      <w:r w:rsidRPr="00EE572D">
        <w:rPr>
          <w:sz w:val="28"/>
        </w:rPr>
        <w:t>The transformation in the Arctic reflects the dynamics of processes in the global security environment, which are linked to both regional dynamics and individual aspects of global security. The Arctic is no longer an isolated extreme-weather region but is now an arena for a clash of values, strategic visions for the world's future, the struggle for resources, and geopolitical positioning in a world of global changes and uncertainty. The Arctic is rightly positioned within the global trend of shifting the world's geostrategic center from the West to the East, but also increasingly to the North. Thus, a merging of the theaters of geostrategic confrontation occurs; the Euro-Atlantic area was the arena of clash in the 20th century, but the Indo-Pacific region and the Arctic are the geographical territory for clash, strategic competition, and cooperation in the 21st century. The vulnerability of the global economy turns the Arctic into a key territory, where whoever controls the transport corridors and manages to build resilient military and civilian infrastructure will determine the future development of the region, and to a considerable extent, of the world. Russia's advantageous position in the region provides China with operational capacity, dictating a leading role for authoritarian systems in establishing political and economic interests in the Arctic according to their respective ideological and value-based apperception. The Arctic is in an institutional crisis; the Arctic Council's inability to function as a rules-based platform is a direct indicator of the crumbling global security system established after the Second World War.</w:t>
      </w:r>
    </w:p>
    <w:p w14:paraId="1A945D46" w14:textId="77777777" w:rsidR="00EE572D" w:rsidRPr="00EE572D" w:rsidRDefault="00EE572D" w:rsidP="00EE572D">
      <w:pPr>
        <w:pStyle w:val="NormalWeb"/>
        <w:jc w:val="both"/>
        <w:rPr>
          <w:sz w:val="28"/>
        </w:rPr>
      </w:pPr>
      <w:r w:rsidRPr="00EE572D">
        <w:rPr>
          <w:sz w:val="28"/>
        </w:rPr>
        <w:t>The realities of the transformation of the Arctic security environment extend beyond the region's borders. The mutual intertwining of militarization, strategic infrastructure, maritime connectivity, climate change, and technological innovation strengthens the interconnection between the Arctic and global security. The Arctic is positioning itself as the connecting space between the Indo-Pacific region, the Euro-Atlantic area, and the High North, where regional security problems impact the strategic stability, military mobility, critical infrastructure, and economic development of the world.</w:t>
      </w:r>
    </w:p>
    <w:p w14:paraId="48CAF975" w14:textId="77777777" w:rsidR="00EE572D" w:rsidRPr="00EE572D" w:rsidRDefault="00EE572D" w:rsidP="00EE572D">
      <w:pPr>
        <w:pStyle w:val="NormalWeb"/>
        <w:jc w:val="both"/>
        <w:rPr>
          <w:sz w:val="28"/>
        </w:rPr>
      </w:pPr>
      <w:r w:rsidRPr="00EE572D">
        <w:rPr>
          <w:sz w:val="28"/>
        </w:rPr>
        <w:lastRenderedPageBreak/>
        <w:t>Firstly, it has been established that the Arctic is of growing importance to the military race between authoritarian regimes and the democratic world. Primarily between the EU and NATO countries on the one hand, and Russia and China on the other. The modernization of Russia's military infrastructure is balanced by NATO's enhanced strategic interest in the Arctic. All this defines the contemporary conditions of strategic deterrence, early warning, and the preservation of strategic communications and interconnections.</w:t>
      </w:r>
    </w:p>
    <w:p w14:paraId="2DD0CBBB" w14:textId="77777777" w:rsidR="00EE572D" w:rsidRPr="00EE572D" w:rsidRDefault="00EE572D" w:rsidP="00EE572D">
      <w:pPr>
        <w:pStyle w:val="NormalWeb"/>
        <w:jc w:val="both"/>
        <w:rPr>
          <w:sz w:val="28"/>
        </w:rPr>
      </w:pPr>
      <w:r w:rsidRPr="00EE572D">
        <w:rPr>
          <w:sz w:val="28"/>
        </w:rPr>
        <w:t>Secondly, maritime connectivity and strategic infrastructure expand the concept of economic interdependence, which has a direct reflection on geopolitical processes in the Arctic. The Northern Sea Route (NSR), Arctic ports, energy infrastructure, and resource extraction projects link the Arctic with global military-political security issues. Nevertheless, issues of political governance in the region remain unresolved, because the main competitors have insurmountable value differences and opposing strategic interests and approaches to Arctic security.</w:t>
      </w:r>
    </w:p>
    <w:p w14:paraId="3E2490B0" w14:textId="77777777" w:rsidR="00EE572D" w:rsidRPr="00EE572D" w:rsidRDefault="00EE572D" w:rsidP="00EE572D">
      <w:pPr>
        <w:pStyle w:val="NormalWeb"/>
        <w:jc w:val="both"/>
        <w:rPr>
          <w:sz w:val="28"/>
        </w:rPr>
      </w:pPr>
      <w:r w:rsidRPr="00EE572D">
        <w:rPr>
          <w:sz w:val="28"/>
        </w:rPr>
        <w:t>Thirdly, the significance of non-conventional security challenges such as climate change has been highlighted as a factor intensifying economic activity and civilian participation in Arctic governance, which fundamentally alters the regional security environment. Accessibility to maritime corridors bolsters the trend of expanding critical infrastructure and the technological integration of the Arctic into the global economic system. This imposes new standards for the sustainable development of the local population and civilian infrastructure. The primary outcome of these global trends and intertwined processes is an elevation of the risks of incidents, disrupted communication, and misinterpretation of actions, which could lead to escalation, crisis, or even conflict.</w:t>
      </w:r>
    </w:p>
    <w:p w14:paraId="1BCF7BEB" w14:textId="77777777" w:rsidR="00EE572D" w:rsidRPr="00EE572D" w:rsidRDefault="00EE572D" w:rsidP="00EE572D">
      <w:pPr>
        <w:pStyle w:val="NormalWeb"/>
        <w:jc w:val="both"/>
        <w:rPr>
          <w:sz w:val="28"/>
        </w:rPr>
      </w:pPr>
      <w:r w:rsidRPr="00EE572D">
        <w:rPr>
          <w:sz w:val="28"/>
        </w:rPr>
        <w:t xml:space="preserve">Fourthly, the growing significance of the digital world and critical infrastructure presents technological development issues as a strategic priority. Satellite systems, C4ISR capabilities, communication networks, </w:t>
      </w:r>
      <w:proofErr w:type="spellStart"/>
      <w:r w:rsidRPr="00EE572D">
        <w:rPr>
          <w:sz w:val="28"/>
        </w:rPr>
        <w:t>uncrewed</w:t>
      </w:r>
      <w:proofErr w:type="spellEnd"/>
      <w:r w:rsidRPr="00EE572D">
        <w:rPr>
          <w:sz w:val="28"/>
        </w:rPr>
        <w:t xml:space="preserve"> patrol systems, and submarine fiber-optic cables are set as a strategic priority for social resilience and military readiness for the protection and </w:t>
      </w:r>
      <w:proofErr w:type="spellStart"/>
      <w:r w:rsidRPr="00EE572D">
        <w:rPr>
          <w:sz w:val="28"/>
        </w:rPr>
        <w:t>defence</w:t>
      </w:r>
      <w:proofErr w:type="spellEnd"/>
      <w:r w:rsidRPr="00EE572D">
        <w:rPr>
          <w:sz w:val="28"/>
        </w:rPr>
        <w:t xml:space="preserve"> of the Arctic. Damaging or destroying such infrastructure carries not only local consequences but also global implications.</w:t>
      </w:r>
    </w:p>
    <w:p w14:paraId="01D1A0E5" w14:textId="77777777" w:rsidR="00EE572D" w:rsidRPr="00EE572D" w:rsidRDefault="00EE572D" w:rsidP="00EE572D">
      <w:pPr>
        <w:pStyle w:val="NormalWeb"/>
        <w:jc w:val="both"/>
        <w:rPr>
          <w:sz w:val="28"/>
        </w:rPr>
      </w:pPr>
      <w:r w:rsidRPr="00EE572D">
        <w:rPr>
          <w:sz w:val="28"/>
        </w:rPr>
        <w:t xml:space="preserve">Altogether, the resulting defects and effects of the processes in the Arctic cannot be viewed as isolated regional issues but enter the matrix of global security and geopolitics. The changes in the Arctic inevitably lead to an alteration of global military-political security processes. Yet, negative trends do not necessarily lead to conflicts and wars, but the intensified militarization of the Arctic and space are indicators that the global security environment is changing in response to the transformation in the individual domains of warfare, but also under the pressure of regional disintegrational trends. That is precisely why understanding the Arctic is becoming a strategic priority for strategic planning, the education of security and </w:t>
      </w:r>
      <w:proofErr w:type="spellStart"/>
      <w:r w:rsidRPr="00EE572D">
        <w:rPr>
          <w:sz w:val="28"/>
        </w:rPr>
        <w:t>defence</w:t>
      </w:r>
      <w:proofErr w:type="spellEnd"/>
      <w:r w:rsidRPr="00EE572D">
        <w:rPr>
          <w:sz w:val="28"/>
        </w:rPr>
        <w:t xml:space="preserve"> specialists, and the strategic research of risks to international security.</w:t>
      </w:r>
    </w:p>
    <w:p w14:paraId="4652514F" w14:textId="1BC5748A" w:rsidR="0093028E" w:rsidRDefault="00EE572D" w:rsidP="0093028E">
      <w:pPr>
        <w:pStyle w:val="NormalWeb"/>
        <w:numPr>
          <w:ilvl w:val="0"/>
          <w:numId w:val="2"/>
        </w:numPr>
        <w:jc w:val="both"/>
        <w:rPr>
          <w:sz w:val="28"/>
        </w:rPr>
      </w:pPr>
      <w:r w:rsidRPr="0093028E">
        <w:rPr>
          <w:b/>
          <w:sz w:val="28"/>
        </w:rPr>
        <w:lastRenderedPageBreak/>
        <w:t>CONCLUSIONS</w:t>
      </w:r>
      <w:r w:rsidR="00977602">
        <w:rPr>
          <w:b/>
          <w:sz w:val="28"/>
          <w:lang w:val="bg-BG"/>
        </w:rPr>
        <w:t xml:space="preserve"> </w:t>
      </w:r>
      <w:r w:rsidR="00977602">
        <w:rPr>
          <w:b/>
          <w:sz w:val="28"/>
        </w:rPr>
        <w:t>AND</w:t>
      </w:r>
      <w:r w:rsidRPr="0093028E">
        <w:rPr>
          <w:b/>
          <w:sz w:val="28"/>
        </w:rPr>
        <w:t xml:space="preserve"> RECOMMENDATIONS</w:t>
      </w:r>
    </w:p>
    <w:p w14:paraId="6F12CEF3" w14:textId="77777777" w:rsidR="0093028E" w:rsidRDefault="00EE572D" w:rsidP="0093028E">
      <w:pPr>
        <w:pStyle w:val="NormalWeb"/>
        <w:numPr>
          <w:ilvl w:val="1"/>
          <w:numId w:val="2"/>
        </w:numPr>
        <w:jc w:val="both"/>
        <w:rPr>
          <w:sz w:val="28"/>
        </w:rPr>
      </w:pPr>
      <w:r w:rsidRPr="0093028E">
        <w:rPr>
          <w:b/>
          <w:sz w:val="28"/>
        </w:rPr>
        <w:t>Conclusions</w:t>
      </w:r>
      <w:r w:rsidRPr="00EE572D">
        <w:rPr>
          <w:sz w:val="28"/>
        </w:rPr>
        <w:t xml:space="preserve"> </w:t>
      </w:r>
    </w:p>
    <w:p w14:paraId="62161F58" w14:textId="4C1E5EB0" w:rsidR="00EE572D" w:rsidRPr="00EE572D" w:rsidRDefault="00EE572D" w:rsidP="0093028E">
      <w:pPr>
        <w:pStyle w:val="NormalWeb"/>
        <w:numPr>
          <w:ilvl w:val="0"/>
          <w:numId w:val="7"/>
        </w:numPr>
        <w:jc w:val="both"/>
        <w:rPr>
          <w:sz w:val="28"/>
        </w:rPr>
      </w:pPr>
      <w:r w:rsidRPr="00EE572D">
        <w:rPr>
          <w:sz w:val="28"/>
        </w:rPr>
        <w:t>It has been established that the Arctic is losing its traditional perception as a region of relatively low military tension; "High North, Low Tension" is no longer valid. The region is an increasingly contested space and an area of strategic competition.</w:t>
      </w:r>
    </w:p>
    <w:p w14:paraId="05BD6EFB" w14:textId="07034E2C" w:rsidR="00EE572D" w:rsidRPr="00EE572D" w:rsidRDefault="00EE572D" w:rsidP="0093028E">
      <w:pPr>
        <w:pStyle w:val="NormalWeb"/>
        <w:numPr>
          <w:ilvl w:val="0"/>
          <w:numId w:val="7"/>
        </w:numPr>
        <w:jc w:val="both"/>
        <w:rPr>
          <w:sz w:val="28"/>
        </w:rPr>
      </w:pPr>
      <w:r w:rsidRPr="00EE572D">
        <w:rPr>
          <w:sz w:val="28"/>
        </w:rPr>
        <w:t>It turns out that technological superiority (C4ISR, satellite infrastructure, icebreakers) is the critical factor for resilience, readiness, mobility, and the strategic projection of power and command.</w:t>
      </w:r>
    </w:p>
    <w:p w14:paraId="4F574EE7" w14:textId="22D62F57" w:rsidR="00EE572D" w:rsidRPr="00EE572D" w:rsidRDefault="00EE572D" w:rsidP="0093028E">
      <w:pPr>
        <w:pStyle w:val="NormalWeb"/>
        <w:numPr>
          <w:ilvl w:val="0"/>
          <w:numId w:val="7"/>
        </w:numPr>
        <w:jc w:val="both"/>
        <w:rPr>
          <w:sz w:val="28"/>
        </w:rPr>
      </w:pPr>
      <w:r w:rsidRPr="00EE572D">
        <w:rPr>
          <w:sz w:val="28"/>
        </w:rPr>
        <w:t>The main clash in the region is between two large communities with different values, strategic visions, and perceptions of life, politics, economics, and the future of the Arctic as a whole. On the one hand are authoritarian regimes, primarily represented by Russia and China, and on the other are the democratic states achieving security through integration into the EU and NATO.</w:t>
      </w:r>
    </w:p>
    <w:p w14:paraId="22406334" w14:textId="77777777" w:rsidR="0093028E" w:rsidRDefault="00EE572D" w:rsidP="0093028E">
      <w:pPr>
        <w:pStyle w:val="NormalWeb"/>
        <w:numPr>
          <w:ilvl w:val="1"/>
          <w:numId w:val="2"/>
        </w:numPr>
        <w:jc w:val="both"/>
        <w:rPr>
          <w:sz w:val="28"/>
        </w:rPr>
      </w:pPr>
      <w:r w:rsidRPr="0093028E">
        <w:rPr>
          <w:b/>
          <w:sz w:val="28"/>
        </w:rPr>
        <w:t>Recommendations</w:t>
      </w:r>
      <w:r w:rsidRPr="00EE572D">
        <w:rPr>
          <w:sz w:val="28"/>
        </w:rPr>
        <w:t xml:space="preserve"> </w:t>
      </w:r>
    </w:p>
    <w:p w14:paraId="637AC4D7" w14:textId="49D14129" w:rsidR="00EE572D" w:rsidRPr="00EE572D" w:rsidRDefault="00EE572D" w:rsidP="0093028E">
      <w:pPr>
        <w:pStyle w:val="NormalWeb"/>
        <w:numPr>
          <w:ilvl w:val="0"/>
          <w:numId w:val="7"/>
        </w:numPr>
        <w:jc w:val="both"/>
        <w:rPr>
          <w:sz w:val="28"/>
        </w:rPr>
      </w:pPr>
      <w:r w:rsidRPr="00EE572D">
        <w:rPr>
          <w:sz w:val="28"/>
        </w:rPr>
        <w:t xml:space="preserve">Identifying the military-political security problems in the Arctic is key to building strategic leadership in the field of security and </w:t>
      </w:r>
      <w:proofErr w:type="spellStart"/>
      <w:r w:rsidRPr="00EE572D">
        <w:rPr>
          <w:sz w:val="28"/>
        </w:rPr>
        <w:t>defence</w:t>
      </w:r>
      <w:proofErr w:type="spellEnd"/>
      <w:r w:rsidRPr="00EE572D">
        <w:rPr>
          <w:sz w:val="28"/>
        </w:rPr>
        <w:t xml:space="preserve">. From this stems the necessity of introducing the discipline "Arctic Security" as part of the training modules for experts within the Bulgarian education system focused on national security and </w:t>
      </w:r>
      <w:proofErr w:type="spellStart"/>
      <w:r w:rsidRPr="00EE572D">
        <w:rPr>
          <w:sz w:val="28"/>
        </w:rPr>
        <w:t>defence</w:t>
      </w:r>
      <w:proofErr w:type="spellEnd"/>
      <w:r w:rsidRPr="00EE572D">
        <w:rPr>
          <w:sz w:val="28"/>
        </w:rPr>
        <w:t>.</w:t>
      </w:r>
    </w:p>
    <w:p w14:paraId="77DE4C89" w14:textId="4B2AEFDB" w:rsidR="00EE572D" w:rsidRPr="00EE572D" w:rsidRDefault="00EE572D" w:rsidP="0093028E">
      <w:pPr>
        <w:pStyle w:val="NormalWeb"/>
        <w:numPr>
          <w:ilvl w:val="0"/>
          <w:numId w:val="7"/>
        </w:numPr>
        <w:jc w:val="both"/>
        <w:rPr>
          <w:sz w:val="28"/>
        </w:rPr>
      </w:pPr>
      <w:r w:rsidRPr="00EE572D">
        <w:rPr>
          <w:sz w:val="28"/>
        </w:rPr>
        <w:t xml:space="preserve">Increased attention and actions by Bulgarian expertise are recommended for building capabilities and readiness to involve experts in the common security and </w:t>
      </w:r>
      <w:proofErr w:type="spellStart"/>
      <w:r w:rsidRPr="00EE572D">
        <w:rPr>
          <w:sz w:val="28"/>
        </w:rPr>
        <w:t>defence</w:t>
      </w:r>
      <w:proofErr w:type="spellEnd"/>
      <w:r w:rsidRPr="00EE572D">
        <w:rPr>
          <w:sz w:val="28"/>
        </w:rPr>
        <w:t xml:space="preserve"> processes of the EU and NATO that concern Arctic security.</w:t>
      </w:r>
    </w:p>
    <w:p w14:paraId="262B1B35" w14:textId="7EA83468" w:rsidR="00EE572D" w:rsidRPr="00EE572D" w:rsidRDefault="00EE572D" w:rsidP="0093028E">
      <w:pPr>
        <w:pStyle w:val="NormalWeb"/>
        <w:jc w:val="both"/>
        <w:rPr>
          <w:sz w:val="28"/>
        </w:rPr>
      </w:pPr>
      <w:r w:rsidRPr="00EE572D">
        <w:rPr>
          <w:sz w:val="28"/>
        </w:rPr>
        <w:t>As a result of the conducted analysis, the scientific hypothesis has been confirmed; the Arctic is a region of strategic importance. The author's initial assumption was verified through the successful fulfillment of the scientific goal and tasks. The principal actors in the region have been identified, leading to the identification of strategic trends corresponding to their vision of the security environment</w:t>
      </w:r>
      <w:r w:rsidRPr="00056B55">
        <w:rPr>
          <w:sz w:val="28"/>
          <w:szCs w:val="28"/>
        </w:rPr>
        <w:t xml:space="preserve">. </w:t>
      </w:r>
      <w:r w:rsidR="00056B55" w:rsidRPr="00056B55">
        <w:rPr>
          <w:sz w:val="28"/>
          <w:szCs w:val="28"/>
        </w:rPr>
        <w:t>The evolution of Arctic security will depend in part on how securitization processes are managed by the relevant actors.</w:t>
      </w:r>
      <w:r w:rsidRPr="00EE572D">
        <w:rPr>
          <w:sz w:val="28"/>
        </w:rPr>
        <w:t xml:space="preserve"> The region is a projection of the world's transformation and the compromising of the security system established after the Second World War. The lack of institutional mechanisms for legitimizing the actions of various actors in the region is a prerequisite for the escalation of tension and a race in the region's militarization process, raising multiple security dilemmas across the various aspects of confrontation. Preventive actions are possible in the presence of political will and a striving to build more peace in the Arctic, which remains in question. First and foremost, building a unified vision for the future of the world is required, which would resonate in the Arctic. Given contemporary trends, this is hardly easily achievable. Precisely because of this, understanding the Arctic can facilitate </w:t>
      </w:r>
      <w:r w:rsidRPr="00EE572D">
        <w:rPr>
          <w:sz w:val="28"/>
        </w:rPr>
        <w:lastRenderedPageBreak/>
        <w:t>building peace from the bottom up, i.e., from local social models, through regional security, to strategic stability and resilience.</w:t>
      </w:r>
    </w:p>
    <w:p w14:paraId="77292F1B" w14:textId="77777777" w:rsidR="0093028E" w:rsidRDefault="0093028E" w:rsidP="0093028E">
      <w:pPr>
        <w:pStyle w:val="NormalWeb"/>
      </w:pPr>
      <w:r>
        <w:rPr>
          <w:b/>
          <w:bCs/>
        </w:rPr>
        <w:t>Bibliography:</w:t>
      </w:r>
    </w:p>
    <w:p w14:paraId="02012383" w14:textId="77777777" w:rsidR="0093028E" w:rsidRDefault="0093028E" w:rsidP="0093028E">
      <w:pPr>
        <w:pStyle w:val="NormalWeb"/>
      </w:pPr>
      <w:r>
        <w:t>[1] NATO. Arctic Security. Online. NATO. Available from: Arctic security | NATO Topic [viewed 20 September 2026].</w:t>
      </w:r>
    </w:p>
    <w:p w14:paraId="00BC0015" w14:textId="77777777" w:rsidR="0093028E" w:rsidRDefault="0093028E" w:rsidP="0093028E">
      <w:pPr>
        <w:pStyle w:val="NormalWeb"/>
      </w:pPr>
      <w:r>
        <w:t>[2] ARCTIC COUNCIL. Bringing the Arctic Council Forward. Online. Arctic Council. Available from: Bringing the Arctic Council Forward | Arctic Council [viewed 20 September 2026].</w:t>
      </w:r>
    </w:p>
    <w:p w14:paraId="475BCE8B" w14:textId="77777777" w:rsidR="0093028E" w:rsidRDefault="0093028E" w:rsidP="0093028E">
      <w:pPr>
        <w:pStyle w:val="NormalWeb"/>
      </w:pPr>
      <w:r>
        <w:t xml:space="preserve">[3] STATE COUNCIL INFORMATION OFFICE OF THE PEOPLE'S REPUBLIC OF CHINA. China's Arctic Policy. Online. State Council Information Office of the People's Republic of China. Available from: </w:t>
      </w:r>
      <w:hyperlink r:id="rId8" w:tgtFrame="_blank" w:history="1">
        <w:r>
          <w:rPr>
            <w:rStyle w:val="Hyperlink"/>
          </w:rPr>
          <w:t>http://english.scio.gov.cn/m/2018-01/26/content_50313403_3.htm</w:t>
        </w:r>
      </w:hyperlink>
      <w:r>
        <w:t xml:space="preserve"> [viewed 20 September 2026].</w:t>
      </w:r>
    </w:p>
    <w:p w14:paraId="280F7BB7" w14:textId="77777777" w:rsidR="0093028E" w:rsidRDefault="0093028E" w:rsidP="0093028E">
      <w:pPr>
        <w:pStyle w:val="NormalWeb"/>
      </w:pPr>
      <w:r>
        <w:t>[4] U.S. DEPARTMENT OF DEFENSE. 2024 Department of Defense Arctic Strategy. Online. U.S. Department of Defense. 2024. Available from: 2024 Department of Defense Arctic Strategy [viewed 20 September 2026].</w:t>
      </w:r>
    </w:p>
    <w:p w14:paraId="7509DE50" w14:textId="77777777" w:rsidR="0093028E" w:rsidRDefault="0093028E" w:rsidP="0093028E">
      <w:pPr>
        <w:pStyle w:val="NormalWeb"/>
      </w:pPr>
      <w:r>
        <w:t xml:space="preserve">[5] U.S. DEPARTMENT OF DEFENSE. DoD Announces Publication of 2024 Arctic Strategy. Online. U.S. Department of Defense. 22 July 2024. Available from: </w:t>
      </w:r>
      <w:hyperlink r:id="rId9" w:tgtFrame="_blank" w:history="1">
        <w:r>
          <w:rPr>
            <w:rStyle w:val="Hyperlink"/>
          </w:rPr>
          <w:t>https://www.war.gov/News/Releases/Release/Article/3846206/dod-announces-publication-of-2024-arctic-strategy/</w:t>
        </w:r>
      </w:hyperlink>
      <w:r>
        <w:t xml:space="preserve"> [viewed 20 September 2026].</w:t>
      </w:r>
    </w:p>
    <w:p w14:paraId="16A2A42B" w14:textId="77777777" w:rsidR="0093028E" w:rsidRDefault="0093028E" w:rsidP="0093028E">
      <w:pPr>
        <w:pStyle w:val="NormalWeb"/>
      </w:pPr>
      <w:r>
        <w:t xml:space="preserve">[6] BBC. </w:t>
      </w:r>
      <w:proofErr w:type="spellStart"/>
      <w:r>
        <w:t>Nato</w:t>
      </w:r>
      <w:proofErr w:type="spellEnd"/>
      <w:r>
        <w:t xml:space="preserve"> welcomes Greenland deal as Trump says it will give US 'permanent security control'. Online. BBC News. 18 September 2026. Available from: US and Denmark reach deal over Greenland's security after Trump threats [viewed 20 September 2026].</w:t>
      </w:r>
    </w:p>
    <w:p w14:paraId="7880B7E5" w14:textId="77777777" w:rsidR="0093028E" w:rsidRDefault="0093028E" w:rsidP="0093028E">
      <w:pPr>
        <w:pStyle w:val="NormalWeb"/>
      </w:pPr>
      <w:r>
        <w:t xml:space="preserve">[7] СКАРЛАТОВ, Н. </w:t>
      </w:r>
      <w:proofErr w:type="spellStart"/>
      <w:r>
        <w:t>Арктика</w:t>
      </w:r>
      <w:proofErr w:type="spellEnd"/>
      <w:r>
        <w:t xml:space="preserve">. </w:t>
      </w:r>
      <w:proofErr w:type="spellStart"/>
      <w:r>
        <w:t>София</w:t>
      </w:r>
      <w:proofErr w:type="spellEnd"/>
      <w:r>
        <w:t xml:space="preserve">: </w:t>
      </w:r>
      <w:proofErr w:type="spellStart"/>
      <w:r>
        <w:t>Изток-Запад</w:t>
      </w:r>
      <w:proofErr w:type="spellEnd"/>
      <w:r>
        <w:t>, 2020. 272 с. ISBN 978-619-01-0612-8.</w:t>
      </w:r>
    </w:p>
    <w:p w14:paraId="7D1BC7D2" w14:textId="77777777" w:rsidR="0093028E" w:rsidRDefault="0093028E" w:rsidP="0093028E">
      <w:pPr>
        <w:pStyle w:val="NormalWeb"/>
      </w:pPr>
      <w:r>
        <w:t>[8] ARCTIC COUNCIL. Russian Federation. Online. Arctic Council. Available from: The Russian Federation | Arctic Council [viewed 20 September 2026].</w:t>
      </w:r>
    </w:p>
    <w:p w14:paraId="2DCDB867" w14:textId="77777777" w:rsidR="0093028E" w:rsidRDefault="0093028E" w:rsidP="0093028E">
      <w:pPr>
        <w:pStyle w:val="NormalWeb"/>
      </w:pPr>
      <w:r>
        <w:t xml:space="preserve">[9] RUSSIAN FEDERATION. Presidential Decree No. 645: On the Strategy for the Development of the Arctic Zone of the Russian Federation and Ensuring National Security for the Period until 2035. Online. United Nations Environment </w:t>
      </w:r>
      <w:proofErr w:type="spellStart"/>
      <w:r>
        <w:t>Programme</w:t>
      </w:r>
      <w:proofErr w:type="spellEnd"/>
      <w:r>
        <w:t xml:space="preserve"> – Law and Environment Assistance Platform (UNEP-LEAP). Available from: </w:t>
      </w:r>
      <w:hyperlink r:id="rId10" w:tgtFrame="_blank" w:history="1">
        <w:r>
          <w:rPr>
            <w:rStyle w:val="Hyperlink"/>
          </w:rPr>
          <w:t>https://faolex.fao.org/docs/pdf/rus228066.pdf</w:t>
        </w:r>
      </w:hyperlink>
      <w:r>
        <w:t xml:space="preserve"> [viewed 20 September 2026].</w:t>
      </w:r>
    </w:p>
    <w:p w14:paraId="48281DA9" w14:textId="77777777" w:rsidR="0093028E" w:rsidRDefault="0093028E" w:rsidP="0093028E">
      <w:pPr>
        <w:pStyle w:val="NormalWeb"/>
      </w:pPr>
      <w:r>
        <w:t xml:space="preserve">[10] CONGRESSIONAL RESEARCH SERVICE. Coast Guard Polar Security Cutter (Polar Icebreaker) Program. Online. Congressional Research Service. Available from: </w:t>
      </w:r>
      <w:hyperlink r:id="rId11" w:tgtFrame="_blank" w:history="1">
        <w:r>
          <w:rPr>
            <w:rStyle w:val="Hyperlink"/>
          </w:rPr>
          <w:t>https://www.congress.gov/crs-product/RL34391</w:t>
        </w:r>
      </w:hyperlink>
      <w:r>
        <w:t xml:space="preserve"> [viewed 20 September 2026].</w:t>
      </w:r>
    </w:p>
    <w:p w14:paraId="4606B8DB" w14:textId="77777777" w:rsidR="0093028E" w:rsidRDefault="0093028E" w:rsidP="0093028E">
      <w:pPr>
        <w:pStyle w:val="NormalWeb"/>
      </w:pPr>
      <w:r>
        <w:t>[11] GOVERNMENT OF CANADA. Canada’s Arctic Foreign Policy. Ottawa: Global Affairs Canada, 2024. 49 p. ISBN 978-0-660-74228-1. Online. Available from: Canada’s Arctic Foreign Policy [viewed 21 September 2026].</w:t>
      </w:r>
    </w:p>
    <w:p w14:paraId="0AEE88F2" w14:textId="77777777" w:rsidR="0093028E" w:rsidRDefault="0093028E" w:rsidP="0093028E">
      <w:pPr>
        <w:pStyle w:val="NormalWeb"/>
      </w:pPr>
      <w:r>
        <w:t>[12] MINISTRY OF FOREIGN AFFAIRS OF DENMARK. The Arctic. Online. Government of Denmark. Available from: The Arctic [viewed 21 September 2026].</w:t>
      </w:r>
    </w:p>
    <w:p w14:paraId="7C086827" w14:textId="77777777" w:rsidR="0093028E" w:rsidRDefault="0093028E" w:rsidP="0093028E">
      <w:pPr>
        <w:pStyle w:val="NormalWeb"/>
      </w:pPr>
      <w:r>
        <w:lastRenderedPageBreak/>
        <w:t xml:space="preserve">[13] MINISTRY OF LOCAL GOVERNMENT AND REGIONAL DEVELOPMENT; MINISTRY OF FOREIGN AFFAIRS. Norway in the North. Online. Government of Norway, 2025. Available from: </w:t>
      </w:r>
      <w:hyperlink r:id="rId12" w:tgtFrame="_blank" w:history="1">
        <w:r>
          <w:rPr>
            <w:rStyle w:val="Hyperlink"/>
          </w:rPr>
          <w:t>https://www.regjeringen.no/en/documents/norway-in-the-north/id3116799/</w:t>
        </w:r>
      </w:hyperlink>
      <w:r>
        <w:t xml:space="preserve"> [viewed 21 September 2026].</w:t>
      </w:r>
    </w:p>
    <w:p w14:paraId="6990A1DE" w14:textId="77777777" w:rsidR="0093028E" w:rsidRDefault="0093028E" w:rsidP="0093028E">
      <w:pPr>
        <w:pStyle w:val="NormalWeb"/>
      </w:pPr>
      <w:r>
        <w:t>[14] GOVERNMENT OF SWEDEN. Sweden’s Strategy for a Peaceful, Secure and Sustainable Arctic. Online. Government Offices of Sweden, 2026. Available from: Sweden’s strategy for a peaceful, secure and sustainable Arctic - Government.se [viewed 21 September 2026].</w:t>
      </w:r>
    </w:p>
    <w:p w14:paraId="6C9EABAB" w14:textId="77777777" w:rsidR="0093028E" w:rsidRDefault="0093028E" w:rsidP="0093028E">
      <w:pPr>
        <w:pStyle w:val="NormalWeb"/>
      </w:pPr>
      <w:r>
        <w:t xml:space="preserve">[15] MINISTRY FOR FOREIGN AFFAIRS OF FINLAND. Finland’s Arctic Foreign and Security Policy. Helsinki: Ministry for Foreign Affairs, 2025. Online. Available from: </w:t>
      </w:r>
      <w:hyperlink r:id="rId13" w:tgtFrame="_blank" w:history="1">
        <w:r>
          <w:rPr>
            <w:rStyle w:val="Hyperlink"/>
          </w:rPr>
          <w:t>https://julkaisut.valtioneuvosto.fi/items/1a544866-b154-4671-b93e-13c2d69a06dd</w:t>
        </w:r>
      </w:hyperlink>
      <w:r>
        <w:t xml:space="preserve"> [viewed 21 September 2026].</w:t>
      </w:r>
    </w:p>
    <w:p w14:paraId="1E2CC026" w14:textId="77777777" w:rsidR="0093028E" w:rsidRDefault="0093028E" w:rsidP="0093028E">
      <w:pPr>
        <w:pStyle w:val="NormalWeb"/>
      </w:pPr>
      <w:r>
        <w:t>[16] GOVERNMENT OF ICELAND. Iceland’s Policy on Matters Concerning the Arctic Region. Reykjavík: Government of Iceland, 2021. Online. Available from: Arctic Policy_WEB.pdf [viewed 21 September 2026].</w:t>
      </w:r>
    </w:p>
    <w:p w14:paraId="35D4438D" w14:textId="77777777" w:rsidR="0093028E" w:rsidRDefault="0093028E" w:rsidP="0093028E">
      <w:pPr>
        <w:pStyle w:val="NormalWeb"/>
      </w:pPr>
      <w:r>
        <w:t>[17] EUROPEAN COMMISSION. A stronger EU engagement for a greener, peaceful and prosperous Arctic. Online. European Commission, 13 October 2021. Available from: EU engagement for a greener, peaceful and prosperous Arctic [viewed 21 September 2026].</w:t>
      </w:r>
    </w:p>
    <w:p w14:paraId="2B305895" w14:textId="77777777" w:rsidR="0093028E" w:rsidRDefault="0093028E" w:rsidP="0093028E">
      <w:pPr>
        <w:pStyle w:val="NormalWeb"/>
      </w:pPr>
      <w:r>
        <w:t xml:space="preserve">[18] CENTER FOR SECURITY STUDIES, ETH ZURICH. Strategic Trends 2026: Key Developments in Global Affairs. Zurich: ETH Zurich, 2026. ISBN 978-3-907691-02-1. Online. Available from: </w:t>
      </w:r>
      <w:hyperlink r:id="rId14" w:tgtFrame="_blank" w:history="1">
        <w:r>
          <w:rPr>
            <w:rStyle w:val="Hyperlink"/>
          </w:rPr>
          <w:t>https://www.css.ethz.ch/publications/strategic-trends</w:t>
        </w:r>
      </w:hyperlink>
      <w:r>
        <w:t xml:space="preserve"> [viewed 21 September 2026].</w:t>
      </w:r>
    </w:p>
    <w:p w14:paraId="78C3163B" w14:textId="77777777" w:rsidR="0093028E" w:rsidRDefault="0093028E" w:rsidP="0093028E">
      <w:pPr>
        <w:pStyle w:val="NormalWeb"/>
      </w:pPr>
      <w:r>
        <w:t xml:space="preserve">[19] CENTER FOR STRATEGIC AND INTERNATIONAL STUDIES. Arctic Military Activity Tracker. Online. CSIS Europe, Russia, and Eurasia Program. Available from: </w:t>
      </w:r>
      <w:hyperlink r:id="rId15" w:tgtFrame="_blank" w:history="1">
        <w:r>
          <w:rPr>
            <w:rStyle w:val="Hyperlink"/>
          </w:rPr>
          <w:t>https://arcticmilitarytracker.csis.org/</w:t>
        </w:r>
      </w:hyperlink>
      <w:r>
        <w:t xml:space="preserve"> [viewed 21 September 2026].</w:t>
      </w:r>
    </w:p>
    <w:p w14:paraId="6F38C7EC" w14:textId="77777777" w:rsidR="0093028E" w:rsidRDefault="0093028E" w:rsidP="0093028E">
      <w:pPr>
        <w:pStyle w:val="NormalWeb"/>
      </w:pPr>
      <w:r>
        <w:t xml:space="preserve">[20] CENTER FOR STRATEGIC AND INTERNATIONAL STUDIES. The Ice Curtain: Russia’s Arctic Military Presence. Online. CSIS. Available from: </w:t>
      </w:r>
      <w:hyperlink r:id="rId16" w:tgtFrame="_blank" w:history="1">
        <w:r>
          <w:rPr>
            <w:rStyle w:val="Hyperlink"/>
          </w:rPr>
          <w:t>https://www.csis.org/analysis/ice-curtain-russias-arctic-military-presence</w:t>
        </w:r>
      </w:hyperlink>
      <w:r>
        <w:t xml:space="preserve"> [viewed 21 September 2026].</w:t>
      </w:r>
    </w:p>
    <w:p w14:paraId="705A978D" w14:textId="77777777" w:rsidR="0093028E" w:rsidRDefault="0093028E" w:rsidP="0093028E">
      <w:pPr>
        <w:pStyle w:val="NormalWeb"/>
      </w:pPr>
      <w:r>
        <w:t xml:space="preserve">[21] CLINGENDAEL INSTITUTE. The Northern Sea Route 2030–2040: Three-part series on the Arctic’s strategic future. Online. The </w:t>
      </w:r>
      <w:proofErr w:type="spellStart"/>
      <w:r>
        <w:t>Clingendael</w:t>
      </w:r>
      <w:proofErr w:type="spellEnd"/>
      <w:r>
        <w:t xml:space="preserve"> Institute, 2026. Available from: </w:t>
      </w:r>
      <w:hyperlink r:id="rId17" w:tgtFrame="_blank" w:history="1">
        <w:r>
          <w:rPr>
            <w:rStyle w:val="Hyperlink"/>
          </w:rPr>
          <w:t>https://www.clingendael.org/publication/three-part-series-northern-sea-route-nsr</w:t>
        </w:r>
      </w:hyperlink>
      <w:r>
        <w:t xml:space="preserve"> [viewed 21 September 2026].</w:t>
      </w:r>
    </w:p>
    <w:p w14:paraId="5E74EEF0" w14:textId="77777777" w:rsidR="0093028E" w:rsidRDefault="0093028E" w:rsidP="0093028E">
      <w:pPr>
        <w:pStyle w:val="NormalWeb"/>
      </w:pPr>
      <w:r>
        <w:t xml:space="preserve">[22] GOODMAN, Sherri; GUY, Kate; MADDOX, Marisol; HANSEN, Vegard </w:t>
      </w:r>
      <w:proofErr w:type="spellStart"/>
      <w:r>
        <w:t>Valther</w:t>
      </w:r>
      <w:proofErr w:type="spellEnd"/>
      <w:r>
        <w:t xml:space="preserve">; SENDING, Ole Jacob; WINTHER, Iselin </w:t>
      </w:r>
      <w:proofErr w:type="spellStart"/>
      <w:r>
        <w:t>Németh</w:t>
      </w:r>
      <w:proofErr w:type="spellEnd"/>
      <w:r>
        <w:t>. Climate Change and Security in the Arctic. Washington, DC: Center for Climate and Security; Oslo: Norwegian Institute of International Affairs, 2021. 23 p. Online. Available from: Climate-Change-and-Security-in-the-Arctic_CCS_NUPI_January-2021.pdf [viewed 21 September 2026].</w:t>
      </w:r>
    </w:p>
    <w:p w14:paraId="46FF4A9F" w14:textId="77777777" w:rsidR="0093028E" w:rsidRDefault="0093028E" w:rsidP="0093028E">
      <w:pPr>
        <w:pStyle w:val="NormalWeb"/>
      </w:pPr>
      <w:r>
        <w:t xml:space="preserve">[23] BERGE, Jonas </w:t>
      </w:r>
      <w:proofErr w:type="spellStart"/>
      <w:r>
        <w:t>Vidhammer</w:t>
      </w:r>
      <w:proofErr w:type="spellEnd"/>
      <w:r>
        <w:t xml:space="preserve">; BERGMANN, Max. Addressing Arctic Vulnerabilities: Lessons from Ukraine. Online. Center for Strategic and International Studies (CSIS), 17 December 2024. Available from: </w:t>
      </w:r>
      <w:hyperlink r:id="rId18" w:tgtFrame="_blank" w:history="1">
        <w:r>
          <w:rPr>
            <w:rStyle w:val="Hyperlink"/>
          </w:rPr>
          <w:t>https://www.csis.org/analysis/addressing-arctic-vulnerabilities</w:t>
        </w:r>
      </w:hyperlink>
      <w:r>
        <w:t xml:space="preserve"> [viewed 21 September 2026].</w:t>
      </w:r>
    </w:p>
    <w:p w14:paraId="59167367" w14:textId="5A20571F" w:rsidR="0093028E" w:rsidRPr="0093028E" w:rsidRDefault="0093028E" w:rsidP="0093028E">
      <w:pPr>
        <w:pStyle w:val="NormalWeb"/>
      </w:pPr>
      <w:r>
        <w:lastRenderedPageBreak/>
        <w:t xml:space="preserve">[24] QUINTILLION. Arctic Fiber Optic Cable Network: Quintillion’s Project Explained. Online. Quintillion, 16 September 2021. Available from: </w:t>
      </w:r>
      <w:hyperlink r:id="rId19" w:tgtFrame="_blank" w:history="1">
        <w:r>
          <w:rPr>
            <w:rStyle w:val="Hyperlink"/>
          </w:rPr>
          <w:t>https://quintillionglobal.com/arctic-fiber-optic-cable-network-quintillions-project-explained/</w:t>
        </w:r>
      </w:hyperlink>
      <w:r>
        <w:t xml:space="preserve"> [viewed 21 September 2026].</w:t>
      </w:r>
    </w:p>
    <w:p w14:paraId="1BCF1CBB" w14:textId="77777777" w:rsidR="009A26B7" w:rsidRDefault="00EE572D" w:rsidP="009A26B7">
      <w:pPr>
        <w:pStyle w:val="NormalWeb"/>
        <w:spacing w:before="0" w:beforeAutospacing="0" w:after="0" w:afterAutospacing="0"/>
        <w:rPr>
          <w:sz w:val="28"/>
        </w:rPr>
      </w:pPr>
      <w:r w:rsidRPr="00EE572D">
        <w:rPr>
          <w:sz w:val="28"/>
        </w:rPr>
        <w:t xml:space="preserve">Erol </w:t>
      </w:r>
      <w:proofErr w:type="spellStart"/>
      <w:r w:rsidRPr="00EE572D">
        <w:rPr>
          <w:sz w:val="28"/>
        </w:rPr>
        <w:t>Saliev</w:t>
      </w:r>
      <w:proofErr w:type="spellEnd"/>
      <w:r w:rsidRPr="00EE572D">
        <w:rPr>
          <w:sz w:val="28"/>
        </w:rPr>
        <w:t xml:space="preserve"> Buyukliev </w:t>
      </w:r>
    </w:p>
    <w:p w14:paraId="298F11D0" w14:textId="77777777" w:rsidR="009A26B7" w:rsidRDefault="00EE572D" w:rsidP="009A26B7">
      <w:pPr>
        <w:pStyle w:val="NormalWeb"/>
        <w:spacing w:before="0" w:beforeAutospacing="0" w:after="0" w:afterAutospacing="0"/>
        <w:rPr>
          <w:sz w:val="28"/>
        </w:rPr>
      </w:pPr>
      <w:proofErr w:type="spellStart"/>
      <w:r w:rsidRPr="00EE572D">
        <w:rPr>
          <w:sz w:val="28"/>
        </w:rPr>
        <w:t>Rakovski</w:t>
      </w:r>
      <w:proofErr w:type="spellEnd"/>
      <w:r w:rsidRPr="00EE572D">
        <w:rPr>
          <w:sz w:val="28"/>
        </w:rPr>
        <w:t xml:space="preserve"> National </w:t>
      </w:r>
      <w:proofErr w:type="spellStart"/>
      <w:r w:rsidRPr="00EE572D">
        <w:rPr>
          <w:sz w:val="28"/>
        </w:rPr>
        <w:t>Defence</w:t>
      </w:r>
      <w:proofErr w:type="spellEnd"/>
      <w:r w:rsidRPr="00EE572D">
        <w:rPr>
          <w:sz w:val="28"/>
        </w:rPr>
        <w:t xml:space="preserve"> College </w:t>
      </w:r>
    </w:p>
    <w:p w14:paraId="707A84F4" w14:textId="77777777" w:rsidR="009A26B7" w:rsidRDefault="00EE572D" w:rsidP="009A26B7">
      <w:pPr>
        <w:pStyle w:val="NormalWeb"/>
        <w:spacing w:before="0" w:beforeAutospacing="0" w:after="0" w:afterAutospacing="0"/>
        <w:rPr>
          <w:sz w:val="28"/>
        </w:rPr>
      </w:pPr>
      <w:r w:rsidRPr="00EE572D">
        <w:rPr>
          <w:sz w:val="28"/>
        </w:rPr>
        <w:t xml:space="preserve">82, </w:t>
      </w:r>
      <w:proofErr w:type="spellStart"/>
      <w:r w:rsidRPr="00EE572D">
        <w:rPr>
          <w:sz w:val="28"/>
        </w:rPr>
        <w:t>Evlogi</w:t>
      </w:r>
      <w:proofErr w:type="spellEnd"/>
      <w:r w:rsidRPr="00EE572D">
        <w:rPr>
          <w:sz w:val="28"/>
        </w:rPr>
        <w:t xml:space="preserve"> and </w:t>
      </w:r>
      <w:proofErr w:type="spellStart"/>
      <w:r w:rsidRPr="00EE572D">
        <w:rPr>
          <w:sz w:val="28"/>
        </w:rPr>
        <w:t>Hristo</w:t>
      </w:r>
      <w:proofErr w:type="spellEnd"/>
      <w:r w:rsidRPr="00EE572D">
        <w:rPr>
          <w:sz w:val="28"/>
        </w:rPr>
        <w:t xml:space="preserve"> </w:t>
      </w:r>
      <w:proofErr w:type="spellStart"/>
      <w:r w:rsidRPr="00EE572D">
        <w:rPr>
          <w:sz w:val="28"/>
        </w:rPr>
        <w:t>Georgievi</w:t>
      </w:r>
      <w:proofErr w:type="spellEnd"/>
      <w:r w:rsidRPr="00EE572D">
        <w:rPr>
          <w:sz w:val="28"/>
        </w:rPr>
        <w:t xml:space="preserve"> Blvd. 1504 Sofia, Bulgaria, </w:t>
      </w:r>
    </w:p>
    <w:p w14:paraId="74E0FAE9" w14:textId="04A642E3" w:rsidR="00EE572D" w:rsidRPr="00EE572D" w:rsidRDefault="00EE572D" w:rsidP="009A26B7">
      <w:pPr>
        <w:pStyle w:val="NormalWeb"/>
        <w:spacing w:before="0" w:beforeAutospacing="0" w:after="0" w:afterAutospacing="0"/>
        <w:rPr>
          <w:sz w:val="28"/>
        </w:rPr>
      </w:pPr>
      <w:r w:rsidRPr="00EE572D">
        <w:rPr>
          <w:sz w:val="28"/>
        </w:rPr>
        <w:t xml:space="preserve">+359 </w:t>
      </w:r>
      <w:r w:rsidR="001A0545">
        <w:rPr>
          <w:sz w:val="28"/>
          <w:lang w:val="bg-BG"/>
        </w:rPr>
        <w:t>88</w:t>
      </w:r>
      <w:r w:rsidRPr="00EE572D">
        <w:rPr>
          <w:sz w:val="28"/>
        </w:rPr>
        <w:t>2</w:t>
      </w:r>
      <w:r w:rsidR="001A0545">
        <w:rPr>
          <w:sz w:val="28"/>
          <w:lang w:val="bg-BG"/>
        </w:rPr>
        <w:t xml:space="preserve"> </w:t>
      </w:r>
      <w:r w:rsidRPr="00EE572D">
        <w:rPr>
          <w:sz w:val="28"/>
        </w:rPr>
        <w:t>594</w:t>
      </w:r>
      <w:r w:rsidR="001A0545">
        <w:rPr>
          <w:sz w:val="28"/>
          <w:lang w:val="bg-BG"/>
        </w:rPr>
        <w:t xml:space="preserve"> </w:t>
      </w:r>
      <w:r w:rsidRPr="00EE572D">
        <w:rPr>
          <w:sz w:val="28"/>
        </w:rPr>
        <w:t>003, e.buyukliev@rndc.bg</w:t>
      </w:r>
    </w:p>
    <w:p w14:paraId="7FEA2CA5" w14:textId="77777777" w:rsidR="00E57616" w:rsidRPr="00EE572D" w:rsidRDefault="00E57616" w:rsidP="00EE572D">
      <w:pPr>
        <w:ind w:firstLine="567"/>
        <w:jc w:val="both"/>
        <w:rPr>
          <w:i/>
          <w:iCs/>
          <w:sz w:val="24"/>
          <w:lang w:val="en-US"/>
        </w:rPr>
      </w:pPr>
    </w:p>
    <w:sectPr w:rsidR="00E57616" w:rsidRPr="00EE572D" w:rsidSect="0064403C">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92E1A" w14:textId="77777777" w:rsidR="006F0877" w:rsidRDefault="006F0877" w:rsidP="00A0193A">
      <w:r>
        <w:separator/>
      </w:r>
    </w:p>
  </w:endnote>
  <w:endnote w:type="continuationSeparator" w:id="0">
    <w:p w14:paraId="5AC31070" w14:textId="77777777" w:rsidR="006F0877" w:rsidRDefault="006F0877"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A7D0B" w14:textId="77777777" w:rsidR="006F0877" w:rsidRDefault="006F0877" w:rsidP="00A0193A">
      <w:r>
        <w:separator/>
      </w:r>
    </w:p>
  </w:footnote>
  <w:footnote w:type="continuationSeparator" w:id="0">
    <w:p w14:paraId="137F72F9" w14:textId="77777777" w:rsidR="006F0877" w:rsidRDefault="006F0877"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0C4F764C"/>
    <w:multiLevelType w:val="multilevel"/>
    <w:tmpl w:val="2F98664E"/>
    <w:lvl w:ilvl="0">
      <w:start w:val="2"/>
      <w:numFmt w:val="decimal"/>
      <w:lvlText w:val="%1."/>
      <w:lvlJc w:val="left"/>
      <w:pPr>
        <w:ind w:left="432" w:hanging="432"/>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2" w15:restartNumberingAfterBreak="0">
    <w:nsid w:val="1E51396C"/>
    <w:multiLevelType w:val="hybridMultilevel"/>
    <w:tmpl w:val="66903B38"/>
    <w:lvl w:ilvl="0" w:tplc="3E3C112A">
      <w:start w:val="1"/>
      <w:numFmt w:val="decimal"/>
      <w:lvlText w:val="%1."/>
      <w:lvlJc w:val="left"/>
      <w:pPr>
        <w:ind w:left="780" w:hanging="360"/>
      </w:pPr>
      <w:rPr>
        <w:rFonts w:hint="default"/>
        <w:b/>
        <w:bCs/>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3B777D36"/>
    <w:multiLevelType w:val="multilevel"/>
    <w:tmpl w:val="C8ECA3A4"/>
    <w:lvl w:ilvl="0">
      <w:start w:val="1"/>
      <w:numFmt w:val="decimal"/>
      <w:lvlText w:val="%1."/>
      <w:lvlJc w:val="left"/>
      <w:pPr>
        <w:ind w:left="927" w:hanging="360"/>
      </w:pPr>
      <w:rPr>
        <w:rFonts w:hint="default"/>
        <w:b/>
      </w:rPr>
    </w:lvl>
    <w:lvl w:ilvl="1">
      <w:start w:val="1"/>
      <w:numFmt w:val="decimal"/>
      <w:isLgl/>
      <w:lvlText w:val="%1.%2."/>
      <w:lvlJc w:val="left"/>
      <w:pPr>
        <w:ind w:left="1287" w:hanging="72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15:restartNumberingAfterBreak="0">
    <w:nsid w:val="40B700AD"/>
    <w:multiLevelType w:val="multilevel"/>
    <w:tmpl w:val="4F76C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221BD3"/>
    <w:multiLevelType w:val="hybridMultilevel"/>
    <w:tmpl w:val="CEBEFC98"/>
    <w:lvl w:ilvl="0" w:tplc="A99064A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1339B"/>
    <w:multiLevelType w:val="hybridMultilevel"/>
    <w:tmpl w:val="C8A63A06"/>
    <w:lvl w:ilvl="0" w:tplc="C0004B5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279E5"/>
    <w:rsid w:val="000314F3"/>
    <w:rsid w:val="00034C97"/>
    <w:rsid w:val="00041EA7"/>
    <w:rsid w:val="00041EE5"/>
    <w:rsid w:val="00043C3C"/>
    <w:rsid w:val="00051D66"/>
    <w:rsid w:val="00052604"/>
    <w:rsid w:val="0005411C"/>
    <w:rsid w:val="0005626F"/>
    <w:rsid w:val="00056B55"/>
    <w:rsid w:val="00057D33"/>
    <w:rsid w:val="00061965"/>
    <w:rsid w:val="0007387D"/>
    <w:rsid w:val="00083EB9"/>
    <w:rsid w:val="0008785B"/>
    <w:rsid w:val="000A27F1"/>
    <w:rsid w:val="000A33D8"/>
    <w:rsid w:val="000A7443"/>
    <w:rsid w:val="000B2FA3"/>
    <w:rsid w:val="000D3C3C"/>
    <w:rsid w:val="000E0064"/>
    <w:rsid w:val="000F167C"/>
    <w:rsid w:val="000F2594"/>
    <w:rsid w:val="00121F6A"/>
    <w:rsid w:val="00124CF7"/>
    <w:rsid w:val="00127C45"/>
    <w:rsid w:val="001307EC"/>
    <w:rsid w:val="0014000A"/>
    <w:rsid w:val="00142439"/>
    <w:rsid w:val="001445DB"/>
    <w:rsid w:val="001537E6"/>
    <w:rsid w:val="00155CA9"/>
    <w:rsid w:val="00170C50"/>
    <w:rsid w:val="001712CF"/>
    <w:rsid w:val="00172852"/>
    <w:rsid w:val="001746E9"/>
    <w:rsid w:val="00187F5C"/>
    <w:rsid w:val="00192A7D"/>
    <w:rsid w:val="001A0545"/>
    <w:rsid w:val="001B5649"/>
    <w:rsid w:val="001B6CC2"/>
    <w:rsid w:val="001C4A17"/>
    <w:rsid w:val="001E2998"/>
    <w:rsid w:val="001E2D80"/>
    <w:rsid w:val="001E3CF1"/>
    <w:rsid w:val="001E6585"/>
    <w:rsid w:val="001E7C38"/>
    <w:rsid w:val="001F2C74"/>
    <w:rsid w:val="001F6E53"/>
    <w:rsid w:val="002020C1"/>
    <w:rsid w:val="00215E1D"/>
    <w:rsid w:val="00226429"/>
    <w:rsid w:val="0022685B"/>
    <w:rsid w:val="00233009"/>
    <w:rsid w:val="00235EC2"/>
    <w:rsid w:val="00237706"/>
    <w:rsid w:val="00240E90"/>
    <w:rsid w:val="00241969"/>
    <w:rsid w:val="00245689"/>
    <w:rsid w:val="002521A9"/>
    <w:rsid w:val="002565CF"/>
    <w:rsid w:val="0026135C"/>
    <w:rsid w:val="00261DCD"/>
    <w:rsid w:val="00274819"/>
    <w:rsid w:val="00276C0F"/>
    <w:rsid w:val="00281B58"/>
    <w:rsid w:val="00293034"/>
    <w:rsid w:val="00294D01"/>
    <w:rsid w:val="002A7A7F"/>
    <w:rsid w:val="002A7C9B"/>
    <w:rsid w:val="002B00F1"/>
    <w:rsid w:val="002B1FEE"/>
    <w:rsid w:val="002B65FF"/>
    <w:rsid w:val="002C109F"/>
    <w:rsid w:val="002C2B48"/>
    <w:rsid w:val="002C36CE"/>
    <w:rsid w:val="002D44D2"/>
    <w:rsid w:val="003004BD"/>
    <w:rsid w:val="00300E50"/>
    <w:rsid w:val="00312859"/>
    <w:rsid w:val="00313C98"/>
    <w:rsid w:val="00330E97"/>
    <w:rsid w:val="003475AB"/>
    <w:rsid w:val="0034788A"/>
    <w:rsid w:val="00371186"/>
    <w:rsid w:val="00375269"/>
    <w:rsid w:val="003803F2"/>
    <w:rsid w:val="00383664"/>
    <w:rsid w:val="00386A6A"/>
    <w:rsid w:val="003B1F44"/>
    <w:rsid w:val="003B5701"/>
    <w:rsid w:val="003D33CE"/>
    <w:rsid w:val="003E4E40"/>
    <w:rsid w:val="00415DF1"/>
    <w:rsid w:val="00422B99"/>
    <w:rsid w:val="00423F47"/>
    <w:rsid w:val="00434F13"/>
    <w:rsid w:val="004410CC"/>
    <w:rsid w:val="00444D5D"/>
    <w:rsid w:val="004557B8"/>
    <w:rsid w:val="004636A0"/>
    <w:rsid w:val="004909CE"/>
    <w:rsid w:val="00491751"/>
    <w:rsid w:val="004A6264"/>
    <w:rsid w:val="004B0E48"/>
    <w:rsid w:val="004C2202"/>
    <w:rsid w:val="004C542C"/>
    <w:rsid w:val="004E0780"/>
    <w:rsid w:val="004E4EF0"/>
    <w:rsid w:val="004F0416"/>
    <w:rsid w:val="004F589D"/>
    <w:rsid w:val="00503623"/>
    <w:rsid w:val="0050562F"/>
    <w:rsid w:val="00514BA4"/>
    <w:rsid w:val="00534842"/>
    <w:rsid w:val="00544ED2"/>
    <w:rsid w:val="005537CF"/>
    <w:rsid w:val="00555A19"/>
    <w:rsid w:val="00584C53"/>
    <w:rsid w:val="00585725"/>
    <w:rsid w:val="00590807"/>
    <w:rsid w:val="00594AF7"/>
    <w:rsid w:val="005A29BB"/>
    <w:rsid w:val="005C35F1"/>
    <w:rsid w:val="005C7866"/>
    <w:rsid w:val="005F33C0"/>
    <w:rsid w:val="006111EF"/>
    <w:rsid w:val="0061676A"/>
    <w:rsid w:val="00616ABE"/>
    <w:rsid w:val="00624054"/>
    <w:rsid w:val="0064403C"/>
    <w:rsid w:val="00672A95"/>
    <w:rsid w:val="0068049F"/>
    <w:rsid w:val="0068074F"/>
    <w:rsid w:val="00686EAC"/>
    <w:rsid w:val="00694543"/>
    <w:rsid w:val="006A39E1"/>
    <w:rsid w:val="006A7C1E"/>
    <w:rsid w:val="006D0730"/>
    <w:rsid w:val="006D7048"/>
    <w:rsid w:val="006F0877"/>
    <w:rsid w:val="006F2052"/>
    <w:rsid w:val="007041A3"/>
    <w:rsid w:val="00710DE2"/>
    <w:rsid w:val="00753B6C"/>
    <w:rsid w:val="00757E6D"/>
    <w:rsid w:val="007613F1"/>
    <w:rsid w:val="00763C2E"/>
    <w:rsid w:val="0077663F"/>
    <w:rsid w:val="00786796"/>
    <w:rsid w:val="007973BD"/>
    <w:rsid w:val="007B2928"/>
    <w:rsid w:val="007B5909"/>
    <w:rsid w:val="007C4D36"/>
    <w:rsid w:val="007E2105"/>
    <w:rsid w:val="007E36B6"/>
    <w:rsid w:val="007F4F9F"/>
    <w:rsid w:val="0080155A"/>
    <w:rsid w:val="00805B43"/>
    <w:rsid w:val="008129C2"/>
    <w:rsid w:val="00871AD9"/>
    <w:rsid w:val="00874760"/>
    <w:rsid w:val="00877F5E"/>
    <w:rsid w:val="008B22A4"/>
    <w:rsid w:val="008B7B8F"/>
    <w:rsid w:val="008C7A58"/>
    <w:rsid w:val="008D1109"/>
    <w:rsid w:val="009003B5"/>
    <w:rsid w:val="0090100D"/>
    <w:rsid w:val="00901270"/>
    <w:rsid w:val="00904B38"/>
    <w:rsid w:val="0091243D"/>
    <w:rsid w:val="00922ADC"/>
    <w:rsid w:val="00925081"/>
    <w:rsid w:val="0093028E"/>
    <w:rsid w:val="009375B6"/>
    <w:rsid w:val="00943AA7"/>
    <w:rsid w:val="00955D90"/>
    <w:rsid w:val="00957EAF"/>
    <w:rsid w:val="0096379E"/>
    <w:rsid w:val="00967173"/>
    <w:rsid w:val="00971037"/>
    <w:rsid w:val="00974BF4"/>
    <w:rsid w:val="00975F09"/>
    <w:rsid w:val="00977602"/>
    <w:rsid w:val="00981304"/>
    <w:rsid w:val="0098344D"/>
    <w:rsid w:val="00996456"/>
    <w:rsid w:val="00996F03"/>
    <w:rsid w:val="00997823"/>
    <w:rsid w:val="009A24F6"/>
    <w:rsid w:val="009A26B7"/>
    <w:rsid w:val="009A47FB"/>
    <w:rsid w:val="009B315E"/>
    <w:rsid w:val="009B47A1"/>
    <w:rsid w:val="009C6DA7"/>
    <w:rsid w:val="009C73CB"/>
    <w:rsid w:val="009E6451"/>
    <w:rsid w:val="009F29F2"/>
    <w:rsid w:val="009F6B0F"/>
    <w:rsid w:val="00A0193A"/>
    <w:rsid w:val="00A30379"/>
    <w:rsid w:val="00A342B1"/>
    <w:rsid w:val="00A35B5C"/>
    <w:rsid w:val="00A42EF2"/>
    <w:rsid w:val="00A46943"/>
    <w:rsid w:val="00A86955"/>
    <w:rsid w:val="00A8717A"/>
    <w:rsid w:val="00A90672"/>
    <w:rsid w:val="00AA26E1"/>
    <w:rsid w:val="00AA66BC"/>
    <w:rsid w:val="00AB6012"/>
    <w:rsid w:val="00AB6941"/>
    <w:rsid w:val="00AD7B44"/>
    <w:rsid w:val="00AE2DFA"/>
    <w:rsid w:val="00B023B0"/>
    <w:rsid w:val="00B12219"/>
    <w:rsid w:val="00B13B9A"/>
    <w:rsid w:val="00B17551"/>
    <w:rsid w:val="00B21B1E"/>
    <w:rsid w:val="00B245AD"/>
    <w:rsid w:val="00B3091F"/>
    <w:rsid w:val="00B333AB"/>
    <w:rsid w:val="00B41AF1"/>
    <w:rsid w:val="00B5331B"/>
    <w:rsid w:val="00B601CF"/>
    <w:rsid w:val="00B611E3"/>
    <w:rsid w:val="00B63995"/>
    <w:rsid w:val="00B858C0"/>
    <w:rsid w:val="00B9433C"/>
    <w:rsid w:val="00B97CDE"/>
    <w:rsid w:val="00BB3776"/>
    <w:rsid w:val="00BB3D16"/>
    <w:rsid w:val="00BC2FB1"/>
    <w:rsid w:val="00BD084C"/>
    <w:rsid w:val="00BE1278"/>
    <w:rsid w:val="00BF229A"/>
    <w:rsid w:val="00C06013"/>
    <w:rsid w:val="00C11511"/>
    <w:rsid w:val="00C15C1E"/>
    <w:rsid w:val="00C22CB4"/>
    <w:rsid w:val="00C42592"/>
    <w:rsid w:val="00C46C28"/>
    <w:rsid w:val="00C52C54"/>
    <w:rsid w:val="00C53513"/>
    <w:rsid w:val="00C53622"/>
    <w:rsid w:val="00C7540F"/>
    <w:rsid w:val="00C9636E"/>
    <w:rsid w:val="00C97AEB"/>
    <w:rsid w:val="00CA7C37"/>
    <w:rsid w:val="00CA7DC4"/>
    <w:rsid w:val="00CB7B8B"/>
    <w:rsid w:val="00CC10EC"/>
    <w:rsid w:val="00CC426D"/>
    <w:rsid w:val="00CD0E9D"/>
    <w:rsid w:val="00CD2872"/>
    <w:rsid w:val="00CF19F3"/>
    <w:rsid w:val="00CF2555"/>
    <w:rsid w:val="00D00741"/>
    <w:rsid w:val="00D134B7"/>
    <w:rsid w:val="00D13A00"/>
    <w:rsid w:val="00D1767C"/>
    <w:rsid w:val="00D25536"/>
    <w:rsid w:val="00D31683"/>
    <w:rsid w:val="00D4192C"/>
    <w:rsid w:val="00D447D8"/>
    <w:rsid w:val="00D47AC6"/>
    <w:rsid w:val="00D529EF"/>
    <w:rsid w:val="00D5592E"/>
    <w:rsid w:val="00D80276"/>
    <w:rsid w:val="00D93DB6"/>
    <w:rsid w:val="00D940F8"/>
    <w:rsid w:val="00D97BF1"/>
    <w:rsid w:val="00DA0C02"/>
    <w:rsid w:val="00DA3FB4"/>
    <w:rsid w:val="00DB56C9"/>
    <w:rsid w:val="00DD3829"/>
    <w:rsid w:val="00DD5659"/>
    <w:rsid w:val="00DF315E"/>
    <w:rsid w:val="00E014E3"/>
    <w:rsid w:val="00E019C5"/>
    <w:rsid w:val="00E0218D"/>
    <w:rsid w:val="00E0714D"/>
    <w:rsid w:val="00E12908"/>
    <w:rsid w:val="00E146EF"/>
    <w:rsid w:val="00E16576"/>
    <w:rsid w:val="00E26ABF"/>
    <w:rsid w:val="00E36416"/>
    <w:rsid w:val="00E57616"/>
    <w:rsid w:val="00E66AB6"/>
    <w:rsid w:val="00E746D1"/>
    <w:rsid w:val="00E766EE"/>
    <w:rsid w:val="00E8797D"/>
    <w:rsid w:val="00EA28F3"/>
    <w:rsid w:val="00EA48CD"/>
    <w:rsid w:val="00ED1A77"/>
    <w:rsid w:val="00ED1FBC"/>
    <w:rsid w:val="00ED7452"/>
    <w:rsid w:val="00EE1CF0"/>
    <w:rsid w:val="00EE3D7D"/>
    <w:rsid w:val="00EE572D"/>
    <w:rsid w:val="00EF5F53"/>
    <w:rsid w:val="00F0297C"/>
    <w:rsid w:val="00F058F7"/>
    <w:rsid w:val="00F05FEC"/>
    <w:rsid w:val="00F062FC"/>
    <w:rsid w:val="00F116F0"/>
    <w:rsid w:val="00F273BA"/>
    <w:rsid w:val="00F31124"/>
    <w:rsid w:val="00F31B8D"/>
    <w:rsid w:val="00F42460"/>
    <w:rsid w:val="00F43811"/>
    <w:rsid w:val="00F6487E"/>
    <w:rsid w:val="00F64D1C"/>
    <w:rsid w:val="00F7064C"/>
    <w:rsid w:val="00F74108"/>
    <w:rsid w:val="00F814FB"/>
    <w:rsid w:val="00F930D7"/>
    <w:rsid w:val="00F9571C"/>
    <w:rsid w:val="00FA34E6"/>
    <w:rsid w:val="00FB1210"/>
    <w:rsid w:val="00FB4C3F"/>
    <w:rsid w:val="00FE0864"/>
    <w:rsid w:val="00FE2C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0E5F4F71-7206-4796-A04C-7DB62E53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Emphasis">
    <w:name w:val="Emphasis"/>
    <w:basedOn w:val="DefaultParagraphFont"/>
    <w:uiPriority w:val="20"/>
    <w:qFormat/>
    <w:rsid w:val="003803F2"/>
    <w:rPr>
      <w:i/>
      <w:iCs/>
    </w:rPr>
  </w:style>
  <w:style w:type="character" w:styleId="Strong">
    <w:name w:val="Strong"/>
    <w:basedOn w:val="DefaultParagraphFont"/>
    <w:uiPriority w:val="22"/>
    <w:qFormat/>
    <w:rsid w:val="00D447D8"/>
    <w:rPr>
      <w:b/>
      <w:bCs/>
    </w:rPr>
  </w:style>
  <w:style w:type="character" w:customStyle="1" w:styleId="contents">
    <w:name w:val="contents"/>
    <w:basedOn w:val="DefaultParagraphFont"/>
    <w:rsid w:val="00D447D8"/>
  </w:style>
  <w:style w:type="character" w:styleId="FollowedHyperlink">
    <w:name w:val="FollowedHyperlink"/>
    <w:basedOn w:val="DefaultParagraphFont"/>
    <w:uiPriority w:val="99"/>
    <w:semiHidden/>
    <w:unhideWhenUsed/>
    <w:rsid w:val="00D447D8"/>
    <w:rPr>
      <w:color w:val="954F72" w:themeColor="followedHyperlink"/>
      <w:u w:val="single"/>
    </w:rPr>
  </w:style>
  <w:style w:type="paragraph" w:styleId="NormalWeb">
    <w:name w:val="Normal (Web)"/>
    <w:basedOn w:val="Normal"/>
    <w:uiPriority w:val="99"/>
    <w:semiHidden/>
    <w:unhideWhenUsed/>
    <w:rsid w:val="00EE3D7D"/>
    <w:pPr>
      <w:spacing w:before="100" w:beforeAutospacing="1" w:after="100" w:afterAutospacing="1"/>
    </w:pPr>
    <w:rPr>
      <w:sz w:val="24"/>
      <w:lang w:val="en-US" w:eastAsia="en-US"/>
    </w:rPr>
  </w:style>
  <w:style w:type="character" w:customStyle="1" w:styleId="nowrap">
    <w:name w:val="nowrap"/>
    <w:basedOn w:val="DefaultParagraphFont"/>
    <w:rsid w:val="00EE3D7D"/>
  </w:style>
  <w:style w:type="character" w:styleId="UnresolvedMention">
    <w:name w:val="Unresolved Mention"/>
    <w:basedOn w:val="DefaultParagraphFont"/>
    <w:uiPriority w:val="99"/>
    <w:semiHidden/>
    <w:unhideWhenUsed/>
    <w:rsid w:val="00874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6633">
      <w:bodyDiv w:val="1"/>
      <w:marLeft w:val="0"/>
      <w:marRight w:val="0"/>
      <w:marTop w:val="0"/>
      <w:marBottom w:val="0"/>
      <w:divBdr>
        <w:top w:val="none" w:sz="0" w:space="0" w:color="auto"/>
        <w:left w:val="none" w:sz="0" w:space="0" w:color="auto"/>
        <w:bottom w:val="none" w:sz="0" w:space="0" w:color="auto"/>
        <w:right w:val="none" w:sz="0" w:space="0" w:color="auto"/>
      </w:divBdr>
    </w:div>
    <w:div w:id="163017989">
      <w:bodyDiv w:val="1"/>
      <w:marLeft w:val="0"/>
      <w:marRight w:val="0"/>
      <w:marTop w:val="0"/>
      <w:marBottom w:val="0"/>
      <w:divBdr>
        <w:top w:val="none" w:sz="0" w:space="0" w:color="auto"/>
        <w:left w:val="none" w:sz="0" w:space="0" w:color="auto"/>
        <w:bottom w:val="none" w:sz="0" w:space="0" w:color="auto"/>
        <w:right w:val="none" w:sz="0" w:space="0" w:color="auto"/>
      </w:divBdr>
    </w:div>
    <w:div w:id="502860049">
      <w:bodyDiv w:val="1"/>
      <w:marLeft w:val="0"/>
      <w:marRight w:val="0"/>
      <w:marTop w:val="0"/>
      <w:marBottom w:val="0"/>
      <w:divBdr>
        <w:top w:val="none" w:sz="0" w:space="0" w:color="auto"/>
        <w:left w:val="none" w:sz="0" w:space="0" w:color="auto"/>
        <w:bottom w:val="none" w:sz="0" w:space="0" w:color="auto"/>
        <w:right w:val="none" w:sz="0" w:space="0" w:color="auto"/>
      </w:divBdr>
    </w:div>
    <w:div w:id="985204361">
      <w:bodyDiv w:val="1"/>
      <w:marLeft w:val="0"/>
      <w:marRight w:val="0"/>
      <w:marTop w:val="0"/>
      <w:marBottom w:val="0"/>
      <w:divBdr>
        <w:top w:val="none" w:sz="0" w:space="0" w:color="auto"/>
        <w:left w:val="none" w:sz="0" w:space="0" w:color="auto"/>
        <w:bottom w:val="none" w:sz="0" w:space="0" w:color="auto"/>
        <w:right w:val="none" w:sz="0" w:space="0" w:color="auto"/>
      </w:divBdr>
    </w:div>
    <w:div w:id="1442988186">
      <w:bodyDiv w:val="1"/>
      <w:marLeft w:val="0"/>
      <w:marRight w:val="0"/>
      <w:marTop w:val="0"/>
      <w:marBottom w:val="0"/>
      <w:divBdr>
        <w:top w:val="none" w:sz="0" w:space="0" w:color="auto"/>
        <w:left w:val="none" w:sz="0" w:space="0" w:color="auto"/>
        <w:bottom w:val="none" w:sz="0" w:space="0" w:color="auto"/>
        <w:right w:val="none" w:sz="0" w:space="0" w:color="auto"/>
      </w:divBdr>
    </w:div>
    <w:div w:id="1737168193">
      <w:bodyDiv w:val="1"/>
      <w:marLeft w:val="0"/>
      <w:marRight w:val="0"/>
      <w:marTop w:val="0"/>
      <w:marBottom w:val="0"/>
      <w:divBdr>
        <w:top w:val="none" w:sz="0" w:space="0" w:color="auto"/>
        <w:left w:val="none" w:sz="0" w:space="0" w:color="auto"/>
        <w:bottom w:val="none" w:sz="0" w:space="0" w:color="auto"/>
        <w:right w:val="none" w:sz="0" w:space="0" w:color="auto"/>
      </w:divBdr>
    </w:div>
    <w:div w:id="203491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english.scio.gov.cn/m/2018-01/26/content_50313403_3.htm&amp;utm_source=gemini" TargetMode="External"/><Relationship Id="rId13" Type="http://schemas.openxmlformats.org/officeDocument/2006/relationships/hyperlink" Target="https://julkaisut.valtioneuvosto.fi/items/1a544866-b154-4671-b93e-13c2d69a06dd?utm_source=gemini" TargetMode="External"/><Relationship Id="rId18" Type="http://schemas.openxmlformats.org/officeDocument/2006/relationships/hyperlink" Target="https://www.csis.org/analysis/addressing-arctic-vulnerabilities?utm_source=gemin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regjeringen.no/en/documents/norway-in-the-north/id3116799/?utm_source=gemini" TargetMode="External"/><Relationship Id="rId17" Type="http://schemas.openxmlformats.org/officeDocument/2006/relationships/hyperlink" Target="https://www.clingendael.org/publication/three-part-series-northern-sea-route-nsr?utm_source=gemini" TargetMode="External"/><Relationship Id="rId2" Type="http://schemas.openxmlformats.org/officeDocument/2006/relationships/numbering" Target="numbering.xml"/><Relationship Id="rId16" Type="http://schemas.openxmlformats.org/officeDocument/2006/relationships/hyperlink" Target="https://www.csis.org/analysis/ice-curtain-russias-arctic-military-presence?utm_source=gemin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gress.gov/crs-product/RL34391?utm_source=gemini" TargetMode="External"/><Relationship Id="rId5" Type="http://schemas.openxmlformats.org/officeDocument/2006/relationships/webSettings" Target="webSettings.xml"/><Relationship Id="rId15" Type="http://schemas.openxmlformats.org/officeDocument/2006/relationships/hyperlink" Target="https://arcticmilitarytracker.csis.org/?utm_source=gemini" TargetMode="External"/><Relationship Id="rId10" Type="http://schemas.openxmlformats.org/officeDocument/2006/relationships/hyperlink" Target="https://faolex.fao.org/docs/pdf/rus228066.pdf" TargetMode="External"/><Relationship Id="rId19" Type="http://schemas.openxmlformats.org/officeDocument/2006/relationships/hyperlink" Target="https://quintillionglobal.com/arctic-fiber-optic-cable-network-quintillions-project-explained/?utm_source=gemini" TargetMode="External"/><Relationship Id="rId4" Type="http://schemas.openxmlformats.org/officeDocument/2006/relationships/settings" Target="settings.xml"/><Relationship Id="rId9" Type="http://schemas.openxmlformats.org/officeDocument/2006/relationships/hyperlink" Target="https://www.war.gov/News/Releases/Release/Article/3846206/dod-announces-publication-of-2024-arctic-strategy/?utm_source=gemini" TargetMode="External"/><Relationship Id="rId14" Type="http://schemas.openxmlformats.org/officeDocument/2006/relationships/hyperlink" Target="https://www.google.com/search?q=https://www.css.ethz.ch/publications/strategic-trends&amp;utm_source=gem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2EB17-DC22-4F7F-A236-3556DACEF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16</Pages>
  <Words>7070</Words>
  <Characters>40301</Characters>
  <Application>Microsoft Office Word</Application>
  <DocSecurity>0</DocSecurity>
  <Lines>335</Lines>
  <Paragraphs>94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Erol Buyukliev</dc:creator>
  <cp:keywords/>
  <dc:description/>
  <cp:lastModifiedBy>Erol Buyukliev</cp:lastModifiedBy>
  <cp:revision>119</cp:revision>
  <dcterms:created xsi:type="dcterms:W3CDTF">2026-09-20T20:07:00Z</dcterms:created>
  <dcterms:modified xsi:type="dcterms:W3CDTF">2026-09-21T15:22:00Z</dcterms:modified>
</cp:coreProperties>
</file>