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F9E52" w14:textId="0BDC5568" w:rsidR="00404A8C" w:rsidRDefault="00404A8C" w:rsidP="00404A8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32"/>
          <w:szCs w:val="32"/>
          <w:lang w:eastAsia="bg-BG"/>
        </w:rPr>
      </w:pPr>
      <w:r w:rsidRPr="00404A8C">
        <w:rPr>
          <w:rFonts w:ascii="Times New Roman" w:eastAsia="Times New Roman" w:hAnsi="Times New Roman"/>
          <w:b/>
          <w:bCs/>
          <w:kern w:val="0"/>
          <w:sz w:val="32"/>
          <w:szCs w:val="32"/>
          <w:lang w:eastAsia="bg-BG"/>
        </w:rPr>
        <w:t>ЦЕНАТА НА МЪЛЧАНИЕТО – ТРАФИКЪТ НА ЖЕНИ И ДЕЦА С ЦЕЛ СЕКСУАЛНА ЕКСПЛОАТАЦИЯ В БЪЛГАРИЯ</w:t>
      </w:r>
    </w:p>
    <w:p w14:paraId="65A903C7" w14:textId="77777777" w:rsidR="00404A8C" w:rsidRDefault="00404A8C" w:rsidP="00404A8C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8"/>
          <w:szCs w:val="28"/>
          <w:lang w:eastAsia="bg-BG"/>
        </w:rPr>
      </w:pPr>
    </w:p>
    <w:p w14:paraId="66D97DA3" w14:textId="77777777" w:rsidR="00404A8C" w:rsidRDefault="00404A8C" w:rsidP="00404A8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32"/>
          <w:szCs w:val="32"/>
          <w:lang w:eastAsia="bg-BG"/>
        </w:rPr>
      </w:pPr>
      <w:r>
        <w:rPr>
          <w:rFonts w:ascii="Times New Roman" w:eastAsia="Times New Roman" w:hAnsi="Times New Roman"/>
          <w:b/>
          <w:bCs/>
          <w:kern w:val="0"/>
          <w:sz w:val="32"/>
          <w:szCs w:val="32"/>
          <w:lang w:eastAsia="bg-BG"/>
        </w:rPr>
        <w:t>Даниела Стоева</w:t>
      </w:r>
    </w:p>
    <w:p w14:paraId="40B5CBDA" w14:textId="77777777" w:rsidR="00404A8C" w:rsidRDefault="00404A8C" w:rsidP="00404A8C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8"/>
          <w:szCs w:val="28"/>
          <w:lang w:eastAsia="bg-BG"/>
        </w:rPr>
      </w:pPr>
    </w:p>
    <w:p w14:paraId="195A4AC8" w14:textId="77777777" w:rsidR="00404A8C" w:rsidRDefault="00404A8C" w:rsidP="00404A8C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8"/>
          <w:szCs w:val="28"/>
          <w:lang w:eastAsia="bg-BG"/>
        </w:rPr>
      </w:pPr>
    </w:p>
    <w:p w14:paraId="1666D71A" w14:textId="72CCFE7A" w:rsidR="00404A8C" w:rsidRDefault="00404A8C" w:rsidP="00404A8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32"/>
          <w:szCs w:val="32"/>
          <w:lang w:eastAsia="bg-BG"/>
        </w:rPr>
      </w:pPr>
      <w:r w:rsidRPr="00404A8C">
        <w:rPr>
          <w:rFonts w:ascii="Times New Roman" w:eastAsia="Times New Roman" w:hAnsi="Times New Roman"/>
          <w:b/>
          <w:bCs/>
          <w:kern w:val="0"/>
          <w:sz w:val="32"/>
          <w:szCs w:val="32"/>
          <w:lang w:eastAsia="bg-BG"/>
        </w:rPr>
        <w:t>THE PRICE OF SILENCE – TRAFFICKING OF WOMEN AND CHILDREN FOR THE PURPOSE OF SEXUAL EXPLOITATION IN BULGARIA</w:t>
      </w:r>
    </w:p>
    <w:p w14:paraId="14FB2FC6" w14:textId="77777777" w:rsidR="00404A8C" w:rsidRDefault="00404A8C" w:rsidP="00404A8C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8"/>
          <w:szCs w:val="28"/>
          <w:lang w:val="en-US" w:eastAsia="bg-BG"/>
        </w:rPr>
      </w:pPr>
    </w:p>
    <w:p w14:paraId="0256CA07" w14:textId="77777777" w:rsidR="00404A8C" w:rsidRDefault="00404A8C" w:rsidP="00404A8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32"/>
          <w:szCs w:val="32"/>
          <w:lang w:eastAsia="bg-BG"/>
        </w:rPr>
      </w:pPr>
      <w:r>
        <w:rPr>
          <w:rFonts w:ascii="Times New Roman" w:eastAsia="Times New Roman" w:hAnsi="Times New Roman"/>
          <w:b/>
          <w:bCs/>
          <w:kern w:val="0"/>
          <w:sz w:val="32"/>
          <w:szCs w:val="32"/>
          <w:lang w:val="en-US" w:eastAsia="bg-BG"/>
        </w:rPr>
        <w:t>Daniela Stoeva</w:t>
      </w:r>
    </w:p>
    <w:p w14:paraId="56913041" w14:textId="77777777" w:rsidR="00404A8C" w:rsidRDefault="00404A8C" w:rsidP="00404A8C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8"/>
          <w:szCs w:val="28"/>
          <w:lang w:val="en-US" w:eastAsia="bg-BG"/>
        </w:rPr>
      </w:pPr>
    </w:p>
    <w:p w14:paraId="1AF512EC" w14:textId="77777777" w:rsidR="00404A8C" w:rsidRDefault="00404A8C" w:rsidP="00404A8C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8"/>
          <w:szCs w:val="28"/>
          <w:lang w:val="en-US" w:eastAsia="bg-BG"/>
        </w:rPr>
      </w:pPr>
    </w:p>
    <w:p w14:paraId="46E3A207" w14:textId="276DB9A4" w:rsidR="00404A8C" w:rsidRDefault="00404A8C" w:rsidP="00404A8C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eastAsia="bg-BG"/>
        </w:rPr>
        <w:t xml:space="preserve">Резюме: </w:t>
      </w:r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Статията разкрива системните институционални дефицити, психологическите травми и правните празноти зад транснационалния трафик на жени и деца с цел сексуална експлоатация в България. Вместо бягане от отговорност с епизодични наказателни мерки, текстът настоява за превенция, реални санкции, институционална закрила на пострадалите и преодоляване на общественото мълчание.</w:t>
      </w:r>
    </w:p>
    <w:p w14:paraId="25CBCC86" w14:textId="77777777" w:rsidR="00404A8C" w:rsidRDefault="00404A8C" w:rsidP="00404A8C">
      <w:pPr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8"/>
          <w:szCs w:val="28"/>
          <w:lang w:eastAsia="bg-BG"/>
        </w:rPr>
      </w:pPr>
    </w:p>
    <w:p w14:paraId="1671EC53" w14:textId="312FEC6B" w:rsidR="00404A8C" w:rsidRDefault="00404A8C" w:rsidP="00404A8C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eastAsia="bg-BG"/>
        </w:rPr>
        <w:t xml:space="preserve">Ключови думи: </w:t>
      </w:r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Трафик на жени и деца, сексуална експлоатация, непълнолетни лица, правни гаранции, превенция, психологически травми</w:t>
      </w:r>
    </w:p>
    <w:p w14:paraId="2B83F61C" w14:textId="77777777" w:rsidR="00404A8C" w:rsidRDefault="00404A8C" w:rsidP="00404A8C">
      <w:pPr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8"/>
          <w:szCs w:val="28"/>
          <w:lang w:eastAsia="bg-BG"/>
        </w:rPr>
      </w:pPr>
    </w:p>
    <w:p w14:paraId="00854E5E" w14:textId="1BD65784" w:rsidR="00404A8C" w:rsidRDefault="00404A8C" w:rsidP="00404A8C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kern w:val="0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val="en-US" w:eastAsia="bg-BG"/>
        </w:rPr>
        <w:t xml:space="preserve">Abstract: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This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article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exposes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the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systemic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institutional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deficits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psychological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trauma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and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legal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gaps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behind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the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transnational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trafficking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of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women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and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children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for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sexual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exploitation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in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Bulgaria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.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Moving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past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isolated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punitive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measures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it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demands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proactive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prevention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genuine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accountability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institutional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protection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for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victims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and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the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recovery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of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our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collective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social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conscience</w:t>
      </w:r>
      <w:proofErr w:type="spellEnd"/>
      <w:r w:rsidR="002152CE" w:rsidRPr="002152CE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.</w:t>
      </w:r>
    </w:p>
    <w:p w14:paraId="151C167C" w14:textId="77777777" w:rsidR="00404A8C" w:rsidRDefault="00404A8C" w:rsidP="00404A8C">
      <w:pPr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8"/>
          <w:szCs w:val="28"/>
          <w:lang w:val="en-US" w:eastAsia="bg-BG"/>
        </w:rPr>
      </w:pPr>
    </w:p>
    <w:p w14:paraId="71975E93" w14:textId="25EAD7AC" w:rsidR="00404A8C" w:rsidRDefault="00404A8C" w:rsidP="00404A8C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kern w:val="0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val="en-US" w:eastAsia="bg-BG"/>
        </w:rPr>
        <w:t>Keywords</w:t>
      </w:r>
      <w:r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val="ru-RU" w:eastAsia="bg-BG"/>
        </w:rPr>
        <w:t xml:space="preserve">: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Trafficking</w:t>
      </w:r>
      <w:proofErr w:type="spellEnd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of</w:t>
      </w:r>
      <w:proofErr w:type="spellEnd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women</w:t>
      </w:r>
      <w:proofErr w:type="spellEnd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and</w:t>
      </w:r>
      <w:proofErr w:type="spellEnd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children</w:t>
      </w:r>
      <w:proofErr w:type="spellEnd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sexual</w:t>
      </w:r>
      <w:proofErr w:type="spellEnd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exploitation</w:t>
      </w:r>
      <w:proofErr w:type="spellEnd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minors</w:t>
      </w:r>
      <w:proofErr w:type="spellEnd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legal</w:t>
      </w:r>
      <w:proofErr w:type="spellEnd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guarantees</w:t>
      </w:r>
      <w:proofErr w:type="spellEnd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prevention</w:t>
      </w:r>
      <w:proofErr w:type="spellEnd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psychological</w:t>
      </w:r>
      <w:proofErr w:type="spellEnd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 </w:t>
      </w:r>
      <w:proofErr w:type="spellStart"/>
      <w:r w:rsidR="00203262" w:rsidRPr="00203262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trauma</w:t>
      </w:r>
      <w:proofErr w:type="spellEnd"/>
    </w:p>
    <w:p w14:paraId="57141657" w14:textId="77777777" w:rsidR="00404A8C" w:rsidRDefault="00404A8C" w:rsidP="00404A8C">
      <w:pPr>
        <w:spacing w:after="0" w:line="240" w:lineRule="auto"/>
        <w:jc w:val="both"/>
        <w:rPr>
          <w:rFonts w:ascii="Times New Roman" w:eastAsia="Times New Roman" w:hAnsi="Times New Roman"/>
          <w:i/>
          <w:iCs/>
          <w:kern w:val="0"/>
          <w:sz w:val="24"/>
          <w:szCs w:val="24"/>
          <w:lang w:val="ru-RU" w:eastAsia="bg-BG"/>
        </w:rPr>
      </w:pPr>
    </w:p>
    <w:p w14:paraId="46814F0E" w14:textId="77777777" w:rsidR="00F73E80" w:rsidRDefault="00F73E80"/>
    <w:p w14:paraId="0A4EB1F4" w14:textId="03FDD206" w:rsidR="00110097" w:rsidRPr="006B4F6C" w:rsidRDefault="00110097" w:rsidP="003D5D6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6B4F6C">
        <w:rPr>
          <w:rFonts w:ascii="Times New Roman" w:hAnsi="Times New Roman"/>
          <w:i/>
          <w:iCs/>
          <w:sz w:val="28"/>
          <w:szCs w:val="28"/>
        </w:rPr>
        <w:t>„Могат ли наистина хората да купуват и продават жени и да се разминават безнаказано? Понякога седя тук и се питам дали това наистина ми се е случило, дали изобщо е възможно да се случи.“</w:t>
      </w:r>
      <w:r w:rsidRPr="006B4F6C">
        <w:rPr>
          <w:rStyle w:val="af0"/>
          <w:rFonts w:ascii="Times New Roman" w:hAnsi="Times New Roman"/>
          <w:sz w:val="28"/>
          <w:szCs w:val="28"/>
        </w:rPr>
        <w:endnoteReference w:customMarkFollows="1" w:id="1"/>
        <w:t>[1]</w:t>
      </w:r>
      <w:r w:rsidRPr="006B4F6C">
        <w:rPr>
          <w:rFonts w:ascii="Times New Roman" w:hAnsi="Times New Roman"/>
          <w:sz w:val="28"/>
          <w:szCs w:val="28"/>
        </w:rPr>
        <w:t xml:space="preserve"> Тези думи на жена, жертва на трафик</w:t>
      </w:r>
      <w:r w:rsidR="00AF23B0">
        <w:rPr>
          <w:rFonts w:ascii="Times New Roman" w:hAnsi="Times New Roman"/>
          <w:sz w:val="28"/>
          <w:szCs w:val="28"/>
        </w:rPr>
        <w:t xml:space="preserve"> с цел </w:t>
      </w:r>
      <w:r w:rsidRPr="006B4F6C">
        <w:rPr>
          <w:rFonts w:ascii="Times New Roman" w:hAnsi="Times New Roman"/>
          <w:sz w:val="28"/>
          <w:szCs w:val="28"/>
        </w:rPr>
        <w:t xml:space="preserve">сексуална </w:t>
      </w:r>
      <w:r w:rsidR="00AF23B0">
        <w:rPr>
          <w:rFonts w:ascii="Times New Roman" w:hAnsi="Times New Roman"/>
          <w:sz w:val="28"/>
          <w:szCs w:val="28"/>
        </w:rPr>
        <w:t>експлоатация</w:t>
      </w:r>
      <w:r w:rsidRPr="006B4F6C">
        <w:rPr>
          <w:rFonts w:ascii="Times New Roman" w:hAnsi="Times New Roman"/>
          <w:sz w:val="28"/>
          <w:szCs w:val="28"/>
        </w:rPr>
        <w:t xml:space="preserve">, разкриват същността на едно от най-старите престъпления срещу човечеството – робството. Днес казваме, че робството е </w:t>
      </w:r>
      <w:r w:rsidR="00A62A8F" w:rsidRPr="006B4F6C">
        <w:rPr>
          <w:rFonts w:ascii="Times New Roman" w:hAnsi="Times New Roman"/>
          <w:sz w:val="28"/>
          <w:szCs w:val="28"/>
        </w:rPr>
        <w:t>формално отменено в съвременния свят,</w:t>
      </w:r>
      <w:r w:rsidRPr="006B4F6C">
        <w:rPr>
          <w:rFonts w:ascii="Times New Roman" w:hAnsi="Times New Roman"/>
          <w:sz w:val="28"/>
          <w:szCs w:val="28"/>
        </w:rPr>
        <w:t xml:space="preserve"> но трафикът на хора в своята същност е робство. Трафикът на жени и деца функционира като глобален </w:t>
      </w:r>
      <w:r w:rsidR="00A62A8F" w:rsidRPr="006B4F6C">
        <w:rPr>
          <w:rFonts w:ascii="Times New Roman" w:hAnsi="Times New Roman"/>
          <w:sz w:val="28"/>
          <w:szCs w:val="28"/>
        </w:rPr>
        <w:t>черен</w:t>
      </w:r>
      <w:r w:rsidRPr="006B4F6C">
        <w:rPr>
          <w:rFonts w:ascii="Times New Roman" w:hAnsi="Times New Roman"/>
          <w:sz w:val="28"/>
          <w:szCs w:val="28"/>
        </w:rPr>
        <w:t xml:space="preserve"> пазар, който според данни на Международната организация на труда (МОТ) генерира 236 милиарда долара незаконни приходи годишно, превръщайки се в доходоносен и нискорисков бизнес за престъпните мрежи</w:t>
      </w:r>
      <w:r w:rsidRPr="006B4F6C">
        <w:rPr>
          <w:rStyle w:val="af0"/>
          <w:rFonts w:ascii="Times New Roman" w:hAnsi="Times New Roman"/>
          <w:sz w:val="28"/>
          <w:szCs w:val="28"/>
        </w:rPr>
        <w:endnoteReference w:customMarkFollows="1" w:id="2"/>
        <w:t>[2]</w:t>
      </w:r>
      <w:r w:rsidRPr="006B4F6C">
        <w:rPr>
          <w:rFonts w:ascii="Times New Roman" w:hAnsi="Times New Roman"/>
          <w:sz w:val="28"/>
          <w:szCs w:val="28"/>
        </w:rPr>
        <w:t xml:space="preserve">. </w:t>
      </w:r>
    </w:p>
    <w:p w14:paraId="6DA1B84C" w14:textId="4DE0F166" w:rsidR="006B4F6C" w:rsidRPr="006B4F6C" w:rsidRDefault="00E04C6A" w:rsidP="003D5D6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4F6C">
        <w:rPr>
          <w:rFonts w:ascii="Times New Roman" w:hAnsi="Times New Roman"/>
          <w:sz w:val="28"/>
          <w:szCs w:val="28"/>
        </w:rPr>
        <w:t xml:space="preserve">В контекста на Източна Европа преходът след 1989 г. отваря дълбока социално-икономическа криза, чиято цена се плаща от най-уязвимите групи </w:t>
      </w:r>
      <w:r w:rsidRPr="006B4F6C">
        <w:rPr>
          <w:rFonts w:ascii="Times New Roman" w:hAnsi="Times New Roman"/>
          <w:sz w:val="28"/>
          <w:szCs w:val="28"/>
        </w:rPr>
        <w:lastRenderedPageBreak/>
        <w:t>– жените и децата. В България този проблем се задълбочава под влиянието на съвременните предизвикателства</w:t>
      </w:r>
      <w:r w:rsidR="00D25242">
        <w:rPr>
          <w:rFonts w:ascii="Times New Roman" w:hAnsi="Times New Roman"/>
          <w:sz w:val="28"/>
          <w:szCs w:val="28"/>
        </w:rPr>
        <w:t xml:space="preserve">, </w:t>
      </w:r>
      <w:r w:rsidRPr="006B4F6C">
        <w:rPr>
          <w:rFonts w:ascii="Times New Roman" w:hAnsi="Times New Roman"/>
          <w:sz w:val="28"/>
          <w:szCs w:val="28"/>
        </w:rPr>
        <w:t>като</w:t>
      </w:r>
      <w:r w:rsidR="00A62A8F" w:rsidRPr="006B4F6C">
        <w:rPr>
          <w:rFonts w:ascii="Times New Roman" w:hAnsi="Times New Roman"/>
          <w:sz w:val="28"/>
          <w:szCs w:val="28"/>
        </w:rPr>
        <w:t xml:space="preserve"> форми на онлайн измами за набиране на жертви </w:t>
      </w:r>
      <w:r w:rsidRPr="006B4F6C">
        <w:rPr>
          <w:rFonts w:ascii="Times New Roman" w:hAnsi="Times New Roman"/>
          <w:sz w:val="28"/>
          <w:szCs w:val="28"/>
        </w:rPr>
        <w:t xml:space="preserve">и организираната престъпност. Настоящата статия изследва проблема през призмата на метафората за „цената на мълчанието“ – институционалната слепота и общественото безразличие. </w:t>
      </w:r>
    </w:p>
    <w:p w14:paraId="50DF1FA7" w14:textId="2518617F" w:rsidR="006B4F6C" w:rsidRPr="006B4F6C" w:rsidRDefault="006B4F6C" w:rsidP="003D5D6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6B4F6C">
        <w:rPr>
          <w:rFonts w:ascii="Times New Roman" w:hAnsi="Times New Roman"/>
          <w:b/>
          <w:bCs/>
          <w:sz w:val="28"/>
          <w:szCs w:val="28"/>
        </w:rPr>
        <w:t>Трафикът на хора като съвременна форма на робство: правни и социални измерения</w:t>
      </w:r>
    </w:p>
    <w:p w14:paraId="2C702086" w14:textId="7A46E978" w:rsidR="006B4F6C" w:rsidRPr="003D5F43" w:rsidRDefault="006B4F6C" w:rsidP="003D5D6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4F6C">
        <w:rPr>
          <w:rFonts w:ascii="Times New Roman" w:hAnsi="Times New Roman"/>
          <w:sz w:val="28"/>
          <w:szCs w:val="28"/>
        </w:rPr>
        <w:t>Трафикът</w:t>
      </w:r>
      <w:r>
        <w:rPr>
          <w:rFonts w:ascii="Times New Roman" w:hAnsi="Times New Roman"/>
          <w:sz w:val="28"/>
          <w:szCs w:val="28"/>
        </w:rPr>
        <w:t xml:space="preserve"> на хора с цел сексуална експлоатация представлява едно от най-тежките системни нарушения на основните права и свободи, насочено срещу човешкото достойнство, физическата и психическата неприкосновеност и личната свобода</w:t>
      </w:r>
      <w:r>
        <w:rPr>
          <w:rStyle w:val="af0"/>
          <w:rFonts w:ascii="Times New Roman" w:hAnsi="Times New Roman"/>
          <w:sz w:val="28"/>
          <w:szCs w:val="28"/>
        </w:rPr>
        <w:endnoteReference w:customMarkFollows="1" w:id="3"/>
        <w:t>[3]</w:t>
      </w:r>
      <w:r>
        <w:rPr>
          <w:rFonts w:ascii="Times New Roman" w:hAnsi="Times New Roman"/>
          <w:sz w:val="28"/>
          <w:szCs w:val="28"/>
        </w:rPr>
        <w:t>. Съгласно българския Наказателен кодекс това престъпление се изразява в набирането, транспортирането, укриването или приемането на отделни лица или групи от хора с цел те да бъдат използвани за развратни действия</w:t>
      </w:r>
      <w:r w:rsidRPr="006B4F6C">
        <w:rPr>
          <w:rFonts w:ascii="Times New Roman" w:hAnsi="Times New Roman"/>
          <w:sz w:val="28"/>
          <w:szCs w:val="28"/>
        </w:rPr>
        <w:t>, принудителен труд, просия, отнемане на органи или държане в принудително подчинение независимо от тяхното съгласие</w:t>
      </w:r>
      <w:r>
        <w:rPr>
          <w:rStyle w:val="af0"/>
          <w:rFonts w:ascii="Times New Roman" w:hAnsi="Times New Roman"/>
          <w:sz w:val="28"/>
          <w:szCs w:val="28"/>
        </w:rPr>
        <w:endnoteReference w:customMarkFollows="1" w:id="4"/>
        <w:t>[4]</w:t>
      </w:r>
      <w:r w:rsidRPr="006B4F6C">
        <w:rPr>
          <w:rFonts w:ascii="Times New Roman" w:hAnsi="Times New Roman"/>
          <w:sz w:val="28"/>
          <w:szCs w:val="28"/>
        </w:rPr>
        <w:t>.</w:t>
      </w:r>
      <w:r w:rsidR="004D0CF2">
        <w:rPr>
          <w:rFonts w:ascii="Times New Roman" w:hAnsi="Times New Roman"/>
          <w:sz w:val="28"/>
          <w:szCs w:val="28"/>
        </w:rPr>
        <w:t xml:space="preserve"> Макар в нормативната уредба този феномен да е дефиниран като състав от общ характер, реалната му социално-правна природа разкрива дълбоко</w:t>
      </w:r>
      <w:r w:rsidR="00F43BEA">
        <w:rPr>
          <w:rFonts w:ascii="Times New Roman" w:hAnsi="Times New Roman"/>
          <w:sz w:val="28"/>
          <w:szCs w:val="28"/>
        </w:rPr>
        <w:t xml:space="preserve"> </w:t>
      </w:r>
      <w:r w:rsidR="004D0CF2">
        <w:rPr>
          <w:rFonts w:ascii="Times New Roman" w:hAnsi="Times New Roman"/>
          <w:sz w:val="28"/>
          <w:szCs w:val="28"/>
        </w:rPr>
        <w:t>структуриран пазар за насилие и зависимост, чиито основни жертви в глобален, европейски и национален мащаб остават жените и децата</w:t>
      </w:r>
      <w:r w:rsidR="004D0CF2">
        <w:rPr>
          <w:rStyle w:val="af0"/>
          <w:rFonts w:ascii="Times New Roman" w:hAnsi="Times New Roman"/>
          <w:sz w:val="28"/>
          <w:szCs w:val="28"/>
        </w:rPr>
        <w:endnoteReference w:customMarkFollows="1" w:id="5"/>
        <w:t>[5]</w:t>
      </w:r>
      <w:r w:rsidR="004D0CF2">
        <w:rPr>
          <w:rFonts w:ascii="Times New Roman" w:hAnsi="Times New Roman"/>
          <w:sz w:val="28"/>
          <w:szCs w:val="28"/>
        </w:rPr>
        <w:t>.</w:t>
      </w:r>
      <w:r w:rsidR="00AA36EB">
        <w:rPr>
          <w:rFonts w:ascii="Times New Roman" w:hAnsi="Times New Roman"/>
          <w:sz w:val="28"/>
          <w:szCs w:val="28"/>
        </w:rPr>
        <w:t xml:space="preserve"> Както отбелязва европейската мрежа </w:t>
      </w:r>
      <w:r w:rsidR="00AA36EB">
        <w:rPr>
          <w:rFonts w:ascii="Times New Roman" w:hAnsi="Times New Roman"/>
          <w:sz w:val="28"/>
          <w:szCs w:val="28"/>
          <w:lang w:val="en-US"/>
        </w:rPr>
        <w:t xml:space="preserve">La Strada International,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престъпните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мрежи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използват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принуда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злоупотреба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с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власт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уязвимост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, за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да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подложат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пострадалите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тежка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експлоатация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нарушавайки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фундаментални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права</w:t>
      </w:r>
      <w:proofErr w:type="spellEnd"/>
      <w:r w:rsidR="00E0756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07562">
        <w:rPr>
          <w:rFonts w:ascii="Times New Roman" w:hAnsi="Times New Roman"/>
          <w:sz w:val="28"/>
          <w:szCs w:val="28"/>
        </w:rPr>
        <w:t>–</w:t>
      </w:r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ограничаване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движението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до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физическо</w:t>
      </w:r>
      <w:proofErr w:type="spellEnd"/>
      <w:r w:rsidR="00AA36EB" w:rsidRPr="00AA3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A36EB" w:rsidRPr="00AA36EB">
        <w:rPr>
          <w:rFonts w:ascii="Times New Roman" w:hAnsi="Times New Roman"/>
          <w:sz w:val="28"/>
          <w:szCs w:val="28"/>
          <w:lang w:val="en-US"/>
        </w:rPr>
        <w:t>насилие</w:t>
      </w:r>
      <w:proofErr w:type="spellEnd"/>
      <w:r w:rsidR="00AA36EB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AA36EB">
        <w:rPr>
          <w:rFonts w:ascii="Times New Roman" w:hAnsi="Times New Roman"/>
          <w:sz w:val="28"/>
          <w:szCs w:val="28"/>
        </w:rPr>
        <w:t xml:space="preserve">Въпреки официалното му признаване </w:t>
      </w:r>
      <w:r w:rsidR="00917767">
        <w:rPr>
          <w:rFonts w:ascii="Times New Roman" w:hAnsi="Times New Roman"/>
          <w:sz w:val="28"/>
          <w:szCs w:val="28"/>
        </w:rPr>
        <w:t>за</w:t>
      </w:r>
      <w:r w:rsidR="00AA36EB">
        <w:rPr>
          <w:rFonts w:ascii="Times New Roman" w:hAnsi="Times New Roman"/>
          <w:sz w:val="28"/>
          <w:szCs w:val="28"/>
        </w:rPr>
        <w:t xml:space="preserve"> престъпление подкрепата остава неадекватна: само малка част от жертвите се идентифицират, а още по-малък процент решават да търсят правна защита</w:t>
      </w:r>
      <w:r w:rsidR="003D5F43">
        <w:rPr>
          <w:rFonts w:ascii="Times New Roman" w:hAnsi="Times New Roman"/>
          <w:sz w:val="28"/>
          <w:szCs w:val="28"/>
        </w:rPr>
        <w:t>.</w:t>
      </w:r>
      <w:r w:rsidR="00AA36EB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6"/>
        <w:t>[6]</w:t>
      </w:r>
      <w:r w:rsidR="00F82DED">
        <w:rPr>
          <w:rStyle w:val="af0"/>
          <w:rFonts w:ascii="Times New Roman" w:hAnsi="Times New Roman"/>
          <w:sz w:val="28"/>
          <w:szCs w:val="28"/>
        </w:rPr>
        <w:t xml:space="preserve"> </w:t>
      </w:r>
    </w:p>
    <w:p w14:paraId="37A2E49B" w14:textId="4B1CAFE5" w:rsidR="00F82DED" w:rsidRDefault="00F82DED" w:rsidP="003D5F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Мълчанието се разгръща в </w:t>
      </w:r>
      <w:r w:rsidR="00024DE5">
        <w:rPr>
          <w:rFonts w:ascii="Times New Roman" w:hAnsi="Times New Roman"/>
          <w:sz w:val="28"/>
          <w:szCs w:val="28"/>
        </w:rPr>
        <w:t xml:space="preserve">пет </w:t>
      </w:r>
      <w:r>
        <w:rPr>
          <w:rFonts w:ascii="Times New Roman" w:hAnsi="Times New Roman"/>
          <w:sz w:val="28"/>
          <w:szCs w:val="28"/>
        </w:rPr>
        <w:t xml:space="preserve">взаимно свързани измерения: </w:t>
      </w:r>
    </w:p>
    <w:p w14:paraId="32231CE0" w14:textId="3501AD77" w:rsidR="00BB00A8" w:rsidRDefault="00F82DED" w:rsidP="003D5D60">
      <w:pPr>
        <w:pStyle w:val="a9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2DED">
        <w:rPr>
          <w:rFonts w:ascii="Times New Roman" w:hAnsi="Times New Roman"/>
          <w:sz w:val="28"/>
          <w:szCs w:val="28"/>
        </w:rPr>
        <w:t>Мълчанието на жертвата</w:t>
      </w:r>
      <w:r>
        <w:rPr>
          <w:rFonts w:ascii="Times New Roman" w:hAnsi="Times New Roman"/>
          <w:sz w:val="28"/>
          <w:szCs w:val="28"/>
        </w:rPr>
        <w:t xml:space="preserve"> – обусловено от непреодолим страх от репресии, дългово робство (</w:t>
      </w:r>
      <w:r>
        <w:rPr>
          <w:rFonts w:ascii="Times New Roman" w:hAnsi="Times New Roman"/>
          <w:sz w:val="28"/>
          <w:szCs w:val="28"/>
          <w:lang w:val="en-US"/>
        </w:rPr>
        <w:t>debt bondage</w:t>
      </w:r>
      <w:r>
        <w:rPr>
          <w:rFonts w:ascii="Times New Roman" w:hAnsi="Times New Roman"/>
          <w:sz w:val="28"/>
          <w:szCs w:val="28"/>
        </w:rPr>
        <w:t>)</w:t>
      </w:r>
      <w:r w:rsidR="003C7640">
        <w:rPr>
          <w:rStyle w:val="af0"/>
          <w:rFonts w:ascii="Times New Roman" w:hAnsi="Times New Roman"/>
          <w:sz w:val="28"/>
          <w:szCs w:val="28"/>
        </w:rPr>
        <w:endnoteReference w:customMarkFollows="1" w:id="7"/>
        <w:t>[7]</w:t>
      </w:r>
      <w:r w:rsidR="003C7640">
        <w:rPr>
          <w:rFonts w:ascii="Times New Roman" w:hAnsi="Times New Roman"/>
          <w:sz w:val="28"/>
          <w:szCs w:val="28"/>
        </w:rPr>
        <w:t>, социална стигма и психологическа зависимост</w:t>
      </w:r>
      <w:r w:rsidR="003C7640">
        <w:rPr>
          <w:rFonts w:ascii="Times New Roman" w:hAnsi="Times New Roman"/>
          <w:sz w:val="28"/>
          <w:szCs w:val="28"/>
          <w:lang w:val="en-US"/>
        </w:rPr>
        <w:t xml:space="preserve"> (</w:t>
      </w:r>
      <w:r w:rsidR="00782E87">
        <w:rPr>
          <w:rFonts w:ascii="Times New Roman" w:hAnsi="Times New Roman"/>
          <w:sz w:val="28"/>
          <w:szCs w:val="28"/>
        </w:rPr>
        <w:t>„</w:t>
      </w:r>
      <w:r w:rsidR="003C7640">
        <w:rPr>
          <w:rFonts w:ascii="Times New Roman" w:hAnsi="Times New Roman"/>
          <w:sz w:val="28"/>
          <w:szCs w:val="28"/>
          <w:lang w:val="en-US"/>
        </w:rPr>
        <w:t>Loverboy</w:t>
      </w:r>
      <w:r w:rsidR="00782E87">
        <w:rPr>
          <w:rFonts w:ascii="Times New Roman" w:hAnsi="Times New Roman"/>
          <w:sz w:val="28"/>
          <w:szCs w:val="28"/>
        </w:rPr>
        <w:t>“</w:t>
      </w:r>
      <w:r w:rsidR="003C764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C7640">
        <w:rPr>
          <w:rFonts w:ascii="Times New Roman" w:hAnsi="Times New Roman"/>
          <w:sz w:val="28"/>
          <w:szCs w:val="28"/>
        </w:rPr>
        <w:t>модела</w:t>
      </w:r>
      <w:r w:rsidR="003C7640">
        <w:rPr>
          <w:rFonts w:ascii="Times New Roman" w:hAnsi="Times New Roman"/>
          <w:sz w:val="28"/>
          <w:szCs w:val="28"/>
          <w:lang w:val="en-US"/>
        </w:rPr>
        <w:t>)</w:t>
      </w:r>
      <w:r w:rsidR="003C7640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8"/>
        <w:t>[8]</w:t>
      </w:r>
      <w:r w:rsidR="003C7640">
        <w:rPr>
          <w:rFonts w:ascii="Times New Roman" w:hAnsi="Times New Roman"/>
          <w:sz w:val="28"/>
          <w:szCs w:val="28"/>
        </w:rPr>
        <w:t xml:space="preserve">; </w:t>
      </w:r>
    </w:p>
    <w:p w14:paraId="4B784E1A" w14:textId="5E3D1BE3" w:rsidR="001664D5" w:rsidRDefault="00F82DED" w:rsidP="003D5D60">
      <w:pPr>
        <w:pStyle w:val="a9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B00A8">
        <w:rPr>
          <w:rFonts w:ascii="Times New Roman" w:hAnsi="Times New Roman"/>
          <w:sz w:val="28"/>
          <w:szCs w:val="28"/>
        </w:rPr>
        <w:t>Институционалната пасивност</w:t>
      </w:r>
      <w:r w:rsidR="00BB00A8">
        <w:rPr>
          <w:rFonts w:ascii="Times New Roman" w:hAnsi="Times New Roman"/>
          <w:sz w:val="28"/>
          <w:szCs w:val="28"/>
        </w:rPr>
        <w:t xml:space="preserve"> – </w:t>
      </w:r>
      <w:r w:rsidR="00BB00A8" w:rsidRPr="00BB00A8">
        <w:rPr>
          <w:rFonts w:ascii="Times New Roman" w:hAnsi="Times New Roman"/>
          <w:sz w:val="28"/>
          <w:szCs w:val="28"/>
        </w:rPr>
        <w:t>изразяващ</w:t>
      </w:r>
      <w:r w:rsidR="004E7DF9">
        <w:rPr>
          <w:rFonts w:ascii="Times New Roman" w:hAnsi="Times New Roman"/>
          <w:sz w:val="28"/>
          <w:szCs w:val="28"/>
        </w:rPr>
        <w:t>а</w:t>
      </w:r>
      <w:r w:rsidR="00BB00A8" w:rsidRPr="00BB00A8">
        <w:rPr>
          <w:rFonts w:ascii="Times New Roman" w:hAnsi="Times New Roman"/>
          <w:sz w:val="28"/>
          <w:szCs w:val="28"/>
        </w:rPr>
        <w:t xml:space="preserve"> се във формално администриране на преписките, прехвърляне на отговорност между органите за закрила, полицията и прокуратурата, дефицит на проактивно идентифициране и неглижиране на позитивните задължения на държавата по чл. 4 от Европейската конвенция за правата на човека (ЕКПЧ)</w:t>
      </w:r>
      <w:r w:rsidR="00BB00A8">
        <w:rPr>
          <w:rStyle w:val="af0"/>
          <w:rFonts w:ascii="Times New Roman" w:hAnsi="Times New Roman"/>
          <w:sz w:val="28"/>
          <w:szCs w:val="28"/>
        </w:rPr>
        <w:endnoteReference w:customMarkFollows="1" w:id="9"/>
        <w:t>[9]</w:t>
      </w:r>
      <w:r w:rsidR="00BB00A8">
        <w:rPr>
          <w:rFonts w:ascii="Times New Roman" w:hAnsi="Times New Roman"/>
          <w:sz w:val="28"/>
          <w:szCs w:val="28"/>
        </w:rPr>
        <w:t>;</w:t>
      </w:r>
    </w:p>
    <w:p w14:paraId="05F94B82" w14:textId="6A3DF381" w:rsidR="001C3285" w:rsidRDefault="00F82DED" w:rsidP="003D5D60">
      <w:pPr>
        <w:pStyle w:val="a9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664D5">
        <w:rPr>
          <w:rFonts w:ascii="Times New Roman" w:hAnsi="Times New Roman"/>
          <w:sz w:val="28"/>
          <w:szCs w:val="28"/>
        </w:rPr>
        <w:t xml:space="preserve">Корупционната среда: </w:t>
      </w:r>
      <w:r w:rsidR="001664D5">
        <w:rPr>
          <w:rFonts w:ascii="Times New Roman" w:hAnsi="Times New Roman"/>
          <w:sz w:val="28"/>
          <w:szCs w:val="28"/>
        </w:rPr>
        <w:t>покровителстване или бездействие на длъжностн</w:t>
      </w:r>
      <w:r w:rsidR="00F01738">
        <w:rPr>
          <w:rFonts w:ascii="Times New Roman" w:hAnsi="Times New Roman"/>
          <w:sz w:val="28"/>
          <w:szCs w:val="28"/>
        </w:rPr>
        <w:t>и</w:t>
      </w:r>
      <w:r w:rsidR="001664D5">
        <w:rPr>
          <w:rFonts w:ascii="Times New Roman" w:hAnsi="Times New Roman"/>
          <w:sz w:val="28"/>
          <w:szCs w:val="28"/>
        </w:rPr>
        <w:t xml:space="preserve"> лица на местно, гранично или контролно ниво, което парализира разследването и осигурява безнаказаност за организираните престъпни мрежи</w:t>
      </w:r>
      <w:r w:rsidR="001C3285">
        <w:rPr>
          <w:rStyle w:val="af0"/>
          <w:rFonts w:ascii="Times New Roman" w:hAnsi="Times New Roman"/>
          <w:sz w:val="28"/>
          <w:szCs w:val="28"/>
        </w:rPr>
        <w:endnoteReference w:customMarkFollows="1" w:id="10"/>
        <w:t>[10]</w:t>
      </w:r>
      <w:r w:rsidR="001664D5">
        <w:rPr>
          <w:rFonts w:ascii="Times New Roman" w:hAnsi="Times New Roman"/>
          <w:sz w:val="28"/>
          <w:szCs w:val="28"/>
        </w:rPr>
        <w:t xml:space="preserve">; </w:t>
      </w:r>
    </w:p>
    <w:p w14:paraId="68BD85E5" w14:textId="4015339D" w:rsidR="00F82DED" w:rsidRPr="00024DE5" w:rsidRDefault="00F82DED" w:rsidP="003D5D60">
      <w:pPr>
        <w:pStyle w:val="a9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C3285">
        <w:rPr>
          <w:rFonts w:ascii="Times New Roman" w:hAnsi="Times New Roman"/>
          <w:sz w:val="28"/>
          <w:szCs w:val="28"/>
        </w:rPr>
        <w:t>Дигиталната невидимост</w:t>
      </w:r>
      <w:r w:rsidR="001C3285">
        <w:rPr>
          <w:rFonts w:ascii="Times New Roman" w:hAnsi="Times New Roman"/>
          <w:sz w:val="28"/>
          <w:szCs w:val="28"/>
        </w:rPr>
        <w:t xml:space="preserve"> - </w:t>
      </w:r>
      <w:r w:rsidR="001C3285" w:rsidRPr="001C3285">
        <w:rPr>
          <w:rFonts w:ascii="Times New Roman" w:hAnsi="Times New Roman"/>
          <w:sz w:val="28"/>
          <w:szCs w:val="28"/>
        </w:rPr>
        <w:t>пренасянето на набирането, контрола и рекламата на сексуални услуги в онлайн пространството, социалните мрежи и криптираните платформи за комуникация, което затруднява традиционните оперативни способи и поставя децата в състояние на екстремна уязвимост</w:t>
      </w:r>
      <w:r w:rsidR="001C3285">
        <w:rPr>
          <w:rStyle w:val="af0"/>
          <w:rFonts w:ascii="Times New Roman" w:hAnsi="Times New Roman"/>
          <w:sz w:val="28"/>
          <w:szCs w:val="28"/>
        </w:rPr>
        <w:endnoteReference w:customMarkFollows="1" w:id="11"/>
        <w:t>[11]</w:t>
      </w:r>
      <w:r w:rsidR="001C3285">
        <w:rPr>
          <w:rFonts w:ascii="Times New Roman" w:hAnsi="Times New Roman"/>
          <w:sz w:val="28"/>
          <w:szCs w:val="28"/>
        </w:rPr>
        <w:t>;</w:t>
      </w:r>
    </w:p>
    <w:p w14:paraId="432DFD32" w14:textId="3E57FC27" w:rsidR="00024DE5" w:rsidRDefault="00024DE5" w:rsidP="003D5D60">
      <w:pPr>
        <w:pStyle w:val="a9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24DE5">
        <w:rPr>
          <w:rFonts w:ascii="Times New Roman" w:hAnsi="Times New Roman"/>
          <w:sz w:val="28"/>
          <w:szCs w:val="28"/>
        </w:rPr>
        <w:lastRenderedPageBreak/>
        <w:t>Обществената апатия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024DE5">
        <w:rPr>
          <w:rFonts w:ascii="Times New Roman" w:hAnsi="Times New Roman"/>
          <w:sz w:val="28"/>
          <w:szCs w:val="28"/>
        </w:rPr>
        <w:t>изразяваща се в нехайство, социална слепота и толерантност към ранните индикатори на експлоатация, което нормализира насилието и изолира пострадалите</w:t>
      </w:r>
      <w:r>
        <w:rPr>
          <w:rStyle w:val="af0"/>
          <w:rFonts w:ascii="Times New Roman" w:hAnsi="Times New Roman"/>
          <w:sz w:val="28"/>
          <w:szCs w:val="28"/>
        </w:rPr>
        <w:endnoteReference w:customMarkFollows="1" w:id="12"/>
        <w:t>[12]</w:t>
      </w:r>
      <w:r>
        <w:rPr>
          <w:rFonts w:ascii="Times New Roman" w:hAnsi="Times New Roman"/>
          <w:sz w:val="28"/>
          <w:szCs w:val="28"/>
        </w:rPr>
        <w:t>;</w:t>
      </w:r>
    </w:p>
    <w:p w14:paraId="2A6AD872" w14:textId="16CB6126" w:rsidR="00702568" w:rsidRPr="00702568" w:rsidRDefault="00702568" w:rsidP="00BB44F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02568">
        <w:rPr>
          <w:rFonts w:ascii="Times New Roman" w:hAnsi="Times New Roman"/>
          <w:b/>
          <w:bCs/>
          <w:sz w:val="28"/>
          <w:szCs w:val="28"/>
        </w:rPr>
        <w:t>Сплетените нишки на правото: От международните стандарти до българската реалност</w:t>
      </w:r>
    </w:p>
    <w:p w14:paraId="396AECB9" w14:textId="69F43470" w:rsidR="00702568" w:rsidRPr="00702568" w:rsidRDefault="00702568" w:rsidP="003D5D6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Нормативната рамка за противодействие на трафика на хора представлява непрекъсната верига, която о</w:t>
      </w:r>
      <w:r w:rsidR="00905AB8">
        <w:rPr>
          <w:rFonts w:ascii="Times New Roman" w:hAnsi="Times New Roman"/>
          <w:sz w:val="28"/>
          <w:szCs w:val="28"/>
        </w:rPr>
        <w:t xml:space="preserve">рганично прелива от универсалните </w:t>
      </w:r>
      <w:r w:rsidRPr="00702568">
        <w:rPr>
          <w:rFonts w:ascii="Times New Roman" w:hAnsi="Times New Roman"/>
          <w:sz w:val="28"/>
          <w:szCs w:val="28"/>
        </w:rPr>
        <w:t>стандарти на ООН през регионалния механизъм на Съвета на Европа и правния ред на Европейския съюз, за да се реализира в националното правоприлагане. В основата на тази многопластова система стои съгласуваният подход между материалното инкриминиране, процесуалните гаранции и защитата на човешките права.</w:t>
      </w:r>
    </w:p>
    <w:p w14:paraId="1720D8CB" w14:textId="01E8DF93" w:rsidR="00702568" w:rsidRPr="00702568" w:rsidRDefault="00702568" w:rsidP="003D5D6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2568">
        <w:rPr>
          <w:rFonts w:ascii="Times New Roman" w:hAnsi="Times New Roman"/>
          <w:sz w:val="28"/>
          <w:szCs w:val="28"/>
        </w:rPr>
        <w:t>Основополагащият международен акт е Протоколът от Палермо за предотвратяване, потушаване и наказване на трафика на хора, особено жени и деца, допълващ Конвенцията на ООН срещу транснационалната организирана престъпност. Член 3,</w:t>
      </w:r>
      <w:r w:rsidR="00C5661C">
        <w:rPr>
          <w:rFonts w:ascii="Times New Roman" w:hAnsi="Times New Roman"/>
          <w:sz w:val="28"/>
          <w:szCs w:val="28"/>
        </w:rPr>
        <w:t xml:space="preserve"> буква </w:t>
      </w:r>
      <w:r w:rsidRPr="00702568">
        <w:rPr>
          <w:rFonts w:ascii="Times New Roman" w:hAnsi="Times New Roman"/>
          <w:sz w:val="28"/>
          <w:szCs w:val="28"/>
        </w:rPr>
        <w:t>„а“ от Протокола въвежда класическата тристепенна структура на състава: действие (набиране, транспортиране, прехвърляне, укриване или приемане на лица); средства (заплаха, принуда, отвличане, измама, злоупотреба с власт или с уязвимо положение, плащания или облаги за получаване на съгласието на контролиращо лице); и цел (експлоатация, включваща проституция, принудителен труд, робство или сходни практики)</w:t>
      </w:r>
      <w:r w:rsidR="00905AB8">
        <w:rPr>
          <w:rStyle w:val="af0"/>
          <w:rFonts w:ascii="Times New Roman" w:hAnsi="Times New Roman"/>
          <w:sz w:val="28"/>
          <w:szCs w:val="28"/>
        </w:rPr>
        <w:endnoteReference w:customMarkFollows="1" w:id="13"/>
        <w:t>[13]</w:t>
      </w:r>
      <w:r w:rsidRPr="00702568">
        <w:rPr>
          <w:rFonts w:ascii="Times New Roman" w:hAnsi="Times New Roman"/>
          <w:sz w:val="28"/>
          <w:szCs w:val="28"/>
        </w:rPr>
        <w:t>. Международният стандарт установява категорично правило спрямо децата (под 18 години): когато действието е извършено спрямо дете с цел експлоатация, то съставлява трафик дори без използването на изброените средства</w:t>
      </w:r>
      <w:r w:rsidR="00905AB8">
        <w:rPr>
          <w:rStyle w:val="af0"/>
          <w:rFonts w:ascii="Times New Roman" w:hAnsi="Times New Roman"/>
          <w:sz w:val="28"/>
          <w:szCs w:val="28"/>
        </w:rPr>
        <w:endnoteReference w:customMarkFollows="1" w:id="14"/>
        <w:t>[14]</w:t>
      </w:r>
      <w:r w:rsidRPr="00702568">
        <w:rPr>
          <w:rFonts w:ascii="Times New Roman" w:hAnsi="Times New Roman"/>
          <w:sz w:val="28"/>
          <w:szCs w:val="28"/>
        </w:rPr>
        <w:t>.</w:t>
      </w:r>
    </w:p>
    <w:p w14:paraId="73195AAA" w14:textId="78A6F23B" w:rsidR="00702568" w:rsidRPr="00702568" w:rsidRDefault="00553230" w:rsidP="003D5D6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702568" w:rsidRPr="00702568">
        <w:rPr>
          <w:rFonts w:ascii="Times New Roman" w:hAnsi="Times New Roman"/>
          <w:sz w:val="28"/>
          <w:szCs w:val="28"/>
        </w:rPr>
        <w:t xml:space="preserve">онвенцията за борба с трафика на хора (CETS </w:t>
      </w:r>
      <w:proofErr w:type="spellStart"/>
      <w:r w:rsidR="00702568" w:rsidRPr="00702568">
        <w:rPr>
          <w:rFonts w:ascii="Times New Roman" w:hAnsi="Times New Roman"/>
          <w:sz w:val="28"/>
          <w:szCs w:val="28"/>
        </w:rPr>
        <w:t>No</w:t>
      </w:r>
      <w:proofErr w:type="spellEnd"/>
      <w:r w:rsidR="00702568" w:rsidRPr="00702568">
        <w:rPr>
          <w:rFonts w:ascii="Times New Roman" w:hAnsi="Times New Roman"/>
          <w:sz w:val="28"/>
          <w:szCs w:val="28"/>
        </w:rPr>
        <w:t>. 197) въвежда</w:t>
      </w:r>
      <w:r w:rsidR="00905AB8">
        <w:rPr>
          <w:rFonts w:ascii="Times New Roman" w:hAnsi="Times New Roman"/>
          <w:sz w:val="28"/>
          <w:szCs w:val="28"/>
        </w:rPr>
        <w:t xml:space="preserve"> подход</w:t>
      </w:r>
      <w:r w:rsidR="00F27F17">
        <w:rPr>
          <w:rFonts w:ascii="Times New Roman" w:hAnsi="Times New Roman"/>
          <w:sz w:val="28"/>
          <w:szCs w:val="28"/>
          <w:lang w:val="en-GB"/>
        </w:rPr>
        <w:t>,</w:t>
      </w:r>
      <w:r w:rsidR="00905AB8">
        <w:rPr>
          <w:rFonts w:ascii="Times New Roman" w:hAnsi="Times New Roman"/>
          <w:sz w:val="28"/>
          <w:szCs w:val="28"/>
        </w:rPr>
        <w:t xml:space="preserve"> </w:t>
      </w:r>
      <w:r w:rsidR="00905AB8" w:rsidRPr="00905AB8">
        <w:rPr>
          <w:rFonts w:ascii="Times New Roman" w:hAnsi="Times New Roman"/>
          <w:sz w:val="28"/>
          <w:szCs w:val="28"/>
        </w:rPr>
        <w:t>основан на правата на човека и центриран върху жертвата</w:t>
      </w:r>
      <w:r w:rsidR="00702568" w:rsidRPr="00702568">
        <w:rPr>
          <w:rFonts w:ascii="Times New Roman" w:hAnsi="Times New Roman"/>
          <w:sz w:val="28"/>
          <w:szCs w:val="28"/>
        </w:rPr>
        <w:t>, който регламентира задължителен срок за възстановяване и размисъл от минимум 30 дни, предпазващ жертвата от експулсиране и осигуряващ ѝ спешна помощ независимо от сътрудничеството с разследването</w:t>
      </w:r>
      <w:r>
        <w:rPr>
          <w:rStyle w:val="af0"/>
          <w:rFonts w:ascii="Times New Roman" w:hAnsi="Times New Roman"/>
          <w:sz w:val="28"/>
          <w:szCs w:val="28"/>
        </w:rPr>
        <w:endnoteReference w:customMarkFollows="1" w:id="15"/>
        <w:t>[15]</w:t>
      </w:r>
      <w:r w:rsidR="00702568" w:rsidRPr="00702568">
        <w:rPr>
          <w:rFonts w:ascii="Times New Roman" w:hAnsi="Times New Roman"/>
          <w:sz w:val="28"/>
          <w:szCs w:val="28"/>
        </w:rPr>
        <w:t xml:space="preserve">. </w:t>
      </w:r>
    </w:p>
    <w:p w14:paraId="6B4A44CD" w14:textId="2C0DF043" w:rsidR="00702568" w:rsidRPr="00702568" w:rsidRDefault="00702568" w:rsidP="003D5D6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2568">
        <w:rPr>
          <w:rFonts w:ascii="Times New Roman" w:hAnsi="Times New Roman"/>
          <w:sz w:val="28"/>
          <w:szCs w:val="28"/>
        </w:rPr>
        <w:t>Практиката на Европейския съд по правата на човека (ЕСПЧ) по чл. 4 от ЕКПЧ формулира три самостоятелни позитивни задължения на държавата:</w:t>
      </w:r>
    </w:p>
    <w:p w14:paraId="532175AA" w14:textId="4F32610A" w:rsidR="00553C8D" w:rsidRPr="00553C8D" w:rsidRDefault="00702568" w:rsidP="003D5D60">
      <w:pPr>
        <w:pStyle w:val="a9"/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53C8D">
        <w:rPr>
          <w:rFonts w:ascii="Times New Roman" w:hAnsi="Times New Roman"/>
          <w:sz w:val="28"/>
          <w:szCs w:val="28"/>
        </w:rPr>
        <w:t>Задължение за нормативна рамка</w:t>
      </w:r>
      <w:r w:rsidR="00553C8D">
        <w:rPr>
          <w:rFonts w:ascii="Times New Roman" w:hAnsi="Times New Roman"/>
          <w:sz w:val="28"/>
          <w:szCs w:val="28"/>
          <w:lang w:val="en-US"/>
        </w:rPr>
        <w:t xml:space="preserve"> - </w:t>
      </w:r>
      <w:r w:rsidRPr="00553C8D">
        <w:rPr>
          <w:rFonts w:ascii="Times New Roman" w:hAnsi="Times New Roman"/>
          <w:sz w:val="28"/>
          <w:szCs w:val="28"/>
        </w:rPr>
        <w:t>приемане на ефективно наказателно законодателство (</w:t>
      </w:r>
      <w:proofErr w:type="spellStart"/>
      <w:r w:rsidRPr="00553C8D">
        <w:rPr>
          <w:rFonts w:ascii="Times New Roman" w:hAnsi="Times New Roman"/>
          <w:sz w:val="28"/>
          <w:szCs w:val="28"/>
        </w:rPr>
        <w:t>Rantsev</w:t>
      </w:r>
      <w:proofErr w:type="spellEnd"/>
      <w:r w:rsidRPr="00553C8D">
        <w:rPr>
          <w:rFonts w:ascii="Times New Roman" w:hAnsi="Times New Roman"/>
          <w:sz w:val="28"/>
          <w:szCs w:val="28"/>
        </w:rPr>
        <w:t xml:space="preserve"> v. </w:t>
      </w:r>
      <w:proofErr w:type="spellStart"/>
      <w:r w:rsidRPr="00553C8D">
        <w:rPr>
          <w:rFonts w:ascii="Times New Roman" w:hAnsi="Times New Roman"/>
          <w:sz w:val="28"/>
          <w:szCs w:val="28"/>
        </w:rPr>
        <w:t>Cyprus</w:t>
      </w:r>
      <w:proofErr w:type="spellEnd"/>
      <w:r w:rsidRPr="00553C8D">
        <w:rPr>
          <w:rFonts w:ascii="Times New Roman" w:hAnsi="Times New Roman"/>
          <w:sz w:val="28"/>
          <w:szCs w:val="28"/>
        </w:rPr>
        <w:t>)</w:t>
      </w:r>
      <w:r w:rsidR="00553C8D">
        <w:rPr>
          <w:rStyle w:val="af0"/>
          <w:rFonts w:ascii="Times New Roman" w:hAnsi="Times New Roman"/>
          <w:sz w:val="28"/>
          <w:szCs w:val="28"/>
        </w:rPr>
        <w:endnoteReference w:customMarkFollows="1" w:id="16"/>
        <w:t>[16]</w:t>
      </w:r>
      <w:r w:rsidR="00553C8D">
        <w:rPr>
          <w:rFonts w:ascii="Times New Roman" w:hAnsi="Times New Roman"/>
          <w:sz w:val="28"/>
          <w:szCs w:val="28"/>
          <w:lang w:val="en-US"/>
        </w:rPr>
        <w:t>;</w:t>
      </w:r>
    </w:p>
    <w:p w14:paraId="57DE504D" w14:textId="53AEF346" w:rsidR="00553C8D" w:rsidRPr="00553C8D" w:rsidRDefault="00702568" w:rsidP="003D5D60">
      <w:pPr>
        <w:pStyle w:val="a9"/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53C8D">
        <w:rPr>
          <w:rFonts w:ascii="Times New Roman" w:hAnsi="Times New Roman"/>
          <w:sz w:val="28"/>
          <w:szCs w:val="28"/>
        </w:rPr>
        <w:t>Задължение за оперативна защита</w:t>
      </w:r>
      <w:r w:rsidR="00553C8D">
        <w:rPr>
          <w:rFonts w:ascii="Times New Roman" w:hAnsi="Times New Roman"/>
          <w:sz w:val="28"/>
          <w:szCs w:val="28"/>
          <w:lang w:val="en-US"/>
        </w:rPr>
        <w:t xml:space="preserve"> - </w:t>
      </w:r>
      <w:r w:rsidRPr="00553C8D">
        <w:rPr>
          <w:rFonts w:ascii="Times New Roman" w:hAnsi="Times New Roman"/>
          <w:sz w:val="28"/>
          <w:szCs w:val="28"/>
        </w:rPr>
        <w:t>предприемане на спешни мерки при реален и непосредствен риск</w:t>
      </w:r>
      <w:r w:rsidR="00553C8D">
        <w:rPr>
          <w:rStyle w:val="af0"/>
          <w:rFonts w:ascii="Times New Roman" w:hAnsi="Times New Roman"/>
          <w:sz w:val="28"/>
          <w:szCs w:val="28"/>
        </w:rPr>
        <w:endnoteReference w:customMarkFollows="1" w:id="17"/>
        <w:t>[17]</w:t>
      </w:r>
      <w:r w:rsidR="00553C8D">
        <w:rPr>
          <w:rFonts w:ascii="Times New Roman" w:hAnsi="Times New Roman"/>
          <w:sz w:val="28"/>
          <w:szCs w:val="28"/>
          <w:lang w:val="en-US"/>
        </w:rPr>
        <w:t>;</w:t>
      </w:r>
    </w:p>
    <w:p w14:paraId="2C5784EB" w14:textId="3A0F1C2C" w:rsidR="003D5D60" w:rsidRDefault="00702568" w:rsidP="003D5D60">
      <w:pPr>
        <w:pStyle w:val="a9"/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53C8D">
        <w:rPr>
          <w:rFonts w:ascii="Times New Roman" w:hAnsi="Times New Roman"/>
          <w:sz w:val="28"/>
          <w:szCs w:val="28"/>
        </w:rPr>
        <w:t>Процесуално задължение за разследване</w:t>
      </w:r>
      <w:r w:rsidR="00553C8D">
        <w:rPr>
          <w:rFonts w:ascii="Times New Roman" w:hAnsi="Times New Roman"/>
          <w:sz w:val="28"/>
          <w:szCs w:val="28"/>
          <w:lang w:val="en-US"/>
        </w:rPr>
        <w:t xml:space="preserve"> - </w:t>
      </w:r>
      <w:r w:rsidRPr="00553C8D">
        <w:rPr>
          <w:rFonts w:ascii="Times New Roman" w:hAnsi="Times New Roman"/>
          <w:sz w:val="28"/>
          <w:szCs w:val="28"/>
        </w:rPr>
        <w:t>служебно (</w:t>
      </w:r>
      <w:proofErr w:type="spellStart"/>
      <w:r w:rsidRPr="00553C8D">
        <w:rPr>
          <w:rFonts w:ascii="Times New Roman" w:hAnsi="Times New Roman"/>
          <w:sz w:val="28"/>
          <w:szCs w:val="28"/>
        </w:rPr>
        <w:t>ex</w:t>
      </w:r>
      <w:proofErr w:type="spellEnd"/>
      <w:r w:rsidRPr="00553C8D">
        <w:rPr>
          <w:rFonts w:ascii="Times New Roman" w:hAnsi="Times New Roman"/>
          <w:sz w:val="28"/>
          <w:szCs w:val="28"/>
        </w:rPr>
        <w:t xml:space="preserve"> officio) и независимо разследване на всяко твърдение за трафик или принудителна проституция. В решението по дело S.M.</w:t>
      </w:r>
      <w:r w:rsidR="00E07562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553C8D">
        <w:rPr>
          <w:rFonts w:ascii="Times New Roman" w:hAnsi="Times New Roman"/>
          <w:sz w:val="28"/>
          <w:szCs w:val="28"/>
        </w:rPr>
        <w:t xml:space="preserve">v. </w:t>
      </w:r>
      <w:proofErr w:type="spellStart"/>
      <w:r w:rsidRPr="00553C8D">
        <w:rPr>
          <w:rFonts w:ascii="Times New Roman" w:hAnsi="Times New Roman"/>
          <w:sz w:val="28"/>
          <w:szCs w:val="28"/>
        </w:rPr>
        <w:t>Croatia</w:t>
      </w:r>
      <w:proofErr w:type="spellEnd"/>
      <w:r w:rsidRPr="00553C8D">
        <w:rPr>
          <w:rFonts w:ascii="Times New Roman" w:hAnsi="Times New Roman"/>
          <w:sz w:val="28"/>
          <w:szCs w:val="28"/>
        </w:rPr>
        <w:t xml:space="preserve"> Съдът изрично подчертава, че органите не могат да оправдават пасивността си с колебания в показанията на жертвата, пренебрегвайки нейната психологическа травма, отношенията на зависимост и дълговото робство</w:t>
      </w:r>
      <w:r w:rsidR="003D5D60">
        <w:rPr>
          <w:rStyle w:val="af0"/>
          <w:rFonts w:ascii="Times New Roman" w:hAnsi="Times New Roman"/>
          <w:sz w:val="28"/>
          <w:szCs w:val="28"/>
        </w:rPr>
        <w:endnoteReference w:customMarkFollows="1" w:id="18"/>
        <w:t>[18]</w:t>
      </w:r>
      <w:r w:rsidRPr="00553C8D">
        <w:rPr>
          <w:rFonts w:ascii="Times New Roman" w:hAnsi="Times New Roman"/>
          <w:sz w:val="28"/>
          <w:szCs w:val="28"/>
        </w:rPr>
        <w:t>.</w:t>
      </w:r>
    </w:p>
    <w:p w14:paraId="1E8FC422" w14:textId="0F1FDCE0" w:rsidR="00702568" w:rsidRDefault="00702568" w:rsidP="003D5D6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D5D60">
        <w:rPr>
          <w:rFonts w:ascii="Times New Roman" w:hAnsi="Times New Roman"/>
          <w:sz w:val="28"/>
          <w:szCs w:val="28"/>
        </w:rPr>
        <w:t xml:space="preserve">Европейската юриспруденция последователно санкционира държавните дефицити в редица знакови решения: при наказателно </w:t>
      </w:r>
      <w:r w:rsidRPr="003D5D60">
        <w:rPr>
          <w:rFonts w:ascii="Times New Roman" w:hAnsi="Times New Roman"/>
          <w:sz w:val="28"/>
          <w:szCs w:val="28"/>
        </w:rPr>
        <w:lastRenderedPageBreak/>
        <w:t xml:space="preserve">преследване на непълнолетни жертви за деяния под принуда без предварителна оценка на статута им (V.C.L. </w:t>
      </w:r>
      <w:proofErr w:type="spellStart"/>
      <w:r w:rsidRPr="003D5D60">
        <w:rPr>
          <w:rFonts w:ascii="Times New Roman" w:hAnsi="Times New Roman"/>
          <w:sz w:val="28"/>
          <w:szCs w:val="28"/>
        </w:rPr>
        <w:t>and</w:t>
      </w:r>
      <w:proofErr w:type="spellEnd"/>
      <w:r w:rsidRPr="003D5D60">
        <w:rPr>
          <w:rFonts w:ascii="Times New Roman" w:hAnsi="Times New Roman"/>
          <w:sz w:val="28"/>
          <w:szCs w:val="28"/>
        </w:rPr>
        <w:t xml:space="preserve"> A.N. v. </w:t>
      </w:r>
      <w:proofErr w:type="spellStart"/>
      <w:r w:rsidRPr="003D5D60">
        <w:rPr>
          <w:rFonts w:ascii="Times New Roman" w:hAnsi="Times New Roman"/>
          <w:sz w:val="28"/>
          <w:szCs w:val="28"/>
        </w:rPr>
        <w:t>the</w:t>
      </w:r>
      <w:proofErr w:type="spellEnd"/>
      <w:r w:rsidRPr="003D5D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5D60">
        <w:rPr>
          <w:rFonts w:ascii="Times New Roman" w:hAnsi="Times New Roman"/>
          <w:sz w:val="28"/>
          <w:szCs w:val="28"/>
        </w:rPr>
        <w:t>United</w:t>
      </w:r>
      <w:proofErr w:type="spellEnd"/>
      <w:r w:rsidRPr="003D5D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5D60">
        <w:rPr>
          <w:rFonts w:ascii="Times New Roman" w:hAnsi="Times New Roman"/>
          <w:sz w:val="28"/>
          <w:szCs w:val="28"/>
        </w:rPr>
        <w:t>Kingdom</w:t>
      </w:r>
      <w:proofErr w:type="spellEnd"/>
      <w:r w:rsidRPr="003D5D60">
        <w:rPr>
          <w:rFonts w:ascii="Times New Roman" w:hAnsi="Times New Roman"/>
          <w:sz w:val="28"/>
          <w:szCs w:val="28"/>
        </w:rPr>
        <w:t>)</w:t>
      </w:r>
      <w:r w:rsidR="0032685C">
        <w:rPr>
          <w:rStyle w:val="af0"/>
          <w:rFonts w:ascii="Times New Roman" w:hAnsi="Times New Roman"/>
          <w:sz w:val="28"/>
          <w:szCs w:val="28"/>
        </w:rPr>
        <w:endnoteReference w:customMarkFollows="1" w:id="19"/>
        <w:t>[19]</w:t>
      </w:r>
      <w:r w:rsidRPr="003D5D60">
        <w:rPr>
          <w:rFonts w:ascii="Times New Roman" w:hAnsi="Times New Roman"/>
          <w:sz w:val="28"/>
          <w:szCs w:val="28"/>
        </w:rPr>
        <w:t xml:space="preserve">; при откази на националните съдилища да присъдят на жертвите отнети доходи от експлоатация под </w:t>
      </w:r>
      <w:proofErr w:type="spellStart"/>
      <w:r w:rsidRPr="003D5D60">
        <w:rPr>
          <w:rFonts w:ascii="Times New Roman" w:hAnsi="Times New Roman"/>
          <w:sz w:val="28"/>
          <w:szCs w:val="28"/>
        </w:rPr>
        <w:t>предтекст</w:t>
      </w:r>
      <w:proofErr w:type="spellEnd"/>
      <w:r w:rsidRPr="003D5D60">
        <w:rPr>
          <w:rFonts w:ascii="Times New Roman" w:hAnsi="Times New Roman"/>
          <w:sz w:val="28"/>
          <w:szCs w:val="28"/>
        </w:rPr>
        <w:t xml:space="preserve"> за „неморална дейност“ (</w:t>
      </w:r>
      <w:proofErr w:type="spellStart"/>
      <w:r w:rsidRPr="003D5D60">
        <w:rPr>
          <w:rFonts w:ascii="Times New Roman" w:hAnsi="Times New Roman"/>
          <w:sz w:val="28"/>
          <w:szCs w:val="28"/>
        </w:rPr>
        <w:t>Krachunova</w:t>
      </w:r>
      <w:proofErr w:type="spellEnd"/>
      <w:r w:rsidRPr="003D5D60">
        <w:rPr>
          <w:rFonts w:ascii="Times New Roman" w:hAnsi="Times New Roman"/>
          <w:sz w:val="28"/>
          <w:szCs w:val="28"/>
        </w:rPr>
        <w:t xml:space="preserve"> v. </w:t>
      </w:r>
      <w:proofErr w:type="spellStart"/>
      <w:r w:rsidRPr="003D5D60">
        <w:rPr>
          <w:rFonts w:ascii="Times New Roman" w:hAnsi="Times New Roman"/>
          <w:sz w:val="28"/>
          <w:szCs w:val="28"/>
        </w:rPr>
        <w:t>Bulgaria</w:t>
      </w:r>
      <w:proofErr w:type="spellEnd"/>
      <w:r w:rsidRPr="003D5D60">
        <w:rPr>
          <w:rFonts w:ascii="Times New Roman" w:hAnsi="Times New Roman"/>
          <w:sz w:val="28"/>
          <w:szCs w:val="28"/>
        </w:rPr>
        <w:t>)</w:t>
      </w:r>
      <w:r w:rsidR="0032685C">
        <w:rPr>
          <w:rStyle w:val="af0"/>
          <w:rFonts w:ascii="Times New Roman" w:hAnsi="Times New Roman"/>
          <w:sz w:val="28"/>
          <w:szCs w:val="28"/>
        </w:rPr>
        <w:endnoteReference w:customMarkFollows="1" w:id="20"/>
        <w:t>[20]</w:t>
      </w:r>
      <w:r w:rsidRPr="003D5D60">
        <w:rPr>
          <w:rFonts w:ascii="Times New Roman" w:hAnsi="Times New Roman"/>
          <w:sz w:val="28"/>
          <w:szCs w:val="28"/>
        </w:rPr>
        <w:t xml:space="preserve">; при пропуски в оценката на съгласието и уязвимостта на лица с интелектуални затруднения (I.C. v. </w:t>
      </w:r>
      <w:proofErr w:type="spellStart"/>
      <w:r w:rsidRPr="003D5D60">
        <w:rPr>
          <w:rFonts w:ascii="Times New Roman" w:hAnsi="Times New Roman"/>
          <w:sz w:val="28"/>
          <w:szCs w:val="28"/>
        </w:rPr>
        <w:t>the</w:t>
      </w:r>
      <w:proofErr w:type="spellEnd"/>
      <w:r w:rsidRPr="003D5D60">
        <w:rPr>
          <w:rFonts w:ascii="Times New Roman" w:hAnsi="Times New Roman"/>
          <w:sz w:val="28"/>
          <w:szCs w:val="28"/>
        </w:rPr>
        <w:t xml:space="preserve"> Republic </w:t>
      </w:r>
      <w:proofErr w:type="spellStart"/>
      <w:r w:rsidRPr="003D5D60">
        <w:rPr>
          <w:rFonts w:ascii="Times New Roman" w:hAnsi="Times New Roman"/>
          <w:sz w:val="28"/>
          <w:szCs w:val="28"/>
        </w:rPr>
        <w:t>of</w:t>
      </w:r>
      <w:proofErr w:type="spellEnd"/>
      <w:r w:rsidRPr="003D5D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5D60">
        <w:rPr>
          <w:rFonts w:ascii="Times New Roman" w:hAnsi="Times New Roman"/>
          <w:sz w:val="28"/>
          <w:szCs w:val="28"/>
        </w:rPr>
        <w:t>Moldova</w:t>
      </w:r>
      <w:proofErr w:type="spellEnd"/>
      <w:r w:rsidRPr="003D5D60">
        <w:rPr>
          <w:rFonts w:ascii="Times New Roman" w:hAnsi="Times New Roman"/>
          <w:sz w:val="28"/>
          <w:szCs w:val="28"/>
        </w:rPr>
        <w:t>)</w:t>
      </w:r>
      <w:r w:rsidR="0032685C">
        <w:rPr>
          <w:rStyle w:val="af0"/>
          <w:rFonts w:ascii="Times New Roman" w:hAnsi="Times New Roman"/>
          <w:sz w:val="28"/>
          <w:szCs w:val="28"/>
        </w:rPr>
        <w:endnoteReference w:customMarkFollows="1" w:id="21"/>
        <w:t>[21]</w:t>
      </w:r>
      <w:r w:rsidRPr="003D5D60">
        <w:rPr>
          <w:rFonts w:ascii="Times New Roman" w:hAnsi="Times New Roman"/>
          <w:sz w:val="28"/>
          <w:szCs w:val="28"/>
        </w:rPr>
        <w:t xml:space="preserve">; както и при опити за оправдаване на продажбата на непълнолетни с културни обичаи или традиционни ромски бракове (M. </w:t>
      </w:r>
      <w:proofErr w:type="spellStart"/>
      <w:r w:rsidRPr="003D5D60">
        <w:rPr>
          <w:rFonts w:ascii="Times New Roman" w:hAnsi="Times New Roman"/>
          <w:sz w:val="28"/>
          <w:szCs w:val="28"/>
        </w:rPr>
        <w:t>and</w:t>
      </w:r>
      <w:proofErr w:type="spellEnd"/>
      <w:r w:rsidRPr="003D5D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5D60">
        <w:rPr>
          <w:rFonts w:ascii="Times New Roman" w:hAnsi="Times New Roman"/>
          <w:sz w:val="28"/>
          <w:szCs w:val="28"/>
        </w:rPr>
        <w:t>Others</w:t>
      </w:r>
      <w:proofErr w:type="spellEnd"/>
      <w:r w:rsidRPr="003D5D60">
        <w:rPr>
          <w:rFonts w:ascii="Times New Roman" w:hAnsi="Times New Roman"/>
          <w:sz w:val="28"/>
          <w:szCs w:val="28"/>
        </w:rPr>
        <w:t xml:space="preserve"> v. </w:t>
      </w:r>
      <w:proofErr w:type="spellStart"/>
      <w:r w:rsidRPr="003D5D60">
        <w:rPr>
          <w:rFonts w:ascii="Times New Roman" w:hAnsi="Times New Roman"/>
          <w:sz w:val="28"/>
          <w:szCs w:val="28"/>
        </w:rPr>
        <w:t>Italy</w:t>
      </w:r>
      <w:proofErr w:type="spellEnd"/>
      <w:r w:rsidRPr="003D5D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5D60">
        <w:rPr>
          <w:rFonts w:ascii="Times New Roman" w:hAnsi="Times New Roman"/>
          <w:sz w:val="28"/>
          <w:szCs w:val="28"/>
        </w:rPr>
        <w:t>and</w:t>
      </w:r>
      <w:proofErr w:type="spellEnd"/>
      <w:r w:rsidRPr="003D5D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5D60">
        <w:rPr>
          <w:rFonts w:ascii="Times New Roman" w:hAnsi="Times New Roman"/>
          <w:sz w:val="28"/>
          <w:szCs w:val="28"/>
        </w:rPr>
        <w:t>Bulgaria</w:t>
      </w:r>
      <w:proofErr w:type="spellEnd"/>
      <w:r w:rsidRPr="003D5D60">
        <w:rPr>
          <w:rFonts w:ascii="Times New Roman" w:hAnsi="Times New Roman"/>
          <w:sz w:val="28"/>
          <w:szCs w:val="28"/>
        </w:rPr>
        <w:t>)</w:t>
      </w:r>
      <w:r w:rsidR="0032685C">
        <w:rPr>
          <w:rStyle w:val="af0"/>
          <w:rFonts w:ascii="Times New Roman" w:hAnsi="Times New Roman"/>
          <w:sz w:val="28"/>
          <w:szCs w:val="28"/>
        </w:rPr>
        <w:endnoteReference w:customMarkFollows="1" w:id="22"/>
        <w:t>[22]</w:t>
      </w:r>
      <w:r w:rsidRPr="003D5D60">
        <w:rPr>
          <w:rFonts w:ascii="Times New Roman" w:hAnsi="Times New Roman"/>
          <w:sz w:val="28"/>
          <w:szCs w:val="28"/>
        </w:rPr>
        <w:t>.</w:t>
      </w:r>
    </w:p>
    <w:p w14:paraId="32C1F4E3" w14:textId="7FDDC25E" w:rsidR="00D322F4" w:rsidRPr="00D322F4" w:rsidRDefault="00D322F4" w:rsidP="003D5D6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Динамиката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трафика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хора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в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България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разкрива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съществена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трансформация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началото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европейските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отчети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Евростат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до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съвременните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национални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данни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Официалните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статистически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серии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отчитат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спад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в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регистрираните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жертви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—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540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лица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през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2013 г.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до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66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през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2023 г. —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тенденция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дължаща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спецификите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правоприлагащото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отчитане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обстоятелството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че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голяма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част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престъпните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прояви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остават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скрити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за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органите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реда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23"/>
        <w:t>[23]</w:t>
      </w:r>
      <w:r w:rsidRPr="00D322F4">
        <w:rPr>
          <w:rFonts w:ascii="Times New Roman" w:hAnsi="Times New Roman"/>
          <w:sz w:val="28"/>
          <w:szCs w:val="28"/>
          <w:lang w:val="en-US"/>
        </w:rPr>
        <w:t xml:space="preserve"> В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съвременния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етап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профилът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уязвимостта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показва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че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около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90%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жертвите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жени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момичета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, а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приблизително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70%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пострадалите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у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нас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непълнолетни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лица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24"/>
        <w:t>[24]</w:t>
      </w:r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Успоредно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с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това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през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2025 г. в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администрацията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Националната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комисия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за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борба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с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трафика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хора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постъпили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61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сигнала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за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предполагаеми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случаи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които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идентифицирани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формално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или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неформално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89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жертви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(56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жени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и 33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мъже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включително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деца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>)</w:t>
      </w:r>
      <w:r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25"/>
        <w:t>[25]</w:t>
      </w:r>
      <w:r w:rsidRPr="00D322F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докато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Върховната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прокуратура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отчита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235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наблюдавани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досъдебни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производства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и 42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осъдени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лица</w:t>
      </w:r>
      <w:proofErr w:type="spellEnd"/>
      <w:r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26"/>
        <w:t>[26]</w:t>
      </w:r>
      <w:r w:rsidRPr="00D322F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което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доказва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необходимостта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надграждане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наказателноправните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механизми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срещу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съвременните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форми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322F4">
        <w:rPr>
          <w:rFonts w:ascii="Times New Roman" w:hAnsi="Times New Roman"/>
          <w:sz w:val="28"/>
          <w:szCs w:val="28"/>
          <w:lang w:val="en-US"/>
        </w:rPr>
        <w:t>експлоатация</w:t>
      </w:r>
      <w:proofErr w:type="spellEnd"/>
      <w:r w:rsidRPr="00D322F4">
        <w:rPr>
          <w:rFonts w:ascii="Times New Roman" w:hAnsi="Times New Roman"/>
          <w:sz w:val="28"/>
          <w:szCs w:val="28"/>
          <w:lang w:val="en-US"/>
        </w:rPr>
        <w:t>.</w:t>
      </w:r>
    </w:p>
    <w:p w14:paraId="383FA766" w14:textId="33E07BB1" w:rsidR="00726CA5" w:rsidRPr="00726CA5" w:rsidRDefault="00726CA5" w:rsidP="00726CA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26CA5">
        <w:rPr>
          <w:rFonts w:ascii="Times New Roman" w:hAnsi="Times New Roman"/>
          <w:b/>
          <w:bCs/>
          <w:sz w:val="28"/>
          <w:szCs w:val="28"/>
        </w:rPr>
        <w:t xml:space="preserve">Европейският хоризонт: </w:t>
      </w:r>
      <w:r w:rsidR="00A26C4F">
        <w:rPr>
          <w:rFonts w:ascii="Times New Roman" w:hAnsi="Times New Roman"/>
          <w:b/>
          <w:bCs/>
          <w:sz w:val="28"/>
          <w:szCs w:val="28"/>
        </w:rPr>
        <w:t>с</w:t>
      </w:r>
      <w:r w:rsidRPr="00726CA5">
        <w:rPr>
          <w:rFonts w:ascii="Times New Roman" w:hAnsi="Times New Roman"/>
          <w:b/>
          <w:bCs/>
          <w:sz w:val="28"/>
          <w:szCs w:val="28"/>
        </w:rPr>
        <w:t xml:space="preserve">тандарти на ЕС и съдебен </w:t>
      </w:r>
      <w:proofErr w:type="spellStart"/>
      <w:r w:rsidRPr="00726CA5">
        <w:rPr>
          <w:rFonts w:ascii="Times New Roman" w:hAnsi="Times New Roman"/>
          <w:b/>
          <w:bCs/>
          <w:sz w:val="28"/>
          <w:szCs w:val="28"/>
        </w:rPr>
        <w:t>активизъм</w:t>
      </w:r>
      <w:proofErr w:type="spellEnd"/>
    </w:p>
    <w:p w14:paraId="7D05C0B4" w14:textId="3608D2E5" w:rsidR="00726CA5" w:rsidRPr="00726CA5" w:rsidRDefault="00726CA5" w:rsidP="00726CA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6CA5">
        <w:rPr>
          <w:rFonts w:ascii="Times New Roman" w:hAnsi="Times New Roman"/>
          <w:sz w:val="28"/>
          <w:szCs w:val="28"/>
        </w:rPr>
        <w:t xml:space="preserve">Правото на Европейския съюз налага една ключова теза: трафикът на хора не е просто престъпление срещу обществения ред, а фундаментално посегателство върху човешкото достойнство. Директива 2011/36/ЕС извежда на преден план концепцията за „уязвимото положение“, разглеждайки го като ситуация, в която жертвата няма друга действителна или приемлива алтернатива освен подчинението (чл. 2). Наред с тежките наказания (лишаване от свобода до десет години при квалифицирани състави и престъпления, извършени чрез информационни технологии), сърцевината на директивата е дълбоко хуманна – това е принципът за </w:t>
      </w:r>
      <w:proofErr w:type="spellStart"/>
      <w:r w:rsidRPr="00726CA5">
        <w:rPr>
          <w:rFonts w:ascii="Times New Roman" w:hAnsi="Times New Roman"/>
          <w:sz w:val="28"/>
          <w:szCs w:val="28"/>
        </w:rPr>
        <w:t>ненаказване</w:t>
      </w:r>
      <w:proofErr w:type="spellEnd"/>
      <w:r w:rsidRPr="00726CA5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726CA5">
        <w:rPr>
          <w:rFonts w:ascii="Times New Roman" w:hAnsi="Times New Roman"/>
          <w:sz w:val="28"/>
          <w:szCs w:val="28"/>
        </w:rPr>
        <w:t>non-punishment</w:t>
      </w:r>
      <w:proofErr w:type="spellEnd"/>
      <w:r w:rsidRPr="00726CA5">
        <w:rPr>
          <w:rFonts w:ascii="Times New Roman" w:hAnsi="Times New Roman"/>
          <w:sz w:val="28"/>
          <w:szCs w:val="28"/>
        </w:rPr>
        <w:t>, чл. 8), който гарантира, че принудената жертва няма да бъде третирана като извършител на престъпление</w:t>
      </w:r>
      <w:r w:rsidR="00D322F4">
        <w:rPr>
          <w:rStyle w:val="af0"/>
          <w:rFonts w:ascii="Times New Roman" w:hAnsi="Times New Roman"/>
          <w:sz w:val="28"/>
          <w:szCs w:val="28"/>
        </w:rPr>
        <w:endnoteReference w:customMarkFollows="1" w:id="27"/>
        <w:t>[27]</w:t>
      </w:r>
      <w:r w:rsidRPr="00726CA5">
        <w:rPr>
          <w:rFonts w:ascii="Times New Roman" w:hAnsi="Times New Roman"/>
          <w:sz w:val="28"/>
          <w:szCs w:val="28"/>
        </w:rPr>
        <w:t>.</w:t>
      </w:r>
    </w:p>
    <w:p w14:paraId="3E53C4C9" w14:textId="6E5F7657" w:rsidR="00702568" w:rsidRDefault="00726CA5" w:rsidP="00726CA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726CA5">
        <w:rPr>
          <w:rFonts w:ascii="Times New Roman" w:hAnsi="Times New Roman"/>
          <w:sz w:val="28"/>
          <w:szCs w:val="28"/>
        </w:rPr>
        <w:t>Тази закрила придобива императивен характер по отношение на децата (чл. 13–15), където презумпцията за малолетие/непълнолетие, назначаването на особен представител и провеждането на щадящи разпити са задължителни</w:t>
      </w:r>
      <w:r w:rsidR="00D322F4">
        <w:rPr>
          <w:rStyle w:val="af0"/>
          <w:rFonts w:ascii="Times New Roman" w:hAnsi="Times New Roman"/>
          <w:sz w:val="28"/>
          <w:szCs w:val="28"/>
        </w:rPr>
        <w:endnoteReference w:customMarkFollows="1" w:id="28"/>
        <w:t>[28]</w:t>
      </w:r>
      <w:r w:rsidRPr="00726CA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Директива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2011/93/ЕС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допълва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тази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защита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с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отделни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състави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за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сексуална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експлоатация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деца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детска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проституция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порнография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защита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личното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пространство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образа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детето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726CA5">
        <w:rPr>
          <w:rFonts w:ascii="Times New Roman" w:hAnsi="Times New Roman"/>
          <w:sz w:val="28"/>
          <w:szCs w:val="28"/>
          <w:lang w:val="en-US"/>
        </w:rPr>
        <w:t>чл</w:t>
      </w:r>
      <w:proofErr w:type="spellEnd"/>
      <w:r w:rsidRPr="00726CA5">
        <w:rPr>
          <w:rFonts w:ascii="Times New Roman" w:hAnsi="Times New Roman"/>
          <w:sz w:val="28"/>
          <w:szCs w:val="28"/>
          <w:lang w:val="en-US"/>
        </w:rPr>
        <w:t>. 4, 14 и 20)</w:t>
      </w:r>
      <w:r w:rsidR="00D322F4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29"/>
        <w:t>[29]</w:t>
      </w:r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726CA5">
        <w:rPr>
          <w:rFonts w:ascii="Times New Roman" w:hAnsi="Times New Roman"/>
          <w:sz w:val="28"/>
          <w:szCs w:val="28"/>
        </w:rPr>
        <w:t xml:space="preserve"> В своята динамична юриспруденция Съдът на Европейския съюз (СЕС) отказва да заеме пасивна позиция: по делото </w:t>
      </w:r>
      <w:proofErr w:type="spellStart"/>
      <w:r w:rsidRPr="00726CA5">
        <w:rPr>
          <w:rFonts w:ascii="Times New Roman" w:hAnsi="Times New Roman"/>
          <w:sz w:val="28"/>
          <w:szCs w:val="28"/>
        </w:rPr>
        <w:t>Pupino</w:t>
      </w:r>
      <w:proofErr w:type="spellEnd"/>
      <w:r w:rsidRPr="00726CA5">
        <w:rPr>
          <w:rFonts w:ascii="Times New Roman" w:hAnsi="Times New Roman"/>
          <w:sz w:val="28"/>
          <w:szCs w:val="28"/>
        </w:rPr>
        <w:t xml:space="preserve"> той задължава националните съдилища да тълкуват правото гъвкаво, за да предпазят </w:t>
      </w:r>
      <w:r w:rsidRPr="00726CA5">
        <w:rPr>
          <w:rFonts w:ascii="Times New Roman" w:hAnsi="Times New Roman"/>
          <w:sz w:val="28"/>
          <w:szCs w:val="28"/>
        </w:rPr>
        <w:lastRenderedPageBreak/>
        <w:t>уязвимите свидетели чрез използване на видеоконферентна връзка</w:t>
      </w:r>
      <w:r w:rsidR="00D322F4">
        <w:rPr>
          <w:rStyle w:val="af0"/>
          <w:rFonts w:ascii="Times New Roman" w:hAnsi="Times New Roman"/>
          <w:sz w:val="28"/>
          <w:szCs w:val="28"/>
        </w:rPr>
        <w:endnoteReference w:customMarkFollows="1" w:id="30"/>
        <w:t>[30]</w:t>
      </w:r>
      <w:r w:rsidRPr="00726CA5">
        <w:rPr>
          <w:rFonts w:ascii="Times New Roman" w:hAnsi="Times New Roman"/>
          <w:sz w:val="28"/>
          <w:szCs w:val="28"/>
        </w:rPr>
        <w:t>, а по делото O.T.E. категорично забранява принудителното изпълнение на заповеди за извеждане на жертви по време на техния спасителен период за размисъл</w:t>
      </w:r>
      <w:r w:rsidR="00D322F4">
        <w:rPr>
          <w:rStyle w:val="af0"/>
          <w:rFonts w:ascii="Times New Roman" w:hAnsi="Times New Roman"/>
          <w:sz w:val="28"/>
          <w:szCs w:val="28"/>
        </w:rPr>
        <w:endnoteReference w:customMarkFollows="1" w:id="31"/>
        <w:t>[31]</w:t>
      </w:r>
      <w:r w:rsidRPr="00726CA5">
        <w:rPr>
          <w:rFonts w:ascii="Times New Roman" w:hAnsi="Times New Roman"/>
          <w:sz w:val="28"/>
          <w:szCs w:val="28"/>
        </w:rPr>
        <w:t>.</w:t>
      </w:r>
    </w:p>
    <w:p w14:paraId="071A4997" w14:textId="77777777" w:rsidR="00BB44F1" w:rsidRPr="00BB44F1" w:rsidRDefault="00BB44F1" w:rsidP="00BB44F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proofErr w:type="spellStart"/>
      <w:r w:rsidRPr="00BB44F1">
        <w:rPr>
          <w:rFonts w:ascii="Times New Roman" w:hAnsi="Times New Roman"/>
          <w:b/>
          <w:bCs/>
          <w:sz w:val="28"/>
          <w:szCs w:val="28"/>
          <w:lang w:val="en-US"/>
        </w:rPr>
        <w:t>Национален</w:t>
      </w:r>
      <w:proofErr w:type="spellEnd"/>
      <w:r w:rsidRPr="00BB44F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b/>
          <w:bCs/>
          <w:sz w:val="28"/>
          <w:szCs w:val="28"/>
          <w:lang w:val="en-US"/>
        </w:rPr>
        <w:t>материалноправен</w:t>
      </w:r>
      <w:proofErr w:type="spellEnd"/>
      <w:r w:rsidRPr="00BB44F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b/>
          <w:bCs/>
          <w:sz w:val="28"/>
          <w:szCs w:val="28"/>
          <w:lang w:val="en-US"/>
        </w:rPr>
        <w:t>отговор</w:t>
      </w:r>
      <w:proofErr w:type="spellEnd"/>
      <w:r w:rsidRPr="00BB44F1">
        <w:rPr>
          <w:rFonts w:ascii="Times New Roman" w:hAnsi="Times New Roman"/>
          <w:b/>
          <w:bCs/>
          <w:sz w:val="28"/>
          <w:szCs w:val="28"/>
          <w:lang w:val="en-US"/>
        </w:rPr>
        <w:t xml:space="preserve"> и </w:t>
      </w:r>
      <w:proofErr w:type="spellStart"/>
      <w:r w:rsidRPr="00BB44F1">
        <w:rPr>
          <w:rFonts w:ascii="Times New Roman" w:hAnsi="Times New Roman"/>
          <w:b/>
          <w:bCs/>
          <w:sz w:val="28"/>
          <w:szCs w:val="28"/>
          <w:lang w:val="en-US"/>
        </w:rPr>
        <w:t>съдебна</w:t>
      </w:r>
      <w:proofErr w:type="spellEnd"/>
      <w:r w:rsidRPr="00BB44F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b/>
          <w:bCs/>
          <w:sz w:val="28"/>
          <w:szCs w:val="28"/>
          <w:lang w:val="en-US"/>
        </w:rPr>
        <w:t>практика</w:t>
      </w:r>
      <w:proofErr w:type="spellEnd"/>
    </w:p>
    <w:p w14:paraId="76BC5C3E" w14:textId="05A0E4D3" w:rsidR="00BB44F1" w:rsidRPr="00BB44F1" w:rsidRDefault="00BB44F1" w:rsidP="007C688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Българският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Наказателен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кодекс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чл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. 159а–159г)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транспонира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европейските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стандарти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в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националното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правораздаване</w:t>
      </w:r>
      <w:proofErr w:type="spellEnd"/>
      <w:r w:rsidR="00D322F4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32"/>
        <w:t>[32]</w:t>
      </w:r>
      <w:r w:rsidRPr="00BB44F1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Докато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основният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състав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инкриминира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набирането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експлоатацията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съдебната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практика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отдавна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е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отсякла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всякакви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опити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за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оправдание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: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съгласието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жертвата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е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напълно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ирелевантно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за съставомерността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престъплението</w:t>
      </w:r>
      <w:proofErr w:type="spellEnd"/>
      <w:r w:rsidR="00D322F4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33"/>
        <w:t>[33]</w:t>
      </w:r>
      <w:r w:rsidRPr="00BB44F1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Никакви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парични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уговорки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или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фалшиви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романтични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илюзии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типа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схемата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„</w:t>
      </w:r>
      <w:proofErr w:type="gramStart"/>
      <w:r w:rsidRPr="00BB44F1">
        <w:rPr>
          <w:rFonts w:ascii="Times New Roman" w:hAnsi="Times New Roman"/>
          <w:sz w:val="28"/>
          <w:szCs w:val="28"/>
          <w:lang w:val="en-US"/>
        </w:rPr>
        <w:t xml:space="preserve">Loverboy“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не</w:t>
      </w:r>
      <w:proofErr w:type="spellEnd"/>
      <w:proofErr w:type="gram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могат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да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изключат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наказателната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отговорност</w:t>
      </w:r>
      <w:proofErr w:type="spellEnd"/>
      <w:r w:rsidR="00D322F4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34"/>
        <w:t>[34]</w:t>
      </w:r>
      <w:r w:rsidRPr="00BB44F1">
        <w:rPr>
          <w:rFonts w:ascii="Times New Roman" w:hAnsi="Times New Roman"/>
          <w:sz w:val="28"/>
          <w:szCs w:val="28"/>
          <w:lang w:val="en-US"/>
        </w:rPr>
        <w:t>.</w:t>
      </w:r>
    </w:p>
    <w:p w14:paraId="37265F3E" w14:textId="0B4B00FD" w:rsidR="00BB44F1" w:rsidRDefault="00BB44F1" w:rsidP="007C688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Законодателят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съдилищата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последователно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разграничават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трафика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обикновеното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сводничество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чл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. 155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НК),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като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по-леките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състави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поглъщат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при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наличие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трафик</w:t>
      </w:r>
      <w:proofErr w:type="spellEnd"/>
      <w:r w:rsidR="00A82233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35"/>
        <w:t>[35]</w:t>
      </w:r>
      <w:r w:rsidRPr="00BB44F1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Въвеждането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чл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. 16а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НК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да</w:t>
      </w:r>
      <w:proofErr w:type="spellEnd"/>
      <w:r w:rsidR="007C6882">
        <w:rPr>
          <w:rFonts w:ascii="Times New Roman" w:hAnsi="Times New Roman"/>
          <w:sz w:val="28"/>
          <w:szCs w:val="28"/>
        </w:rPr>
        <w:t xml:space="preserve">ва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реален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живот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принципа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за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ненаказване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освобождавайки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наказателна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отговорност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жертвите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за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вторични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деяния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извършени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под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пряка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принуда</w:t>
      </w:r>
      <w:proofErr w:type="spellEnd"/>
      <w:r w:rsidR="00A82233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36"/>
        <w:t>[36]</w:t>
      </w:r>
      <w:r w:rsidRPr="00BB44F1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финансовия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фронт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държавата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прилага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строги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мерки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: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задължителното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отнемане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престъпните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средства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облаги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чл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. 53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НК),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съчетано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с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гражданска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конфискация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равностойността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чрез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съответните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държавни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органи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лишава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трафикантите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незаконно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придобитите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активи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при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запазване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процесуалните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гаранции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за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добросъвестни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трети</w:t>
      </w:r>
      <w:proofErr w:type="spellEnd"/>
      <w:r w:rsidRPr="00BB44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B44F1">
        <w:rPr>
          <w:rFonts w:ascii="Times New Roman" w:hAnsi="Times New Roman"/>
          <w:sz w:val="28"/>
          <w:szCs w:val="28"/>
          <w:lang w:val="en-US"/>
        </w:rPr>
        <w:t>лица</w:t>
      </w:r>
      <w:proofErr w:type="spellEnd"/>
      <w:r w:rsidR="00A82233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37"/>
        <w:t>[37]</w:t>
      </w:r>
      <w:r w:rsidRPr="00BB44F1">
        <w:rPr>
          <w:rFonts w:ascii="Times New Roman" w:hAnsi="Times New Roman"/>
          <w:sz w:val="28"/>
          <w:szCs w:val="28"/>
          <w:lang w:val="en-US"/>
        </w:rPr>
        <w:t>.</w:t>
      </w:r>
    </w:p>
    <w:p w14:paraId="233A0AB6" w14:textId="77777777" w:rsidR="007C6882" w:rsidRPr="007C6882" w:rsidRDefault="007C6882" w:rsidP="007C688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proofErr w:type="spellStart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>Процесуална</w:t>
      </w:r>
      <w:proofErr w:type="spellEnd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>чупливост</w:t>
      </w:r>
      <w:proofErr w:type="spellEnd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 xml:space="preserve"> и </w:t>
      </w:r>
      <w:proofErr w:type="spellStart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>сигурност</w:t>
      </w:r>
      <w:proofErr w:type="spellEnd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>доказателствата</w:t>
      </w:r>
      <w:proofErr w:type="spellEnd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 xml:space="preserve">: </w:t>
      </w:r>
      <w:proofErr w:type="spellStart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>Преодоляване</w:t>
      </w:r>
      <w:proofErr w:type="spellEnd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>мълчанието</w:t>
      </w:r>
      <w:proofErr w:type="spellEnd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 xml:space="preserve"> и </w:t>
      </w:r>
      <w:proofErr w:type="spellStart"/>
      <w:r w:rsidRPr="007C6882">
        <w:rPr>
          <w:rFonts w:ascii="Times New Roman" w:hAnsi="Times New Roman"/>
          <w:b/>
          <w:bCs/>
          <w:sz w:val="28"/>
          <w:szCs w:val="28"/>
          <w:lang w:val="en-US"/>
        </w:rPr>
        <w:t>травмата</w:t>
      </w:r>
      <w:proofErr w:type="spellEnd"/>
    </w:p>
    <w:p w14:paraId="04B9BB4B" w14:textId="5F059848" w:rsidR="007C6882" w:rsidRPr="007C6882" w:rsidRDefault="007C6882" w:rsidP="007C688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Разкриването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доказването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трафика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хора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среща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сериозни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бариери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когато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пострадалите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отказват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да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дават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показания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или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ги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оттеглят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под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въздействие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страх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дълбока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психологическа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травма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. В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тези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ситуации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съдебната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практика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отдавна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надхвърля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традиционното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изискване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жертвата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сама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да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разобличи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своя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нападател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Осъдителните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присъди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днес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основават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комплексен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анализ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обективни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косвени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доказателства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: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дигитални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следи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от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чатове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в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социални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мрежи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обяви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в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сайтове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за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услуги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финансови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разследвания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банкови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трансфери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през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системи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за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бързи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разплащания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както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безпристрастни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справки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за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преминаване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гранични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пунктове</w:t>
      </w:r>
      <w:proofErr w:type="spellEnd"/>
      <w:r w:rsidR="00A82233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38"/>
        <w:t>[38]</w:t>
      </w:r>
      <w:r w:rsidRPr="007C6882">
        <w:rPr>
          <w:rFonts w:ascii="Times New Roman" w:hAnsi="Times New Roman"/>
          <w:sz w:val="28"/>
          <w:szCs w:val="28"/>
          <w:lang w:val="en-US"/>
        </w:rPr>
        <w:t>.</w:t>
      </w:r>
    </w:p>
    <w:p w14:paraId="1425107D" w14:textId="29BCE5A6" w:rsidR="007C6882" w:rsidRDefault="007C6882" w:rsidP="007C688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Когато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пред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съда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застане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дете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институциите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длъжни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да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гарантират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специализиран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подход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чрез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концепцията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за „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синята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C6882">
        <w:rPr>
          <w:rFonts w:ascii="Times New Roman" w:hAnsi="Times New Roman"/>
          <w:sz w:val="28"/>
          <w:szCs w:val="28"/>
          <w:lang w:val="en-US"/>
        </w:rPr>
        <w:t>стая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>“ –</w:t>
      </w:r>
      <w:proofErr w:type="gram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защитена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среда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, в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която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избягва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прекият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контакт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с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обвиняемия</w:t>
      </w:r>
      <w:proofErr w:type="spellEnd"/>
      <w:r w:rsidR="00A82233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39"/>
        <w:t>[39]</w:t>
      </w:r>
      <w:r w:rsidRPr="007C688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Както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убедително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показват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решенията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българските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съдилища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практиката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ЕСПЧ,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емоционалните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колебания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неувереността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в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показанията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непълнолетните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лица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представляват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противоречие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, а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типична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защитна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реакция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вследствие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преживяно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насилие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която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не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компрометира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тяхната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годност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като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доказателствено</w:t>
      </w:r>
      <w:proofErr w:type="spellEnd"/>
      <w:r w:rsidRPr="007C68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C6882">
        <w:rPr>
          <w:rFonts w:ascii="Times New Roman" w:hAnsi="Times New Roman"/>
          <w:sz w:val="28"/>
          <w:szCs w:val="28"/>
          <w:lang w:val="en-US"/>
        </w:rPr>
        <w:t>средство</w:t>
      </w:r>
      <w:proofErr w:type="spellEnd"/>
      <w:r w:rsidR="00A82233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40"/>
        <w:t>[40]</w:t>
      </w:r>
      <w:r w:rsidRPr="007C6882">
        <w:rPr>
          <w:rFonts w:ascii="Times New Roman" w:hAnsi="Times New Roman"/>
          <w:sz w:val="28"/>
          <w:szCs w:val="28"/>
          <w:lang w:val="en-US"/>
        </w:rPr>
        <w:t>.</w:t>
      </w:r>
    </w:p>
    <w:p w14:paraId="2F5A4407" w14:textId="15D36FFA" w:rsidR="00C3142B" w:rsidRPr="00C3142B" w:rsidRDefault="00C3142B" w:rsidP="00C3142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3142B">
        <w:rPr>
          <w:rFonts w:ascii="Times New Roman" w:hAnsi="Times New Roman"/>
          <w:b/>
          <w:bCs/>
          <w:sz w:val="28"/>
          <w:szCs w:val="28"/>
        </w:rPr>
        <w:t>От нормативния щит към суровата реалност</w:t>
      </w:r>
    </w:p>
    <w:p w14:paraId="34F07FA2" w14:textId="394C39BD" w:rsidR="00C3142B" w:rsidRPr="00C3142B" w:rsidRDefault="00C3142B" w:rsidP="00B86A0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3142B">
        <w:rPr>
          <w:rFonts w:ascii="Times New Roman" w:hAnsi="Times New Roman"/>
          <w:sz w:val="28"/>
          <w:szCs w:val="28"/>
        </w:rPr>
        <w:t xml:space="preserve">Цялата тази мащабна правна машина – от задължителната презумпция за закрила и 24-часовия мултидисциплинарен механизъм (чл. 10 и чл. 36г–36д от </w:t>
      </w:r>
      <w:proofErr w:type="spellStart"/>
      <w:r w:rsidRPr="00C3142B">
        <w:rPr>
          <w:rFonts w:ascii="Times New Roman" w:hAnsi="Times New Roman"/>
          <w:sz w:val="28"/>
          <w:szCs w:val="28"/>
        </w:rPr>
        <w:t>ЗЗДет</w:t>
      </w:r>
      <w:proofErr w:type="spellEnd"/>
      <w:r w:rsidRPr="00C3142B">
        <w:rPr>
          <w:rFonts w:ascii="Times New Roman" w:hAnsi="Times New Roman"/>
          <w:sz w:val="28"/>
          <w:szCs w:val="28"/>
        </w:rPr>
        <w:t>)</w:t>
      </w:r>
      <w:r w:rsidR="00A82233">
        <w:rPr>
          <w:rStyle w:val="af0"/>
          <w:rFonts w:ascii="Times New Roman" w:hAnsi="Times New Roman"/>
          <w:sz w:val="28"/>
          <w:szCs w:val="28"/>
        </w:rPr>
        <w:endnoteReference w:customMarkFollows="1" w:id="41"/>
        <w:t>[41]</w:t>
      </w:r>
      <w:r w:rsidRPr="00C3142B">
        <w:rPr>
          <w:rFonts w:ascii="Times New Roman" w:hAnsi="Times New Roman"/>
          <w:sz w:val="28"/>
          <w:szCs w:val="28"/>
        </w:rPr>
        <w:t xml:space="preserve"> до инструментите за трансгранично преследване (ЕЗР, ЕЗА)</w:t>
      </w:r>
      <w:r w:rsidR="00A82233">
        <w:rPr>
          <w:rStyle w:val="af0"/>
          <w:rFonts w:ascii="Times New Roman" w:hAnsi="Times New Roman"/>
          <w:sz w:val="28"/>
          <w:szCs w:val="28"/>
        </w:rPr>
        <w:endnoteReference w:customMarkFollows="1" w:id="42"/>
        <w:t>[42]</w:t>
      </w:r>
      <w:r w:rsidRPr="00C3142B">
        <w:rPr>
          <w:rFonts w:ascii="Times New Roman" w:hAnsi="Times New Roman"/>
          <w:sz w:val="28"/>
          <w:szCs w:val="28"/>
        </w:rPr>
        <w:t xml:space="preserve"> и строгата отговорност при длъжностни престъпления (чл. 4 от </w:t>
      </w:r>
      <w:r w:rsidRPr="00C3142B">
        <w:rPr>
          <w:rFonts w:ascii="Times New Roman" w:hAnsi="Times New Roman"/>
          <w:sz w:val="28"/>
          <w:szCs w:val="28"/>
        </w:rPr>
        <w:lastRenderedPageBreak/>
        <w:t>Директива 2011/36/ЕС)</w:t>
      </w:r>
      <w:r w:rsidR="00A82233">
        <w:rPr>
          <w:rStyle w:val="af0"/>
          <w:rFonts w:ascii="Times New Roman" w:hAnsi="Times New Roman"/>
          <w:sz w:val="28"/>
          <w:szCs w:val="28"/>
        </w:rPr>
        <w:endnoteReference w:customMarkFollows="1" w:id="43"/>
        <w:t>[43]</w:t>
      </w:r>
      <w:r w:rsidRPr="00C3142B">
        <w:rPr>
          <w:rFonts w:ascii="Times New Roman" w:hAnsi="Times New Roman"/>
          <w:sz w:val="28"/>
          <w:szCs w:val="28"/>
        </w:rPr>
        <w:t xml:space="preserve"> – е изправена пред тежки изпитания. Институционалният отговор често се пропуква от корупционни рискове по границите и на местно ниво, където тежки престъпления се прикриват като „битови скандали“</w:t>
      </w:r>
      <w:r w:rsidR="00A82233">
        <w:rPr>
          <w:rStyle w:val="af0"/>
          <w:rFonts w:ascii="Times New Roman" w:hAnsi="Times New Roman"/>
          <w:sz w:val="28"/>
          <w:szCs w:val="28"/>
        </w:rPr>
        <w:endnoteReference w:customMarkFollows="1" w:id="44"/>
        <w:t>[44]</w:t>
      </w:r>
      <w:r w:rsidRPr="00C3142B">
        <w:rPr>
          <w:rFonts w:ascii="Times New Roman" w:hAnsi="Times New Roman"/>
          <w:sz w:val="28"/>
          <w:szCs w:val="28"/>
        </w:rPr>
        <w:t>, както и от дигиталните предизвикателства на онлайн трафика, отчитани в докладите на GRETA</w:t>
      </w:r>
      <w:r w:rsidR="00A82233">
        <w:rPr>
          <w:rStyle w:val="af0"/>
          <w:rFonts w:ascii="Times New Roman" w:hAnsi="Times New Roman"/>
          <w:sz w:val="28"/>
          <w:szCs w:val="28"/>
        </w:rPr>
        <w:endnoteReference w:customMarkFollows="1" w:id="45"/>
        <w:t>[45]</w:t>
      </w:r>
      <w:r w:rsidRPr="00C3142B">
        <w:rPr>
          <w:rFonts w:ascii="Times New Roman" w:hAnsi="Times New Roman"/>
          <w:sz w:val="28"/>
          <w:szCs w:val="28"/>
        </w:rPr>
        <w:t>.</w:t>
      </w:r>
    </w:p>
    <w:p w14:paraId="49967A55" w14:textId="095D4172" w:rsidR="00C3142B" w:rsidRDefault="00C3142B" w:rsidP="00B86A0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3142B">
        <w:rPr>
          <w:rFonts w:ascii="Times New Roman" w:hAnsi="Times New Roman"/>
          <w:sz w:val="28"/>
          <w:szCs w:val="28"/>
        </w:rPr>
        <w:t>Когато държавният механизъм спре да бъде само текст на хартия, той навлиза в най-тежката си фаза – сблъсъка с психологическата травма на жертвата, мълчанието, изградено от страх, и необходимостта съдебната система в България да доказва престъпленията отвъд показанията на пострадалите.</w:t>
      </w:r>
    </w:p>
    <w:p w14:paraId="7FD1E21A" w14:textId="687B5283" w:rsidR="00B86A0C" w:rsidRPr="00B86A0C" w:rsidRDefault="00245A67" w:rsidP="00245A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5A67">
        <w:rPr>
          <w:rFonts w:ascii="Times New Roman" w:hAnsi="Times New Roman"/>
          <w:b/>
          <w:bCs/>
          <w:sz w:val="28"/>
          <w:szCs w:val="28"/>
        </w:rPr>
        <w:t xml:space="preserve">Психологическата травма и императивът на превенцията: От дехуманизацията към институционалната закрила </w:t>
      </w:r>
      <w:r w:rsidR="00B86A0C" w:rsidRPr="00B86A0C">
        <w:rPr>
          <w:rFonts w:ascii="Times New Roman" w:hAnsi="Times New Roman"/>
          <w:i/>
          <w:iCs/>
          <w:sz w:val="28"/>
          <w:szCs w:val="28"/>
        </w:rPr>
        <w:t>„Наричаха ни Наташа. Никой никога не попита за истинското ни име. За тях всички бяхме просто Наташа... Тази нощ исках просто да умра, чувствах се толкова унижена. Тези мъже виждаха в мен само парче месо. От този момент нататък се чувствах омерзена. Колкото и да се опитвам, не мога да измия това усещане нито от тялото, нито от съзнанието си.“</w:t>
      </w:r>
      <w:r w:rsidR="00A82233">
        <w:rPr>
          <w:rStyle w:val="af0"/>
          <w:rFonts w:ascii="Times New Roman" w:hAnsi="Times New Roman"/>
          <w:sz w:val="28"/>
          <w:szCs w:val="28"/>
        </w:rPr>
        <w:endnoteReference w:customMarkFollows="1" w:id="46"/>
        <w:t>[46]</w:t>
      </w:r>
    </w:p>
    <w:p w14:paraId="31DBF4A2" w14:textId="03257B13" w:rsidR="00B86A0C" w:rsidRPr="00B86A0C" w:rsidRDefault="00B86A0C" w:rsidP="00B86A0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6A0C">
        <w:rPr>
          <w:rFonts w:ascii="Times New Roman" w:hAnsi="Times New Roman"/>
          <w:sz w:val="28"/>
          <w:szCs w:val="28"/>
        </w:rPr>
        <w:t xml:space="preserve">Систематичното унищожаване на човешкото достойнство и дълбоката психологическа травма лежат в основата на транснационалната престъпност, задълбочено документирана от журналиста Виктор </w:t>
      </w:r>
      <w:proofErr w:type="spellStart"/>
      <w:r w:rsidRPr="00B86A0C">
        <w:rPr>
          <w:rFonts w:ascii="Times New Roman" w:hAnsi="Times New Roman"/>
          <w:sz w:val="28"/>
          <w:szCs w:val="28"/>
        </w:rPr>
        <w:t>Маларек</w:t>
      </w:r>
      <w:proofErr w:type="spellEnd"/>
      <w:r w:rsidRPr="00B86A0C">
        <w:rPr>
          <w:rFonts w:ascii="Times New Roman" w:hAnsi="Times New Roman"/>
          <w:sz w:val="28"/>
          <w:szCs w:val="28"/>
        </w:rPr>
        <w:t>. Преживените от жертвите безизходица и изолация намират силно документално отражение в международното кино, където ярко се откроява лентата „Пътят на Светлана“ (</w:t>
      </w:r>
      <w:proofErr w:type="spellStart"/>
      <w:r w:rsidRPr="00B86A0C">
        <w:rPr>
          <w:rFonts w:ascii="Times New Roman" w:hAnsi="Times New Roman"/>
          <w:sz w:val="28"/>
          <w:szCs w:val="28"/>
        </w:rPr>
        <w:t>Svetlana's</w:t>
      </w:r>
      <w:proofErr w:type="spellEnd"/>
      <w:r w:rsidRPr="00B86A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86A0C">
        <w:rPr>
          <w:rFonts w:ascii="Times New Roman" w:hAnsi="Times New Roman"/>
          <w:sz w:val="28"/>
          <w:szCs w:val="28"/>
        </w:rPr>
        <w:t>Journey</w:t>
      </w:r>
      <w:proofErr w:type="spellEnd"/>
      <w:r w:rsidRPr="00B86A0C">
        <w:rPr>
          <w:rFonts w:ascii="Times New Roman" w:hAnsi="Times New Roman"/>
          <w:sz w:val="28"/>
          <w:szCs w:val="28"/>
        </w:rPr>
        <w:t>) – разказваща по действителен случай за 13-годишно българско момиче, жертва на трафик с цел сексуална експлоатация</w:t>
      </w:r>
      <w:r w:rsidR="00A82233">
        <w:rPr>
          <w:rStyle w:val="af0"/>
          <w:rFonts w:ascii="Times New Roman" w:hAnsi="Times New Roman"/>
          <w:sz w:val="28"/>
          <w:szCs w:val="28"/>
        </w:rPr>
        <w:endnoteReference w:customMarkFollows="1" w:id="47"/>
        <w:t>[47]</w:t>
      </w:r>
      <w:r w:rsidRPr="00B86A0C">
        <w:rPr>
          <w:rFonts w:ascii="Times New Roman" w:hAnsi="Times New Roman"/>
          <w:sz w:val="28"/>
          <w:szCs w:val="28"/>
        </w:rPr>
        <w:t>. Проследяването на този травматичен процес илюстрира дългогодишната еволюция на националния институционален и правораздавателен отговор.</w:t>
      </w:r>
    </w:p>
    <w:p w14:paraId="5E44C7FC" w14:textId="03AE5B8A" w:rsidR="00B86A0C" w:rsidRDefault="00BA2FA4" w:rsidP="00B86A0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2FA4">
        <w:rPr>
          <w:rFonts w:ascii="Times New Roman" w:hAnsi="Times New Roman"/>
          <w:sz w:val="28"/>
          <w:szCs w:val="28"/>
        </w:rPr>
        <w:t xml:space="preserve">В дълбоко психологически план трафикът причинява необратими деформации в личностната структура на пострадалите, водещи до хроничен посттравматичен стресов синдром (ПТСР) и дисоциация. В исторически план, особено в периода на ранния </w:t>
      </w:r>
      <w:proofErr w:type="spellStart"/>
      <w:r w:rsidRPr="00BA2FA4">
        <w:rPr>
          <w:rFonts w:ascii="Times New Roman" w:hAnsi="Times New Roman"/>
          <w:sz w:val="28"/>
          <w:szCs w:val="28"/>
        </w:rPr>
        <w:t>постсоциализъм</w:t>
      </w:r>
      <w:proofErr w:type="spellEnd"/>
      <w:r w:rsidRPr="00BA2FA4">
        <w:rPr>
          <w:rFonts w:ascii="Times New Roman" w:hAnsi="Times New Roman"/>
          <w:sz w:val="28"/>
          <w:szCs w:val="28"/>
        </w:rPr>
        <w:t xml:space="preserve"> преди приемането на специалния състав по чл. 159а от НК през 2003 г., липсата на адекватна правна рамка принуждава правораздавателната система да квалифицира деянията по общи състави на сводничество</w:t>
      </w:r>
      <w:r w:rsidR="00245A67">
        <w:rPr>
          <w:rFonts w:ascii="Times New Roman" w:hAnsi="Times New Roman"/>
          <w:sz w:val="28"/>
          <w:szCs w:val="28"/>
        </w:rPr>
        <w:t xml:space="preserve"> и разврат</w:t>
      </w:r>
      <w:r w:rsidR="00A82233">
        <w:rPr>
          <w:rStyle w:val="af0"/>
          <w:rFonts w:ascii="Times New Roman" w:hAnsi="Times New Roman"/>
          <w:sz w:val="28"/>
          <w:szCs w:val="28"/>
        </w:rPr>
        <w:endnoteReference w:customMarkFollows="1" w:id="48"/>
        <w:t>[48]</w:t>
      </w:r>
      <w:r w:rsidR="00B86A0C" w:rsidRPr="00B86A0C">
        <w:rPr>
          <w:rFonts w:ascii="Times New Roman" w:hAnsi="Times New Roman"/>
          <w:sz w:val="28"/>
          <w:szCs w:val="28"/>
        </w:rPr>
        <w:t>.</w:t>
      </w:r>
      <w:r w:rsidR="00245A67">
        <w:rPr>
          <w:rFonts w:ascii="Times New Roman" w:hAnsi="Times New Roman"/>
          <w:sz w:val="28"/>
          <w:szCs w:val="28"/>
        </w:rPr>
        <w:t xml:space="preserve"> </w:t>
      </w:r>
      <w:r w:rsidR="00245A67" w:rsidRPr="00245A67">
        <w:rPr>
          <w:rFonts w:ascii="Times New Roman" w:hAnsi="Times New Roman"/>
          <w:sz w:val="28"/>
          <w:szCs w:val="28"/>
        </w:rPr>
        <w:t>Произтичащите от това кратки или неефективни присъди, съчетани със страха от насилие, допълнително сриват доверието в справедливостта и задълбочават травмата на жертвите</w:t>
      </w:r>
      <w:r w:rsidR="00245A67">
        <w:rPr>
          <w:rFonts w:ascii="Times New Roman" w:hAnsi="Times New Roman"/>
          <w:sz w:val="28"/>
          <w:szCs w:val="28"/>
        </w:rPr>
        <w:t xml:space="preserve">. </w:t>
      </w:r>
    </w:p>
    <w:p w14:paraId="01D1364E" w14:textId="671804F5" w:rsidR="00245A67" w:rsidRPr="00245A67" w:rsidRDefault="00245A67" w:rsidP="00B86A0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245A67">
        <w:rPr>
          <w:rFonts w:ascii="Times New Roman" w:hAnsi="Times New Roman"/>
          <w:sz w:val="28"/>
          <w:szCs w:val="28"/>
        </w:rPr>
        <w:t xml:space="preserve">Натрупаните дефицити и рискът от вторична виктимизация в дългогодишни производства налагат решителен преход към </w:t>
      </w:r>
      <w:proofErr w:type="spellStart"/>
      <w:r w:rsidRPr="00245A67">
        <w:rPr>
          <w:rFonts w:ascii="Times New Roman" w:hAnsi="Times New Roman"/>
          <w:sz w:val="28"/>
          <w:szCs w:val="28"/>
        </w:rPr>
        <w:t>превентивно</w:t>
      </w:r>
      <w:proofErr w:type="spellEnd"/>
      <w:r w:rsidRPr="00245A67">
        <w:rPr>
          <w:rFonts w:ascii="Times New Roman" w:hAnsi="Times New Roman"/>
          <w:sz w:val="28"/>
          <w:szCs w:val="28"/>
        </w:rPr>
        <w:t>-ориентиран подход. Преодоляването на тези последици изисква целенасочени законодателни промени</w:t>
      </w:r>
      <w:r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245A67">
        <w:rPr>
          <w:rFonts w:ascii="Times New Roman" w:hAnsi="Times New Roman"/>
          <w:sz w:val="28"/>
          <w:szCs w:val="28"/>
        </w:rPr>
        <w:t>de</w:t>
      </w:r>
      <w:proofErr w:type="spellEnd"/>
      <w:r w:rsidRPr="00245A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5A67">
        <w:rPr>
          <w:rFonts w:ascii="Times New Roman" w:hAnsi="Times New Roman"/>
          <w:sz w:val="28"/>
          <w:szCs w:val="28"/>
        </w:rPr>
        <w:t>lege</w:t>
      </w:r>
      <w:proofErr w:type="spellEnd"/>
      <w:r w:rsidRPr="00245A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5A67">
        <w:rPr>
          <w:rFonts w:ascii="Times New Roman" w:hAnsi="Times New Roman"/>
          <w:sz w:val="28"/>
          <w:szCs w:val="28"/>
        </w:rPr>
        <w:t>ferenda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)</w:t>
      </w:r>
      <w:r w:rsidRPr="00245A67">
        <w:rPr>
          <w:rFonts w:ascii="Times New Roman" w:hAnsi="Times New Roman"/>
          <w:sz w:val="28"/>
          <w:szCs w:val="28"/>
        </w:rPr>
        <w:t xml:space="preserve">, насочени към криминализиране на съзнателното ползване на сексуални услуги от жертви на трафик и нормативно утвърждаване на стандарта </w:t>
      </w:r>
      <w:proofErr w:type="spellStart"/>
      <w:r w:rsidRPr="00245A67">
        <w:rPr>
          <w:rFonts w:ascii="Times New Roman" w:hAnsi="Times New Roman"/>
          <w:sz w:val="28"/>
          <w:szCs w:val="28"/>
        </w:rPr>
        <w:t>Barnahus</w:t>
      </w:r>
      <w:proofErr w:type="spellEnd"/>
      <w:r w:rsidRPr="00245A67">
        <w:rPr>
          <w:rFonts w:ascii="Times New Roman" w:hAnsi="Times New Roman"/>
          <w:sz w:val="28"/>
          <w:szCs w:val="28"/>
        </w:rPr>
        <w:t xml:space="preserve"> за щадящо изслушване на непълнолетните лица</w:t>
      </w:r>
      <w:r w:rsidR="00A82233">
        <w:rPr>
          <w:rStyle w:val="af0"/>
          <w:rFonts w:ascii="Times New Roman" w:hAnsi="Times New Roman"/>
          <w:sz w:val="28"/>
          <w:szCs w:val="28"/>
        </w:rPr>
        <w:endnoteReference w:customMarkFollows="1" w:id="49"/>
        <w:t>[49]</w:t>
      </w:r>
      <w:r w:rsidRPr="00245A67">
        <w:rPr>
          <w:rFonts w:ascii="Times New Roman" w:hAnsi="Times New Roman"/>
          <w:sz w:val="28"/>
          <w:szCs w:val="28"/>
        </w:rPr>
        <w:t xml:space="preserve">. В институционален план се налагат трайна регламентация на Националния механизъм за насочване, създаване </w:t>
      </w:r>
      <w:r w:rsidRPr="00245A67">
        <w:rPr>
          <w:rFonts w:ascii="Times New Roman" w:hAnsi="Times New Roman"/>
          <w:sz w:val="28"/>
          <w:szCs w:val="28"/>
        </w:rPr>
        <w:lastRenderedPageBreak/>
        <w:t>на гаранционен фонд за авансово обезщетяване на пострадалите и засилени антикорупционни филтри в правоохранителния сектор</w:t>
      </w:r>
      <w:r w:rsidR="008B533F">
        <w:rPr>
          <w:rStyle w:val="af0"/>
          <w:rFonts w:ascii="Times New Roman" w:hAnsi="Times New Roman"/>
          <w:sz w:val="28"/>
          <w:szCs w:val="28"/>
          <w:lang w:val="en-US"/>
        </w:rPr>
        <w:t xml:space="preserve"> </w:t>
      </w:r>
      <w:r w:rsidR="008B533F">
        <w:rPr>
          <w:rStyle w:val="af0"/>
          <w:rFonts w:ascii="Times New Roman" w:hAnsi="Times New Roman"/>
          <w:sz w:val="28"/>
          <w:szCs w:val="28"/>
          <w:lang w:val="en-US"/>
        </w:rPr>
        <w:endnoteReference w:customMarkFollows="1" w:id="50"/>
        <w:t>[50]</w:t>
      </w:r>
      <w:r w:rsidR="008B533F">
        <w:rPr>
          <w:rFonts w:ascii="Times New Roman" w:hAnsi="Times New Roman"/>
          <w:sz w:val="28"/>
          <w:szCs w:val="28"/>
          <w:lang w:val="en-US"/>
        </w:rPr>
        <w:t>.</w:t>
      </w:r>
    </w:p>
    <w:p w14:paraId="4B17D1B6" w14:textId="6BFFBDD8" w:rsidR="00B86A0C" w:rsidRPr="00B50DA3" w:rsidRDefault="007941E2" w:rsidP="00B86A0C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en-US"/>
        </w:rPr>
      </w:pPr>
      <w:r w:rsidRPr="007941E2">
        <w:rPr>
          <w:rFonts w:ascii="Times New Roman" w:hAnsi="Times New Roman"/>
          <w:sz w:val="28"/>
          <w:szCs w:val="28"/>
        </w:rPr>
        <w:t xml:space="preserve">Борбата срещу трафика на жени и деца с цел сексуална експлоатация в България не може да се изчерпва с епизодични наказателни присъди срещу отделни низови участници в престъпните схеми. „Цената на мълчанието“ е прекалено висока: тя се изразява в разрушени човешки съдби, продължаваща експлоатация на най-уязвимите групи и компрометиране на правовия ред. По думите на Виктор </w:t>
      </w:r>
      <w:proofErr w:type="spellStart"/>
      <w:r w:rsidRPr="007941E2">
        <w:rPr>
          <w:rFonts w:ascii="Times New Roman" w:hAnsi="Times New Roman"/>
          <w:sz w:val="28"/>
          <w:szCs w:val="28"/>
        </w:rPr>
        <w:t>Маларек</w:t>
      </w:r>
      <w:proofErr w:type="spellEnd"/>
      <w:r w:rsidRPr="007941E2">
        <w:rPr>
          <w:rFonts w:ascii="Times New Roman" w:hAnsi="Times New Roman"/>
          <w:sz w:val="28"/>
          <w:szCs w:val="28"/>
        </w:rPr>
        <w:t>,</w:t>
      </w:r>
      <w:r w:rsidR="001652CF">
        <w:rPr>
          <w:rFonts w:ascii="Times New Roman" w:hAnsi="Times New Roman"/>
          <w:sz w:val="28"/>
          <w:szCs w:val="28"/>
        </w:rPr>
        <w:t xml:space="preserve"> </w:t>
      </w:r>
      <w:r w:rsidR="001652CF" w:rsidRPr="001652CF">
        <w:rPr>
          <w:rFonts w:ascii="Times New Roman" w:hAnsi="Times New Roman"/>
          <w:i/>
          <w:iCs/>
          <w:sz w:val="28"/>
          <w:szCs w:val="28"/>
        </w:rPr>
        <w:t xml:space="preserve">за своите похитители </w:t>
      </w:r>
      <w:r w:rsidRPr="001652CF">
        <w:rPr>
          <w:rFonts w:ascii="Times New Roman" w:hAnsi="Times New Roman"/>
          <w:i/>
          <w:iCs/>
          <w:sz w:val="28"/>
          <w:szCs w:val="28"/>
        </w:rPr>
        <w:t xml:space="preserve"> жертвите не са нищо повече от </w:t>
      </w:r>
      <w:r w:rsidR="001652CF">
        <w:rPr>
          <w:rFonts w:ascii="Times New Roman" w:hAnsi="Times New Roman"/>
          <w:i/>
          <w:iCs/>
          <w:sz w:val="28"/>
          <w:szCs w:val="28"/>
        </w:rPr>
        <w:t>„</w:t>
      </w:r>
      <w:r w:rsidRPr="001652CF">
        <w:rPr>
          <w:rFonts w:ascii="Times New Roman" w:hAnsi="Times New Roman"/>
          <w:i/>
          <w:iCs/>
          <w:sz w:val="28"/>
          <w:szCs w:val="28"/>
        </w:rPr>
        <w:t>лесно заменяеми пешки в процъфтяващия бизнес на пари, похот и секс, а най-тревожното е, че този трафик представлява антропогенно бедствие, което подлежи на превенция – затова времето да се сложи край на този порочен кръг е сега</w:t>
      </w:r>
      <w:r w:rsidR="001652CF">
        <w:rPr>
          <w:rFonts w:ascii="Times New Roman" w:hAnsi="Times New Roman"/>
          <w:i/>
          <w:iCs/>
          <w:sz w:val="28"/>
          <w:szCs w:val="28"/>
        </w:rPr>
        <w:t>“</w:t>
      </w:r>
      <w:r w:rsidR="008B533F">
        <w:rPr>
          <w:rStyle w:val="af0"/>
          <w:rFonts w:ascii="Times New Roman" w:hAnsi="Times New Roman"/>
          <w:i/>
          <w:iCs/>
          <w:sz w:val="28"/>
          <w:szCs w:val="28"/>
        </w:rPr>
        <w:endnoteReference w:customMarkFollows="1" w:id="51"/>
        <w:t>[51]</w:t>
      </w:r>
      <w:r w:rsidRPr="001652CF">
        <w:rPr>
          <w:rFonts w:ascii="Times New Roman" w:hAnsi="Times New Roman"/>
          <w:i/>
          <w:iCs/>
          <w:sz w:val="28"/>
          <w:szCs w:val="28"/>
        </w:rPr>
        <w:t>.</w:t>
      </w:r>
    </w:p>
    <w:p w14:paraId="22259B6F" w14:textId="77777777" w:rsidR="0068399D" w:rsidRDefault="0068399D" w:rsidP="006839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DA18FA" w14:textId="18B743FF" w:rsidR="0068399D" w:rsidRPr="00EA52F0" w:rsidRDefault="00EA52F0" w:rsidP="0068399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A52F0">
        <w:rPr>
          <w:rFonts w:ascii="Times New Roman" w:hAnsi="Times New Roman"/>
          <w:b/>
          <w:bCs/>
          <w:sz w:val="28"/>
          <w:szCs w:val="28"/>
        </w:rPr>
        <w:t>БЕЛЕЖКИ</w:t>
      </w:r>
      <w:r>
        <w:rPr>
          <w:rFonts w:ascii="Times New Roman" w:hAnsi="Times New Roman"/>
          <w:b/>
          <w:bCs/>
          <w:sz w:val="28"/>
          <w:szCs w:val="28"/>
        </w:rPr>
        <w:t>:</w:t>
      </w:r>
    </w:p>
    <w:sectPr w:rsidR="0068399D" w:rsidRPr="00EA52F0" w:rsidSect="00874857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7D789" w14:textId="77777777" w:rsidR="00773AFB" w:rsidRDefault="00773AFB" w:rsidP="00110097">
      <w:pPr>
        <w:spacing w:after="0" w:line="240" w:lineRule="auto"/>
      </w:pPr>
    </w:p>
  </w:endnote>
  <w:endnote w:type="continuationSeparator" w:id="0">
    <w:p w14:paraId="5F74E973" w14:textId="77777777" w:rsidR="00773AFB" w:rsidRDefault="00773AFB" w:rsidP="00110097">
      <w:pPr>
        <w:spacing w:after="0" w:line="240" w:lineRule="auto"/>
      </w:pPr>
    </w:p>
  </w:endnote>
  <w:endnote w:id="1">
    <w:p w14:paraId="3C53EC75" w14:textId="77777777" w:rsidR="00EA52F0" w:rsidRPr="00E3509C" w:rsidRDefault="00110097" w:rsidP="00E3509C">
      <w:pPr>
        <w:pStyle w:val="ae"/>
        <w:jc w:val="both"/>
        <w:rPr>
          <w:rFonts w:ascii="Times New Roman" w:hAnsi="Times New Roman"/>
          <w:sz w:val="27"/>
          <w:szCs w:val="27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[1]</w:t>
      </w:r>
      <w:r w:rsidRPr="00E3509C">
        <w:rPr>
          <w:rFonts w:ascii="Times New Roman" w:hAnsi="Times New Roman"/>
          <w:sz w:val="27"/>
          <w:szCs w:val="27"/>
        </w:rPr>
        <w:t xml:space="preserve"> HUGHES, </w:t>
      </w:r>
      <w:proofErr w:type="spellStart"/>
      <w:r w:rsidRPr="00E3509C">
        <w:rPr>
          <w:rFonts w:ascii="Times New Roman" w:hAnsi="Times New Roman"/>
          <w:sz w:val="27"/>
          <w:szCs w:val="27"/>
        </w:rPr>
        <w:t>Donna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M. </w:t>
      </w:r>
      <w:proofErr w:type="spellStart"/>
      <w:r w:rsidRPr="00E3509C">
        <w:rPr>
          <w:rFonts w:ascii="Times New Roman" w:hAnsi="Times New Roman"/>
          <w:sz w:val="27"/>
          <w:szCs w:val="27"/>
        </w:rPr>
        <w:t>The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"</w:t>
      </w:r>
      <w:proofErr w:type="spellStart"/>
      <w:r w:rsidRPr="00E3509C">
        <w:rPr>
          <w:rFonts w:ascii="Times New Roman" w:hAnsi="Times New Roman"/>
          <w:sz w:val="27"/>
          <w:szCs w:val="27"/>
        </w:rPr>
        <w:t>Natasha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" </w:t>
      </w:r>
      <w:proofErr w:type="spellStart"/>
      <w:r w:rsidRPr="00E3509C">
        <w:rPr>
          <w:rFonts w:ascii="Times New Roman" w:hAnsi="Times New Roman"/>
          <w:sz w:val="27"/>
          <w:szCs w:val="27"/>
        </w:rPr>
        <w:t>Trade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Pr="00E3509C">
        <w:rPr>
          <w:rFonts w:ascii="Times New Roman" w:hAnsi="Times New Roman"/>
          <w:sz w:val="27"/>
          <w:szCs w:val="27"/>
        </w:rPr>
        <w:t>The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Transnational </w:t>
      </w:r>
      <w:proofErr w:type="spellStart"/>
      <w:r w:rsidRPr="00E3509C">
        <w:rPr>
          <w:rFonts w:ascii="Times New Roman" w:hAnsi="Times New Roman"/>
          <w:sz w:val="27"/>
          <w:szCs w:val="27"/>
        </w:rPr>
        <w:t>Shadow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Market </w:t>
      </w:r>
      <w:proofErr w:type="spellStart"/>
      <w:r w:rsidRPr="00E3509C">
        <w:rPr>
          <w:rFonts w:ascii="Times New Roman" w:hAnsi="Times New Roman"/>
          <w:sz w:val="27"/>
          <w:szCs w:val="27"/>
        </w:rPr>
        <w:t>of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Trafficking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in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Women</w:t>
      </w:r>
      <w:proofErr w:type="spellEnd"/>
      <w:r w:rsidRPr="00E3509C">
        <w:rPr>
          <w:rFonts w:ascii="Times New Roman" w:hAnsi="Times New Roman"/>
          <w:sz w:val="27"/>
          <w:szCs w:val="27"/>
        </w:rPr>
        <w:t>.</w:t>
      </w:r>
      <w:r w:rsidR="00EA52F0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Available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from</w:t>
      </w:r>
      <w:proofErr w:type="spellEnd"/>
      <w:r w:rsidRPr="00E3509C">
        <w:rPr>
          <w:rFonts w:ascii="Times New Roman" w:hAnsi="Times New Roman"/>
          <w:sz w:val="27"/>
          <w:szCs w:val="27"/>
        </w:rPr>
        <w:t>:</w:t>
      </w:r>
      <w:r w:rsidR="00EA52F0" w:rsidRPr="00E3509C">
        <w:rPr>
          <w:rFonts w:ascii="Times New Roman" w:hAnsi="Times New Roman"/>
          <w:sz w:val="27"/>
          <w:szCs w:val="27"/>
        </w:rPr>
        <w:t xml:space="preserve"> </w:t>
      </w:r>
    </w:p>
    <w:p w14:paraId="276D4DE7" w14:textId="2057707E" w:rsidR="00EA52F0" w:rsidRPr="00E3509C" w:rsidRDefault="00EA52F0" w:rsidP="00E3509C">
      <w:pPr>
        <w:pStyle w:val="ae"/>
        <w:jc w:val="both"/>
        <w:rPr>
          <w:rFonts w:ascii="Times New Roman" w:hAnsi="Times New Roman"/>
          <w:sz w:val="27"/>
          <w:szCs w:val="27"/>
        </w:rPr>
      </w:pPr>
      <w:hyperlink r:id="rId1" w:history="1">
        <w:r w:rsidRPr="00E3509C">
          <w:rPr>
            <w:rStyle w:val="af1"/>
            <w:rFonts w:ascii="Times New Roman" w:hAnsi="Times New Roman"/>
            <w:sz w:val="27"/>
            <w:szCs w:val="27"/>
          </w:rPr>
          <w:t>https://www.jstor.org/stable/24357768?googleloggedin=true&amp;seq=1</w:t>
        </w:r>
      </w:hyperlink>
      <w:r w:rsidR="00110097" w:rsidRPr="00E3509C">
        <w:rPr>
          <w:rFonts w:ascii="Times New Roman" w:hAnsi="Times New Roman"/>
          <w:sz w:val="27"/>
          <w:szCs w:val="27"/>
        </w:rPr>
        <w:t xml:space="preserve"> </w:t>
      </w:r>
    </w:p>
    <w:p w14:paraId="07B549BD" w14:textId="57104D2B" w:rsidR="00110097" w:rsidRPr="00E3509C" w:rsidRDefault="00110097" w:rsidP="00E3509C">
      <w:pPr>
        <w:pStyle w:val="ae"/>
        <w:jc w:val="both"/>
        <w:rPr>
          <w:rFonts w:ascii="Times New Roman" w:hAnsi="Times New Roman"/>
          <w:sz w:val="27"/>
          <w:szCs w:val="27"/>
        </w:rPr>
      </w:pPr>
      <w:r w:rsidRPr="00E3509C">
        <w:rPr>
          <w:rFonts w:ascii="Times New Roman" w:hAnsi="Times New Roman"/>
          <w:sz w:val="27"/>
          <w:szCs w:val="27"/>
        </w:rPr>
        <w:t>[</w:t>
      </w:r>
      <w:proofErr w:type="spellStart"/>
      <w:r w:rsidRPr="00E3509C">
        <w:rPr>
          <w:rFonts w:ascii="Times New Roman" w:hAnsi="Times New Roman"/>
          <w:sz w:val="27"/>
          <w:szCs w:val="27"/>
        </w:rPr>
        <w:t>viewed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2026-09-15].</w:t>
      </w:r>
    </w:p>
  </w:endnote>
  <w:endnote w:id="2">
    <w:p w14:paraId="4276ACAA" w14:textId="4601C03A" w:rsidR="00110097" w:rsidRPr="00E3509C" w:rsidRDefault="00110097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[2]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="00B50DA3" w:rsidRPr="00E3509C">
        <w:rPr>
          <w:rFonts w:ascii="Times New Roman" w:hAnsi="Times New Roman"/>
          <w:sz w:val="27"/>
          <w:szCs w:val="27"/>
        </w:rPr>
        <w:t xml:space="preserve">INTERNATIONAL LABOUR ORGANIZATION (ILO).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Profits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and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Poverty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The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Economics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of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Forced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Labour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Geneva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>: ILO, 2024. Достъпно на: https://www.ilo.org/resource/news/annual-profits-forced-labour-amount-us-236-billion-ilo-report-finds [прегледан на 15.09.2026].</w:t>
      </w:r>
    </w:p>
  </w:endnote>
  <w:endnote w:id="3">
    <w:p w14:paraId="40CC808D" w14:textId="6CA547E6" w:rsidR="006B4F6C" w:rsidRPr="00E3509C" w:rsidRDefault="006B4F6C" w:rsidP="00E3509C">
      <w:pPr>
        <w:pStyle w:val="ae"/>
        <w:jc w:val="both"/>
        <w:rPr>
          <w:rFonts w:ascii="Times New Roman" w:hAnsi="Times New Roman"/>
          <w:sz w:val="27"/>
          <w:szCs w:val="27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[3]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="00B50DA3" w:rsidRPr="00E3509C">
        <w:rPr>
          <w:rFonts w:ascii="Times New Roman" w:hAnsi="Times New Roman"/>
          <w:sz w:val="27"/>
          <w:szCs w:val="27"/>
        </w:rPr>
        <w:t>Директива 2011/36/ЕС на Европейския парламент и на Съвета от 5 април 2011 година относно предотвратяването и борбата с трафика на хора и защитата на жертвите от него и за замяна на Рамково решение 2002/629/ПВР на Съвета (OB L 101, 15.4.2011 г.).</w:t>
      </w:r>
    </w:p>
  </w:endnote>
  <w:endnote w:id="4">
    <w:p w14:paraId="4867941C" w14:textId="2420CE8B" w:rsidR="006B4F6C" w:rsidRPr="00E3509C" w:rsidRDefault="006B4F6C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[4]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="004D0CF2" w:rsidRPr="00E3509C">
        <w:rPr>
          <w:rFonts w:ascii="Times New Roman" w:hAnsi="Times New Roman"/>
          <w:sz w:val="27"/>
          <w:szCs w:val="27"/>
        </w:rPr>
        <w:t>чл. 159а, ал. 1</w:t>
      </w:r>
      <w:r w:rsidR="004D0CF2" w:rsidRPr="00E3509C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4D0CF2" w:rsidRPr="00E3509C">
        <w:rPr>
          <w:rFonts w:ascii="Times New Roman" w:hAnsi="Times New Roman"/>
          <w:sz w:val="27"/>
          <w:szCs w:val="27"/>
        </w:rPr>
        <w:t>от Наказат</w:t>
      </w:r>
      <w:r w:rsidR="001C3285" w:rsidRPr="00E3509C">
        <w:rPr>
          <w:rFonts w:ascii="Times New Roman" w:hAnsi="Times New Roman"/>
          <w:sz w:val="27"/>
          <w:szCs w:val="27"/>
        </w:rPr>
        <w:t>елния</w:t>
      </w:r>
      <w:r w:rsidR="004D0CF2" w:rsidRPr="00E3509C">
        <w:rPr>
          <w:rFonts w:ascii="Times New Roman" w:hAnsi="Times New Roman"/>
          <w:sz w:val="27"/>
          <w:szCs w:val="27"/>
        </w:rPr>
        <w:t xml:space="preserve"> кодекс (НК), ДВ, бр. 92 от 2002 г., изм. - ДВ, бр. 84 от 2013 г.</w:t>
      </w:r>
    </w:p>
  </w:endnote>
  <w:endnote w:id="5">
    <w:p w14:paraId="0C52422F" w14:textId="27BA18F7" w:rsidR="004D0CF2" w:rsidRPr="00E3509C" w:rsidRDefault="004D0CF2" w:rsidP="00E3509C">
      <w:pPr>
        <w:pStyle w:val="ae"/>
        <w:jc w:val="both"/>
        <w:rPr>
          <w:rFonts w:ascii="Times New Roman" w:hAnsi="Times New Roman"/>
          <w:sz w:val="27"/>
          <w:szCs w:val="27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[5]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="00B50DA3" w:rsidRPr="00E3509C">
        <w:rPr>
          <w:rFonts w:ascii="Times New Roman" w:hAnsi="Times New Roman"/>
          <w:sz w:val="27"/>
          <w:szCs w:val="27"/>
        </w:rPr>
        <w:t xml:space="preserve">EUROPEAN UNION AGENCY FOR FUNDAMENTAL RIGHTS / COUNCIL OF EUROPE.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Handbook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on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European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law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relating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to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the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rights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of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the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child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. 2022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edition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Luxembourg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: Publications Office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of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the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European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Union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>, 2022.</w:t>
      </w:r>
    </w:p>
  </w:endnote>
  <w:endnote w:id="6">
    <w:p w14:paraId="71D51140" w14:textId="5556BEA1" w:rsidR="00AA36EB" w:rsidRPr="00E3509C" w:rsidRDefault="00AA36EB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[6]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="00B50DA3" w:rsidRPr="00E3509C">
        <w:rPr>
          <w:rFonts w:ascii="Times New Roman" w:hAnsi="Times New Roman"/>
          <w:sz w:val="27"/>
          <w:szCs w:val="27"/>
        </w:rPr>
        <w:t xml:space="preserve">LA STRADA INTERNATIONAL.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European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NGO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Platform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against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human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B50DA3" w:rsidRPr="00E3509C">
        <w:rPr>
          <w:rFonts w:ascii="Times New Roman" w:hAnsi="Times New Roman"/>
          <w:sz w:val="27"/>
          <w:szCs w:val="27"/>
        </w:rPr>
        <w:t>trafficking</w:t>
      </w:r>
      <w:proofErr w:type="spellEnd"/>
      <w:r w:rsidR="00B50DA3" w:rsidRPr="00E3509C">
        <w:rPr>
          <w:rFonts w:ascii="Times New Roman" w:hAnsi="Times New Roman"/>
          <w:sz w:val="27"/>
          <w:szCs w:val="27"/>
        </w:rPr>
        <w:t xml:space="preserve">. Достъпно на: </w:t>
      </w:r>
      <w:hyperlink r:id="rId2" w:history="1">
        <w:r w:rsidR="007F44E7" w:rsidRPr="00E3509C">
          <w:rPr>
            <w:rStyle w:val="af1"/>
            <w:rFonts w:ascii="Times New Roman" w:hAnsi="Times New Roman"/>
            <w:sz w:val="27"/>
            <w:szCs w:val="27"/>
          </w:rPr>
          <w:t>https://www.lastradainternational.org/</w:t>
        </w:r>
      </w:hyperlink>
      <w:r w:rsidR="007F44E7" w:rsidRPr="00E3509C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B50DA3" w:rsidRPr="00E3509C">
        <w:rPr>
          <w:rFonts w:ascii="Times New Roman" w:hAnsi="Times New Roman"/>
          <w:sz w:val="27"/>
          <w:szCs w:val="27"/>
        </w:rPr>
        <w:t xml:space="preserve"> [прегледан на 15.09.2026].</w:t>
      </w:r>
    </w:p>
  </w:endnote>
  <w:endnote w:id="7">
    <w:p w14:paraId="6D8B5748" w14:textId="012D2891" w:rsidR="003C7640" w:rsidRPr="00E3509C" w:rsidRDefault="003C7640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[7]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="007F44E7" w:rsidRPr="00E3509C">
        <w:rPr>
          <w:rFonts w:ascii="Times New Roman" w:hAnsi="Times New Roman"/>
          <w:sz w:val="27"/>
          <w:szCs w:val="27"/>
        </w:rPr>
        <w:t>Понятието „дългово робство“ (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debt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bondage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>) е дефинирано в чл. 1, б. „а“ от Допълнителната конвенция на ООН от 1956 г. за премахване на робството, търговията с роби и институциите и практики, подобни на робството.</w:t>
      </w:r>
    </w:p>
  </w:endnote>
  <w:endnote w:id="8">
    <w:p w14:paraId="5DE1CD75" w14:textId="15746D47" w:rsidR="003C7640" w:rsidRPr="00E3509C" w:rsidRDefault="003C7640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[8]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="007F44E7" w:rsidRPr="00E3509C">
        <w:rPr>
          <w:rFonts w:ascii="Times New Roman" w:hAnsi="Times New Roman"/>
          <w:sz w:val="27"/>
          <w:szCs w:val="27"/>
        </w:rPr>
        <w:t xml:space="preserve">Решение на ЕСПЧ от 25.06.2020 г. по дело S.M. v.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Croatia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>, жалба № 60561/14, ECLI:CE:ECHR:2020:0625JUD006056114. Моделът "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Loverboy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>" е тактика, разчитаща на психологическа манипулация и създаване на емоционална зависимост с цел последваща експлоатация.</w:t>
      </w:r>
    </w:p>
  </w:endnote>
  <w:endnote w:id="9">
    <w:p w14:paraId="4F5D743D" w14:textId="3C5F1D2F" w:rsidR="00BB00A8" w:rsidRPr="00E3509C" w:rsidRDefault="00BB00A8" w:rsidP="00E3509C">
      <w:pPr>
        <w:pStyle w:val="ae"/>
        <w:jc w:val="both"/>
        <w:rPr>
          <w:rFonts w:ascii="Times New Roman" w:hAnsi="Times New Roman"/>
          <w:sz w:val="27"/>
          <w:szCs w:val="27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[9]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="007F44E7" w:rsidRPr="00E3509C">
        <w:rPr>
          <w:rFonts w:ascii="Times New Roman" w:hAnsi="Times New Roman"/>
          <w:sz w:val="27"/>
          <w:szCs w:val="27"/>
        </w:rPr>
        <w:t xml:space="preserve">Решение на ЕСПЧ от 07.01.2010 г. по дело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Rantsev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v.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Cyprus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and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Russia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>, жалба № 25965/04, ECLI:CE:ECHR:2010:0107JUD002596504.</w:t>
      </w:r>
    </w:p>
  </w:endnote>
  <w:endnote w:id="10">
    <w:p w14:paraId="196DCA56" w14:textId="02C52E02" w:rsidR="001C3285" w:rsidRPr="00E3509C" w:rsidRDefault="001C3285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[10]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 xml:space="preserve">чл. 301 от Наказателния кодекс (НК) Обн. ДВ. бр.26 от 2 </w:t>
      </w:r>
      <w:r w:rsidR="00AA3666" w:rsidRPr="00E3509C">
        <w:rPr>
          <w:rFonts w:ascii="Times New Roman" w:hAnsi="Times New Roman"/>
          <w:sz w:val="27"/>
          <w:szCs w:val="27"/>
        </w:rPr>
        <w:t>а</w:t>
      </w:r>
      <w:r w:rsidRPr="00E3509C">
        <w:rPr>
          <w:rFonts w:ascii="Times New Roman" w:hAnsi="Times New Roman"/>
          <w:sz w:val="27"/>
          <w:szCs w:val="27"/>
        </w:rPr>
        <w:t>прил 1968г.,</w:t>
      </w:r>
      <w:r w:rsidRPr="00E3509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Изм. - ДВ, бр. 61 от 2025</w:t>
      </w:r>
      <w:r w:rsidRPr="00E3509C">
        <w:rPr>
          <w:rFonts w:ascii="Times New Roman" w:hAnsi="Times New Roman"/>
          <w:sz w:val="27"/>
          <w:szCs w:val="27"/>
          <w:lang w:val="en-US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г</w:t>
      </w:r>
      <w:r w:rsidRPr="00E3509C">
        <w:rPr>
          <w:rFonts w:ascii="Times New Roman" w:hAnsi="Times New Roman"/>
          <w:sz w:val="27"/>
          <w:szCs w:val="27"/>
          <w:lang w:val="en-US"/>
        </w:rPr>
        <w:t>.</w:t>
      </w:r>
    </w:p>
  </w:endnote>
  <w:endnote w:id="11">
    <w:p w14:paraId="0869D200" w14:textId="387A68FA" w:rsidR="001C3285" w:rsidRPr="00E3509C" w:rsidRDefault="001C3285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[11]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="00024DE5" w:rsidRPr="00E3509C">
        <w:rPr>
          <w:rFonts w:ascii="Times New Roman" w:hAnsi="Times New Roman"/>
          <w:sz w:val="27"/>
          <w:szCs w:val="27"/>
        </w:rPr>
        <w:t>Присъда от 12.10.2017 г. по н.д. 548/2017 на Районен съд - Разград</w:t>
      </w:r>
    </w:p>
  </w:endnote>
  <w:endnote w:id="12">
    <w:p w14:paraId="507147E6" w14:textId="4DDD6E03" w:rsidR="00024DE5" w:rsidRPr="00E3509C" w:rsidRDefault="00024DE5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[12]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="007F44E7" w:rsidRPr="00E3509C">
        <w:rPr>
          <w:rFonts w:ascii="Times New Roman" w:hAnsi="Times New Roman"/>
          <w:sz w:val="27"/>
          <w:szCs w:val="27"/>
        </w:rPr>
        <w:t xml:space="preserve">UNODC.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Discussing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the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role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of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technology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in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enabling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and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countering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Trafficking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in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Persons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. New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York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, 8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March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2023. Достъпно на: </w:t>
      </w:r>
      <w:hyperlink r:id="rId3" w:history="1">
        <w:r w:rsidR="007F44E7" w:rsidRPr="00E3509C">
          <w:rPr>
            <w:rStyle w:val="af1"/>
            <w:rFonts w:ascii="Times New Roman" w:hAnsi="Times New Roman"/>
            <w:sz w:val="27"/>
            <w:szCs w:val="27"/>
          </w:rPr>
          <w:t>https://www.unodc.org/unodc/en/newyork/events/previous/2023-events/TiP-CSW-2023.html</w:t>
        </w:r>
      </w:hyperlink>
      <w:r w:rsidR="007F44E7" w:rsidRPr="00E3509C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7F44E7" w:rsidRPr="00E3509C">
        <w:rPr>
          <w:rFonts w:ascii="Times New Roman" w:hAnsi="Times New Roman"/>
          <w:sz w:val="27"/>
          <w:szCs w:val="27"/>
        </w:rPr>
        <w:t>[прегледан на 15.09.2026].</w:t>
      </w:r>
    </w:p>
  </w:endnote>
  <w:endnote w:id="13">
    <w:p w14:paraId="389ED954" w14:textId="7DAEFA75" w:rsidR="00905AB8" w:rsidRPr="00E3509C" w:rsidRDefault="00905AB8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[13]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Чл. 3 „а“ от Протокола за предотвратяване, потушаване и наказване на трафика на хора, особено жени и деца, допълващ Конвенцията на ООН срещу транснационалната организирана престъпност (Протокол от Палермо).</w:t>
      </w:r>
    </w:p>
  </w:endnote>
  <w:endnote w:id="14">
    <w:p w14:paraId="4E7E9AFC" w14:textId="0C2D39A3" w:rsidR="00905AB8" w:rsidRPr="00E3509C" w:rsidRDefault="00905AB8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[14]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Чл. 3</w:t>
      </w:r>
      <w:r w:rsidRPr="00E3509C">
        <w:rPr>
          <w:rFonts w:ascii="Times New Roman" w:hAnsi="Times New Roman"/>
          <w:sz w:val="27"/>
          <w:szCs w:val="27"/>
          <w:lang w:val="en-US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„в“ и „г“ от Протокол от Палермо</w:t>
      </w:r>
    </w:p>
  </w:endnote>
  <w:endnote w:id="15">
    <w:p w14:paraId="63EEC300" w14:textId="3E39843D" w:rsidR="00553230" w:rsidRPr="00E3509C" w:rsidRDefault="00553230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[15]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чл. 13 и 14</w:t>
      </w:r>
      <w:r w:rsidRPr="00E3509C">
        <w:rPr>
          <w:rFonts w:ascii="Times New Roman" w:hAnsi="Times New Roman"/>
          <w:sz w:val="27"/>
          <w:szCs w:val="27"/>
          <w:lang w:val="en-US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 xml:space="preserve">от Конвенцията на Съвета на Европа за борба с трафика на хора (CETS </w:t>
      </w:r>
      <w:proofErr w:type="spellStart"/>
      <w:r w:rsidRPr="00E3509C">
        <w:rPr>
          <w:rFonts w:ascii="Times New Roman" w:hAnsi="Times New Roman"/>
          <w:sz w:val="27"/>
          <w:szCs w:val="27"/>
        </w:rPr>
        <w:t>No</w:t>
      </w:r>
      <w:proofErr w:type="spellEnd"/>
      <w:r w:rsidRPr="00E3509C">
        <w:rPr>
          <w:rFonts w:ascii="Times New Roman" w:hAnsi="Times New Roman"/>
          <w:sz w:val="27"/>
          <w:szCs w:val="27"/>
        </w:rPr>
        <w:t>. 197)</w:t>
      </w:r>
    </w:p>
  </w:endnote>
  <w:endnote w:id="16">
    <w:p w14:paraId="7BF811FF" w14:textId="33C5F9F1" w:rsidR="00553C8D" w:rsidRPr="00E3509C" w:rsidRDefault="00553C8D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[16]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7F44E7" w:rsidRPr="00E3509C">
        <w:rPr>
          <w:rFonts w:ascii="Times New Roman" w:hAnsi="Times New Roman"/>
          <w:sz w:val="27"/>
          <w:szCs w:val="27"/>
        </w:rPr>
        <w:t xml:space="preserve">Решение на ЕСПЧ от 07.01.2010 г. по дело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Rantsev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v.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Cyprus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and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Russia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>, жалба № 25965/04.</w:t>
      </w:r>
    </w:p>
  </w:endnote>
  <w:endnote w:id="17">
    <w:p w14:paraId="79B794D3" w14:textId="5F16BAD7" w:rsidR="00553C8D" w:rsidRPr="00E3509C" w:rsidRDefault="00553C8D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[17]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="007F44E7" w:rsidRPr="00E3509C">
        <w:rPr>
          <w:rFonts w:ascii="Times New Roman" w:hAnsi="Times New Roman"/>
          <w:sz w:val="27"/>
          <w:szCs w:val="27"/>
        </w:rPr>
        <w:t xml:space="preserve">Решение на ЕСПЧ от 30.03.2017 г. по дело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Chowdury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and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Others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 xml:space="preserve"> v.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Greece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>, жалба № 21884/15, ECLI:CE:ECHR:2017:0330JUD002188415.</w:t>
      </w:r>
    </w:p>
  </w:endnote>
  <w:endnote w:id="18">
    <w:p w14:paraId="1AB32DBB" w14:textId="1E71335B" w:rsidR="003D5D60" w:rsidRPr="00E3509C" w:rsidRDefault="003D5D60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[18]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="007F44E7" w:rsidRPr="00E3509C">
        <w:rPr>
          <w:rFonts w:ascii="Times New Roman" w:hAnsi="Times New Roman"/>
          <w:sz w:val="27"/>
          <w:szCs w:val="27"/>
        </w:rPr>
        <w:t xml:space="preserve">Решение на ЕСПЧ от 25.06.2020 г. по дело S.M. v. </w:t>
      </w:r>
      <w:proofErr w:type="spellStart"/>
      <w:r w:rsidR="007F44E7" w:rsidRPr="00E3509C">
        <w:rPr>
          <w:rFonts w:ascii="Times New Roman" w:hAnsi="Times New Roman"/>
          <w:sz w:val="27"/>
          <w:szCs w:val="27"/>
        </w:rPr>
        <w:t>Croatia</w:t>
      </w:r>
      <w:proofErr w:type="spellEnd"/>
      <w:r w:rsidR="007F44E7" w:rsidRPr="00E3509C">
        <w:rPr>
          <w:rFonts w:ascii="Times New Roman" w:hAnsi="Times New Roman"/>
          <w:sz w:val="27"/>
          <w:szCs w:val="27"/>
        </w:rPr>
        <w:t>, жалба № 60561/14.</w:t>
      </w:r>
    </w:p>
  </w:endnote>
  <w:endnote w:id="19">
    <w:p w14:paraId="7C091C33" w14:textId="3BCB397E" w:rsidR="0032685C" w:rsidRPr="00E3509C" w:rsidRDefault="0032685C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[19]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Решение на Европейски съд по правата на човека от 16.02.2021 г. по дело 77587/12;74603, ECLI:CE:ECHR:2021:0216JUD007758712</w:t>
      </w:r>
    </w:p>
  </w:endnote>
  <w:endnote w:id="20">
    <w:p w14:paraId="22639820" w14:textId="4F9AC7C9" w:rsidR="0032685C" w:rsidRPr="00E3509C" w:rsidRDefault="0032685C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[20]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Решение на Европейски съд по правата на човека от 28.11.2023 г. по дело 18269/18, ECLI:CE:ECHR:2023:1128JUD001826918</w:t>
      </w:r>
    </w:p>
  </w:endnote>
  <w:endnote w:id="21">
    <w:p w14:paraId="365B3233" w14:textId="7A8FB71A" w:rsidR="0032685C" w:rsidRPr="00E3509C" w:rsidRDefault="0032685C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[21]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Решение на Европейски съд по правата на човека от 27.02.2025 г. по дело 36436/22, ECLI:CE:ECHR:2025:0227JUD003643622</w:t>
      </w:r>
    </w:p>
  </w:endnote>
  <w:endnote w:id="22">
    <w:p w14:paraId="54692D1A" w14:textId="0EFAB70B" w:rsidR="0032685C" w:rsidRPr="00E3509C" w:rsidRDefault="0032685C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[22]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color w:val="0A0A0A"/>
          <w:sz w:val="27"/>
          <w:szCs w:val="27"/>
          <w:shd w:val="clear" w:color="auto" w:fill="FFFFFF"/>
        </w:rPr>
        <w:t>Решение на Европейски съд по правата на човека от 31.07.2012 г. по дело 40020/03, ECLI:CE:ECHR:2012:0731JUD004002003</w:t>
      </w:r>
    </w:p>
  </w:endnote>
  <w:endnote w:id="23">
    <w:p w14:paraId="75D20642" w14:textId="530FDAC3" w:rsidR="00D322F4" w:rsidRPr="00E3509C" w:rsidRDefault="00D322F4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[23]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Официални статистически данни на Евростат за България (</w:t>
      </w:r>
      <w:proofErr w:type="spellStart"/>
      <w:r w:rsidRPr="00E3509C">
        <w:rPr>
          <w:rFonts w:ascii="Times New Roman" w:hAnsi="Times New Roman"/>
          <w:sz w:val="27"/>
          <w:szCs w:val="27"/>
        </w:rPr>
        <w:t>Trafficking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in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human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beings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statistics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), отчитащи динамиката на регистрираните жертви в страната от 540 лица през 2013 г. до 66 лица през 2023 г. Достъпно на: </w:t>
      </w:r>
      <w:proofErr w:type="spellStart"/>
      <w:r w:rsidRPr="00E3509C">
        <w:rPr>
          <w:rFonts w:ascii="Times New Roman" w:hAnsi="Times New Roman"/>
          <w:sz w:val="27"/>
          <w:szCs w:val="27"/>
        </w:rPr>
        <w:t>Eurostat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Statistics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Explained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– </w:t>
      </w:r>
      <w:proofErr w:type="spellStart"/>
      <w:r w:rsidRPr="00E3509C">
        <w:rPr>
          <w:rFonts w:ascii="Times New Roman" w:hAnsi="Times New Roman"/>
          <w:sz w:val="27"/>
          <w:szCs w:val="27"/>
        </w:rPr>
        <w:t>Trafficking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in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Human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Beings</w:t>
      </w:r>
      <w:proofErr w:type="spellEnd"/>
    </w:p>
  </w:endnote>
  <w:endnote w:id="24">
    <w:p w14:paraId="7057F5AF" w14:textId="4C5E4225" w:rsidR="00D322F4" w:rsidRPr="00E3509C" w:rsidRDefault="00D322F4" w:rsidP="00E3509C">
      <w:pPr>
        <w:pStyle w:val="ae"/>
        <w:jc w:val="both"/>
        <w:rPr>
          <w:rFonts w:ascii="Times New Roman" w:hAnsi="Times New Roman"/>
          <w:sz w:val="27"/>
          <w:szCs w:val="27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[24]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News.bg. 70% от жертвите на трафика на хора у нас са деца. Политически новини, 30 юли. Достъпно на: https://news.bg/politics/70-ot-zhertvite-na-trafika-na-hora-u-nas-sa-detsa.html (посетено на 15 септември 2026 г.).</w:t>
      </w:r>
    </w:p>
  </w:endnote>
  <w:endnote w:id="25">
    <w:p w14:paraId="028EBE88" w14:textId="7A3D89CE" w:rsidR="00D322F4" w:rsidRPr="00E3509C" w:rsidRDefault="00D322F4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[25]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 xml:space="preserve">Национална комисия за борба с трафика на хора (НКБТХ). </w:t>
      </w:r>
      <w:r w:rsidRPr="00E3509C">
        <w:rPr>
          <w:rFonts w:ascii="Times New Roman" w:hAnsi="Times New Roman"/>
          <w:i/>
          <w:iCs/>
          <w:sz w:val="27"/>
          <w:szCs w:val="27"/>
        </w:rPr>
        <w:t>30 юли – Международен ден за борба с трафика на хора</w:t>
      </w:r>
      <w:r w:rsidRPr="00E3509C">
        <w:rPr>
          <w:rFonts w:ascii="Times New Roman" w:hAnsi="Times New Roman"/>
          <w:sz w:val="27"/>
          <w:szCs w:val="27"/>
        </w:rPr>
        <w:t xml:space="preserve">. Официален портал на НКБТХ. Достъпно на: </w:t>
      </w:r>
      <w:hyperlink r:id="rId4" w:tgtFrame="_blank" w:history="1">
        <w:r w:rsidRPr="00E3509C">
          <w:rPr>
            <w:rStyle w:val="af1"/>
            <w:rFonts w:ascii="Times New Roman" w:hAnsi="Times New Roman"/>
            <w:sz w:val="27"/>
            <w:szCs w:val="27"/>
          </w:rPr>
          <w:t>https://antitraffic.government.bg/bg/news/5786-30-yuli-%E2%80%93-mezhdunaroden-den-za-borba-s-trafika-na-hora</w:t>
        </w:r>
      </w:hyperlink>
      <w:r w:rsidRPr="00E3509C">
        <w:rPr>
          <w:rFonts w:ascii="Times New Roman" w:hAnsi="Times New Roman"/>
          <w:sz w:val="27"/>
          <w:szCs w:val="27"/>
        </w:rPr>
        <w:t xml:space="preserve"> (посетено на 16 септември 2026 г.).</w:t>
      </w:r>
    </w:p>
  </w:endnote>
  <w:endnote w:id="26">
    <w:p w14:paraId="7976888E" w14:textId="2373DFE1" w:rsidR="00D322F4" w:rsidRPr="00E3509C" w:rsidRDefault="00D322F4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[26]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 xml:space="preserve">Национална комисия за борба с трафика на хора (НКБТХ). </w:t>
      </w:r>
      <w:r w:rsidRPr="00E3509C">
        <w:rPr>
          <w:rFonts w:ascii="Times New Roman" w:hAnsi="Times New Roman"/>
          <w:i/>
          <w:iCs/>
          <w:sz w:val="27"/>
          <w:szCs w:val="27"/>
        </w:rPr>
        <w:t>Годишен доклад за дейността по противодействие на трафика на хора за 2024 г.</w:t>
      </w:r>
      <w:r w:rsidRPr="00E3509C">
        <w:rPr>
          <w:rFonts w:ascii="Times New Roman" w:hAnsi="Times New Roman"/>
          <w:sz w:val="27"/>
          <w:szCs w:val="27"/>
        </w:rPr>
        <w:t xml:space="preserve"> София. Достъпно на: </w:t>
      </w:r>
      <w:hyperlink r:id="rId5" w:tgtFrame="_blank" w:history="1">
        <w:r w:rsidRPr="00E3509C">
          <w:rPr>
            <w:rStyle w:val="af1"/>
            <w:rFonts w:ascii="Times New Roman" w:hAnsi="Times New Roman"/>
            <w:sz w:val="27"/>
            <w:szCs w:val="27"/>
          </w:rPr>
          <w:t>https://antitraffic.government.bg/uploads/0001_NCCTHB_report_2024.pdf</w:t>
        </w:r>
      </w:hyperlink>
      <w:r w:rsidRPr="00E3509C">
        <w:rPr>
          <w:rFonts w:ascii="Times New Roman" w:hAnsi="Times New Roman"/>
          <w:sz w:val="27"/>
          <w:szCs w:val="27"/>
        </w:rPr>
        <w:t xml:space="preserve"> (посетено на 16 септември 2026 г.).</w:t>
      </w:r>
    </w:p>
  </w:endnote>
  <w:endnote w:id="27">
    <w:p w14:paraId="0EC85245" w14:textId="1855F36B" w:rsidR="00D322F4" w:rsidRPr="00E3509C" w:rsidRDefault="00D322F4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[27]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Чл. 2, чл. 4, параграфи 1–3 и чл. 8 от Директива 2011/36/ЕС на Европейския парламент и на Съвета от 5 април 2011 година относно предотвратяването и борбата с трафика на хора и защитата на жертвите от него.</w:t>
      </w:r>
    </w:p>
  </w:endnote>
  <w:endnote w:id="28">
    <w:p w14:paraId="1184D43B" w14:textId="61793FC3" w:rsidR="00D322F4" w:rsidRPr="00E3509C" w:rsidRDefault="00D322F4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[28]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 xml:space="preserve">Чл. 13–15 от Директива 2011/36/ЕС; </w:t>
      </w:r>
    </w:p>
  </w:endnote>
  <w:endnote w:id="29">
    <w:p w14:paraId="3AF772C2" w14:textId="29C3E425" w:rsidR="00D322F4" w:rsidRPr="00E3509C" w:rsidRDefault="00D322F4" w:rsidP="00E3509C">
      <w:pPr>
        <w:pStyle w:val="ae"/>
        <w:jc w:val="both"/>
        <w:rPr>
          <w:rFonts w:ascii="Times New Roman" w:hAnsi="Times New Roman"/>
          <w:sz w:val="27"/>
          <w:szCs w:val="27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[29]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чл. 4, 14 и 20 от Директива 2011/93/ЕС относно борбата със сексуалното насилие и сексуалната експлоатация на деца и детската порнография.</w:t>
      </w:r>
    </w:p>
  </w:endnote>
  <w:endnote w:id="30">
    <w:p w14:paraId="42C2612E" w14:textId="3AFB4833" w:rsidR="00D322F4" w:rsidRPr="00E3509C" w:rsidRDefault="00D322F4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[30]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Решение на Съд на Европейския съюз от 16.06.2005 г. по дело C-105/03, ECLI:EU:C:2005:386</w:t>
      </w:r>
    </w:p>
  </w:endnote>
  <w:endnote w:id="31">
    <w:p w14:paraId="2C059CDC" w14:textId="7CE94EE0" w:rsidR="00D322F4" w:rsidRPr="00E3509C" w:rsidRDefault="00D322F4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[31]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Решение на Съд на Европейския съюз от 20.10.2022 г. по дело C-66/21, ECLI:EU:C:2022:809</w:t>
      </w:r>
    </w:p>
  </w:endnote>
  <w:endnote w:id="32">
    <w:p w14:paraId="7AA5A15D" w14:textId="11962270" w:rsidR="00D322F4" w:rsidRPr="00E3509C" w:rsidRDefault="00D322F4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[32]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Чл. 159а, ал. 1 и ал. 2 от Наказателния кодекс (НК)</w:t>
      </w:r>
    </w:p>
  </w:endnote>
  <w:endnote w:id="33">
    <w:p w14:paraId="70E122A3" w14:textId="0FB7DB3A" w:rsidR="00D322F4" w:rsidRPr="00E3509C" w:rsidRDefault="00D322F4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[33]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Присъда от 12.10.2017 г. по н.д. 548/2017 на Районен съд - Разград</w:t>
      </w:r>
    </w:p>
  </w:endnote>
  <w:endnote w:id="34">
    <w:p w14:paraId="58BDD4FD" w14:textId="5F82A033" w:rsidR="00D322F4" w:rsidRPr="00E3509C" w:rsidRDefault="00D322F4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[34]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Присъда № 8 от 15.02.2024 г. по н.д. № 1442/2023 г. Районен съд – Благоевград</w:t>
      </w:r>
      <w:r w:rsidRPr="00E3509C">
        <w:rPr>
          <w:rFonts w:ascii="Times New Roman" w:hAnsi="Times New Roman"/>
          <w:sz w:val="27"/>
          <w:szCs w:val="27"/>
          <w:lang w:val="en-US"/>
        </w:rPr>
        <w:t xml:space="preserve">; </w:t>
      </w:r>
    </w:p>
  </w:endnote>
  <w:endnote w:id="35">
    <w:p w14:paraId="4E09EB62" w14:textId="395AB84A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[35]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 xml:space="preserve">Тълкувателно решение № 2 от 16.07.2009 г. по </w:t>
      </w:r>
      <w:proofErr w:type="spellStart"/>
      <w:r w:rsidRPr="00E3509C">
        <w:rPr>
          <w:rFonts w:ascii="Times New Roman" w:hAnsi="Times New Roman"/>
          <w:sz w:val="27"/>
          <w:szCs w:val="27"/>
        </w:rPr>
        <w:t>т.д</w:t>
      </w:r>
      <w:proofErr w:type="spellEnd"/>
      <w:r w:rsidRPr="00E3509C">
        <w:rPr>
          <w:rFonts w:ascii="Times New Roman" w:hAnsi="Times New Roman"/>
          <w:sz w:val="27"/>
          <w:szCs w:val="27"/>
        </w:rPr>
        <w:t>. № 2/2009 г. на ОСНК на ВКС.</w:t>
      </w:r>
    </w:p>
  </w:endnote>
  <w:endnote w:id="36">
    <w:p w14:paraId="080CCE9B" w14:textId="6A626AB2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[36]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Чл. 16а ал. 1 от НК във вр. с чл. 8 от Директива 2011/36/ЕС</w:t>
      </w:r>
      <w:r w:rsidRPr="00E3509C">
        <w:rPr>
          <w:rFonts w:ascii="Times New Roman" w:hAnsi="Times New Roman"/>
          <w:sz w:val="27"/>
          <w:szCs w:val="27"/>
          <w:lang w:val="en-US"/>
        </w:rPr>
        <w:t xml:space="preserve"> </w:t>
      </w:r>
    </w:p>
  </w:endnote>
  <w:endnote w:id="37">
    <w:p w14:paraId="6E67483B" w14:textId="3D05ECC2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[37]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 xml:space="preserve">Чл. 53, ал. 1 от НК; </w:t>
      </w:r>
    </w:p>
  </w:endnote>
  <w:endnote w:id="38">
    <w:p w14:paraId="3419DB7A" w14:textId="1C5D975E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[38]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Присъда № 390 от 19.09.2011 г. по н.д. 7227/2009 на Районен съд - Варна</w:t>
      </w:r>
    </w:p>
  </w:endnote>
  <w:endnote w:id="39">
    <w:p w14:paraId="66D58A65" w14:textId="0AF3F942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[39]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Чл. 15, ал. 4 от Закона за закрила на детето (</w:t>
      </w:r>
      <w:proofErr w:type="spellStart"/>
      <w:r w:rsidRPr="00E3509C">
        <w:rPr>
          <w:rFonts w:ascii="Times New Roman" w:hAnsi="Times New Roman"/>
          <w:sz w:val="27"/>
          <w:szCs w:val="27"/>
        </w:rPr>
        <w:t>ЗЗДет</w:t>
      </w:r>
      <w:proofErr w:type="spellEnd"/>
      <w:r w:rsidRPr="00E3509C">
        <w:rPr>
          <w:rFonts w:ascii="Times New Roman" w:hAnsi="Times New Roman"/>
          <w:sz w:val="27"/>
          <w:szCs w:val="27"/>
        </w:rPr>
        <w:t>); чл. 15 от Директива 2011/36/ЕС.</w:t>
      </w:r>
    </w:p>
  </w:endnote>
  <w:endnote w:id="40">
    <w:p w14:paraId="53E5961E" w14:textId="26620083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[40]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Решение на Европейски съд по правата на човека от 02.02.2021 г. по дело 22457/16, ECLI:CE:ECHR:2021:0202JUD002245716</w:t>
      </w:r>
    </w:p>
  </w:endnote>
  <w:endnote w:id="41">
    <w:p w14:paraId="0ED6497D" w14:textId="7CD23E3C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[41]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Чл. 10, ал. 2 и чл. 36г–36д от Закона за закрила на детето (</w:t>
      </w:r>
      <w:proofErr w:type="spellStart"/>
      <w:r w:rsidRPr="00E3509C">
        <w:rPr>
          <w:rFonts w:ascii="Times New Roman" w:hAnsi="Times New Roman"/>
          <w:sz w:val="27"/>
          <w:szCs w:val="27"/>
        </w:rPr>
        <w:t>ЗЗДет</w:t>
      </w:r>
      <w:proofErr w:type="spellEnd"/>
      <w:r w:rsidRPr="00E3509C">
        <w:rPr>
          <w:rFonts w:ascii="Times New Roman" w:hAnsi="Times New Roman"/>
          <w:sz w:val="27"/>
          <w:szCs w:val="27"/>
        </w:rPr>
        <w:t>); чл. 13, параграф 2 от Директива 2011/36/ЕС.</w:t>
      </w:r>
    </w:p>
  </w:endnote>
  <w:endnote w:id="42">
    <w:p w14:paraId="22D2E61B" w14:textId="4E80C43D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[42]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чл. 10 ал. 1-4 от Закон за европейската заповед за разследване (ЗЕЗР); чл. 36 ал 1-3 от Закон за екстрадицията и европейската заповед за арест (ЗЕЕЗА).</w:t>
      </w:r>
    </w:p>
  </w:endnote>
  <w:endnote w:id="43">
    <w:p w14:paraId="5566E473" w14:textId="5308A48F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[43]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Чл. 4, параграф 3, буква „а“ от Директива 2011/36/ЕС.</w:t>
      </w:r>
    </w:p>
  </w:endnote>
  <w:endnote w:id="44">
    <w:p w14:paraId="0DD71C00" w14:textId="2281319A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[44]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Присъда № 359 от 05.06.2024 г. по н.д. 13783/2023 на Районен съд - София</w:t>
      </w:r>
    </w:p>
  </w:endnote>
  <w:endnote w:id="45">
    <w:p w14:paraId="391A1960" w14:textId="5D99738B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[45]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 xml:space="preserve">GRETA. </w:t>
      </w:r>
      <w:proofErr w:type="spellStart"/>
      <w:r w:rsidRPr="00E3509C">
        <w:rPr>
          <w:rFonts w:ascii="Times New Roman" w:hAnsi="Times New Roman"/>
          <w:sz w:val="27"/>
          <w:szCs w:val="27"/>
        </w:rPr>
        <w:t>Fourth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Report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on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Bulgaria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Pr="00E3509C">
        <w:rPr>
          <w:rFonts w:ascii="Times New Roman" w:hAnsi="Times New Roman"/>
          <w:sz w:val="27"/>
          <w:szCs w:val="27"/>
        </w:rPr>
        <w:t>Strasbourg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Pr="00E3509C">
        <w:rPr>
          <w:rFonts w:ascii="Times New Roman" w:hAnsi="Times New Roman"/>
          <w:sz w:val="27"/>
          <w:szCs w:val="27"/>
        </w:rPr>
        <w:t>Council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of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Europe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, 9 </w:t>
      </w:r>
      <w:proofErr w:type="spellStart"/>
      <w:r w:rsidRPr="00E3509C">
        <w:rPr>
          <w:rFonts w:ascii="Times New Roman" w:hAnsi="Times New Roman"/>
          <w:sz w:val="27"/>
          <w:szCs w:val="27"/>
        </w:rPr>
        <w:t>October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2025. Достъпно на: </w:t>
      </w:r>
      <w:hyperlink r:id="rId6" w:history="1">
        <w:r w:rsidRPr="00E3509C">
          <w:rPr>
            <w:rStyle w:val="af1"/>
            <w:rFonts w:ascii="Times New Roman" w:hAnsi="Times New Roman"/>
            <w:sz w:val="27"/>
            <w:szCs w:val="27"/>
          </w:rPr>
          <w:t>https://www.coe.int/en/web/anti-human-trafficking/-/greta-publishes-its-fourth-report-on-bulgaria</w:t>
        </w:r>
      </w:hyperlink>
      <w:r w:rsidRPr="00E3509C">
        <w:rPr>
          <w:rFonts w:ascii="Times New Roman" w:hAnsi="Times New Roman"/>
          <w:sz w:val="27"/>
          <w:szCs w:val="27"/>
          <w:lang w:val="en-US"/>
        </w:rPr>
        <w:t xml:space="preserve"> </w:t>
      </w:r>
    </w:p>
  </w:endnote>
  <w:endnote w:id="46">
    <w:p w14:paraId="37D10360" w14:textId="0F99C44F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[46]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  <w:lang w:val="en-US"/>
        </w:rPr>
        <w:t>Malarek, V. The Natashas: The Horrific Inside Story of Slavery, Rape, and Murder in the Global Sex Trade. New York: Arcade Publishing, 2011. ISBN 9781628721621.</w:t>
      </w:r>
    </w:p>
  </w:endnote>
  <w:endnote w:id="47">
    <w:p w14:paraId="39F83C13" w14:textId="271F116A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[47]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Svetlana's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Journey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E3509C">
        <w:rPr>
          <w:rFonts w:ascii="Times New Roman" w:hAnsi="Times New Roman"/>
          <w:sz w:val="27"/>
          <w:szCs w:val="27"/>
        </w:rPr>
        <w:t>Written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&amp; </w:t>
      </w:r>
      <w:proofErr w:type="spellStart"/>
      <w:r w:rsidRPr="00E3509C">
        <w:rPr>
          <w:rFonts w:ascii="Times New Roman" w:hAnsi="Times New Roman"/>
          <w:sz w:val="27"/>
          <w:szCs w:val="27"/>
        </w:rPr>
        <w:t>Directed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by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Michael </w:t>
      </w:r>
      <w:proofErr w:type="spellStart"/>
      <w:r w:rsidRPr="00E3509C">
        <w:rPr>
          <w:rFonts w:ascii="Times New Roman" w:hAnsi="Times New Roman"/>
          <w:sz w:val="27"/>
          <w:szCs w:val="27"/>
        </w:rPr>
        <w:t>Cory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Davis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(</w:t>
      </w:r>
      <w:proofErr w:type="spellStart"/>
      <w:r w:rsidRPr="00E3509C">
        <w:rPr>
          <w:rFonts w:ascii="Times New Roman" w:hAnsi="Times New Roman"/>
          <w:sz w:val="27"/>
          <w:szCs w:val="27"/>
        </w:rPr>
        <w:t>Founder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of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AUSJ), </w:t>
      </w:r>
      <w:proofErr w:type="spellStart"/>
      <w:r w:rsidRPr="00E3509C">
        <w:rPr>
          <w:rFonts w:ascii="Times New Roman" w:hAnsi="Times New Roman"/>
          <w:sz w:val="27"/>
          <w:szCs w:val="27"/>
        </w:rPr>
        <w:t>Produced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by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TopForm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Studios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; лауреат на </w:t>
      </w:r>
      <w:proofErr w:type="spellStart"/>
      <w:r w:rsidRPr="00E3509C">
        <w:rPr>
          <w:rFonts w:ascii="Times New Roman" w:hAnsi="Times New Roman"/>
          <w:sz w:val="27"/>
          <w:szCs w:val="27"/>
        </w:rPr>
        <w:t>Hollywood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Film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Festival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(</w:t>
      </w:r>
      <w:proofErr w:type="spellStart"/>
      <w:r w:rsidRPr="00E3509C">
        <w:rPr>
          <w:rFonts w:ascii="Times New Roman" w:hAnsi="Times New Roman"/>
          <w:sz w:val="27"/>
          <w:szCs w:val="27"/>
        </w:rPr>
        <w:t>Best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Short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Subject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Winner</w:t>
      </w:r>
      <w:proofErr w:type="spellEnd"/>
      <w:r w:rsidRPr="00E3509C">
        <w:rPr>
          <w:rFonts w:ascii="Times New Roman" w:hAnsi="Times New Roman"/>
          <w:sz w:val="27"/>
          <w:szCs w:val="27"/>
        </w:rPr>
        <w:t>) и HDFEST (</w:t>
      </w:r>
      <w:proofErr w:type="spellStart"/>
      <w:r w:rsidRPr="00E3509C">
        <w:rPr>
          <w:rFonts w:ascii="Times New Roman" w:hAnsi="Times New Roman"/>
          <w:sz w:val="27"/>
          <w:szCs w:val="27"/>
        </w:rPr>
        <w:t>Winner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Best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Dramatic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Short</w:t>
      </w:r>
      <w:proofErr w:type="spellEnd"/>
      <w:r w:rsidRPr="00E3509C">
        <w:rPr>
          <w:rFonts w:ascii="Times New Roman" w:hAnsi="Times New Roman"/>
          <w:sz w:val="27"/>
          <w:szCs w:val="27"/>
        </w:rPr>
        <w:t>).</w:t>
      </w:r>
    </w:p>
  </w:endnote>
  <w:endnote w:id="48">
    <w:p w14:paraId="73F7C786" w14:textId="6E349187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[48]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 xml:space="preserve">Център за изследване на демокрацията (ЦИД), </w:t>
      </w:r>
      <w:proofErr w:type="spellStart"/>
      <w:r w:rsidRPr="00E3509C">
        <w:rPr>
          <w:rFonts w:ascii="Times New Roman" w:hAnsi="Times New Roman"/>
          <w:sz w:val="27"/>
          <w:szCs w:val="27"/>
        </w:rPr>
        <w:t>Corruption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E3509C">
        <w:rPr>
          <w:rFonts w:ascii="Times New Roman" w:hAnsi="Times New Roman"/>
          <w:sz w:val="27"/>
          <w:szCs w:val="27"/>
        </w:rPr>
        <w:t>Trafficking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and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Institutional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Reform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Pr="00E3509C">
        <w:rPr>
          <w:rFonts w:ascii="Times New Roman" w:hAnsi="Times New Roman"/>
          <w:sz w:val="27"/>
          <w:szCs w:val="27"/>
        </w:rPr>
        <w:t>Prevention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of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Trans-Border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Crime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in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Bulgaria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(2001–2002) (София: CSD, 2002);</w:t>
      </w:r>
    </w:p>
  </w:endnote>
  <w:endnote w:id="49">
    <w:p w14:paraId="2181B230" w14:textId="3F7F94D4" w:rsidR="00A82233" w:rsidRPr="00E3509C" w:rsidRDefault="00A82233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[49]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 xml:space="preserve">Решение по дело № 22457/16 на ЕСПЧ относно стандартите за защита на децата и риска от вторична виктимизация в наказателния процес, във връзка с прилагането на модела </w:t>
      </w:r>
      <w:proofErr w:type="spellStart"/>
      <w:r w:rsidRPr="00E3509C">
        <w:rPr>
          <w:rFonts w:ascii="Times New Roman" w:hAnsi="Times New Roman"/>
          <w:i/>
          <w:iCs/>
          <w:sz w:val="27"/>
          <w:szCs w:val="27"/>
        </w:rPr>
        <w:t>Barnahus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(„Къща на детето“) като специализиран мултидисциплинарен център под един покрив за щадящ разпит и психологическа подкрепа.</w:t>
      </w:r>
    </w:p>
  </w:endnote>
  <w:endnote w:id="50">
    <w:p w14:paraId="63202655" w14:textId="07F6111F" w:rsidR="008B533F" w:rsidRPr="00E3509C" w:rsidRDefault="008B533F" w:rsidP="00E3509C">
      <w:pPr>
        <w:pStyle w:val="ae"/>
        <w:jc w:val="both"/>
        <w:rPr>
          <w:rFonts w:ascii="Times New Roman" w:hAnsi="Times New Roman"/>
          <w:sz w:val="27"/>
          <w:szCs w:val="27"/>
          <w:lang w:val="en-US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[50]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</w:rPr>
        <w:t>Решение по дело № 18269/18 на ЕСПЧ относно държавната отговорност и ефективното обезщетяване на жертвите на трафик.</w:t>
      </w:r>
    </w:p>
  </w:endnote>
  <w:endnote w:id="51">
    <w:p w14:paraId="1DD1A39E" w14:textId="53ADC605" w:rsidR="008B533F" w:rsidRPr="00E3509C" w:rsidRDefault="008B533F" w:rsidP="00E3509C">
      <w:pPr>
        <w:pStyle w:val="ae"/>
        <w:jc w:val="both"/>
        <w:rPr>
          <w:rFonts w:ascii="Times New Roman" w:hAnsi="Times New Roman"/>
          <w:sz w:val="27"/>
          <w:szCs w:val="27"/>
        </w:rPr>
      </w:pPr>
      <w:r w:rsidRPr="00E3509C">
        <w:rPr>
          <w:rStyle w:val="af0"/>
          <w:rFonts w:ascii="Times New Roman" w:hAnsi="Times New Roman"/>
          <w:sz w:val="27"/>
          <w:szCs w:val="27"/>
        </w:rPr>
        <w:t>[51]</w:t>
      </w:r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  <w:lang w:val="en-US"/>
        </w:rPr>
        <w:t>“</w:t>
      </w:r>
      <w:proofErr w:type="spellStart"/>
      <w:r w:rsidRPr="00E3509C">
        <w:rPr>
          <w:rFonts w:ascii="Times New Roman" w:hAnsi="Times New Roman"/>
          <w:sz w:val="27"/>
          <w:szCs w:val="27"/>
        </w:rPr>
        <w:t>On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the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contrary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E3509C">
        <w:rPr>
          <w:rFonts w:ascii="Times New Roman" w:hAnsi="Times New Roman"/>
          <w:sz w:val="27"/>
          <w:szCs w:val="27"/>
        </w:rPr>
        <w:t>they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have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become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expendable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pawns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in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the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burgeoning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business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of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money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E3509C">
        <w:rPr>
          <w:rFonts w:ascii="Times New Roman" w:hAnsi="Times New Roman"/>
          <w:sz w:val="27"/>
          <w:szCs w:val="27"/>
        </w:rPr>
        <w:t>lust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and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sex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Pr="00E3509C">
        <w:rPr>
          <w:rFonts w:ascii="Times New Roman" w:hAnsi="Times New Roman"/>
          <w:sz w:val="27"/>
          <w:szCs w:val="27"/>
        </w:rPr>
        <w:t>What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is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most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disturbing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is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that</w:t>
      </w:r>
      <w:proofErr w:type="spellEnd"/>
      <w:r w:rsidRPr="00E3509C">
        <w:rPr>
          <w:rFonts w:ascii="Times New Roman" w:hAnsi="Times New Roman"/>
          <w:sz w:val="27"/>
          <w:szCs w:val="27"/>
          <w:lang w:val="en-US"/>
        </w:rPr>
        <w:t xml:space="preserve"> trafficking is a manmade disaster that can be prevented. Yet the world continues to ignore the plight of these women and girls. The time has come to stop the traffic” Victor M., </w:t>
      </w:r>
      <w:proofErr w:type="spellStart"/>
      <w:r w:rsidRPr="00E3509C">
        <w:rPr>
          <w:rFonts w:ascii="Times New Roman" w:hAnsi="Times New Roman"/>
          <w:sz w:val="27"/>
          <w:szCs w:val="27"/>
        </w:rPr>
        <w:t>The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Natashas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Pr="00E3509C">
        <w:rPr>
          <w:rFonts w:ascii="Times New Roman" w:hAnsi="Times New Roman"/>
          <w:sz w:val="27"/>
          <w:szCs w:val="27"/>
        </w:rPr>
        <w:t>The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Horrific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Inside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Story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of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Slavery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E3509C">
        <w:rPr>
          <w:rFonts w:ascii="Times New Roman" w:hAnsi="Times New Roman"/>
          <w:sz w:val="27"/>
          <w:szCs w:val="27"/>
        </w:rPr>
        <w:t>Rape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E3509C">
        <w:rPr>
          <w:rFonts w:ascii="Times New Roman" w:hAnsi="Times New Roman"/>
          <w:sz w:val="27"/>
          <w:szCs w:val="27"/>
        </w:rPr>
        <w:t>and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Murder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in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3509C">
        <w:rPr>
          <w:rFonts w:ascii="Times New Roman" w:hAnsi="Times New Roman"/>
          <w:sz w:val="27"/>
          <w:szCs w:val="27"/>
        </w:rPr>
        <w:t>the</w:t>
      </w:r>
      <w:proofErr w:type="spellEnd"/>
      <w:r w:rsidRPr="00E3509C">
        <w:rPr>
          <w:rFonts w:ascii="Times New Roman" w:hAnsi="Times New Roman"/>
          <w:sz w:val="27"/>
          <w:szCs w:val="27"/>
        </w:rPr>
        <w:t xml:space="preserve"> </w:t>
      </w:r>
      <w:r w:rsidRPr="00E3509C">
        <w:rPr>
          <w:rFonts w:ascii="Times New Roman" w:hAnsi="Times New Roman"/>
          <w:sz w:val="27"/>
          <w:szCs w:val="27"/>
          <w:lang w:val="en-US"/>
        </w:rPr>
        <w:t xml:space="preserve">Global sex trade, </w:t>
      </w:r>
      <w:proofErr w:type="spellStart"/>
      <w:r w:rsidRPr="00E3509C">
        <w:rPr>
          <w:rFonts w:ascii="Times New Roman" w:hAnsi="Times New Roman"/>
          <w:sz w:val="27"/>
          <w:szCs w:val="27"/>
          <w:lang w:val="en-US"/>
        </w:rPr>
        <w:t>september</w:t>
      </w:r>
      <w:proofErr w:type="spellEnd"/>
      <w:r w:rsidRPr="00E3509C">
        <w:rPr>
          <w:rFonts w:ascii="Times New Roman" w:hAnsi="Times New Roman"/>
          <w:sz w:val="27"/>
          <w:szCs w:val="27"/>
          <w:lang w:val="en-US"/>
        </w:rPr>
        <w:t xml:space="preserve"> 2011, </w:t>
      </w:r>
      <w:r w:rsidRPr="00E3509C">
        <w:rPr>
          <w:rFonts w:ascii="Times New Roman" w:hAnsi="Times New Roman"/>
          <w:sz w:val="27"/>
          <w:szCs w:val="27"/>
        </w:rPr>
        <w:t>ISBN номер: 9781628721621, 1628721626</w:t>
      </w:r>
    </w:p>
    <w:p w14:paraId="0E7E945B" w14:textId="77777777" w:rsidR="008B533F" w:rsidRPr="00AC1BD0" w:rsidRDefault="008B533F" w:rsidP="00AC1BD0">
      <w:pPr>
        <w:pStyle w:val="ae"/>
        <w:jc w:val="both"/>
        <w:rPr>
          <w:rFonts w:ascii="Times New Roman" w:hAnsi="Times New Roman"/>
          <w:b/>
          <w:bCs/>
          <w:sz w:val="27"/>
          <w:szCs w:val="27"/>
          <w:lang w:val="en-US"/>
        </w:rPr>
      </w:pPr>
      <w:r w:rsidRPr="00AC1BD0">
        <w:rPr>
          <w:rFonts w:ascii="Times New Roman" w:hAnsi="Times New Roman"/>
          <w:b/>
          <w:bCs/>
          <w:sz w:val="27"/>
          <w:szCs w:val="27"/>
          <w:lang w:val="en-US"/>
        </w:rPr>
        <w:t>БИБЛИОГРАФИЯ</w:t>
      </w:r>
    </w:p>
    <w:p w14:paraId="290E2420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Допълнителна конвенция от 1956 г. за премахване на робството, търговията с роби и институциите и практики, подобни на робството.</w:t>
      </w:r>
    </w:p>
    <w:p w14:paraId="1E8CBAE4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Директива 2011/36/ЕС на Европейския парламент и на Съвета от 5 април 2011 година относно предотвратяването и борбата с трафика на хора и защитата на жертвите от него и за замяна на Рамково решение 2002/629/ПВР на Съвета.  </w:t>
      </w:r>
    </w:p>
    <w:p w14:paraId="17EA7973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Директива 2011/93/ЕС на Европейския парламент и на Съвета от 13 декември 2011 година относно борбата със сексуалното насилие и сексуалната експлоатация на деца и детската порнография.  </w:t>
      </w:r>
    </w:p>
    <w:p w14:paraId="1941E23C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Закон за закрила на детето, Обн. ДВ. бр. 48 от 13 юни 2000 г., изм. и доп.</w:t>
      </w:r>
    </w:p>
    <w:p w14:paraId="0F90C6C8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Закон за европейската заповед за разследване, Обн. ДВ. бр. 16 от 20 февруари 2018 г., изм. и доп.</w:t>
      </w:r>
    </w:p>
    <w:p w14:paraId="402695DD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Закон за екстрадицията и европейската заповед за арест, Обн. ДВ. бр. 46 от 3 юни 2005 г., изм. и доп.</w:t>
      </w:r>
    </w:p>
    <w:p w14:paraId="23500366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Конвенция на Съвета на Европа за борба с трафика на хора (CETS </w:t>
      </w:r>
      <w:proofErr w:type="spellStart"/>
      <w:r w:rsidRPr="00AC1BD0">
        <w:rPr>
          <w:rFonts w:ascii="Times New Roman" w:hAnsi="Times New Roman"/>
          <w:sz w:val="27"/>
          <w:szCs w:val="27"/>
        </w:rPr>
        <w:t>No</w:t>
      </w:r>
      <w:proofErr w:type="spellEnd"/>
      <w:r w:rsidRPr="00AC1BD0">
        <w:rPr>
          <w:rFonts w:ascii="Times New Roman" w:hAnsi="Times New Roman"/>
          <w:sz w:val="27"/>
          <w:szCs w:val="27"/>
        </w:rPr>
        <w:t>. 197).</w:t>
      </w:r>
    </w:p>
    <w:p w14:paraId="4F9F17CD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Наказателен кодекс на Република България, Обн. ДВ. бр. 26 от 2 април 1968 г., изм. и доп.</w:t>
      </w:r>
    </w:p>
    <w:p w14:paraId="2560F2B5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Протокол за предотвратяване, потушаване и наказване на трафика на хора, особено жени и деца, допълващ Конвенцията на ООН срещу транснационалната организирана престъпност (Протокол от Палермо).</w:t>
      </w:r>
    </w:p>
    <w:p w14:paraId="134BDE6D" w14:textId="77777777" w:rsidR="008B533F" w:rsidRPr="00AC1BD0" w:rsidRDefault="008B533F" w:rsidP="00AC1BD0">
      <w:pPr>
        <w:pStyle w:val="ae"/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Съд на Европейския съюз (СЕС) и Европейски съд по правата на човека (ЕСПЧ):</w:t>
      </w:r>
    </w:p>
    <w:p w14:paraId="60A0B8D0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Решение на СЕС от 16.06.2005 г. по дело </w:t>
      </w:r>
      <w:proofErr w:type="spellStart"/>
      <w:r w:rsidRPr="00AC1BD0">
        <w:rPr>
          <w:rFonts w:ascii="Times New Roman" w:hAnsi="Times New Roman"/>
          <w:sz w:val="27"/>
          <w:szCs w:val="27"/>
        </w:rPr>
        <w:t>Maria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Pupino</w:t>
      </w:r>
      <w:proofErr w:type="spellEnd"/>
      <w:r w:rsidRPr="00AC1BD0">
        <w:rPr>
          <w:rFonts w:ascii="Times New Roman" w:hAnsi="Times New Roman"/>
          <w:sz w:val="27"/>
          <w:szCs w:val="27"/>
        </w:rPr>
        <w:t>, C-105/03, ECLI:EU:C:2005:386.</w:t>
      </w:r>
    </w:p>
    <w:p w14:paraId="10DEECC4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Решение на СЕС от 20.10.2022 г. по дело O.T.E., C-66/21, ECLI:EU:C:2022:809.</w:t>
      </w:r>
    </w:p>
    <w:p w14:paraId="532DCF94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Решение на ЕСПЧ от 07.01.2010 г. по дело </w:t>
      </w:r>
      <w:proofErr w:type="spellStart"/>
      <w:r w:rsidRPr="00AC1BD0">
        <w:rPr>
          <w:rFonts w:ascii="Times New Roman" w:hAnsi="Times New Roman"/>
          <w:sz w:val="27"/>
          <w:szCs w:val="27"/>
        </w:rPr>
        <w:t>Rantsev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v. </w:t>
      </w:r>
      <w:proofErr w:type="spellStart"/>
      <w:r w:rsidRPr="00AC1BD0">
        <w:rPr>
          <w:rFonts w:ascii="Times New Roman" w:hAnsi="Times New Roman"/>
          <w:sz w:val="27"/>
          <w:szCs w:val="27"/>
        </w:rPr>
        <w:t>Cyprus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and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Russia</w:t>
      </w:r>
      <w:proofErr w:type="spellEnd"/>
      <w:r w:rsidRPr="00AC1BD0">
        <w:rPr>
          <w:rFonts w:ascii="Times New Roman" w:hAnsi="Times New Roman"/>
          <w:sz w:val="27"/>
          <w:szCs w:val="27"/>
        </w:rPr>
        <w:t>, жалба № 25965/04, ECLI:CE:ECHR:2010:0107JUD002596504.</w:t>
      </w:r>
    </w:p>
    <w:p w14:paraId="1F813955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Решение на ЕСПЧ от 31.07.2012 г. по дело M. </w:t>
      </w:r>
      <w:proofErr w:type="spellStart"/>
      <w:r w:rsidRPr="00AC1BD0">
        <w:rPr>
          <w:rFonts w:ascii="Times New Roman" w:hAnsi="Times New Roman"/>
          <w:sz w:val="27"/>
          <w:szCs w:val="27"/>
        </w:rPr>
        <w:t>and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Others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v. </w:t>
      </w:r>
      <w:proofErr w:type="spellStart"/>
      <w:r w:rsidRPr="00AC1BD0">
        <w:rPr>
          <w:rFonts w:ascii="Times New Roman" w:hAnsi="Times New Roman"/>
          <w:sz w:val="27"/>
          <w:szCs w:val="27"/>
        </w:rPr>
        <w:t>Italy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and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Bulgaria</w:t>
      </w:r>
      <w:proofErr w:type="spellEnd"/>
      <w:r w:rsidRPr="00AC1BD0">
        <w:rPr>
          <w:rFonts w:ascii="Times New Roman" w:hAnsi="Times New Roman"/>
          <w:sz w:val="27"/>
          <w:szCs w:val="27"/>
        </w:rPr>
        <w:t>, жалба № 40020/03, ECLI:CE:ECHR:2012:0731JUD004002003.</w:t>
      </w:r>
    </w:p>
    <w:p w14:paraId="3B81402E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Решение на ЕСПЧ от 30.03.2017 г. по дело </w:t>
      </w:r>
      <w:proofErr w:type="spellStart"/>
      <w:r w:rsidRPr="00AC1BD0">
        <w:rPr>
          <w:rFonts w:ascii="Times New Roman" w:hAnsi="Times New Roman"/>
          <w:sz w:val="27"/>
          <w:szCs w:val="27"/>
        </w:rPr>
        <w:t>Chowdury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and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Others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v. </w:t>
      </w:r>
      <w:proofErr w:type="spellStart"/>
      <w:r w:rsidRPr="00AC1BD0">
        <w:rPr>
          <w:rFonts w:ascii="Times New Roman" w:hAnsi="Times New Roman"/>
          <w:sz w:val="27"/>
          <w:szCs w:val="27"/>
        </w:rPr>
        <w:t>Greece</w:t>
      </w:r>
      <w:proofErr w:type="spellEnd"/>
      <w:r w:rsidRPr="00AC1BD0">
        <w:rPr>
          <w:rFonts w:ascii="Times New Roman" w:hAnsi="Times New Roman"/>
          <w:sz w:val="27"/>
          <w:szCs w:val="27"/>
        </w:rPr>
        <w:t>, жалба № 21884/15, ECLI:CE:ECHR:2017:0330JUD002188415.</w:t>
      </w:r>
    </w:p>
    <w:p w14:paraId="6887F76E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Решение на ЕСПЧ от 25.06.2020 г. по дело S.M. v. </w:t>
      </w:r>
      <w:proofErr w:type="spellStart"/>
      <w:r w:rsidRPr="00AC1BD0">
        <w:rPr>
          <w:rFonts w:ascii="Times New Roman" w:hAnsi="Times New Roman"/>
          <w:sz w:val="27"/>
          <w:szCs w:val="27"/>
        </w:rPr>
        <w:t>Croatia</w:t>
      </w:r>
      <w:proofErr w:type="spellEnd"/>
      <w:r w:rsidRPr="00AC1BD0">
        <w:rPr>
          <w:rFonts w:ascii="Times New Roman" w:hAnsi="Times New Roman"/>
          <w:sz w:val="27"/>
          <w:szCs w:val="27"/>
        </w:rPr>
        <w:t>, жалба № 60561/14, ECLI:CE:ECHR:2020:0625JUD006056114.</w:t>
      </w:r>
    </w:p>
    <w:p w14:paraId="432C252E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Решение на ЕСПЧ от 02.02.2021 г. по дело X </w:t>
      </w:r>
      <w:proofErr w:type="spellStart"/>
      <w:r w:rsidRPr="00AC1BD0">
        <w:rPr>
          <w:rFonts w:ascii="Times New Roman" w:hAnsi="Times New Roman"/>
          <w:sz w:val="27"/>
          <w:szCs w:val="27"/>
        </w:rPr>
        <w:t>and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Others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v. </w:t>
      </w:r>
      <w:proofErr w:type="spellStart"/>
      <w:r w:rsidRPr="00AC1BD0">
        <w:rPr>
          <w:rFonts w:ascii="Times New Roman" w:hAnsi="Times New Roman"/>
          <w:sz w:val="27"/>
          <w:szCs w:val="27"/>
        </w:rPr>
        <w:t>Bulgaria</w:t>
      </w:r>
      <w:proofErr w:type="spellEnd"/>
      <w:r w:rsidRPr="00AC1BD0">
        <w:rPr>
          <w:rFonts w:ascii="Times New Roman" w:hAnsi="Times New Roman"/>
          <w:sz w:val="27"/>
          <w:szCs w:val="27"/>
        </w:rPr>
        <w:t>, жалба № 22457/16, ECLI:CE:ECHR:2021:0202JUD002245716.</w:t>
      </w:r>
    </w:p>
    <w:p w14:paraId="0F9B36F9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Решение на ЕСПЧ от 16.02.2021 г. по дело V.C.L. </w:t>
      </w:r>
      <w:proofErr w:type="spellStart"/>
      <w:r w:rsidRPr="00AC1BD0">
        <w:rPr>
          <w:rFonts w:ascii="Times New Roman" w:hAnsi="Times New Roman"/>
          <w:sz w:val="27"/>
          <w:szCs w:val="27"/>
        </w:rPr>
        <w:t>and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A.N. v. </w:t>
      </w:r>
      <w:proofErr w:type="spellStart"/>
      <w:r w:rsidRPr="00AC1BD0">
        <w:rPr>
          <w:rFonts w:ascii="Times New Roman" w:hAnsi="Times New Roman"/>
          <w:sz w:val="27"/>
          <w:szCs w:val="27"/>
        </w:rPr>
        <w:t>the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United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Kingdom</w:t>
      </w:r>
      <w:proofErr w:type="spellEnd"/>
      <w:r w:rsidRPr="00AC1BD0">
        <w:rPr>
          <w:rFonts w:ascii="Times New Roman" w:hAnsi="Times New Roman"/>
          <w:sz w:val="27"/>
          <w:szCs w:val="27"/>
        </w:rPr>
        <w:t>, жалби № 77587/12 и 74603/12, ECLI:CE:ECHR:2021:0216JUD007758712.</w:t>
      </w:r>
    </w:p>
    <w:p w14:paraId="50989917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Решение на ЕСПЧ от 28.11.2023 г. по дело </w:t>
      </w:r>
      <w:proofErr w:type="spellStart"/>
      <w:r w:rsidRPr="00AC1BD0">
        <w:rPr>
          <w:rFonts w:ascii="Times New Roman" w:hAnsi="Times New Roman"/>
          <w:sz w:val="27"/>
          <w:szCs w:val="27"/>
        </w:rPr>
        <w:t>Krachunova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v. </w:t>
      </w:r>
      <w:proofErr w:type="spellStart"/>
      <w:r w:rsidRPr="00AC1BD0">
        <w:rPr>
          <w:rFonts w:ascii="Times New Roman" w:hAnsi="Times New Roman"/>
          <w:sz w:val="27"/>
          <w:szCs w:val="27"/>
        </w:rPr>
        <w:t>Bulgaria</w:t>
      </w:r>
      <w:proofErr w:type="spellEnd"/>
      <w:r w:rsidRPr="00AC1BD0">
        <w:rPr>
          <w:rFonts w:ascii="Times New Roman" w:hAnsi="Times New Roman"/>
          <w:sz w:val="27"/>
          <w:szCs w:val="27"/>
        </w:rPr>
        <w:t>, жалба № 18269/18, ECLI:CE:ECHR:2023:1128JUD001826918.</w:t>
      </w:r>
    </w:p>
    <w:p w14:paraId="0935EEC3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Решение на ЕСПЧ от 27.02.2025 г. по дело I.C. v. </w:t>
      </w:r>
      <w:proofErr w:type="spellStart"/>
      <w:r w:rsidRPr="00AC1BD0">
        <w:rPr>
          <w:rFonts w:ascii="Times New Roman" w:hAnsi="Times New Roman"/>
          <w:sz w:val="27"/>
          <w:szCs w:val="27"/>
        </w:rPr>
        <w:t>the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Republic </w:t>
      </w:r>
      <w:proofErr w:type="spellStart"/>
      <w:r w:rsidRPr="00AC1BD0">
        <w:rPr>
          <w:rFonts w:ascii="Times New Roman" w:hAnsi="Times New Roman"/>
          <w:sz w:val="27"/>
          <w:szCs w:val="27"/>
        </w:rPr>
        <w:t>of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Moldova</w:t>
      </w:r>
      <w:proofErr w:type="spellEnd"/>
      <w:r w:rsidRPr="00AC1BD0">
        <w:rPr>
          <w:rFonts w:ascii="Times New Roman" w:hAnsi="Times New Roman"/>
          <w:sz w:val="27"/>
          <w:szCs w:val="27"/>
        </w:rPr>
        <w:t>, жалба № 36436/22, ECLI:CE:ECHR:2025:0227JUD003643622.</w:t>
      </w:r>
    </w:p>
    <w:p w14:paraId="7515556D" w14:textId="77777777" w:rsidR="008B533F" w:rsidRPr="00AC1BD0" w:rsidRDefault="008B533F" w:rsidP="00AC1BD0">
      <w:pPr>
        <w:pStyle w:val="ae"/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Български съдилища:</w:t>
      </w:r>
    </w:p>
    <w:p w14:paraId="4E7B2557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Тълкувателно решение № 2 от 16.07.2009 г. по </w:t>
      </w:r>
      <w:proofErr w:type="spellStart"/>
      <w:r w:rsidRPr="00AC1BD0">
        <w:rPr>
          <w:rFonts w:ascii="Times New Roman" w:hAnsi="Times New Roman"/>
          <w:sz w:val="27"/>
          <w:szCs w:val="27"/>
        </w:rPr>
        <w:t>т.д</w:t>
      </w:r>
      <w:proofErr w:type="spellEnd"/>
      <w:r w:rsidRPr="00AC1BD0">
        <w:rPr>
          <w:rFonts w:ascii="Times New Roman" w:hAnsi="Times New Roman"/>
          <w:sz w:val="27"/>
          <w:szCs w:val="27"/>
        </w:rPr>
        <w:t>. № 2/2009 г. на ОСНК на ВКС.</w:t>
      </w:r>
    </w:p>
    <w:p w14:paraId="6554666D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Присъда № 390 от 19.09.2011 г. по н.д. № 7227/2009 г. на Районен съд – Варна.</w:t>
      </w:r>
    </w:p>
    <w:p w14:paraId="71EA4C0C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Присъда от 12.10.2017 г. по н.д. № 548/2017 г. на Районен съд – Разград.</w:t>
      </w:r>
    </w:p>
    <w:p w14:paraId="44744A24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Присъда № 8 от 15.02.2024 г. по н.д. № 1442/2023 г. на Районен съд – Благоевград.</w:t>
      </w:r>
    </w:p>
    <w:p w14:paraId="3C4D2291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>Присъда № 359 от 05.06.2024 г. по н.д. № 13783/2023 г. на Районен съд – София.</w:t>
      </w:r>
    </w:p>
    <w:p w14:paraId="7633E632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НАЦИОНАЛНА КОМИСИЯ ЗА БОРБА С ТРАФИКА НА ХОРА (НКБТХ). </w:t>
      </w:r>
      <w:r w:rsidRPr="00AC1BD0">
        <w:rPr>
          <w:rFonts w:ascii="Times New Roman" w:hAnsi="Times New Roman"/>
          <w:i/>
          <w:iCs/>
          <w:sz w:val="27"/>
          <w:szCs w:val="27"/>
        </w:rPr>
        <w:t>30 юли – Международен ден за борба с трафика на хора</w:t>
      </w:r>
      <w:r w:rsidRPr="00AC1BD0">
        <w:rPr>
          <w:rFonts w:ascii="Times New Roman" w:hAnsi="Times New Roman"/>
          <w:sz w:val="27"/>
          <w:szCs w:val="27"/>
        </w:rPr>
        <w:t xml:space="preserve"> (актуални данни за сигнали и идентифицирани жертви).</w:t>
      </w:r>
    </w:p>
    <w:p w14:paraId="4012FDFB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НАЦИОНАЛНА КОМИСИЯ ЗА БОРБА С ТРАФИКА НА ХОРА (НКБТХ). </w:t>
      </w:r>
      <w:r w:rsidRPr="00AC1BD0">
        <w:rPr>
          <w:rFonts w:ascii="Times New Roman" w:hAnsi="Times New Roman"/>
          <w:i/>
          <w:iCs/>
          <w:sz w:val="27"/>
          <w:szCs w:val="27"/>
        </w:rPr>
        <w:t>Годишен доклад за дейността по противодействие на трафика на хора за 2024 г.</w:t>
      </w:r>
      <w:r w:rsidRPr="00AC1BD0">
        <w:rPr>
          <w:rFonts w:ascii="Times New Roman" w:hAnsi="Times New Roman"/>
          <w:sz w:val="27"/>
          <w:szCs w:val="27"/>
        </w:rPr>
        <w:t xml:space="preserve"> София.</w:t>
      </w:r>
    </w:p>
    <w:p w14:paraId="33A65CBA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ЦЕНТЪР ЗА ИЗСЛЕДВАНЕ НА ДЕМОКРАЦИЯТА (ЦИД). </w:t>
      </w:r>
      <w:proofErr w:type="spellStart"/>
      <w:r w:rsidRPr="00AC1BD0">
        <w:rPr>
          <w:rFonts w:ascii="Times New Roman" w:hAnsi="Times New Roman"/>
          <w:sz w:val="27"/>
          <w:szCs w:val="27"/>
        </w:rPr>
        <w:t>Corruption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AC1BD0">
        <w:rPr>
          <w:rFonts w:ascii="Times New Roman" w:hAnsi="Times New Roman"/>
          <w:sz w:val="27"/>
          <w:szCs w:val="27"/>
        </w:rPr>
        <w:t>Trafficking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and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Institutional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Reform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Pr="00AC1BD0">
        <w:rPr>
          <w:rFonts w:ascii="Times New Roman" w:hAnsi="Times New Roman"/>
          <w:sz w:val="27"/>
          <w:szCs w:val="27"/>
        </w:rPr>
        <w:t>Prevention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of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Trans-Border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Crime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in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Bulgaria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(2001–2002). София: CSD, 2002.</w:t>
      </w:r>
    </w:p>
    <w:p w14:paraId="10401D8C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EUROPEAN UNION AGENCY FOR FUNDAMENTAL RIGHTS / COUNCIL OF EUROPE. </w:t>
      </w:r>
      <w:proofErr w:type="spellStart"/>
      <w:r w:rsidRPr="00AC1BD0">
        <w:rPr>
          <w:rFonts w:ascii="Times New Roman" w:hAnsi="Times New Roman"/>
          <w:sz w:val="27"/>
          <w:szCs w:val="27"/>
        </w:rPr>
        <w:t>Handbook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on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European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law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relating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to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the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rights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of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the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child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. 2022 </w:t>
      </w:r>
      <w:proofErr w:type="spellStart"/>
      <w:r w:rsidRPr="00AC1BD0">
        <w:rPr>
          <w:rFonts w:ascii="Times New Roman" w:hAnsi="Times New Roman"/>
          <w:sz w:val="27"/>
          <w:szCs w:val="27"/>
        </w:rPr>
        <w:t>edition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Pr="00AC1BD0">
        <w:rPr>
          <w:rFonts w:ascii="Times New Roman" w:hAnsi="Times New Roman"/>
          <w:sz w:val="27"/>
          <w:szCs w:val="27"/>
        </w:rPr>
        <w:t>Luxembourg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: Publications Office </w:t>
      </w:r>
      <w:proofErr w:type="spellStart"/>
      <w:r w:rsidRPr="00AC1BD0">
        <w:rPr>
          <w:rFonts w:ascii="Times New Roman" w:hAnsi="Times New Roman"/>
          <w:sz w:val="27"/>
          <w:szCs w:val="27"/>
        </w:rPr>
        <w:t>of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the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European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Union</w:t>
      </w:r>
      <w:proofErr w:type="spellEnd"/>
      <w:r w:rsidRPr="00AC1BD0">
        <w:rPr>
          <w:rFonts w:ascii="Times New Roman" w:hAnsi="Times New Roman"/>
          <w:sz w:val="27"/>
          <w:szCs w:val="27"/>
        </w:rPr>
        <w:t>, 2022.</w:t>
      </w:r>
    </w:p>
    <w:p w14:paraId="06BA2C66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GRETA. </w:t>
      </w:r>
      <w:proofErr w:type="spellStart"/>
      <w:r w:rsidRPr="00AC1BD0">
        <w:rPr>
          <w:rFonts w:ascii="Times New Roman" w:hAnsi="Times New Roman"/>
          <w:sz w:val="27"/>
          <w:szCs w:val="27"/>
        </w:rPr>
        <w:t>Fourth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Report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on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Bulgaria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Pr="00AC1BD0">
        <w:rPr>
          <w:rFonts w:ascii="Times New Roman" w:hAnsi="Times New Roman"/>
          <w:sz w:val="27"/>
          <w:szCs w:val="27"/>
        </w:rPr>
        <w:t>Strasbourg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Pr="00AC1BD0">
        <w:rPr>
          <w:rFonts w:ascii="Times New Roman" w:hAnsi="Times New Roman"/>
          <w:sz w:val="27"/>
          <w:szCs w:val="27"/>
        </w:rPr>
        <w:t>Council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of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Europe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, 9 </w:t>
      </w:r>
      <w:proofErr w:type="spellStart"/>
      <w:r w:rsidRPr="00AC1BD0">
        <w:rPr>
          <w:rFonts w:ascii="Times New Roman" w:hAnsi="Times New Roman"/>
          <w:sz w:val="27"/>
          <w:szCs w:val="27"/>
        </w:rPr>
        <w:t>October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2025.</w:t>
      </w:r>
    </w:p>
    <w:p w14:paraId="2F4602CC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HUGHES, </w:t>
      </w:r>
      <w:proofErr w:type="spellStart"/>
      <w:r w:rsidRPr="00AC1BD0">
        <w:rPr>
          <w:rFonts w:ascii="Times New Roman" w:hAnsi="Times New Roman"/>
          <w:sz w:val="27"/>
          <w:szCs w:val="27"/>
        </w:rPr>
        <w:t>Donna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M. </w:t>
      </w:r>
      <w:proofErr w:type="spellStart"/>
      <w:r w:rsidRPr="00AC1BD0">
        <w:rPr>
          <w:rFonts w:ascii="Times New Roman" w:hAnsi="Times New Roman"/>
          <w:sz w:val="27"/>
          <w:szCs w:val="27"/>
        </w:rPr>
        <w:t>The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"</w:t>
      </w:r>
      <w:proofErr w:type="spellStart"/>
      <w:r w:rsidRPr="00AC1BD0">
        <w:rPr>
          <w:rFonts w:ascii="Times New Roman" w:hAnsi="Times New Roman"/>
          <w:sz w:val="27"/>
          <w:szCs w:val="27"/>
        </w:rPr>
        <w:t>Natasha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" </w:t>
      </w:r>
      <w:proofErr w:type="spellStart"/>
      <w:r w:rsidRPr="00AC1BD0">
        <w:rPr>
          <w:rFonts w:ascii="Times New Roman" w:hAnsi="Times New Roman"/>
          <w:sz w:val="27"/>
          <w:szCs w:val="27"/>
        </w:rPr>
        <w:t>Trade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Pr="00AC1BD0">
        <w:rPr>
          <w:rFonts w:ascii="Times New Roman" w:hAnsi="Times New Roman"/>
          <w:sz w:val="27"/>
          <w:szCs w:val="27"/>
        </w:rPr>
        <w:t>The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Transnational </w:t>
      </w:r>
      <w:proofErr w:type="spellStart"/>
      <w:r w:rsidRPr="00AC1BD0">
        <w:rPr>
          <w:rFonts w:ascii="Times New Roman" w:hAnsi="Times New Roman"/>
          <w:sz w:val="27"/>
          <w:szCs w:val="27"/>
        </w:rPr>
        <w:t>Shadow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Market </w:t>
      </w:r>
      <w:proofErr w:type="spellStart"/>
      <w:r w:rsidRPr="00AC1BD0">
        <w:rPr>
          <w:rFonts w:ascii="Times New Roman" w:hAnsi="Times New Roman"/>
          <w:sz w:val="27"/>
          <w:szCs w:val="27"/>
        </w:rPr>
        <w:t>of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Trafficking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in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Women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Pr="00AC1BD0">
        <w:rPr>
          <w:rFonts w:ascii="Times New Roman" w:hAnsi="Times New Roman"/>
          <w:sz w:val="27"/>
          <w:szCs w:val="27"/>
        </w:rPr>
        <w:t>Journal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of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International </w:t>
      </w:r>
      <w:proofErr w:type="spellStart"/>
      <w:r w:rsidRPr="00AC1BD0">
        <w:rPr>
          <w:rFonts w:ascii="Times New Roman" w:hAnsi="Times New Roman"/>
          <w:sz w:val="27"/>
          <w:szCs w:val="27"/>
        </w:rPr>
        <w:t>Affairs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AC1BD0">
        <w:rPr>
          <w:rFonts w:ascii="Times New Roman" w:hAnsi="Times New Roman"/>
          <w:sz w:val="27"/>
          <w:szCs w:val="27"/>
        </w:rPr>
        <w:t>Vol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. 53, </w:t>
      </w:r>
      <w:proofErr w:type="spellStart"/>
      <w:r w:rsidRPr="00AC1BD0">
        <w:rPr>
          <w:rFonts w:ascii="Times New Roman" w:hAnsi="Times New Roman"/>
          <w:sz w:val="27"/>
          <w:szCs w:val="27"/>
        </w:rPr>
        <w:t>No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. 2, 2000, </w:t>
      </w:r>
      <w:proofErr w:type="spellStart"/>
      <w:r w:rsidRPr="00AC1BD0">
        <w:rPr>
          <w:rFonts w:ascii="Times New Roman" w:hAnsi="Times New Roman"/>
          <w:sz w:val="27"/>
          <w:szCs w:val="27"/>
        </w:rPr>
        <w:t>pp</w:t>
      </w:r>
      <w:proofErr w:type="spellEnd"/>
      <w:r w:rsidRPr="00AC1BD0">
        <w:rPr>
          <w:rFonts w:ascii="Times New Roman" w:hAnsi="Times New Roman"/>
          <w:sz w:val="27"/>
          <w:szCs w:val="27"/>
        </w:rPr>
        <w:t>. 625–651.</w:t>
      </w:r>
    </w:p>
    <w:p w14:paraId="2BE6195D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INTERNATIONAL LABOUR ORGANIZATION (ILO). </w:t>
      </w:r>
      <w:proofErr w:type="spellStart"/>
      <w:r w:rsidRPr="00AC1BD0">
        <w:rPr>
          <w:rFonts w:ascii="Times New Roman" w:hAnsi="Times New Roman"/>
          <w:sz w:val="27"/>
          <w:szCs w:val="27"/>
        </w:rPr>
        <w:t>Profits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and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Poverty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Pr="00AC1BD0">
        <w:rPr>
          <w:rFonts w:ascii="Times New Roman" w:hAnsi="Times New Roman"/>
          <w:sz w:val="27"/>
          <w:szCs w:val="27"/>
        </w:rPr>
        <w:t>The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Economics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of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Forced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Labour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Pr="00AC1BD0">
        <w:rPr>
          <w:rFonts w:ascii="Times New Roman" w:hAnsi="Times New Roman"/>
          <w:sz w:val="27"/>
          <w:szCs w:val="27"/>
        </w:rPr>
        <w:t>Geneva</w:t>
      </w:r>
      <w:proofErr w:type="spellEnd"/>
      <w:r w:rsidRPr="00AC1BD0">
        <w:rPr>
          <w:rFonts w:ascii="Times New Roman" w:hAnsi="Times New Roman"/>
          <w:sz w:val="27"/>
          <w:szCs w:val="27"/>
        </w:rPr>
        <w:t>: ILO, 2024.</w:t>
      </w:r>
    </w:p>
    <w:p w14:paraId="3567C2AD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LA STRADA INTERNATIONAL. </w:t>
      </w:r>
      <w:proofErr w:type="spellStart"/>
      <w:r w:rsidRPr="00AC1BD0">
        <w:rPr>
          <w:rFonts w:ascii="Times New Roman" w:hAnsi="Times New Roman"/>
          <w:sz w:val="27"/>
          <w:szCs w:val="27"/>
        </w:rPr>
        <w:t>European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NGO </w:t>
      </w:r>
      <w:proofErr w:type="spellStart"/>
      <w:r w:rsidRPr="00AC1BD0">
        <w:rPr>
          <w:rFonts w:ascii="Times New Roman" w:hAnsi="Times New Roman"/>
          <w:sz w:val="27"/>
          <w:szCs w:val="27"/>
        </w:rPr>
        <w:t>Platform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against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human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trafficking</w:t>
      </w:r>
      <w:proofErr w:type="spellEnd"/>
      <w:r w:rsidRPr="00AC1BD0">
        <w:rPr>
          <w:rFonts w:ascii="Times New Roman" w:hAnsi="Times New Roman"/>
          <w:sz w:val="27"/>
          <w:szCs w:val="27"/>
        </w:rPr>
        <w:t>. Достъпно на: https://www.lastradainternational.org/</w:t>
      </w:r>
    </w:p>
    <w:p w14:paraId="68A44209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MALAREK, V. </w:t>
      </w:r>
      <w:proofErr w:type="spellStart"/>
      <w:r w:rsidRPr="00AC1BD0">
        <w:rPr>
          <w:rFonts w:ascii="Times New Roman" w:hAnsi="Times New Roman"/>
          <w:sz w:val="27"/>
          <w:szCs w:val="27"/>
        </w:rPr>
        <w:t>The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Natashas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Pr="00AC1BD0">
        <w:rPr>
          <w:rFonts w:ascii="Times New Roman" w:hAnsi="Times New Roman"/>
          <w:sz w:val="27"/>
          <w:szCs w:val="27"/>
        </w:rPr>
        <w:t>The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Horrific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Inside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Story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of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Slavery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AC1BD0">
        <w:rPr>
          <w:rFonts w:ascii="Times New Roman" w:hAnsi="Times New Roman"/>
          <w:sz w:val="27"/>
          <w:szCs w:val="27"/>
        </w:rPr>
        <w:t>Rape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AC1BD0">
        <w:rPr>
          <w:rFonts w:ascii="Times New Roman" w:hAnsi="Times New Roman"/>
          <w:sz w:val="27"/>
          <w:szCs w:val="27"/>
        </w:rPr>
        <w:t>and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Murder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in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the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Global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Sex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Trade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. New </w:t>
      </w:r>
      <w:proofErr w:type="spellStart"/>
      <w:r w:rsidRPr="00AC1BD0">
        <w:rPr>
          <w:rFonts w:ascii="Times New Roman" w:hAnsi="Times New Roman"/>
          <w:sz w:val="27"/>
          <w:szCs w:val="27"/>
        </w:rPr>
        <w:t>York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Pr="00AC1BD0">
        <w:rPr>
          <w:rFonts w:ascii="Times New Roman" w:hAnsi="Times New Roman"/>
          <w:sz w:val="27"/>
          <w:szCs w:val="27"/>
        </w:rPr>
        <w:t>Arcade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Publishing</w:t>
      </w:r>
      <w:proofErr w:type="spellEnd"/>
      <w:r w:rsidRPr="00AC1BD0">
        <w:rPr>
          <w:rFonts w:ascii="Times New Roman" w:hAnsi="Times New Roman"/>
          <w:sz w:val="27"/>
          <w:szCs w:val="27"/>
        </w:rPr>
        <w:t>, 2011. ISBN 9781628721621.</w:t>
      </w:r>
    </w:p>
    <w:p w14:paraId="00862F49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News.bg. </w:t>
      </w:r>
      <w:r w:rsidRPr="00AC1BD0">
        <w:rPr>
          <w:rFonts w:ascii="Times New Roman" w:hAnsi="Times New Roman"/>
          <w:i/>
          <w:iCs/>
          <w:sz w:val="27"/>
          <w:szCs w:val="27"/>
        </w:rPr>
        <w:t>70% от жертвите на трафика на хора у нас са деца</w:t>
      </w:r>
      <w:r w:rsidRPr="00AC1BD0">
        <w:rPr>
          <w:rFonts w:ascii="Times New Roman" w:hAnsi="Times New Roman"/>
          <w:sz w:val="27"/>
          <w:szCs w:val="27"/>
        </w:rPr>
        <w:t xml:space="preserve">. Политически новини, 30 юли. Достъпно на: </w:t>
      </w:r>
      <w:hyperlink r:id="rId7" w:tgtFrame="_blank" w:history="1">
        <w:r w:rsidRPr="00AC1BD0">
          <w:rPr>
            <w:rStyle w:val="af1"/>
            <w:rFonts w:ascii="Times New Roman" w:hAnsi="Times New Roman"/>
            <w:sz w:val="27"/>
            <w:szCs w:val="27"/>
          </w:rPr>
          <w:t>https://news.bg/politics/70-ot-zhertvite-na-trafika-na-hora-u-nas-sa-detsa.html</w:t>
        </w:r>
      </w:hyperlink>
    </w:p>
    <w:p w14:paraId="36D0B918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AC1BD0">
        <w:rPr>
          <w:rFonts w:ascii="Times New Roman" w:hAnsi="Times New Roman"/>
          <w:sz w:val="27"/>
          <w:szCs w:val="27"/>
        </w:rPr>
        <w:t xml:space="preserve">UNODC. </w:t>
      </w:r>
      <w:proofErr w:type="spellStart"/>
      <w:r w:rsidRPr="00AC1BD0">
        <w:rPr>
          <w:rFonts w:ascii="Times New Roman" w:hAnsi="Times New Roman"/>
          <w:sz w:val="27"/>
          <w:szCs w:val="27"/>
        </w:rPr>
        <w:t>Discussing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the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role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of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technology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in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enabling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and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countering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Trafficking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in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Persons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. New </w:t>
      </w:r>
      <w:proofErr w:type="spellStart"/>
      <w:r w:rsidRPr="00AC1BD0">
        <w:rPr>
          <w:rFonts w:ascii="Times New Roman" w:hAnsi="Times New Roman"/>
          <w:sz w:val="27"/>
          <w:szCs w:val="27"/>
        </w:rPr>
        <w:t>York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, 8 </w:t>
      </w:r>
      <w:proofErr w:type="spellStart"/>
      <w:r w:rsidRPr="00AC1BD0">
        <w:rPr>
          <w:rFonts w:ascii="Times New Roman" w:hAnsi="Times New Roman"/>
          <w:sz w:val="27"/>
          <w:szCs w:val="27"/>
        </w:rPr>
        <w:t>March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2023.</w:t>
      </w:r>
    </w:p>
    <w:p w14:paraId="0059A2B1" w14:textId="77777777" w:rsidR="008B533F" w:rsidRPr="00AC1BD0" w:rsidRDefault="008B533F" w:rsidP="00AC1BD0">
      <w:pPr>
        <w:pStyle w:val="ae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proofErr w:type="spellStart"/>
      <w:r w:rsidRPr="00AC1BD0">
        <w:rPr>
          <w:rFonts w:ascii="Times New Roman" w:hAnsi="Times New Roman"/>
          <w:sz w:val="27"/>
          <w:szCs w:val="27"/>
        </w:rPr>
        <w:t>Svetlana's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Journey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. Филм. Режисьор и сценарист: Michael </w:t>
      </w:r>
      <w:proofErr w:type="spellStart"/>
      <w:r w:rsidRPr="00AC1BD0">
        <w:rPr>
          <w:rFonts w:ascii="Times New Roman" w:hAnsi="Times New Roman"/>
          <w:sz w:val="27"/>
          <w:szCs w:val="27"/>
        </w:rPr>
        <w:t>Cory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Davis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Pr="00AC1BD0">
        <w:rPr>
          <w:rFonts w:ascii="Times New Roman" w:hAnsi="Times New Roman"/>
          <w:sz w:val="27"/>
          <w:szCs w:val="27"/>
        </w:rPr>
        <w:t>TopForm</w:t>
      </w:r>
      <w:proofErr w:type="spellEnd"/>
      <w:r w:rsidRPr="00AC1BD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C1BD0">
        <w:rPr>
          <w:rFonts w:ascii="Times New Roman" w:hAnsi="Times New Roman"/>
          <w:sz w:val="27"/>
          <w:szCs w:val="27"/>
        </w:rPr>
        <w:t>Studios</w:t>
      </w:r>
      <w:proofErr w:type="spellEnd"/>
      <w:r w:rsidRPr="00AC1BD0">
        <w:rPr>
          <w:rFonts w:ascii="Times New Roman" w:hAnsi="Times New Roman"/>
          <w:sz w:val="27"/>
          <w:szCs w:val="27"/>
        </w:rPr>
        <w:t>, 2004.</w:t>
      </w:r>
    </w:p>
    <w:p w14:paraId="09C31E7F" w14:textId="77777777" w:rsidR="008B533F" w:rsidRDefault="008B533F" w:rsidP="00EA52F0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1D75987A" w14:textId="77777777" w:rsidR="008B533F" w:rsidRPr="006F5FA1" w:rsidRDefault="008B533F" w:rsidP="00EA52F0">
      <w:pPr>
        <w:spacing w:after="0" w:line="240" w:lineRule="auto"/>
        <w:jc w:val="both"/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Даниела Петева Стоева </w:t>
      </w:r>
    </w:p>
    <w:p w14:paraId="436733DD" w14:textId="77777777" w:rsidR="008B533F" w:rsidRPr="006F5FA1" w:rsidRDefault="008B533F" w:rsidP="00EA52F0">
      <w:pPr>
        <w:spacing w:after="0" w:line="240" w:lineRule="auto"/>
        <w:jc w:val="both"/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>Студент във Великотърновски университет "Св. св. Кирил и Методий"</w:t>
      </w:r>
    </w:p>
    <w:p w14:paraId="693D6EAD" w14:textId="77777777" w:rsidR="008B533F" w:rsidRPr="006F5FA1" w:rsidRDefault="008B533F" w:rsidP="00EA52F0">
      <w:pPr>
        <w:spacing w:after="0" w:line="240" w:lineRule="auto"/>
        <w:jc w:val="both"/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Гр. Сливен, бул. Братя Миладинови 19 А </w:t>
      </w:r>
    </w:p>
    <w:p w14:paraId="74CBCCA5" w14:textId="77777777" w:rsidR="008B533F" w:rsidRPr="006F5FA1" w:rsidRDefault="008B533F" w:rsidP="00EA52F0">
      <w:pPr>
        <w:spacing w:after="0" w:line="240" w:lineRule="auto"/>
        <w:jc w:val="both"/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/>
          <w:i/>
          <w:iCs/>
          <w:kern w:val="0"/>
          <w:sz w:val="24"/>
          <w:szCs w:val="24"/>
          <w:lang w:val="en-US" w:eastAsia="bg-BG"/>
        </w:rPr>
        <w:t xml:space="preserve">E-mail: </w:t>
      </w:r>
      <w:hyperlink r:id="rId8" w:history="1">
        <w:r w:rsidRPr="006F5FA1">
          <w:rPr>
            <w:rStyle w:val="af1"/>
            <w:rFonts w:ascii="Times New Roman" w:eastAsia="Times New Roman" w:hAnsi="Times New Roman"/>
            <w:i/>
            <w:iCs/>
            <w:kern w:val="0"/>
            <w:sz w:val="24"/>
            <w:szCs w:val="24"/>
            <w:lang w:val="en-US" w:eastAsia="bg-BG"/>
          </w:rPr>
          <w:t>Stoevapd@gmail.com</w:t>
        </w:r>
      </w:hyperlink>
    </w:p>
    <w:p w14:paraId="4976C210" w14:textId="77777777" w:rsidR="008B533F" w:rsidRPr="00353598" w:rsidRDefault="008B533F" w:rsidP="00353598">
      <w:pPr>
        <w:spacing w:after="0" w:line="240" w:lineRule="auto"/>
        <w:jc w:val="both"/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/>
          <w:i/>
          <w:iCs/>
          <w:kern w:val="0"/>
          <w:sz w:val="24"/>
          <w:szCs w:val="24"/>
          <w:lang w:eastAsia="bg-BG"/>
        </w:rPr>
        <w:t xml:space="preserve">Телефон: </w:t>
      </w:r>
      <w:r w:rsidRPr="006F5FA1">
        <w:rPr>
          <w:rFonts w:ascii="Times New Roman" w:eastAsia="Times New Roman" w:hAnsi="Times New Roman"/>
          <w:i/>
          <w:iCs/>
          <w:kern w:val="0"/>
          <w:sz w:val="24"/>
          <w:szCs w:val="24"/>
          <w:lang w:val="en-US" w:eastAsia="bg-BG"/>
        </w:rPr>
        <w:t>0877839100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7C027" w14:textId="77777777" w:rsidR="00773AFB" w:rsidRDefault="00773AFB" w:rsidP="00110097">
      <w:pPr>
        <w:spacing w:after="0" w:line="240" w:lineRule="auto"/>
      </w:pPr>
      <w:r>
        <w:separator/>
      </w:r>
    </w:p>
  </w:footnote>
  <w:footnote w:type="continuationSeparator" w:id="0">
    <w:p w14:paraId="50DFBE5E" w14:textId="77777777" w:rsidR="00773AFB" w:rsidRDefault="00773AFB" w:rsidP="001100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B282E"/>
    <w:multiLevelType w:val="hybridMultilevel"/>
    <w:tmpl w:val="4434E3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22E32"/>
    <w:multiLevelType w:val="hybridMultilevel"/>
    <w:tmpl w:val="CAD4C35A"/>
    <w:lvl w:ilvl="0" w:tplc="0402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22F11"/>
    <w:multiLevelType w:val="hybridMultilevel"/>
    <w:tmpl w:val="98ACA6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92673"/>
    <w:multiLevelType w:val="hybridMultilevel"/>
    <w:tmpl w:val="A0CE69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61F67"/>
    <w:multiLevelType w:val="hybridMultilevel"/>
    <w:tmpl w:val="4F8ADC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43DEA"/>
    <w:multiLevelType w:val="hybridMultilevel"/>
    <w:tmpl w:val="D3A036FA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2264246">
    <w:abstractNumId w:val="1"/>
  </w:num>
  <w:num w:numId="2" w16cid:durableId="356810459">
    <w:abstractNumId w:val="5"/>
  </w:num>
  <w:num w:numId="3" w16cid:durableId="278294442">
    <w:abstractNumId w:val="2"/>
  </w:num>
  <w:num w:numId="4" w16cid:durableId="852187853">
    <w:abstractNumId w:val="4"/>
  </w:num>
  <w:num w:numId="5" w16cid:durableId="185100572">
    <w:abstractNumId w:val="0"/>
  </w:num>
  <w:num w:numId="6" w16cid:durableId="417409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9A"/>
    <w:rsid w:val="00024DE5"/>
    <w:rsid w:val="000A0CE7"/>
    <w:rsid w:val="000B08DA"/>
    <w:rsid w:val="000B1350"/>
    <w:rsid w:val="001016F5"/>
    <w:rsid w:val="00110097"/>
    <w:rsid w:val="00111449"/>
    <w:rsid w:val="001174D2"/>
    <w:rsid w:val="001652CF"/>
    <w:rsid w:val="001664D5"/>
    <w:rsid w:val="00176774"/>
    <w:rsid w:val="001C3285"/>
    <w:rsid w:val="00203262"/>
    <w:rsid w:val="002152CE"/>
    <w:rsid w:val="00245A67"/>
    <w:rsid w:val="00280F02"/>
    <w:rsid w:val="0032685C"/>
    <w:rsid w:val="00353598"/>
    <w:rsid w:val="003C7640"/>
    <w:rsid w:val="003D5D60"/>
    <w:rsid w:val="003D5F43"/>
    <w:rsid w:val="004026F9"/>
    <w:rsid w:val="00404A8C"/>
    <w:rsid w:val="00484AE9"/>
    <w:rsid w:val="004D0CF2"/>
    <w:rsid w:val="004E7DF9"/>
    <w:rsid w:val="00521328"/>
    <w:rsid w:val="00540323"/>
    <w:rsid w:val="00553230"/>
    <w:rsid w:val="00553C8D"/>
    <w:rsid w:val="005B382F"/>
    <w:rsid w:val="00603A37"/>
    <w:rsid w:val="0068399D"/>
    <w:rsid w:val="006B4F6C"/>
    <w:rsid w:val="00702568"/>
    <w:rsid w:val="00726CA5"/>
    <w:rsid w:val="00773AFB"/>
    <w:rsid w:val="00782E87"/>
    <w:rsid w:val="007941E2"/>
    <w:rsid w:val="00795F87"/>
    <w:rsid w:val="007C6882"/>
    <w:rsid w:val="007F44E7"/>
    <w:rsid w:val="0082238B"/>
    <w:rsid w:val="00874857"/>
    <w:rsid w:val="008B1ACD"/>
    <w:rsid w:val="008B533F"/>
    <w:rsid w:val="008D2969"/>
    <w:rsid w:val="00905AB8"/>
    <w:rsid w:val="00917767"/>
    <w:rsid w:val="00977681"/>
    <w:rsid w:val="00A13C65"/>
    <w:rsid w:val="00A267D9"/>
    <w:rsid w:val="00A26C4F"/>
    <w:rsid w:val="00A62A8F"/>
    <w:rsid w:val="00A82233"/>
    <w:rsid w:val="00AA3666"/>
    <w:rsid w:val="00AA36EB"/>
    <w:rsid w:val="00AC1BD0"/>
    <w:rsid w:val="00AD5318"/>
    <w:rsid w:val="00AF23B0"/>
    <w:rsid w:val="00AF57BF"/>
    <w:rsid w:val="00B50DA3"/>
    <w:rsid w:val="00B86A0C"/>
    <w:rsid w:val="00BA2FA4"/>
    <w:rsid w:val="00BA6B51"/>
    <w:rsid w:val="00BB00A8"/>
    <w:rsid w:val="00BB44F1"/>
    <w:rsid w:val="00BD234E"/>
    <w:rsid w:val="00C1699A"/>
    <w:rsid w:val="00C3142B"/>
    <w:rsid w:val="00C5661C"/>
    <w:rsid w:val="00D25242"/>
    <w:rsid w:val="00D322F4"/>
    <w:rsid w:val="00E04C6A"/>
    <w:rsid w:val="00E07562"/>
    <w:rsid w:val="00E3509C"/>
    <w:rsid w:val="00EA52F0"/>
    <w:rsid w:val="00F01738"/>
    <w:rsid w:val="00F27F17"/>
    <w:rsid w:val="00F43BEA"/>
    <w:rsid w:val="00F54C56"/>
    <w:rsid w:val="00F73E80"/>
    <w:rsid w:val="00F8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53739"/>
  <w15:chartTrackingRefBased/>
  <w15:docId w15:val="{039397A3-D372-4A33-97C1-5411D3107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A8C"/>
    <w:pPr>
      <w:spacing w:line="256" w:lineRule="auto"/>
    </w:pPr>
    <w:rPr>
      <w:rFonts w:ascii="Aptos" w:eastAsia="Aptos" w:hAnsi="Aptos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699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699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699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699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699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699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699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699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699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169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169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169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169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1699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169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1699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169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169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6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C16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699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C16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699A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C169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699A"/>
    <w:pPr>
      <w:spacing w:line="259" w:lineRule="auto"/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C1699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69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C1699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699A"/>
    <w:rPr>
      <w:b/>
      <w:bCs/>
      <w:smallCaps/>
      <w:color w:val="0F4761" w:themeColor="accent1" w:themeShade="BF"/>
      <w:spacing w:val="5"/>
    </w:rPr>
  </w:style>
  <w:style w:type="paragraph" w:styleId="ae">
    <w:name w:val="endnote text"/>
    <w:basedOn w:val="a"/>
    <w:link w:val="af"/>
    <w:uiPriority w:val="99"/>
    <w:unhideWhenUsed/>
    <w:rsid w:val="00110097"/>
    <w:pPr>
      <w:spacing w:after="0" w:line="240" w:lineRule="auto"/>
    </w:pPr>
    <w:rPr>
      <w:sz w:val="20"/>
      <w:szCs w:val="20"/>
    </w:rPr>
  </w:style>
  <w:style w:type="character" w:customStyle="1" w:styleId="af">
    <w:name w:val="Текст на бележка в края Знак"/>
    <w:basedOn w:val="a0"/>
    <w:link w:val="ae"/>
    <w:uiPriority w:val="99"/>
    <w:rsid w:val="00110097"/>
    <w:rPr>
      <w:rFonts w:ascii="Aptos" w:eastAsia="Aptos" w:hAnsi="Aptos" w:cs="Times New Roman"/>
      <w:sz w:val="20"/>
      <w:szCs w:val="20"/>
      <w14:ligatures w14:val="none"/>
    </w:rPr>
  </w:style>
  <w:style w:type="character" w:styleId="af0">
    <w:name w:val="endnote reference"/>
    <w:basedOn w:val="a0"/>
    <w:uiPriority w:val="99"/>
    <w:semiHidden/>
    <w:unhideWhenUsed/>
    <w:rsid w:val="00110097"/>
    <w:rPr>
      <w:vertAlign w:val="superscript"/>
    </w:rPr>
  </w:style>
  <w:style w:type="character" w:styleId="af1">
    <w:name w:val="Hyperlink"/>
    <w:basedOn w:val="a0"/>
    <w:uiPriority w:val="99"/>
    <w:unhideWhenUsed/>
    <w:rsid w:val="00110097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110097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1009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110097"/>
    <w:rPr>
      <w:rFonts w:ascii="Consolas" w:eastAsia="Aptos" w:hAnsi="Consolas" w:cs="Times New Roman"/>
      <w:sz w:val="20"/>
      <w:szCs w:val="20"/>
      <w14:ligatures w14:val="none"/>
    </w:rPr>
  </w:style>
  <w:style w:type="paragraph" w:styleId="af3">
    <w:name w:val="footnote text"/>
    <w:basedOn w:val="a"/>
    <w:link w:val="af4"/>
    <w:uiPriority w:val="99"/>
    <w:semiHidden/>
    <w:unhideWhenUsed/>
    <w:rsid w:val="003D5D60"/>
    <w:pPr>
      <w:spacing w:after="0" w:line="240" w:lineRule="auto"/>
    </w:pPr>
    <w:rPr>
      <w:sz w:val="20"/>
      <w:szCs w:val="20"/>
    </w:rPr>
  </w:style>
  <w:style w:type="character" w:customStyle="1" w:styleId="af4">
    <w:name w:val="Текст под линия Знак"/>
    <w:basedOn w:val="a0"/>
    <w:link w:val="af3"/>
    <w:uiPriority w:val="99"/>
    <w:semiHidden/>
    <w:rsid w:val="003D5D60"/>
    <w:rPr>
      <w:rFonts w:ascii="Aptos" w:eastAsia="Aptos" w:hAnsi="Aptos" w:cs="Times New Roman"/>
      <w:sz w:val="20"/>
      <w:szCs w:val="20"/>
      <w14:ligatures w14:val="none"/>
    </w:rPr>
  </w:style>
  <w:style w:type="character" w:styleId="af5">
    <w:name w:val="footnote reference"/>
    <w:basedOn w:val="a0"/>
    <w:uiPriority w:val="99"/>
    <w:semiHidden/>
    <w:unhideWhenUsed/>
    <w:rsid w:val="003D5D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mailto:Stoevapd@gmail.com" TargetMode="External"/><Relationship Id="rId3" Type="http://schemas.openxmlformats.org/officeDocument/2006/relationships/hyperlink" Target="https://www.unodc.org/unodc/en/newyork/events/previous/2023-events/TiP-CSW-2023.html" TargetMode="External"/><Relationship Id="rId7" Type="http://schemas.openxmlformats.org/officeDocument/2006/relationships/hyperlink" Target="https://news.bg/politics/70-ot-zhertvite-na-trafika-na-hora-u-nas-sa-detsa.html" TargetMode="External"/><Relationship Id="rId2" Type="http://schemas.openxmlformats.org/officeDocument/2006/relationships/hyperlink" Target="https://www.lastradainternational.org/" TargetMode="External"/><Relationship Id="rId1" Type="http://schemas.openxmlformats.org/officeDocument/2006/relationships/hyperlink" Target="https://www.jstor.org/stable/24357768?googleloggedin=true&amp;seq=1" TargetMode="External"/><Relationship Id="rId6" Type="http://schemas.openxmlformats.org/officeDocument/2006/relationships/hyperlink" Target="https://www.coe.int/en/web/anti-human-trafficking/-/greta-publishes-its-fourth-report-on-bulgaria" TargetMode="External"/><Relationship Id="rId5" Type="http://schemas.openxmlformats.org/officeDocument/2006/relationships/hyperlink" Target="https://antitraffic.government.bg/uploads/0001_NCCTHB_report_2024.pdf" TargetMode="External"/><Relationship Id="rId4" Type="http://schemas.openxmlformats.org/officeDocument/2006/relationships/hyperlink" Target="https://antitraffic.government.bg/bg/news/5786-30-yuli-%E2%80%93-mezhdunaroden-den-za-borba-s-trafika-na-hora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74FDD-4DD5-4D0C-9D94-18033A629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11</Pages>
  <Words>2588</Words>
  <Characters>14753</Characters>
  <Application>Microsoft Office Word</Application>
  <DocSecurity>0</DocSecurity>
  <Lines>122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Stoeva</dc:creator>
  <cp:keywords/>
  <dc:description/>
  <cp:lastModifiedBy>Daniela Stoeva</cp:lastModifiedBy>
  <cp:revision>41</cp:revision>
  <dcterms:created xsi:type="dcterms:W3CDTF">2026-09-12T09:57:00Z</dcterms:created>
  <dcterms:modified xsi:type="dcterms:W3CDTF">2026-09-16T18:38:00Z</dcterms:modified>
</cp:coreProperties>
</file>