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FB4ECC" w14:textId="1A3CE5D2" w:rsidR="00034DD3" w:rsidRDefault="00153542" w:rsidP="00153542">
      <w:pPr>
        <w:jc w:val="center"/>
        <w:rPr>
          <w:rFonts w:ascii="Times New Roman" w:hAnsi="Times New Roman" w:cs="Times New Roman"/>
          <w:i/>
          <w:iCs/>
          <w:sz w:val="28"/>
          <w:szCs w:val="28"/>
          <w:lang w:val="bg-BG"/>
        </w:rPr>
      </w:pPr>
      <w:r w:rsidRPr="00EB5FF2">
        <w:rPr>
          <w:rFonts w:ascii="Times New Roman" w:hAnsi="Times New Roman" w:cs="Times New Roman"/>
          <w:b/>
          <w:bCs/>
          <w:sz w:val="32"/>
          <w:szCs w:val="28"/>
          <w:lang w:val="bg-BG"/>
        </w:rPr>
        <w:t>ПЪРВИЧНИТЕ УМСТВЕНИ СПОСОБНОСТИ КАТО ОСНОВА ЗА ПРОФЕСИОНАЛНАТА ЕФЕКТИВНОСТ В СИСТЕМИТЕ ЗА СИГУРНОСТ</w:t>
      </w:r>
      <w:r w:rsidRPr="00EB5FF2">
        <w:rPr>
          <w:rFonts w:ascii="Times New Roman" w:hAnsi="Times New Roman" w:cs="Times New Roman"/>
          <w:sz w:val="32"/>
          <w:szCs w:val="28"/>
          <w:lang w:val="bg-BG"/>
        </w:rPr>
        <w:t xml:space="preserve"> </w:t>
      </w:r>
    </w:p>
    <w:p w14:paraId="2D177598" w14:textId="77777777" w:rsidR="00153542" w:rsidRDefault="00153542" w:rsidP="00153542">
      <w:pPr>
        <w:jc w:val="center"/>
        <w:rPr>
          <w:rFonts w:ascii="Times New Roman" w:hAnsi="Times New Roman" w:cs="Times New Roman"/>
          <w:sz w:val="28"/>
          <w:szCs w:val="28"/>
          <w:lang w:val="bg-BG"/>
        </w:rPr>
      </w:pPr>
    </w:p>
    <w:p w14:paraId="2D49642F" w14:textId="77777777" w:rsidR="00EB5FF2" w:rsidRDefault="00EB5FF2" w:rsidP="00153542">
      <w:pPr>
        <w:jc w:val="center"/>
        <w:rPr>
          <w:rFonts w:ascii="Times New Roman" w:hAnsi="Times New Roman" w:cs="Times New Roman"/>
          <w:sz w:val="28"/>
          <w:szCs w:val="28"/>
          <w:lang w:val="bg-BG"/>
        </w:rPr>
      </w:pPr>
    </w:p>
    <w:p w14:paraId="57E28AFB" w14:textId="77777777" w:rsidR="00153542" w:rsidRDefault="00153542" w:rsidP="00153542">
      <w:pPr>
        <w:jc w:val="center"/>
        <w:rPr>
          <w:rFonts w:ascii="Times New Roman" w:hAnsi="Times New Roman" w:cs="Times New Roman"/>
          <w:b/>
          <w:bCs/>
          <w:sz w:val="32"/>
          <w:szCs w:val="28"/>
          <w:lang w:val="bg-BG"/>
        </w:rPr>
      </w:pPr>
      <w:r w:rsidRPr="00EB5FF2">
        <w:rPr>
          <w:rFonts w:ascii="Times New Roman" w:hAnsi="Times New Roman" w:cs="Times New Roman"/>
          <w:b/>
          <w:bCs/>
          <w:sz w:val="32"/>
          <w:szCs w:val="28"/>
          <w:lang w:val="bg-BG"/>
        </w:rPr>
        <w:t>Валерия Дончева</w:t>
      </w:r>
    </w:p>
    <w:p w14:paraId="73953012" w14:textId="77777777" w:rsidR="00EB5FF2" w:rsidRDefault="00EB5FF2" w:rsidP="00153542">
      <w:pPr>
        <w:jc w:val="center"/>
        <w:rPr>
          <w:rFonts w:ascii="Times New Roman" w:hAnsi="Times New Roman" w:cs="Times New Roman"/>
          <w:b/>
          <w:bCs/>
          <w:sz w:val="32"/>
          <w:szCs w:val="28"/>
          <w:lang w:val="bg-BG"/>
        </w:rPr>
      </w:pPr>
    </w:p>
    <w:p w14:paraId="3D6209F1" w14:textId="77777777" w:rsidR="00EB5FF2" w:rsidRPr="00EB5FF2" w:rsidRDefault="00EB5FF2" w:rsidP="00153542">
      <w:pPr>
        <w:jc w:val="center"/>
        <w:rPr>
          <w:rFonts w:ascii="Times New Roman" w:hAnsi="Times New Roman" w:cs="Times New Roman"/>
          <w:b/>
          <w:bCs/>
          <w:sz w:val="32"/>
          <w:szCs w:val="28"/>
          <w:lang w:val="bg-BG"/>
        </w:rPr>
      </w:pPr>
    </w:p>
    <w:p w14:paraId="6A764FDC" w14:textId="6C8DE922" w:rsidR="00153542" w:rsidRDefault="00EB5FF2" w:rsidP="00153542">
      <w:pPr>
        <w:jc w:val="center"/>
        <w:rPr>
          <w:rFonts w:ascii="Times New Roman" w:hAnsi="Times New Roman" w:cs="Times New Roman"/>
          <w:b/>
          <w:sz w:val="32"/>
          <w:szCs w:val="28"/>
          <w:lang w:val="en"/>
        </w:rPr>
      </w:pPr>
      <w:r w:rsidRPr="00EB5FF2">
        <w:rPr>
          <w:rFonts w:ascii="Times New Roman" w:hAnsi="Times New Roman" w:cs="Times New Roman"/>
          <w:b/>
          <w:sz w:val="32"/>
          <w:szCs w:val="28"/>
          <w:lang w:val="en"/>
        </w:rPr>
        <w:t>PRIMARY MENTAL ABILITIES AS THE BASIS FOR PROFESSIONAL EFFECTIVENESS IN SECURITY SYSTEMS</w:t>
      </w:r>
    </w:p>
    <w:p w14:paraId="6023D6AA" w14:textId="77777777" w:rsidR="00EB5FF2" w:rsidRDefault="00EB5FF2" w:rsidP="00153542">
      <w:pPr>
        <w:jc w:val="center"/>
        <w:rPr>
          <w:rFonts w:ascii="Times New Roman" w:hAnsi="Times New Roman" w:cs="Times New Roman"/>
          <w:b/>
          <w:sz w:val="32"/>
          <w:szCs w:val="28"/>
          <w:lang w:val="bg-BG"/>
        </w:rPr>
      </w:pPr>
    </w:p>
    <w:p w14:paraId="48B010A2" w14:textId="77777777" w:rsidR="00EB5FF2" w:rsidRPr="00A54C34" w:rsidRDefault="00EB5FF2" w:rsidP="00EB5FF2">
      <w:pPr>
        <w:jc w:val="center"/>
        <w:rPr>
          <w:rFonts w:ascii="Times New Roman" w:hAnsi="Times New Roman" w:cs="Times New Roman"/>
          <w:b/>
          <w:bCs/>
          <w:iCs/>
          <w:sz w:val="32"/>
          <w:szCs w:val="28"/>
          <w:lang w:val="ru-RU"/>
        </w:rPr>
      </w:pPr>
      <w:r w:rsidRPr="00EB5FF2">
        <w:rPr>
          <w:rFonts w:ascii="Times New Roman" w:hAnsi="Times New Roman" w:cs="Times New Roman"/>
          <w:b/>
          <w:bCs/>
          <w:iCs/>
          <w:sz w:val="32"/>
          <w:szCs w:val="28"/>
        </w:rPr>
        <w:t>Valeria</w:t>
      </w:r>
      <w:r w:rsidRPr="00EB5FF2">
        <w:rPr>
          <w:rFonts w:ascii="Times New Roman" w:hAnsi="Times New Roman" w:cs="Times New Roman"/>
          <w:b/>
          <w:bCs/>
          <w:iCs/>
          <w:sz w:val="32"/>
          <w:szCs w:val="28"/>
          <w:lang w:val="ru-RU"/>
        </w:rPr>
        <w:t xml:space="preserve"> </w:t>
      </w:r>
      <w:proofErr w:type="spellStart"/>
      <w:r w:rsidRPr="00EB5FF2">
        <w:rPr>
          <w:rFonts w:ascii="Times New Roman" w:hAnsi="Times New Roman" w:cs="Times New Roman"/>
          <w:b/>
          <w:bCs/>
          <w:iCs/>
          <w:sz w:val="32"/>
          <w:szCs w:val="28"/>
        </w:rPr>
        <w:t>Doncheva</w:t>
      </w:r>
      <w:proofErr w:type="spellEnd"/>
    </w:p>
    <w:p w14:paraId="2EECB266" w14:textId="77777777" w:rsidR="00EB5FF2" w:rsidRPr="00A54C34" w:rsidRDefault="00EB5FF2" w:rsidP="00EB5FF2">
      <w:pPr>
        <w:jc w:val="center"/>
        <w:rPr>
          <w:rFonts w:ascii="Times New Roman" w:hAnsi="Times New Roman" w:cs="Times New Roman"/>
          <w:b/>
          <w:bCs/>
          <w:iCs/>
          <w:sz w:val="32"/>
          <w:szCs w:val="28"/>
          <w:lang w:val="ru-RU"/>
        </w:rPr>
      </w:pPr>
    </w:p>
    <w:p w14:paraId="4984B883" w14:textId="77777777" w:rsidR="00EB5FF2" w:rsidRPr="00EB5FF2" w:rsidRDefault="00EB5FF2" w:rsidP="00EB5FF2">
      <w:pPr>
        <w:jc w:val="center"/>
        <w:rPr>
          <w:rFonts w:ascii="Times New Roman" w:hAnsi="Times New Roman" w:cs="Times New Roman"/>
          <w:b/>
          <w:bCs/>
          <w:iCs/>
          <w:sz w:val="32"/>
          <w:szCs w:val="28"/>
          <w:lang w:val="ru-RU"/>
        </w:rPr>
      </w:pPr>
    </w:p>
    <w:p w14:paraId="16B5056D" w14:textId="77777777" w:rsidR="00EB5FF2" w:rsidRPr="00EB5FF2" w:rsidRDefault="00EB5FF2" w:rsidP="00EB5FF2">
      <w:pPr>
        <w:jc w:val="both"/>
        <w:rPr>
          <w:rFonts w:ascii="Times New Roman" w:hAnsi="Times New Roman" w:cs="Times New Roman"/>
          <w:i/>
          <w:sz w:val="24"/>
          <w:szCs w:val="28"/>
          <w:lang w:val="bg-BG"/>
        </w:rPr>
      </w:pPr>
      <w:r w:rsidRPr="00390DC5">
        <w:rPr>
          <w:rFonts w:ascii="Times New Roman" w:hAnsi="Times New Roman" w:cs="Times New Roman"/>
          <w:b/>
          <w:bCs/>
          <w:i/>
          <w:sz w:val="24"/>
          <w:szCs w:val="28"/>
          <w:lang w:val="bg-BG"/>
        </w:rPr>
        <w:t>Резюме:</w:t>
      </w:r>
      <w:r w:rsidRPr="00EB5FF2">
        <w:rPr>
          <w:rFonts w:ascii="Times New Roman" w:hAnsi="Times New Roman" w:cs="Times New Roman"/>
          <w:i/>
          <w:sz w:val="24"/>
          <w:szCs w:val="28"/>
          <w:lang w:val="bg-BG"/>
        </w:rPr>
        <w:t xml:space="preserve"> Докладът анализира теорията на Луис </w:t>
      </w:r>
      <w:proofErr w:type="spellStart"/>
      <w:r w:rsidRPr="00EB5FF2">
        <w:rPr>
          <w:rFonts w:ascii="Times New Roman" w:hAnsi="Times New Roman" w:cs="Times New Roman"/>
          <w:i/>
          <w:sz w:val="24"/>
          <w:szCs w:val="28"/>
          <w:lang w:val="bg-BG"/>
        </w:rPr>
        <w:t>Търстоун</w:t>
      </w:r>
      <w:proofErr w:type="spellEnd"/>
      <w:r w:rsidRPr="00EB5FF2">
        <w:rPr>
          <w:rFonts w:ascii="Times New Roman" w:hAnsi="Times New Roman" w:cs="Times New Roman"/>
          <w:i/>
          <w:sz w:val="24"/>
          <w:szCs w:val="28"/>
          <w:lang w:val="bg-BG"/>
        </w:rPr>
        <w:t xml:space="preserve"> за първичните умствени способности и нейното значение за професионалната ефективност в системите за сигурност. Разглежда се ролята на различните когнитивни способности при изпълнението на специфични професионални задачи. Обосновава се необходимостта от диференциран подход при подбора, оценяването и развитието на персонала, основан на съответствието между индивидуалния когнитивен профил и изискванията на конкретната професионална дейност.</w:t>
      </w:r>
    </w:p>
    <w:p w14:paraId="399DD8BA" w14:textId="77777777" w:rsidR="00EB5FF2" w:rsidRPr="00EB5FF2" w:rsidRDefault="00EB5FF2" w:rsidP="00EB5FF2">
      <w:pPr>
        <w:jc w:val="both"/>
        <w:rPr>
          <w:rFonts w:ascii="Times New Roman" w:hAnsi="Times New Roman" w:cs="Times New Roman"/>
          <w:i/>
          <w:sz w:val="24"/>
          <w:szCs w:val="28"/>
          <w:lang w:val="bg-BG"/>
        </w:rPr>
      </w:pPr>
      <w:r w:rsidRPr="00390DC5">
        <w:rPr>
          <w:rFonts w:ascii="Times New Roman" w:hAnsi="Times New Roman" w:cs="Times New Roman"/>
          <w:b/>
          <w:bCs/>
          <w:i/>
          <w:sz w:val="24"/>
          <w:szCs w:val="28"/>
          <w:lang w:val="bg-BG"/>
        </w:rPr>
        <w:t>Ключови думи:</w:t>
      </w:r>
      <w:r w:rsidRPr="00EB5FF2">
        <w:rPr>
          <w:rFonts w:ascii="Times New Roman" w:hAnsi="Times New Roman" w:cs="Times New Roman"/>
          <w:i/>
          <w:sz w:val="24"/>
          <w:szCs w:val="28"/>
          <w:lang w:val="bg-BG"/>
        </w:rPr>
        <w:t xml:space="preserve"> първични умствени способности, интелигентност, когнитивен профил, професионална ефективност, професионален подбор, системи за сигурност.</w:t>
      </w:r>
    </w:p>
    <w:p w14:paraId="59EF3423" w14:textId="77777777" w:rsidR="00EB5FF2" w:rsidRDefault="00EB5FF2" w:rsidP="00EB5FF2">
      <w:pPr>
        <w:jc w:val="both"/>
        <w:rPr>
          <w:rFonts w:ascii="Times New Roman" w:hAnsi="Times New Roman" w:cs="Times New Roman"/>
          <w:b/>
          <w:sz w:val="32"/>
          <w:szCs w:val="28"/>
          <w:lang w:val="bg-BG"/>
        </w:rPr>
      </w:pPr>
    </w:p>
    <w:p w14:paraId="584C2006" w14:textId="77777777" w:rsidR="00EB5FF2" w:rsidRDefault="00EB5FF2" w:rsidP="00EB5FF2">
      <w:pPr>
        <w:jc w:val="both"/>
        <w:rPr>
          <w:rFonts w:ascii="Times New Roman" w:hAnsi="Times New Roman" w:cs="Times New Roman"/>
          <w:i/>
          <w:sz w:val="24"/>
          <w:szCs w:val="28"/>
          <w:lang w:val="en"/>
        </w:rPr>
      </w:pPr>
      <w:r w:rsidRPr="00390DC5">
        <w:rPr>
          <w:rFonts w:ascii="Times New Roman" w:hAnsi="Times New Roman" w:cs="Times New Roman"/>
          <w:b/>
          <w:i/>
          <w:sz w:val="24"/>
          <w:szCs w:val="28"/>
          <w:lang w:val="en"/>
        </w:rPr>
        <w:t xml:space="preserve">Summary: </w:t>
      </w:r>
      <w:r w:rsidRPr="00EB5FF2">
        <w:rPr>
          <w:rFonts w:ascii="Times New Roman" w:hAnsi="Times New Roman" w:cs="Times New Roman"/>
          <w:i/>
          <w:sz w:val="24"/>
          <w:szCs w:val="28"/>
          <w:lang w:val="en"/>
        </w:rPr>
        <w:t xml:space="preserve">The report analyzes Lewis </w:t>
      </w:r>
      <w:proofErr w:type="spellStart"/>
      <w:r w:rsidRPr="00EB5FF2">
        <w:rPr>
          <w:rFonts w:ascii="Times New Roman" w:hAnsi="Times New Roman" w:cs="Times New Roman"/>
          <w:i/>
          <w:sz w:val="24"/>
          <w:szCs w:val="28"/>
          <w:lang w:val="en"/>
        </w:rPr>
        <w:t>Thurstone's</w:t>
      </w:r>
      <w:proofErr w:type="spellEnd"/>
      <w:r w:rsidRPr="00EB5FF2">
        <w:rPr>
          <w:rFonts w:ascii="Times New Roman" w:hAnsi="Times New Roman" w:cs="Times New Roman"/>
          <w:i/>
          <w:sz w:val="24"/>
          <w:szCs w:val="28"/>
          <w:lang w:val="en"/>
        </w:rPr>
        <w:t xml:space="preserve"> theory of primary mental abilities and its significance for professional effectiveness in security systems. The role of different cognitive abilities in the performance of specific professional tasks </w:t>
      </w:r>
      <w:proofErr w:type="gramStart"/>
      <w:r w:rsidRPr="00EB5FF2">
        <w:rPr>
          <w:rFonts w:ascii="Times New Roman" w:hAnsi="Times New Roman" w:cs="Times New Roman"/>
          <w:i/>
          <w:sz w:val="24"/>
          <w:szCs w:val="28"/>
          <w:lang w:val="en"/>
        </w:rPr>
        <w:t>is examined</w:t>
      </w:r>
      <w:proofErr w:type="gramEnd"/>
      <w:r w:rsidRPr="00EB5FF2">
        <w:rPr>
          <w:rFonts w:ascii="Times New Roman" w:hAnsi="Times New Roman" w:cs="Times New Roman"/>
          <w:i/>
          <w:sz w:val="24"/>
          <w:szCs w:val="28"/>
          <w:lang w:val="en"/>
        </w:rPr>
        <w:t xml:space="preserve">. The need for a differentiated approach to the selection, assessment and development of personnel is justified, based on the correspondence between the individual cognitive profile and the requirements of the specific professional activity. </w:t>
      </w:r>
    </w:p>
    <w:p w14:paraId="03A7620B" w14:textId="7B755A9F" w:rsidR="00EB5FF2" w:rsidRPr="00EB5FF2" w:rsidRDefault="00EB5FF2" w:rsidP="00EB5FF2">
      <w:pPr>
        <w:jc w:val="both"/>
        <w:rPr>
          <w:rFonts w:ascii="Times New Roman" w:hAnsi="Times New Roman" w:cs="Times New Roman"/>
          <w:i/>
          <w:sz w:val="24"/>
          <w:szCs w:val="28"/>
          <w:lang w:val="bg-BG"/>
        </w:rPr>
      </w:pPr>
      <w:r w:rsidRPr="00390DC5">
        <w:rPr>
          <w:rFonts w:ascii="Times New Roman" w:hAnsi="Times New Roman" w:cs="Times New Roman"/>
          <w:b/>
          <w:i/>
          <w:sz w:val="24"/>
          <w:szCs w:val="28"/>
          <w:lang w:val="en"/>
        </w:rPr>
        <w:lastRenderedPageBreak/>
        <w:t>Keywords:</w:t>
      </w:r>
      <w:r w:rsidRPr="00EB5FF2">
        <w:rPr>
          <w:rFonts w:ascii="Times New Roman" w:hAnsi="Times New Roman" w:cs="Times New Roman"/>
          <w:i/>
          <w:sz w:val="24"/>
          <w:szCs w:val="28"/>
          <w:lang w:val="en"/>
        </w:rPr>
        <w:t xml:space="preserve"> primary mental abilities, intelligence, cognitive profile, professional effectiveness, professional selection, security systems.</w:t>
      </w:r>
    </w:p>
    <w:p w14:paraId="4768FB6A" w14:textId="77777777" w:rsidR="00EB5FF2" w:rsidRPr="00EB5FF2" w:rsidRDefault="00EB5FF2" w:rsidP="00EB5FF2">
      <w:pPr>
        <w:jc w:val="both"/>
        <w:rPr>
          <w:rFonts w:ascii="Times New Roman" w:hAnsi="Times New Roman" w:cs="Times New Roman"/>
          <w:b/>
          <w:sz w:val="32"/>
          <w:szCs w:val="28"/>
          <w:lang w:val="bg-BG"/>
        </w:rPr>
      </w:pPr>
    </w:p>
    <w:p w14:paraId="420AB5F6" w14:textId="77777777" w:rsidR="003D0EBD" w:rsidRPr="003D0EBD" w:rsidRDefault="003D0EBD" w:rsidP="00E80FDE">
      <w:pPr>
        <w:ind w:firstLine="720"/>
        <w:jc w:val="both"/>
        <w:rPr>
          <w:rFonts w:ascii="Times New Roman" w:hAnsi="Times New Roman" w:cs="Times New Roman"/>
          <w:b/>
          <w:bCs/>
          <w:sz w:val="28"/>
          <w:szCs w:val="28"/>
          <w:lang w:val="bg-BG"/>
        </w:rPr>
      </w:pPr>
      <w:r w:rsidRPr="003D0EBD">
        <w:rPr>
          <w:rFonts w:ascii="Times New Roman" w:hAnsi="Times New Roman" w:cs="Times New Roman"/>
          <w:b/>
          <w:bCs/>
          <w:sz w:val="28"/>
          <w:szCs w:val="28"/>
          <w:lang w:val="bg-BG"/>
        </w:rPr>
        <w:t>Увод</w:t>
      </w:r>
    </w:p>
    <w:p w14:paraId="2FF36DA5" w14:textId="77777777" w:rsidR="003D0EBD" w:rsidRPr="003D0EBD" w:rsidRDefault="003D0EBD" w:rsidP="00E80FDE">
      <w:pPr>
        <w:ind w:firstLine="720"/>
        <w:jc w:val="both"/>
        <w:rPr>
          <w:rFonts w:ascii="Times New Roman" w:hAnsi="Times New Roman" w:cs="Times New Roman"/>
          <w:sz w:val="28"/>
          <w:szCs w:val="28"/>
          <w:lang w:val="bg-BG"/>
        </w:rPr>
      </w:pPr>
      <w:r w:rsidRPr="003D0EBD">
        <w:rPr>
          <w:rFonts w:ascii="Times New Roman" w:hAnsi="Times New Roman" w:cs="Times New Roman"/>
          <w:sz w:val="28"/>
          <w:szCs w:val="28"/>
          <w:lang w:val="bg-BG"/>
        </w:rPr>
        <w:t>Съвременните системи за сигурност функционират в условия на непрекъснато нарастваща сложност, висока динамика и разнообразие от заплахи, които изискват от специалистите не само професионална подготовка, но и високо равнище на когнитивна ефективност. Военнослужещите, полицейските служители, разузнавателните анализатори и експертите по управление на кризи ежедневно обработват значителни обеми информация, оценяват множество алтернативи и вземат решения, чиито последици могат да окажат пряко влияние върху националната сигурност и защитата на обществото. В този контекст изследването на интелектуалните способности придобива особено значение, тъй като предоставя научна основа за разбиране на факторите, определящи професионалната ефективност в сектора за сигурност [1].</w:t>
      </w:r>
    </w:p>
    <w:p w14:paraId="28C20D2A" w14:textId="77777777" w:rsidR="003D0EBD" w:rsidRPr="003D0EBD" w:rsidRDefault="003D0EBD" w:rsidP="00E80FDE">
      <w:pPr>
        <w:ind w:firstLine="720"/>
        <w:jc w:val="both"/>
        <w:rPr>
          <w:rFonts w:ascii="Times New Roman" w:hAnsi="Times New Roman" w:cs="Times New Roman"/>
          <w:sz w:val="28"/>
          <w:szCs w:val="28"/>
          <w:lang w:val="bg-BG"/>
        </w:rPr>
      </w:pPr>
      <w:r w:rsidRPr="003D0EBD">
        <w:rPr>
          <w:rFonts w:ascii="Times New Roman" w:hAnsi="Times New Roman" w:cs="Times New Roman"/>
          <w:sz w:val="28"/>
          <w:szCs w:val="28"/>
          <w:lang w:val="bg-BG"/>
        </w:rPr>
        <w:t xml:space="preserve">Сред най-влиятелните концепции в психологията на интелигентността се откроява теорията на Луис Леон </w:t>
      </w:r>
      <w:proofErr w:type="spellStart"/>
      <w:r w:rsidRPr="003D0EBD">
        <w:rPr>
          <w:rFonts w:ascii="Times New Roman" w:hAnsi="Times New Roman" w:cs="Times New Roman"/>
          <w:sz w:val="28"/>
          <w:szCs w:val="28"/>
          <w:lang w:val="bg-BG"/>
        </w:rPr>
        <w:t>Търстоун</w:t>
      </w:r>
      <w:proofErr w:type="spellEnd"/>
      <w:r w:rsidRPr="003D0EBD">
        <w:rPr>
          <w:rFonts w:ascii="Times New Roman" w:hAnsi="Times New Roman" w:cs="Times New Roman"/>
          <w:sz w:val="28"/>
          <w:szCs w:val="28"/>
          <w:lang w:val="bg-BG"/>
        </w:rPr>
        <w:t xml:space="preserve"> за първичните умствени способности (</w:t>
      </w:r>
      <w:proofErr w:type="spellStart"/>
      <w:r w:rsidRPr="003D0EBD">
        <w:rPr>
          <w:rFonts w:ascii="Times New Roman" w:hAnsi="Times New Roman" w:cs="Times New Roman"/>
          <w:i/>
          <w:iCs/>
          <w:sz w:val="28"/>
          <w:szCs w:val="28"/>
          <w:lang w:val="bg-BG"/>
        </w:rPr>
        <w:t>Primary</w:t>
      </w:r>
      <w:proofErr w:type="spellEnd"/>
      <w:r w:rsidRPr="003D0EBD">
        <w:rPr>
          <w:rFonts w:ascii="Times New Roman" w:hAnsi="Times New Roman" w:cs="Times New Roman"/>
          <w:i/>
          <w:iCs/>
          <w:sz w:val="28"/>
          <w:szCs w:val="28"/>
          <w:lang w:val="bg-BG"/>
        </w:rPr>
        <w:t xml:space="preserve"> </w:t>
      </w:r>
      <w:proofErr w:type="spellStart"/>
      <w:r w:rsidRPr="003D0EBD">
        <w:rPr>
          <w:rFonts w:ascii="Times New Roman" w:hAnsi="Times New Roman" w:cs="Times New Roman"/>
          <w:i/>
          <w:iCs/>
          <w:sz w:val="28"/>
          <w:szCs w:val="28"/>
          <w:lang w:val="bg-BG"/>
        </w:rPr>
        <w:t>Mental</w:t>
      </w:r>
      <w:proofErr w:type="spellEnd"/>
      <w:r w:rsidRPr="003D0EBD">
        <w:rPr>
          <w:rFonts w:ascii="Times New Roman" w:hAnsi="Times New Roman" w:cs="Times New Roman"/>
          <w:i/>
          <w:iCs/>
          <w:sz w:val="28"/>
          <w:szCs w:val="28"/>
          <w:lang w:val="bg-BG"/>
        </w:rPr>
        <w:t xml:space="preserve"> </w:t>
      </w:r>
      <w:proofErr w:type="spellStart"/>
      <w:r w:rsidRPr="003D0EBD">
        <w:rPr>
          <w:rFonts w:ascii="Times New Roman" w:hAnsi="Times New Roman" w:cs="Times New Roman"/>
          <w:i/>
          <w:iCs/>
          <w:sz w:val="28"/>
          <w:szCs w:val="28"/>
          <w:lang w:val="bg-BG"/>
        </w:rPr>
        <w:t>Abilities</w:t>
      </w:r>
      <w:proofErr w:type="spellEnd"/>
      <w:r w:rsidRPr="003D0EBD">
        <w:rPr>
          <w:rFonts w:ascii="Times New Roman" w:hAnsi="Times New Roman" w:cs="Times New Roman"/>
          <w:sz w:val="28"/>
          <w:szCs w:val="28"/>
          <w:lang w:val="bg-BG"/>
        </w:rPr>
        <w:t xml:space="preserve">), която представлява съществена алтернатива на концепцията за общия фактор на интелигентността, предложена от Чарлз </w:t>
      </w:r>
      <w:proofErr w:type="spellStart"/>
      <w:r w:rsidRPr="003D0EBD">
        <w:rPr>
          <w:rFonts w:ascii="Times New Roman" w:hAnsi="Times New Roman" w:cs="Times New Roman"/>
          <w:sz w:val="28"/>
          <w:szCs w:val="28"/>
          <w:lang w:val="bg-BG"/>
        </w:rPr>
        <w:t>Спиърман</w:t>
      </w:r>
      <w:proofErr w:type="spellEnd"/>
      <w:r w:rsidRPr="003D0EBD">
        <w:rPr>
          <w:rFonts w:ascii="Times New Roman" w:hAnsi="Times New Roman" w:cs="Times New Roman"/>
          <w:sz w:val="28"/>
          <w:szCs w:val="28"/>
          <w:lang w:val="bg-BG"/>
        </w:rPr>
        <w:t xml:space="preserve">. Вместо да разглежда интелигентността като единна обща способност, </w:t>
      </w:r>
      <w:proofErr w:type="spellStart"/>
      <w:r w:rsidRPr="003D0EBD">
        <w:rPr>
          <w:rFonts w:ascii="Times New Roman" w:hAnsi="Times New Roman" w:cs="Times New Roman"/>
          <w:sz w:val="28"/>
          <w:szCs w:val="28"/>
          <w:lang w:val="bg-BG"/>
        </w:rPr>
        <w:t>Търстоун</w:t>
      </w:r>
      <w:proofErr w:type="spellEnd"/>
      <w:r w:rsidRPr="003D0EBD">
        <w:rPr>
          <w:rFonts w:ascii="Times New Roman" w:hAnsi="Times New Roman" w:cs="Times New Roman"/>
          <w:sz w:val="28"/>
          <w:szCs w:val="28"/>
          <w:lang w:val="bg-BG"/>
        </w:rPr>
        <w:t xml:space="preserve"> приема, че успешното изпълнение на различните интелектуални дейности се определя от няколко относително независими когнитивни способности, всяка от които има собствен принос за професионалното представяне. Този подход позволява по-прецизен анализ на изискванията към различните професии и открива възможности за по-диференцирана оценка на човешкия потенциал [2].</w:t>
      </w:r>
    </w:p>
    <w:p w14:paraId="377FBCE8" w14:textId="77777777" w:rsidR="003D0EBD" w:rsidRPr="003D0EBD" w:rsidRDefault="003D0EBD" w:rsidP="00E80FDE">
      <w:pPr>
        <w:ind w:firstLine="720"/>
        <w:jc w:val="both"/>
        <w:rPr>
          <w:rFonts w:ascii="Times New Roman" w:hAnsi="Times New Roman" w:cs="Times New Roman"/>
          <w:sz w:val="28"/>
          <w:szCs w:val="28"/>
          <w:lang w:val="bg-BG"/>
        </w:rPr>
      </w:pPr>
      <w:r w:rsidRPr="003D0EBD">
        <w:rPr>
          <w:rFonts w:ascii="Times New Roman" w:hAnsi="Times New Roman" w:cs="Times New Roman"/>
          <w:sz w:val="28"/>
          <w:szCs w:val="28"/>
          <w:lang w:val="bg-BG"/>
        </w:rPr>
        <w:t xml:space="preserve">Особено актуална е тази концепция при анализа на професиите в системите за сигурност, където изпълняваните задачи се различават значително по своя характер. Пространственото мислене, скоростта на възприятие, индуктивното разсъждение, вербалното разбиране или асоциативната памет не участват с еднаква тежест във всяка професионална дейност. Например успешното планиране на военна операция изисква различен когнитивен профил в сравнение с разузнавателния анализ, криминалното разследване или управлението на кризисни ситуации. Това </w:t>
      </w:r>
      <w:r w:rsidRPr="003D0EBD">
        <w:rPr>
          <w:rFonts w:ascii="Times New Roman" w:hAnsi="Times New Roman" w:cs="Times New Roman"/>
          <w:sz w:val="28"/>
          <w:szCs w:val="28"/>
          <w:lang w:val="bg-BG"/>
        </w:rPr>
        <w:lastRenderedPageBreak/>
        <w:t>поставя въпроса доколко теорията на първичните умствени способности може да допринесе за по-доброто разбиране на професионалната ефективност в сектора за сигурност [3].</w:t>
      </w:r>
    </w:p>
    <w:p w14:paraId="3A7ED00C" w14:textId="77777777" w:rsidR="003D0EBD" w:rsidRPr="003D0EBD" w:rsidRDefault="003D0EBD" w:rsidP="00E80FDE">
      <w:pPr>
        <w:ind w:firstLine="720"/>
        <w:jc w:val="both"/>
        <w:rPr>
          <w:rFonts w:ascii="Times New Roman" w:hAnsi="Times New Roman" w:cs="Times New Roman"/>
          <w:sz w:val="28"/>
          <w:szCs w:val="28"/>
          <w:lang w:val="bg-BG"/>
        </w:rPr>
      </w:pPr>
      <w:r w:rsidRPr="003D0EBD">
        <w:rPr>
          <w:rFonts w:ascii="Times New Roman" w:hAnsi="Times New Roman" w:cs="Times New Roman"/>
          <w:sz w:val="28"/>
          <w:szCs w:val="28"/>
          <w:lang w:val="bg-BG"/>
        </w:rPr>
        <w:t xml:space="preserve">Настоящият доклад има за цел да анализира теорията на първичните умствени способности на Луис </w:t>
      </w:r>
      <w:proofErr w:type="spellStart"/>
      <w:r w:rsidRPr="003D0EBD">
        <w:rPr>
          <w:rFonts w:ascii="Times New Roman" w:hAnsi="Times New Roman" w:cs="Times New Roman"/>
          <w:sz w:val="28"/>
          <w:szCs w:val="28"/>
          <w:lang w:val="bg-BG"/>
        </w:rPr>
        <w:t>Търстоун</w:t>
      </w:r>
      <w:proofErr w:type="spellEnd"/>
      <w:r w:rsidRPr="003D0EBD">
        <w:rPr>
          <w:rFonts w:ascii="Times New Roman" w:hAnsi="Times New Roman" w:cs="Times New Roman"/>
          <w:sz w:val="28"/>
          <w:szCs w:val="28"/>
          <w:lang w:val="bg-BG"/>
        </w:rPr>
        <w:t xml:space="preserve"> и да изследва нейната приложимост при оценяването на професионалната ефективност в системите за сигурност. Защитаваната теза е, че различните професионални дейности в сектора за сигурност изискват специфични комбинации от когнитивни способности, поради което професионалната ефективност не може да бъде обяснена единствено чрез наличието на общ фактор на интелигентността, а следва да се разглежда като резултат от взаимодействието между отделни първични умствени способности, професионална подготовка и практически опит.</w:t>
      </w:r>
    </w:p>
    <w:p w14:paraId="2E0025F1" w14:textId="77777777" w:rsidR="00DE7C2D" w:rsidRPr="00DE7C2D" w:rsidRDefault="00DE7C2D" w:rsidP="00E80FDE">
      <w:pPr>
        <w:ind w:firstLine="720"/>
        <w:jc w:val="both"/>
        <w:rPr>
          <w:rFonts w:ascii="Times New Roman" w:hAnsi="Times New Roman" w:cs="Times New Roman"/>
          <w:b/>
          <w:bCs/>
          <w:sz w:val="28"/>
          <w:szCs w:val="28"/>
          <w:lang w:val="bg-BG"/>
        </w:rPr>
      </w:pPr>
      <w:r w:rsidRPr="00DE7C2D">
        <w:rPr>
          <w:rFonts w:ascii="Times New Roman" w:hAnsi="Times New Roman" w:cs="Times New Roman"/>
          <w:b/>
          <w:bCs/>
          <w:sz w:val="28"/>
          <w:szCs w:val="28"/>
          <w:lang w:val="bg-BG"/>
        </w:rPr>
        <w:t xml:space="preserve">1. Теорията на първичните умствени способности на Луис </w:t>
      </w:r>
      <w:proofErr w:type="spellStart"/>
      <w:r w:rsidRPr="00DE7C2D">
        <w:rPr>
          <w:rFonts w:ascii="Times New Roman" w:hAnsi="Times New Roman" w:cs="Times New Roman"/>
          <w:b/>
          <w:bCs/>
          <w:sz w:val="28"/>
          <w:szCs w:val="28"/>
          <w:lang w:val="bg-BG"/>
        </w:rPr>
        <w:t>Търстоун</w:t>
      </w:r>
      <w:proofErr w:type="spellEnd"/>
    </w:p>
    <w:p w14:paraId="56BC5043" w14:textId="77777777" w:rsidR="00DE7C2D" w:rsidRPr="00DE7C2D" w:rsidRDefault="00DE7C2D" w:rsidP="00E80FDE">
      <w:pPr>
        <w:ind w:firstLine="720"/>
        <w:jc w:val="both"/>
        <w:rPr>
          <w:rFonts w:ascii="Times New Roman" w:hAnsi="Times New Roman" w:cs="Times New Roman"/>
          <w:sz w:val="28"/>
          <w:szCs w:val="28"/>
          <w:lang w:val="bg-BG"/>
        </w:rPr>
      </w:pPr>
      <w:r w:rsidRPr="00DE7C2D">
        <w:rPr>
          <w:rFonts w:ascii="Times New Roman" w:hAnsi="Times New Roman" w:cs="Times New Roman"/>
          <w:sz w:val="28"/>
          <w:szCs w:val="28"/>
          <w:lang w:val="bg-BG"/>
        </w:rPr>
        <w:t xml:space="preserve">През първата половина на XX век изследванията върху интелигентността се развиват под силното влияние на теорията на Чарлз </w:t>
      </w:r>
      <w:proofErr w:type="spellStart"/>
      <w:r w:rsidRPr="00DE7C2D">
        <w:rPr>
          <w:rFonts w:ascii="Times New Roman" w:hAnsi="Times New Roman" w:cs="Times New Roman"/>
          <w:sz w:val="28"/>
          <w:szCs w:val="28"/>
          <w:lang w:val="bg-BG"/>
        </w:rPr>
        <w:t>Спиърман</w:t>
      </w:r>
      <w:proofErr w:type="spellEnd"/>
      <w:r w:rsidRPr="00DE7C2D">
        <w:rPr>
          <w:rFonts w:ascii="Times New Roman" w:hAnsi="Times New Roman" w:cs="Times New Roman"/>
          <w:sz w:val="28"/>
          <w:szCs w:val="28"/>
          <w:lang w:val="bg-BG"/>
        </w:rPr>
        <w:t xml:space="preserve"> за общия фактор на интелигентността (g). Според тази концепция успешното изпълнение на различни интелектуални задачи се обуславя от единна обща умствена способност, която участва в различна степен във всяка познавателна дейност. Макар теорията да получава широко признание, част от психолозите поставят под съмнение предположението, че интелигентността може да бъде обяснена чрез един-единствен общ фактор. Сред най-значимите критици на този подход е американският психолог Луис Леон </w:t>
      </w:r>
      <w:proofErr w:type="spellStart"/>
      <w:r w:rsidRPr="00DE7C2D">
        <w:rPr>
          <w:rFonts w:ascii="Times New Roman" w:hAnsi="Times New Roman" w:cs="Times New Roman"/>
          <w:sz w:val="28"/>
          <w:szCs w:val="28"/>
          <w:lang w:val="bg-BG"/>
        </w:rPr>
        <w:t>Търстоун</w:t>
      </w:r>
      <w:proofErr w:type="spellEnd"/>
      <w:r w:rsidRPr="00DE7C2D">
        <w:rPr>
          <w:rFonts w:ascii="Times New Roman" w:hAnsi="Times New Roman" w:cs="Times New Roman"/>
          <w:sz w:val="28"/>
          <w:szCs w:val="28"/>
          <w:lang w:val="bg-BG"/>
        </w:rPr>
        <w:t>, който предлага алтернативна концепция, основана на многомерния характер на човешките интелектуални способности [4].</w:t>
      </w:r>
    </w:p>
    <w:p w14:paraId="115FFFA5" w14:textId="77777777" w:rsidR="00DE7C2D" w:rsidRPr="00DE7C2D" w:rsidRDefault="00DE7C2D" w:rsidP="00E80FDE">
      <w:pPr>
        <w:ind w:firstLine="720"/>
        <w:jc w:val="both"/>
        <w:rPr>
          <w:rFonts w:ascii="Times New Roman" w:hAnsi="Times New Roman" w:cs="Times New Roman"/>
          <w:sz w:val="28"/>
          <w:szCs w:val="28"/>
          <w:lang w:val="bg-BG"/>
        </w:rPr>
      </w:pPr>
      <w:r w:rsidRPr="00DE7C2D">
        <w:rPr>
          <w:rFonts w:ascii="Times New Roman" w:hAnsi="Times New Roman" w:cs="Times New Roman"/>
          <w:sz w:val="28"/>
          <w:szCs w:val="28"/>
          <w:lang w:val="bg-BG"/>
        </w:rPr>
        <w:t xml:space="preserve">Използвайки усъвършенствани за времето си методи на </w:t>
      </w:r>
      <w:proofErr w:type="spellStart"/>
      <w:r w:rsidRPr="00DE7C2D">
        <w:rPr>
          <w:rFonts w:ascii="Times New Roman" w:hAnsi="Times New Roman" w:cs="Times New Roman"/>
          <w:sz w:val="28"/>
          <w:szCs w:val="28"/>
          <w:lang w:val="bg-BG"/>
        </w:rPr>
        <w:t>факторен</w:t>
      </w:r>
      <w:proofErr w:type="spellEnd"/>
      <w:r w:rsidRPr="00DE7C2D">
        <w:rPr>
          <w:rFonts w:ascii="Times New Roman" w:hAnsi="Times New Roman" w:cs="Times New Roman"/>
          <w:sz w:val="28"/>
          <w:szCs w:val="28"/>
          <w:lang w:val="bg-BG"/>
        </w:rPr>
        <w:t xml:space="preserve"> анализ, </w:t>
      </w:r>
      <w:proofErr w:type="spellStart"/>
      <w:r w:rsidRPr="00DE7C2D">
        <w:rPr>
          <w:rFonts w:ascii="Times New Roman" w:hAnsi="Times New Roman" w:cs="Times New Roman"/>
          <w:sz w:val="28"/>
          <w:szCs w:val="28"/>
          <w:lang w:val="bg-BG"/>
        </w:rPr>
        <w:t>Търстоун</w:t>
      </w:r>
      <w:proofErr w:type="spellEnd"/>
      <w:r w:rsidRPr="00DE7C2D">
        <w:rPr>
          <w:rFonts w:ascii="Times New Roman" w:hAnsi="Times New Roman" w:cs="Times New Roman"/>
          <w:sz w:val="28"/>
          <w:szCs w:val="28"/>
          <w:lang w:val="bg-BG"/>
        </w:rPr>
        <w:t xml:space="preserve"> достига до извода, че резултатите от различните интелектуални тестове не могат да бъдат обяснени единствено чрез наличието на общ фактор. Според него интелигентността представлява съвкупност от няколко относително независими способности, които могат да се проявяват в различна степен при отделните хора. Този подход променя начина, по който се оценяват човешките когнитивни възможности, като поставя акцент върху специфичните характеристики на мисленето вместо върху единна обща интелектуална способност [5].</w:t>
      </w:r>
    </w:p>
    <w:p w14:paraId="2ADF2699" w14:textId="77777777" w:rsidR="00DE7C2D" w:rsidRPr="00DE7C2D" w:rsidRDefault="00DE7C2D" w:rsidP="00E80FDE">
      <w:pPr>
        <w:ind w:firstLine="720"/>
        <w:jc w:val="both"/>
        <w:rPr>
          <w:rFonts w:ascii="Times New Roman" w:hAnsi="Times New Roman" w:cs="Times New Roman"/>
          <w:sz w:val="28"/>
          <w:szCs w:val="28"/>
          <w:lang w:val="bg-BG"/>
        </w:rPr>
      </w:pPr>
      <w:r w:rsidRPr="00DE7C2D">
        <w:rPr>
          <w:rFonts w:ascii="Times New Roman" w:hAnsi="Times New Roman" w:cs="Times New Roman"/>
          <w:sz w:val="28"/>
          <w:szCs w:val="28"/>
          <w:lang w:val="bg-BG"/>
        </w:rPr>
        <w:t xml:space="preserve">В класическата си монография </w:t>
      </w:r>
      <w:proofErr w:type="spellStart"/>
      <w:r w:rsidRPr="00DE7C2D">
        <w:rPr>
          <w:rFonts w:ascii="Times New Roman" w:hAnsi="Times New Roman" w:cs="Times New Roman"/>
          <w:i/>
          <w:iCs/>
          <w:sz w:val="28"/>
          <w:szCs w:val="28"/>
          <w:lang w:val="bg-BG"/>
        </w:rPr>
        <w:t>Primary</w:t>
      </w:r>
      <w:proofErr w:type="spellEnd"/>
      <w:r w:rsidRPr="00DE7C2D">
        <w:rPr>
          <w:rFonts w:ascii="Times New Roman" w:hAnsi="Times New Roman" w:cs="Times New Roman"/>
          <w:i/>
          <w:iCs/>
          <w:sz w:val="28"/>
          <w:szCs w:val="28"/>
          <w:lang w:val="bg-BG"/>
        </w:rPr>
        <w:t xml:space="preserve"> </w:t>
      </w:r>
      <w:proofErr w:type="spellStart"/>
      <w:r w:rsidRPr="00DE7C2D">
        <w:rPr>
          <w:rFonts w:ascii="Times New Roman" w:hAnsi="Times New Roman" w:cs="Times New Roman"/>
          <w:i/>
          <w:iCs/>
          <w:sz w:val="28"/>
          <w:szCs w:val="28"/>
          <w:lang w:val="bg-BG"/>
        </w:rPr>
        <w:t>Mental</w:t>
      </w:r>
      <w:proofErr w:type="spellEnd"/>
      <w:r w:rsidRPr="00DE7C2D">
        <w:rPr>
          <w:rFonts w:ascii="Times New Roman" w:hAnsi="Times New Roman" w:cs="Times New Roman"/>
          <w:i/>
          <w:iCs/>
          <w:sz w:val="28"/>
          <w:szCs w:val="28"/>
          <w:lang w:val="bg-BG"/>
        </w:rPr>
        <w:t xml:space="preserve"> </w:t>
      </w:r>
      <w:proofErr w:type="spellStart"/>
      <w:r w:rsidRPr="00DE7C2D">
        <w:rPr>
          <w:rFonts w:ascii="Times New Roman" w:hAnsi="Times New Roman" w:cs="Times New Roman"/>
          <w:i/>
          <w:iCs/>
          <w:sz w:val="28"/>
          <w:szCs w:val="28"/>
          <w:lang w:val="bg-BG"/>
        </w:rPr>
        <w:t>Abilities</w:t>
      </w:r>
      <w:proofErr w:type="spellEnd"/>
      <w:r w:rsidRPr="00DE7C2D">
        <w:rPr>
          <w:rFonts w:ascii="Times New Roman" w:hAnsi="Times New Roman" w:cs="Times New Roman"/>
          <w:sz w:val="28"/>
          <w:szCs w:val="28"/>
          <w:lang w:val="bg-BG"/>
        </w:rPr>
        <w:t xml:space="preserve"> (1938) </w:t>
      </w:r>
      <w:proofErr w:type="spellStart"/>
      <w:r w:rsidRPr="00DE7C2D">
        <w:rPr>
          <w:rFonts w:ascii="Times New Roman" w:hAnsi="Times New Roman" w:cs="Times New Roman"/>
          <w:sz w:val="28"/>
          <w:szCs w:val="28"/>
          <w:lang w:val="bg-BG"/>
        </w:rPr>
        <w:t>Търстоун</w:t>
      </w:r>
      <w:proofErr w:type="spellEnd"/>
      <w:r w:rsidRPr="00DE7C2D">
        <w:rPr>
          <w:rFonts w:ascii="Times New Roman" w:hAnsi="Times New Roman" w:cs="Times New Roman"/>
          <w:sz w:val="28"/>
          <w:szCs w:val="28"/>
          <w:lang w:val="bg-BG"/>
        </w:rPr>
        <w:t xml:space="preserve"> определя седем основни първични умствени способности, които според него </w:t>
      </w:r>
      <w:r w:rsidRPr="00DE7C2D">
        <w:rPr>
          <w:rFonts w:ascii="Times New Roman" w:hAnsi="Times New Roman" w:cs="Times New Roman"/>
          <w:sz w:val="28"/>
          <w:szCs w:val="28"/>
          <w:lang w:val="bg-BG"/>
        </w:rPr>
        <w:lastRenderedPageBreak/>
        <w:t xml:space="preserve">изграждат структурата на интелигентността. Първата е </w:t>
      </w:r>
      <w:r w:rsidRPr="00DE7C2D">
        <w:rPr>
          <w:rFonts w:ascii="Times New Roman" w:hAnsi="Times New Roman" w:cs="Times New Roman"/>
          <w:b/>
          <w:bCs/>
          <w:sz w:val="28"/>
          <w:szCs w:val="28"/>
          <w:lang w:val="bg-BG"/>
        </w:rPr>
        <w:t>вербалното разбиране</w:t>
      </w:r>
      <w:r w:rsidRPr="00DE7C2D">
        <w:rPr>
          <w:rFonts w:ascii="Times New Roman" w:hAnsi="Times New Roman" w:cs="Times New Roman"/>
          <w:sz w:val="28"/>
          <w:szCs w:val="28"/>
          <w:lang w:val="bg-BG"/>
        </w:rPr>
        <w:t xml:space="preserve"> (</w:t>
      </w:r>
      <w:proofErr w:type="spellStart"/>
      <w:r w:rsidRPr="00DE7C2D">
        <w:rPr>
          <w:rFonts w:ascii="Times New Roman" w:hAnsi="Times New Roman" w:cs="Times New Roman"/>
          <w:i/>
          <w:iCs/>
          <w:sz w:val="28"/>
          <w:szCs w:val="28"/>
          <w:lang w:val="bg-BG"/>
        </w:rPr>
        <w:t>Verbal</w:t>
      </w:r>
      <w:proofErr w:type="spellEnd"/>
      <w:r w:rsidRPr="00DE7C2D">
        <w:rPr>
          <w:rFonts w:ascii="Times New Roman" w:hAnsi="Times New Roman" w:cs="Times New Roman"/>
          <w:i/>
          <w:iCs/>
          <w:sz w:val="28"/>
          <w:szCs w:val="28"/>
          <w:lang w:val="bg-BG"/>
        </w:rPr>
        <w:t xml:space="preserve"> </w:t>
      </w:r>
      <w:proofErr w:type="spellStart"/>
      <w:r w:rsidRPr="00DE7C2D">
        <w:rPr>
          <w:rFonts w:ascii="Times New Roman" w:hAnsi="Times New Roman" w:cs="Times New Roman"/>
          <w:i/>
          <w:iCs/>
          <w:sz w:val="28"/>
          <w:szCs w:val="28"/>
          <w:lang w:val="bg-BG"/>
        </w:rPr>
        <w:t>Comprehension</w:t>
      </w:r>
      <w:proofErr w:type="spellEnd"/>
      <w:r w:rsidRPr="00DE7C2D">
        <w:rPr>
          <w:rFonts w:ascii="Times New Roman" w:hAnsi="Times New Roman" w:cs="Times New Roman"/>
          <w:sz w:val="28"/>
          <w:szCs w:val="28"/>
          <w:lang w:val="bg-BG"/>
        </w:rPr>
        <w:t>), което включва способността за разбиране на значението на думи, текстове и устна информация. Тази способност е от съществено значение при усвояването на нормативни документи, анализирането на разузнавателни сведения, изготвянето на доклади и ефективната професионална комуникация.</w:t>
      </w:r>
    </w:p>
    <w:p w14:paraId="4DD88443" w14:textId="77777777" w:rsidR="00DE7C2D" w:rsidRPr="00DE7C2D" w:rsidRDefault="00DE7C2D" w:rsidP="00E80FDE">
      <w:pPr>
        <w:ind w:firstLine="720"/>
        <w:jc w:val="both"/>
        <w:rPr>
          <w:rFonts w:ascii="Times New Roman" w:hAnsi="Times New Roman" w:cs="Times New Roman"/>
          <w:sz w:val="28"/>
          <w:szCs w:val="28"/>
          <w:lang w:val="bg-BG"/>
        </w:rPr>
      </w:pPr>
      <w:r w:rsidRPr="00DE7C2D">
        <w:rPr>
          <w:rFonts w:ascii="Times New Roman" w:hAnsi="Times New Roman" w:cs="Times New Roman"/>
          <w:sz w:val="28"/>
          <w:szCs w:val="28"/>
          <w:lang w:val="bg-BG"/>
        </w:rPr>
        <w:t xml:space="preserve">Втората способност е </w:t>
      </w:r>
      <w:r w:rsidRPr="00DE7C2D">
        <w:rPr>
          <w:rFonts w:ascii="Times New Roman" w:hAnsi="Times New Roman" w:cs="Times New Roman"/>
          <w:b/>
          <w:bCs/>
          <w:sz w:val="28"/>
          <w:szCs w:val="28"/>
          <w:lang w:val="bg-BG"/>
        </w:rPr>
        <w:t>словесната плавност</w:t>
      </w:r>
      <w:r w:rsidRPr="00DE7C2D">
        <w:rPr>
          <w:rFonts w:ascii="Times New Roman" w:hAnsi="Times New Roman" w:cs="Times New Roman"/>
          <w:sz w:val="28"/>
          <w:szCs w:val="28"/>
          <w:lang w:val="bg-BG"/>
        </w:rPr>
        <w:t xml:space="preserve"> (</w:t>
      </w:r>
      <w:r w:rsidRPr="00DE7C2D">
        <w:rPr>
          <w:rFonts w:ascii="Times New Roman" w:hAnsi="Times New Roman" w:cs="Times New Roman"/>
          <w:i/>
          <w:iCs/>
          <w:sz w:val="28"/>
          <w:szCs w:val="28"/>
          <w:lang w:val="bg-BG"/>
        </w:rPr>
        <w:t xml:space="preserve">Word </w:t>
      </w:r>
      <w:proofErr w:type="spellStart"/>
      <w:r w:rsidRPr="00DE7C2D">
        <w:rPr>
          <w:rFonts w:ascii="Times New Roman" w:hAnsi="Times New Roman" w:cs="Times New Roman"/>
          <w:i/>
          <w:iCs/>
          <w:sz w:val="28"/>
          <w:szCs w:val="28"/>
          <w:lang w:val="bg-BG"/>
        </w:rPr>
        <w:t>Fluency</w:t>
      </w:r>
      <w:proofErr w:type="spellEnd"/>
      <w:r w:rsidRPr="00DE7C2D">
        <w:rPr>
          <w:rFonts w:ascii="Times New Roman" w:hAnsi="Times New Roman" w:cs="Times New Roman"/>
          <w:sz w:val="28"/>
          <w:szCs w:val="28"/>
          <w:lang w:val="bg-BG"/>
        </w:rPr>
        <w:t>), която се изразява в бързото генериране на думи и формулирането на логически последователни изказвания. В професионалната практика тя подпомага провеждането на интервюта, разпити, инструктажи и кризисна комуникация, където ясното и своевременно словесно изразяване има съществено значение.</w:t>
      </w:r>
    </w:p>
    <w:p w14:paraId="0656DF87" w14:textId="77777777" w:rsidR="00DE7C2D" w:rsidRPr="00DE7C2D" w:rsidRDefault="00DE7C2D" w:rsidP="00E80FDE">
      <w:pPr>
        <w:ind w:firstLine="720"/>
        <w:jc w:val="both"/>
        <w:rPr>
          <w:rFonts w:ascii="Times New Roman" w:hAnsi="Times New Roman" w:cs="Times New Roman"/>
          <w:sz w:val="28"/>
          <w:szCs w:val="28"/>
          <w:lang w:val="bg-BG"/>
        </w:rPr>
      </w:pPr>
      <w:r w:rsidRPr="00DE7C2D">
        <w:rPr>
          <w:rFonts w:ascii="Times New Roman" w:hAnsi="Times New Roman" w:cs="Times New Roman"/>
          <w:sz w:val="28"/>
          <w:szCs w:val="28"/>
          <w:lang w:val="bg-BG"/>
        </w:rPr>
        <w:t xml:space="preserve">Третата първична способност е </w:t>
      </w:r>
      <w:r w:rsidRPr="00DE7C2D">
        <w:rPr>
          <w:rFonts w:ascii="Times New Roman" w:hAnsi="Times New Roman" w:cs="Times New Roman"/>
          <w:b/>
          <w:bCs/>
          <w:sz w:val="28"/>
          <w:szCs w:val="28"/>
          <w:lang w:val="bg-BG"/>
        </w:rPr>
        <w:t>числовата способност</w:t>
      </w:r>
      <w:r w:rsidRPr="00DE7C2D">
        <w:rPr>
          <w:rFonts w:ascii="Times New Roman" w:hAnsi="Times New Roman" w:cs="Times New Roman"/>
          <w:sz w:val="28"/>
          <w:szCs w:val="28"/>
          <w:lang w:val="bg-BG"/>
        </w:rPr>
        <w:t xml:space="preserve"> (</w:t>
      </w:r>
      <w:proofErr w:type="spellStart"/>
      <w:r w:rsidRPr="00DE7C2D">
        <w:rPr>
          <w:rFonts w:ascii="Times New Roman" w:hAnsi="Times New Roman" w:cs="Times New Roman"/>
          <w:i/>
          <w:iCs/>
          <w:sz w:val="28"/>
          <w:szCs w:val="28"/>
          <w:lang w:val="bg-BG"/>
        </w:rPr>
        <w:t>Number</w:t>
      </w:r>
      <w:proofErr w:type="spellEnd"/>
      <w:r w:rsidRPr="00DE7C2D">
        <w:rPr>
          <w:rFonts w:ascii="Times New Roman" w:hAnsi="Times New Roman" w:cs="Times New Roman"/>
          <w:i/>
          <w:iCs/>
          <w:sz w:val="28"/>
          <w:szCs w:val="28"/>
          <w:lang w:val="bg-BG"/>
        </w:rPr>
        <w:t xml:space="preserve"> </w:t>
      </w:r>
      <w:proofErr w:type="spellStart"/>
      <w:r w:rsidRPr="00DE7C2D">
        <w:rPr>
          <w:rFonts w:ascii="Times New Roman" w:hAnsi="Times New Roman" w:cs="Times New Roman"/>
          <w:i/>
          <w:iCs/>
          <w:sz w:val="28"/>
          <w:szCs w:val="28"/>
          <w:lang w:val="bg-BG"/>
        </w:rPr>
        <w:t>Facility</w:t>
      </w:r>
      <w:proofErr w:type="spellEnd"/>
      <w:r w:rsidRPr="00DE7C2D">
        <w:rPr>
          <w:rFonts w:ascii="Times New Roman" w:hAnsi="Times New Roman" w:cs="Times New Roman"/>
          <w:sz w:val="28"/>
          <w:szCs w:val="28"/>
          <w:lang w:val="bg-BG"/>
        </w:rPr>
        <w:t>), която се отнася до бързото и точно извършване на числови операции. Макар нейното значение да варира в зависимост от конкретната професионална дейност, тя е важна при статистически анализи, логистично планиране, оценяване на ресурси и обработване на количествени данни в системите за сигурност.</w:t>
      </w:r>
    </w:p>
    <w:p w14:paraId="4DC9E1B5" w14:textId="77777777" w:rsidR="00DE7C2D" w:rsidRPr="00DE7C2D" w:rsidRDefault="00DE7C2D" w:rsidP="00E80FDE">
      <w:pPr>
        <w:ind w:firstLine="720"/>
        <w:jc w:val="both"/>
        <w:rPr>
          <w:rFonts w:ascii="Times New Roman" w:hAnsi="Times New Roman" w:cs="Times New Roman"/>
          <w:sz w:val="28"/>
          <w:szCs w:val="28"/>
          <w:lang w:val="bg-BG"/>
        </w:rPr>
      </w:pPr>
      <w:r w:rsidRPr="00DE7C2D">
        <w:rPr>
          <w:rFonts w:ascii="Times New Roman" w:hAnsi="Times New Roman" w:cs="Times New Roman"/>
          <w:sz w:val="28"/>
          <w:szCs w:val="28"/>
          <w:lang w:val="bg-BG"/>
        </w:rPr>
        <w:t xml:space="preserve">Четвъртата способност е </w:t>
      </w:r>
      <w:r w:rsidRPr="00DE7C2D">
        <w:rPr>
          <w:rFonts w:ascii="Times New Roman" w:hAnsi="Times New Roman" w:cs="Times New Roman"/>
          <w:b/>
          <w:bCs/>
          <w:sz w:val="28"/>
          <w:szCs w:val="28"/>
          <w:lang w:val="bg-BG"/>
        </w:rPr>
        <w:t>пространствената визуализация</w:t>
      </w:r>
      <w:r w:rsidRPr="00DE7C2D">
        <w:rPr>
          <w:rFonts w:ascii="Times New Roman" w:hAnsi="Times New Roman" w:cs="Times New Roman"/>
          <w:sz w:val="28"/>
          <w:szCs w:val="28"/>
          <w:lang w:val="bg-BG"/>
        </w:rPr>
        <w:t xml:space="preserve"> (</w:t>
      </w:r>
      <w:proofErr w:type="spellStart"/>
      <w:r w:rsidRPr="00DE7C2D">
        <w:rPr>
          <w:rFonts w:ascii="Times New Roman" w:hAnsi="Times New Roman" w:cs="Times New Roman"/>
          <w:i/>
          <w:iCs/>
          <w:sz w:val="28"/>
          <w:szCs w:val="28"/>
          <w:lang w:val="bg-BG"/>
        </w:rPr>
        <w:t>Spatial</w:t>
      </w:r>
      <w:proofErr w:type="spellEnd"/>
      <w:r w:rsidRPr="00DE7C2D">
        <w:rPr>
          <w:rFonts w:ascii="Times New Roman" w:hAnsi="Times New Roman" w:cs="Times New Roman"/>
          <w:i/>
          <w:iCs/>
          <w:sz w:val="28"/>
          <w:szCs w:val="28"/>
          <w:lang w:val="bg-BG"/>
        </w:rPr>
        <w:t xml:space="preserve"> </w:t>
      </w:r>
      <w:proofErr w:type="spellStart"/>
      <w:r w:rsidRPr="00DE7C2D">
        <w:rPr>
          <w:rFonts w:ascii="Times New Roman" w:hAnsi="Times New Roman" w:cs="Times New Roman"/>
          <w:i/>
          <w:iCs/>
          <w:sz w:val="28"/>
          <w:szCs w:val="28"/>
          <w:lang w:val="bg-BG"/>
        </w:rPr>
        <w:t>Visualization</w:t>
      </w:r>
      <w:proofErr w:type="spellEnd"/>
      <w:r w:rsidRPr="00DE7C2D">
        <w:rPr>
          <w:rFonts w:ascii="Times New Roman" w:hAnsi="Times New Roman" w:cs="Times New Roman"/>
          <w:sz w:val="28"/>
          <w:szCs w:val="28"/>
          <w:lang w:val="bg-BG"/>
        </w:rPr>
        <w:t>). Тя позволява изграждането на мисловни образи, ориентацията в пространството и разбирането на пространствените отношения между обектите. Пространственото мислене има особено значение при военните операции, използването на географски информационни системи, анализа на карти, планирането на маршрути и управлението на сложни тактически действия.</w:t>
      </w:r>
    </w:p>
    <w:p w14:paraId="54E4C846" w14:textId="77777777" w:rsidR="00DE7C2D" w:rsidRPr="00DE7C2D" w:rsidRDefault="00DE7C2D" w:rsidP="00E80FDE">
      <w:pPr>
        <w:ind w:firstLine="720"/>
        <w:jc w:val="both"/>
        <w:rPr>
          <w:rFonts w:ascii="Times New Roman" w:hAnsi="Times New Roman" w:cs="Times New Roman"/>
          <w:sz w:val="28"/>
          <w:szCs w:val="28"/>
          <w:lang w:val="bg-BG"/>
        </w:rPr>
      </w:pPr>
      <w:r w:rsidRPr="00DE7C2D">
        <w:rPr>
          <w:rFonts w:ascii="Times New Roman" w:hAnsi="Times New Roman" w:cs="Times New Roman"/>
          <w:sz w:val="28"/>
          <w:szCs w:val="28"/>
          <w:lang w:val="bg-BG"/>
        </w:rPr>
        <w:t xml:space="preserve">Петата способност е </w:t>
      </w:r>
      <w:r w:rsidRPr="00DE7C2D">
        <w:rPr>
          <w:rFonts w:ascii="Times New Roman" w:hAnsi="Times New Roman" w:cs="Times New Roman"/>
          <w:b/>
          <w:bCs/>
          <w:sz w:val="28"/>
          <w:szCs w:val="28"/>
          <w:lang w:val="bg-BG"/>
        </w:rPr>
        <w:t>асоциативната памет</w:t>
      </w:r>
      <w:r w:rsidRPr="00DE7C2D">
        <w:rPr>
          <w:rFonts w:ascii="Times New Roman" w:hAnsi="Times New Roman" w:cs="Times New Roman"/>
          <w:sz w:val="28"/>
          <w:szCs w:val="28"/>
          <w:lang w:val="bg-BG"/>
        </w:rPr>
        <w:t xml:space="preserve"> (</w:t>
      </w:r>
      <w:proofErr w:type="spellStart"/>
      <w:r w:rsidRPr="00DE7C2D">
        <w:rPr>
          <w:rFonts w:ascii="Times New Roman" w:hAnsi="Times New Roman" w:cs="Times New Roman"/>
          <w:i/>
          <w:iCs/>
          <w:sz w:val="28"/>
          <w:szCs w:val="28"/>
          <w:lang w:val="bg-BG"/>
        </w:rPr>
        <w:t>Associative</w:t>
      </w:r>
      <w:proofErr w:type="spellEnd"/>
      <w:r w:rsidRPr="00DE7C2D">
        <w:rPr>
          <w:rFonts w:ascii="Times New Roman" w:hAnsi="Times New Roman" w:cs="Times New Roman"/>
          <w:i/>
          <w:iCs/>
          <w:sz w:val="28"/>
          <w:szCs w:val="28"/>
          <w:lang w:val="bg-BG"/>
        </w:rPr>
        <w:t xml:space="preserve"> </w:t>
      </w:r>
      <w:proofErr w:type="spellStart"/>
      <w:r w:rsidRPr="00DE7C2D">
        <w:rPr>
          <w:rFonts w:ascii="Times New Roman" w:hAnsi="Times New Roman" w:cs="Times New Roman"/>
          <w:i/>
          <w:iCs/>
          <w:sz w:val="28"/>
          <w:szCs w:val="28"/>
          <w:lang w:val="bg-BG"/>
        </w:rPr>
        <w:t>Memory</w:t>
      </w:r>
      <w:proofErr w:type="spellEnd"/>
      <w:r w:rsidRPr="00DE7C2D">
        <w:rPr>
          <w:rFonts w:ascii="Times New Roman" w:hAnsi="Times New Roman" w:cs="Times New Roman"/>
          <w:sz w:val="28"/>
          <w:szCs w:val="28"/>
          <w:lang w:val="bg-BG"/>
        </w:rPr>
        <w:t>), която представлява способността за запаметяване и възпроизвеждане на взаимовръзки между различни обекти, понятия или събития. В практиката на службите за сигурност тя подпомага разпознаването на закономерности, свързването на отделни факти и изграждането на цялостна картина при анализ на информация от множество източници.</w:t>
      </w:r>
    </w:p>
    <w:p w14:paraId="67E4185E" w14:textId="77777777" w:rsidR="00DE7C2D" w:rsidRPr="00DE7C2D" w:rsidRDefault="00DE7C2D" w:rsidP="00E80FDE">
      <w:pPr>
        <w:ind w:firstLine="720"/>
        <w:jc w:val="both"/>
        <w:rPr>
          <w:rFonts w:ascii="Times New Roman" w:hAnsi="Times New Roman" w:cs="Times New Roman"/>
          <w:sz w:val="28"/>
          <w:szCs w:val="28"/>
          <w:lang w:val="bg-BG"/>
        </w:rPr>
      </w:pPr>
      <w:r w:rsidRPr="00DE7C2D">
        <w:rPr>
          <w:rFonts w:ascii="Times New Roman" w:hAnsi="Times New Roman" w:cs="Times New Roman"/>
          <w:sz w:val="28"/>
          <w:szCs w:val="28"/>
          <w:lang w:val="bg-BG"/>
        </w:rPr>
        <w:t xml:space="preserve">Шестата първична способност е </w:t>
      </w:r>
      <w:r w:rsidRPr="00DE7C2D">
        <w:rPr>
          <w:rFonts w:ascii="Times New Roman" w:hAnsi="Times New Roman" w:cs="Times New Roman"/>
          <w:b/>
          <w:bCs/>
          <w:sz w:val="28"/>
          <w:szCs w:val="28"/>
          <w:lang w:val="bg-BG"/>
        </w:rPr>
        <w:t>скоростта на възприятие</w:t>
      </w:r>
      <w:r w:rsidRPr="00DE7C2D">
        <w:rPr>
          <w:rFonts w:ascii="Times New Roman" w:hAnsi="Times New Roman" w:cs="Times New Roman"/>
          <w:sz w:val="28"/>
          <w:szCs w:val="28"/>
          <w:lang w:val="bg-BG"/>
        </w:rPr>
        <w:t xml:space="preserve"> (</w:t>
      </w:r>
      <w:proofErr w:type="spellStart"/>
      <w:r w:rsidRPr="00DE7C2D">
        <w:rPr>
          <w:rFonts w:ascii="Times New Roman" w:hAnsi="Times New Roman" w:cs="Times New Roman"/>
          <w:i/>
          <w:iCs/>
          <w:sz w:val="28"/>
          <w:szCs w:val="28"/>
          <w:lang w:val="bg-BG"/>
        </w:rPr>
        <w:t>Perceptual</w:t>
      </w:r>
      <w:proofErr w:type="spellEnd"/>
      <w:r w:rsidRPr="00DE7C2D">
        <w:rPr>
          <w:rFonts w:ascii="Times New Roman" w:hAnsi="Times New Roman" w:cs="Times New Roman"/>
          <w:i/>
          <w:iCs/>
          <w:sz w:val="28"/>
          <w:szCs w:val="28"/>
          <w:lang w:val="bg-BG"/>
        </w:rPr>
        <w:t xml:space="preserve"> </w:t>
      </w:r>
      <w:proofErr w:type="spellStart"/>
      <w:r w:rsidRPr="00DE7C2D">
        <w:rPr>
          <w:rFonts w:ascii="Times New Roman" w:hAnsi="Times New Roman" w:cs="Times New Roman"/>
          <w:i/>
          <w:iCs/>
          <w:sz w:val="28"/>
          <w:szCs w:val="28"/>
          <w:lang w:val="bg-BG"/>
        </w:rPr>
        <w:t>Speed</w:t>
      </w:r>
      <w:proofErr w:type="spellEnd"/>
      <w:r w:rsidRPr="00DE7C2D">
        <w:rPr>
          <w:rFonts w:ascii="Times New Roman" w:hAnsi="Times New Roman" w:cs="Times New Roman"/>
          <w:sz w:val="28"/>
          <w:szCs w:val="28"/>
          <w:lang w:val="bg-BG"/>
        </w:rPr>
        <w:t xml:space="preserve">). Тя се проявява в бързото откриване на прилики, различия и съществени детайли в големи обеми информация. Значението ѝ е особено голямо при наблюдение, идентифициране на рискове, анализ на документи, обработване на видеоматериали и разузнавателна дейност, където своевременното </w:t>
      </w:r>
      <w:r w:rsidRPr="00DE7C2D">
        <w:rPr>
          <w:rFonts w:ascii="Times New Roman" w:hAnsi="Times New Roman" w:cs="Times New Roman"/>
          <w:sz w:val="28"/>
          <w:szCs w:val="28"/>
          <w:lang w:val="bg-BG"/>
        </w:rPr>
        <w:lastRenderedPageBreak/>
        <w:t>откриване на критични признаци често определя качеството на взетите решения.</w:t>
      </w:r>
    </w:p>
    <w:p w14:paraId="3487C06A" w14:textId="77777777" w:rsidR="00DE7C2D" w:rsidRPr="00DE7C2D" w:rsidRDefault="00DE7C2D" w:rsidP="00E80FDE">
      <w:pPr>
        <w:ind w:firstLine="720"/>
        <w:jc w:val="both"/>
        <w:rPr>
          <w:rFonts w:ascii="Times New Roman" w:hAnsi="Times New Roman" w:cs="Times New Roman"/>
          <w:sz w:val="28"/>
          <w:szCs w:val="28"/>
          <w:lang w:val="bg-BG"/>
        </w:rPr>
      </w:pPr>
      <w:r w:rsidRPr="00DE7C2D">
        <w:rPr>
          <w:rFonts w:ascii="Times New Roman" w:hAnsi="Times New Roman" w:cs="Times New Roman"/>
          <w:sz w:val="28"/>
          <w:szCs w:val="28"/>
          <w:lang w:val="bg-BG"/>
        </w:rPr>
        <w:t xml:space="preserve">Последната от първичните умствени способности е </w:t>
      </w:r>
      <w:r w:rsidRPr="00DE7C2D">
        <w:rPr>
          <w:rFonts w:ascii="Times New Roman" w:hAnsi="Times New Roman" w:cs="Times New Roman"/>
          <w:b/>
          <w:bCs/>
          <w:sz w:val="28"/>
          <w:szCs w:val="28"/>
          <w:lang w:val="bg-BG"/>
        </w:rPr>
        <w:t>индуктивното разсъждение</w:t>
      </w:r>
      <w:r w:rsidRPr="00DE7C2D">
        <w:rPr>
          <w:rFonts w:ascii="Times New Roman" w:hAnsi="Times New Roman" w:cs="Times New Roman"/>
          <w:sz w:val="28"/>
          <w:szCs w:val="28"/>
          <w:lang w:val="bg-BG"/>
        </w:rPr>
        <w:t xml:space="preserve"> (</w:t>
      </w:r>
      <w:proofErr w:type="spellStart"/>
      <w:r w:rsidRPr="00DE7C2D">
        <w:rPr>
          <w:rFonts w:ascii="Times New Roman" w:hAnsi="Times New Roman" w:cs="Times New Roman"/>
          <w:i/>
          <w:iCs/>
          <w:sz w:val="28"/>
          <w:szCs w:val="28"/>
          <w:lang w:val="bg-BG"/>
        </w:rPr>
        <w:t>Inductive</w:t>
      </w:r>
      <w:proofErr w:type="spellEnd"/>
      <w:r w:rsidRPr="00DE7C2D">
        <w:rPr>
          <w:rFonts w:ascii="Times New Roman" w:hAnsi="Times New Roman" w:cs="Times New Roman"/>
          <w:i/>
          <w:iCs/>
          <w:sz w:val="28"/>
          <w:szCs w:val="28"/>
          <w:lang w:val="bg-BG"/>
        </w:rPr>
        <w:t xml:space="preserve"> </w:t>
      </w:r>
      <w:proofErr w:type="spellStart"/>
      <w:r w:rsidRPr="00DE7C2D">
        <w:rPr>
          <w:rFonts w:ascii="Times New Roman" w:hAnsi="Times New Roman" w:cs="Times New Roman"/>
          <w:i/>
          <w:iCs/>
          <w:sz w:val="28"/>
          <w:szCs w:val="28"/>
          <w:lang w:val="bg-BG"/>
        </w:rPr>
        <w:t>Reasoning</w:t>
      </w:r>
      <w:proofErr w:type="spellEnd"/>
      <w:r w:rsidRPr="00DE7C2D">
        <w:rPr>
          <w:rFonts w:ascii="Times New Roman" w:hAnsi="Times New Roman" w:cs="Times New Roman"/>
          <w:sz w:val="28"/>
          <w:szCs w:val="28"/>
          <w:lang w:val="bg-BG"/>
        </w:rPr>
        <w:t>), което включва способността за откриване на закономерности, формулиране на логически изводи и прогнозиране на възможни развития въз основа на наличните данни. Именно тази способност е сред най-значимите при оценяването на оперативната обстановка, разузнавателния анализ, криминалните разследвания и стратегическото планиране в системите за сигурност [6].</w:t>
      </w:r>
    </w:p>
    <w:p w14:paraId="56ED7C6C" w14:textId="77777777" w:rsidR="00DE7C2D" w:rsidRPr="00DE7C2D" w:rsidRDefault="00DE7C2D" w:rsidP="00E80FDE">
      <w:pPr>
        <w:ind w:firstLine="720"/>
        <w:jc w:val="both"/>
        <w:rPr>
          <w:rFonts w:ascii="Times New Roman" w:hAnsi="Times New Roman" w:cs="Times New Roman"/>
          <w:sz w:val="28"/>
          <w:szCs w:val="28"/>
          <w:lang w:val="bg-BG"/>
        </w:rPr>
      </w:pPr>
      <w:r w:rsidRPr="00DE7C2D">
        <w:rPr>
          <w:rFonts w:ascii="Times New Roman" w:hAnsi="Times New Roman" w:cs="Times New Roman"/>
          <w:sz w:val="28"/>
          <w:szCs w:val="28"/>
          <w:lang w:val="bg-BG"/>
        </w:rPr>
        <w:t xml:space="preserve">Макар впоследствие редица автори, сред които Реймънд </w:t>
      </w:r>
      <w:proofErr w:type="spellStart"/>
      <w:r w:rsidRPr="00DE7C2D">
        <w:rPr>
          <w:rFonts w:ascii="Times New Roman" w:hAnsi="Times New Roman" w:cs="Times New Roman"/>
          <w:sz w:val="28"/>
          <w:szCs w:val="28"/>
          <w:lang w:val="bg-BG"/>
        </w:rPr>
        <w:t>Кател</w:t>
      </w:r>
      <w:proofErr w:type="spellEnd"/>
      <w:r w:rsidRPr="00DE7C2D">
        <w:rPr>
          <w:rFonts w:ascii="Times New Roman" w:hAnsi="Times New Roman" w:cs="Times New Roman"/>
          <w:sz w:val="28"/>
          <w:szCs w:val="28"/>
          <w:lang w:val="bg-BG"/>
        </w:rPr>
        <w:t xml:space="preserve">, Джон Хорн и Джон Карол, да развиват по-сложни модели на интелигентността, теорията на </w:t>
      </w:r>
      <w:proofErr w:type="spellStart"/>
      <w:r w:rsidRPr="00DE7C2D">
        <w:rPr>
          <w:rFonts w:ascii="Times New Roman" w:hAnsi="Times New Roman" w:cs="Times New Roman"/>
          <w:sz w:val="28"/>
          <w:szCs w:val="28"/>
          <w:lang w:val="bg-BG"/>
        </w:rPr>
        <w:t>Търстоун</w:t>
      </w:r>
      <w:proofErr w:type="spellEnd"/>
      <w:r w:rsidRPr="00DE7C2D">
        <w:rPr>
          <w:rFonts w:ascii="Times New Roman" w:hAnsi="Times New Roman" w:cs="Times New Roman"/>
          <w:sz w:val="28"/>
          <w:szCs w:val="28"/>
          <w:lang w:val="bg-BG"/>
        </w:rPr>
        <w:t xml:space="preserve"> запазва своето значение като една от първите концепции, която убедително демонстрира многомерния характер на човешките когнитивни способности. Именно тази идея създава предпоставки за по-прецизно оценяване на интелектуалния потенциал и за изграждането на </w:t>
      </w:r>
      <w:proofErr w:type="spellStart"/>
      <w:r w:rsidRPr="00DE7C2D">
        <w:rPr>
          <w:rFonts w:ascii="Times New Roman" w:hAnsi="Times New Roman" w:cs="Times New Roman"/>
          <w:sz w:val="28"/>
          <w:szCs w:val="28"/>
          <w:lang w:val="bg-BG"/>
        </w:rPr>
        <w:t>компетентностни</w:t>
      </w:r>
      <w:proofErr w:type="spellEnd"/>
      <w:r w:rsidRPr="00DE7C2D">
        <w:rPr>
          <w:rFonts w:ascii="Times New Roman" w:hAnsi="Times New Roman" w:cs="Times New Roman"/>
          <w:sz w:val="28"/>
          <w:szCs w:val="28"/>
          <w:lang w:val="bg-BG"/>
        </w:rPr>
        <w:t xml:space="preserve"> модели, съобразени със специфичните изисквания на различните професионални дейности, включително и в системите за сигурност.</w:t>
      </w:r>
    </w:p>
    <w:p w14:paraId="6FCB13DF" w14:textId="77777777" w:rsidR="00DE7C2D" w:rsidRPr="00DE7C2D" w:rsidRDefault="00DE7C2D" w:rsidP="00E80FDE">
      <w:pPr>
        <w:ind w:firstLine="720"/>
        <w:jc w:val="both"/>
        <w:rPr>
          <w:rFonts w:ascii="Times New Roman" w:hAnsi="Times New Roman" w:cs="Times New Roman"/>
          <w:b/>
          <w:bCs/>
          <w:sz w:val="28"/>
          <w:szCs w:val="28"/>
          <w:lang w:val="bg-BG"/>
        </w:rPr>
      </w:pPr>
      <w:r w:rsidRPr="00DE7C2D">
        <w:rPr>
          <w:rFonts w:ascii="Times New Roman" w:hAnsi="Times New Roman" w:cs="Times New Roman"/>
          <w:b/>
          <w:bCs/>
          <w:sz w:val="28"/>
          <w:szCs w:val="28"/>
          <w:lang w:val="bg-BG"/>
        </w:rPr>
        <w:t>2. Първичните умствени способности и професионалната ефективност в системите за сигурност</w:t>
      </w:r>
    </w:p>
    <w:p w14:paraId="5CC64DA4" w14:textId="77777777" w:rsidR="00DE7C2D" w:rsidRPr="00DE7C2D" w:rsidRDefault="00DE7C2D" w:rsidP="00E80FDE">
      <w:pPr>
        <w:ind w:firstLine="720"/>
        <w:jc w:val="both"/>
        <w:rPr>
          <w:rFonts w:ascii="Times New Roman" w:hAnsi="Times New Roman" w:cs="Times New Roman"/>
          <w:sz w:val="28"/>
          <w:szCs w:val="28"/>
          <w:lang w:val="bg-BG"/>
        </w:rPr>
      </w:pPr>
      <w:r w:rsidRPr="00DE7C2D">
        <w:rPr>
          <w:rFonts w:ascii="Times New Roman" w:hAnsi="Times New Roman" w:cs="Times New Roman"/>
          <w:sz w:val="28"/>
          <w:szCs w:val="28"/>
          <w:lang w:val="bg-BG"/>
        </w:rPr>
        <w:t xml:space="preserve">Професионалната ефективност в системите за сигурност се определя от способността на служителите да изпълняват разнообразни задачи в условия на информационна натовареност, ограничено време, риск и неопределеност. Тези задачи не изискват една и съща форма на интелектуална активност. Анализът на разузнавателна информация, командването на военно формирование, провеждането на разследване, наблюдението на рискова среда и управлението на криза поставят различни изисквания към познавателните възможности на специалистите. Поради това теорията на </w:t>
      </w:r>
      <w:proofErr w:type="spellStart"/>
      <w:r w:rsidRPr="00DE7C2D">
        <w:rPr>
          <w:rFonts w:ascii="Times New Roman" w:hAnsi="Times New Roman" w:cs="Times New Roman"/>
          <w:sz w:val="28"/>
          <w:szCs w:val="28"/>
          <w:lang w:val="bg-BG"/>
        </w:rPr>
        <w:t>Търстоун</w:t>
      </w:r>
      <w:proofErr w:type="spellEnd"/>
      <w:r w:rsidRPr="00DE7C2D">
        <w:rPr>
          <w:rFonts w:ascii="Times New Roman" w:hAnsi="Times New Roman" w:cs="Times New Roman"/>
          <w:sz w:val="28"/>
          <w:szCs w:val="28"/>
          <w:lang w:val="bg-BG"/>
        </w:rPr>
        <w:t xml:space="preserve"> предоставя подходяща основа за разглеждане на професионалната ефективност не като резултат само от общото равнище на интелигентност, а като функция на специфична комбинация от първични умствени способности.</w:t>
      </w:r>
    </w:p>
    <w:p w14:paraId="3E9D81B1" w14:textId="77777777" w:rsidR="00DE7C2D" w:rsidRPr="00DE7C2D" w:rsidRDefault="00DE7C2D" w:rsidP="00A54C34">
      <w:pPr>
        <w:ind w:firstLine="720"/>
        <w:jc w:val="both"/>
        <w:rPr>
          <w:rFonts w:ascii="Times New Roman" w:hAnsi="Times New Roman" w:cs="Times New Roman"/>
          <w:sz w:val="28"/>
          <w:szCs w:val="28"/>
          <w:lang w:val="bg-BG"/>
        </w:rPr>
      </w:pPr>
      <w:r w:rsidRPr="00DE7C2D">
        <w:rPr>
          <w:rFonts w:ascii="Times New Roman" w:hAnsi="Times New Roman" w:cs="Times New Roman"/>
          <w:sz w:val="28"/>
          <w:szCs w:val="28"/>
          <w:lang w:val="bg-BG"/>
        </w:rPr>
        <w:t xml:space="preserve">В този контекст професионалната ефективност може да бъде определена като способност за постигане на поставените цели чрез точно възприемане на обстановката, правилно интерпретиране на информацията, формулиране на обосновани изводи и избор на подходящ начин на действие. Общата умствена способност е важен </w:t>
      </w:r>
      <w:proofErr w:type="spellStart"/>
      <w:r w:rsidRPr="00DE7C2D">
        <w:rPr>
          <w:rFonts w:ascii="Times New Roman" w:hAnsi="Times New Roman" w:cs="Times New Roman"/>
          <w:sz w:val="28"/>
          <w:szCs w:val="28"/>
          <w:lang w:val="bg-BG"/>
        </w:rPr>
        <w:t>предиктор</w:t>
      </w:r>
      <w:proofErr w:type="spellEnd"/>
      <w:r w:rsidRPr="00DE7C2D">
        <w:rPr>
          <w:rFonts w:ascii="Times New Roman" w:hAnsi="Times New Roman" w:cs="Times New Roman"/>
          <w:sz w:val="28"/>
          <w:szCs w:val="28"/>
          <w:lang w:val="bg-BG"/>
        </w:rPr>
        <w:t xml:space="preserve"> на трудовото представяне, особено при сложни </w:t>
      </w:r>
      <w:r w:rsidRPr="00DE7C2D">
        <w:rPr>
          <w:rFonts w:ascii="Times New Roman" w:hAnsi="Times New Roman" w:cs="Times New Roman"/>
          <w:sz w:val="28"/>
          <w:szCs w:val="28"/>
          <w:lang w:val="bg-BG"/>
        </w:rPr>
        <w:lastRenderedPageBreak/>
        <w:t>професионални дейности, но използването единствено на обобщен показател за интелигентност не разкрива напълно конкретните когнитивни предимства и ограничения на отделния служител [7]. Теорията на първичните умствени способности позволява този проблем да бъде разгледан по-диференцирано, като се установи кои способности имат водещо значение за изпълнението на определена длъжност.</w:t>
      </w:r>
    </w:p>
    <w:p w14:paraId="3B853978" w14:textId="77777777" w:rsidR="00DE7C2D" w:rsidRPr="00DE7C2D" w:rsidRDefault="00DE7C2D" w:rsidP="00E80FDE">
      <w:pPr>
        <w:ind w:firstLine="720"/>
        <w:jc w:val="both"/>
        <w:rPr>
          <w:rFonts w:ascii="Times New Roman" w:hAnsi="Times New Roman" w:cs="Times New Roman"/>
          <w:sz w:val="28"/>
          <w:szCs w:val="28"/>
          <w:lang w:val="bg-BG"/>
        </w:rPr>
      </w:pPr>
      <w:r w:rsidRPr="00DE7C2D">
        <w:rPr>
          <w:rFonts w:ascii="Times New Roman" w:hAnsi="Times New Roman" w:cs="Times New Roman"/>
          <w:sz w:val="28"/>
          <w:szCs w:val="28"/>
          <w:lang w:val="bg-BG"/>
        </w:rPr>
        <w:t xml:space="preserve">При разузнавателния анализ особено значение има </w:t>
      </w:r>
      <w:r w:rsidRPr="00A54C34">
        <w:rPr>
          <w:rFonts w:ascii="Times New Roman" w:hAnsi="Times New Roman" w:cs="Times New Roman"/>
          <w:bCs/>
          <w:sz w:val="28"/>
          <w:szCs w:val="28"/>
          <w:lang w:val="bg-BG"/>
        </w:rPr>
        <w:t>индуктивното разсъждение</w:t>
      </w:r>
      <w:r w:rsidRPr="00A54C34">
        <w:rPr>
          <w:rFonts w:ascii="Times New Roman" w:hAnsi="Times New Roman" w:cs="Times New Roman"/>
          <w:sz w:val="28"/>
          <w:szCs w:val="28"/>
          <w:lang w:val="bg-BG"/>
        </w:rPr>
        <w:t>.</w:t>
      </w:r>
      <w:r w:rsidRPr="00DE7C2D">
        <w:rPr>
          <w:rFonts w:ascii="Times New Roman" w:hAnsi="Times New Roman" w:cs="Times New Roman"/>
          <w:sz w:val="28"/>
          <w:szCs w:val="28"/>
          <w:lang w:val="bg-BG"/>
        </w:rPr>
        <w:t xml:space="preserve"> Анализаторът обикновено работи с непълна, фрагментарна, а понякога и противоречива информация. От него се изисква да открива зависимости между отделни събития, да разпознава повтарящи се модели и да формулира вероятни обяснения за намеренията и поведението на наблюдавани субекти. Индуктивното разсъждение позволява преминаване от отделни факти към по-общи предположения и прогнози. Неговата роля обаче не трябва да се </w:t>
      </w:r>
      <w:proofErr w:type="spellStart"/>
      <w:r w:rsidRPr="00DE7C2D">
        <w:rPr>
          <w:rFonts w:ascii="Times New Roman" w:hAnsi="Times New Roman" w:cs="Times New Roman"/>
          <w:sz w:val="28"/>
          <w:szCs w:val="28"/>
          <w:lang w:val="bg-BG"/>
        </w:rPr>
        <w:t>абсолютизира</w:t>
      </w:r>
      <w:proofErr w:type="spellEnd"/>
      <w:r w:rsidRPr="00DE7C2D">
        <w:rPr>
          <w:rFonts w:ascii="Times New Roman" w:hAnsi="Times New Roman" w:cs="Times New Roman"/>
          <w:sz w:val="28"/>
          <w:szCs w:val="28"/>
          <w:lang w:val="bg-BG"/>
        </w:rPr>
        <w:t>, тъй като направените заключения могат да бъдат повлияни от предварителни нагласи, очаквания и когнитивни отклонения. Поради това професионалната ефективност на анализатора зависи както от способността му да разпознава закономерности, така и от готовността му да проверява алтернативни обяснения и да подлага собствените си предположения на критична оценка [8].</w:t>
      </w:r>
    </w:p>
    <w:p w14:paraId="00FA8617" w14:textId="77777777" w:rsidR="00DE7C2D" w:rsidRPr="00DE7C2D" w:rsidRDefault="00DE7C2D" w:rsidP="00E80FDE">
      <w:pPr>
        <w:ind w:firstLine="720"/>
        <w:jc w:val="both"/>
        <w:rPr>
          <w:rFonts w:ascii="Times New Roman" w:hAnsi="Times New Roman" w:cs="Times New Roman"/>
          <w:sz w:val="28"/>
          <w:szCs w:val="28"/>
          <w:lang w:val="bg-BG"/>
        </w:rPr>
      </w:pPr>
      <w:r w:rsidRPr="00DE7C2D">
        <w:rPr>
          <w:rFonts w:ascii="Times New Roman" w:hAnsi="Times New Roman" w:cs="Times New Roman"/>
          <w:sz w:val="28"/>
          <w:szCs w:val="28"/>
          <w:lang w:val="bg-BG"/>
        </w:rPr>
        <w:t xml:space="preserve">Индуктивното разсъждение взаимодейства непосредствено с </w:t>
      </w:r>
      <w:r w:rsidRPr="00E80FDE">
        <w:rPr>
          <w:rFonts w:ascii="Times New Roman" w:hAnsi="Times New Roman" w:cs="Times New Roman"/>
          <w:bCs/>
          <w:sz w:val="28"/>
          <w:szCs w:val="28"/>
          <w:lang w:val="bg-BG"/>
        </w:rPr>
        <w:t>асоциативната памет</w:t>
      </w:r>
      <w:r w:rsidRPr="00DE7C2D">
        <w:rPr>
          <w:rFonts w:ascii="Times New Roman" w:hAnsi="Times New Roman" w:cs="Times New Roman"/>
          <w:sz w:val="28"/>
          <w:szCs w:val="28"/>
          <w:lang w:val="bg-BG"/>
        </w:rPr>
        <w:t>. При разузнавателната и криминално-аналитичната дейност отделните данни придобиват значение, когато бъдат свързани с предишни събития, лица, организации, места или поведенчески модели. Способността за запаметяване и възстановяване на такива връзки подпомага изграждането на цялостна картина на обстановката. Паметта обаче не представлява механично съхраняване на информация, а активен процес на организиране и възпроизвеждане. Ето защо ефективното използване на запомненото зависи и от професионалните знания, вниманието и способността да се разграничава съществената от второстепенната информация.</w:t>
      </w:r>
    </w:p>
    <w:p w14:paraId="25F6DD80" w14:textId="77777777" w:rsidR="00DE7C2D" w:rsidRPr="00DE7C2D" w:rsidRDefault="00DE7C2D" w:rsidP="00E80FDE">
      <w:pPr>
        <w:ind w:firstLine="720"/>
        <w:jc w:val="both"/>
        <w:rPr>
          <w:rFonts w:ascii="Times New Roman" w:hAnsi="Times New Roman" w:cs="Times New Roman"/>
          <w:sz w:val="28"/>
          <w:szCs w:val="28"/>
          <w:lang w:val="bg-BG"/>
        </w:rPr>
      </w:pPr>
      <w:r w:rsidRPr="00E80FDE">
        <w:rPr>
          <w:rFonts w:ascii="Times New Roman" w:hAnsi="Times New Roman" w:cs="Times New Roman"/>
          <w:bCs/>
          <w:sz w:val="28"/>
          <w:szCs w:val="28"/>
          <w:lang w:val="bg-BG"/>
        </w:rPr>
        <w:t>Скоростта на възприятие</w:t>
      </w:r>
      <w:r w:rsidRPr="00DE7C2D">
        <w:rPr>
          <w:rFonts w:ascii="Times New Roman" w:hAnsi="Times New Roman" w:cs="Times New Roman"/>
          <w:sz w:val="28"/>
          <w:szCs w:val="28"/>
          <w:lang w:val="bg-BG"/>
        </w:rPr>
        <w:t xml:space="preserve"> има особено значение при дейности, при които служителят трябва своевременно да открива промени, несъответствия или признаци за опасност. Такива изисквания се наблюдават при охранителна дейност, граничен контрол, наблюдение чрез технически системи, проверка на документи и анализ на изображения или видеоматериали. Бързото разпознаване на критичен детайл може да осигури необходимото време за реакция и да предотврати развитието на заплаха. Високата скорост обаче не е </w:t>
      </w:r>
      <w:r w:rsidRPr="00DE7C2D">
        <w:rPr>
          <w:rFonts w:ascii="Times New Roman" w:hAnsi="Times New Roman" w:cs="Times New Roman"/>
          <w:sz w:val="28"/>
          <w:szCs w:val="28"/>
          <w:lang w:val="bg-BG"/>
        </w:rPr>
        <w:lastRenderedPageBreak/>
        <w:t>равнозначна на правилна оценка. При прекомерно информационно натоварване и времеви натиск съществува риск бързото възприятие да бъде последвано от прибързана интерпретация. Следователно професионалната ефективност предполага съчетаване на бързина с точност, концентрация и способност за проверка на първоначалното впечатление.</w:t>
      </w:r>
    </w:p>
    <w:p w14:paraId="0A9C335F" w14:textId="77777777" w:rsidR="00DE7C2D" w:rsidRPr="00DE7C2D" w:rsidRDefault="00DE7C2D" w:rsidP="00E80FDE">
      <w:pPr>
        <w:ind w:firstLine="720"/>
        <w:jc w:val="both"/>
        <w:rPr>
          <w:rFonts w:ascii="Times New Roman" w:hAnsi="Times New Roman" w:cs="Times New Roman"/>
          <w:sz w:val="28"/>
          <w:szCs w:val="28"/>
          <w:lang w:val="bg-BG"/>
        </w:rPr>
      </w:pPr>
      <w:r w:rsidRPr="00DE7C2D">
        <w:rPr>
          <w:rFonts w:ascii="Times New Roman" w:hAnsi="Times New Roman" w:cs="Times New Roman"/>
          <w:sz w:val="28"/>
          <w:szCs w:val="28"/>
          <w:lang w:val="bg-BG"/>
        </w:rPr>
        <w:t xml:space="preserve">При планирането и провеждането на военни и полицейски операции съществена роля има </w:t>
      </w:r>
      <w:r w:rsidRPr="00E80FDE">
        <w:rPr>
          <w:rFonts w:ascii="Times New Roman" w:hAnsi="Times New Roman" w:cs="Times New Roman"/>
          <w:bCs/>
          <w:sz w:val="28"/>
          <w:szCs w:val="28"/>
          <w:lang w:val="bg-BG"/>
        </w:rPr>
        <w:t>пространствената визуализация</w:t>
      </w:r>
      <w:r w:rsidRPr="00E80FDE">
        <w:rPr>
          <w:rFonts w:ascii="Times New Roman" w:hAnsi="Times New Roman" w:cs="Times New Roman"/>
          <w:sz w:val="28"/>
          <w:szCs w:val="28"/>
          <w:lang w:val="bg-BG"/>
        </w:rPr>
        <w:t>.</w:t>
      </w:r>
      <w:r w:rsidRPr="00DE7C2D">
        <w:rPr>
          <w:rFonts w:ascii="Times New Roman" w:hAnsi="Times New Roman" w:cs="Times New Roman"/>
          <w:sz w:val="28"/>
          <w:szCs w:val="28"/>
          <w:lang w:val="bg-BG"/>
        </w:rPr>
        <w:t xml:space="preserve"> Тя подпомага ориентацията в местността, работата с карти, планове и географски информационни системи, оценяването на разстояния и маршрути, както и предвиждането на движението на хора, формирования и технически средства. При командирската дейност пространственото мислене позволява различните елементи на оперативната обстановка да бъдат представени като взаимосвързана система. Това е особено важно при необходимост от координиране на действия в динамична среда, в която промяната на позицията на един елемент може да повлияе върху цялостния план.</w:t>
      </w:r>
    </w:p>
    <w:p w14:paraId="256B8783" w14:textId="77777777" w:rsidR="00DE7C2D" w:rsidRPr="00DE7C2D" w:rsidRDefault="00DE7C2D" w:rsidP="00E80FDE">
      <w:pPr>
        <w:ind w:firstLine="720"/>
        <w:jc w:val="both"/>
        <w:rPr>
          <w:rFonts w:ascii="Times New Roman" w:hAnsi="Times New Roman" w:cs="Times New Roman"/>
          <w:sz w:val="28"/>
          <w:szCs w:val="28"/>
          <w:lang w:val="bg-BG"/>
        </w:rPr>
      </w:pPr>
      <w:r w:rsidRPr="00DE7C2D">
        <w:rPr>
          <w:rFonts w:ascii="Times New Roman" w:hAnsi="Times New Roman" w:cs="Times New Roman"/>
          <w:sz w:val="28"/>
          <w:szCs w:val="28"/>
          <w:lang w:val="bg-BG"/>
        </w:rPr>
        <w:t>Значението на пространствената способност се увеличава при използването на съвременни технологии. Електронните карти, безпилотните системи, сателитните изображения и цифровите модели на терена предоставят значителни количества визуална информация, която трябва да бъде правилно разчетена и включена в процеса на планиране. Технологичните средства не премахват необходимостта от пространствено мислене, а поставят нови изисквания към него. Служителят трябва не само да възприема визуалните данни, но и да разбира тяхното значение за конкретната оперативна задача.</w:t>
      </w:r>
    </w:p>
    <w:p w14:paraId="293A6D11" w14:textId="77777777" w:rsidR="00DE7C2D" w:rsidRPr="00DE7C2D" w:rsidRDefault="00DE7C2D" w:rsidP="00E80FDE">
      <w:pPr>
        <w:ind w:firstLine="720"/>
        <w:jc w:val="both"/>
        <w:rPr>
          <w:rFonts w:ascii="Times New Roman" w:hAnsi="Times New Roman" w:cs="Times New Roman"/>
          <w:sz w:val="28"/>
          <w:szCs w:val="28"/>
          <w:lang w:val="bg-BG"/>
        </w:rPr>
      </w:pPr>
      <w:r w:rsidRPr="00E80FDE">
        <w:rPr>
          <w:rFonts w:ascii="Times New Roman" w:hAnsi="Times New Roman" w:cs="Times New Roman"/>
          <w:bCs/>
          <w:sz w:val="28"/>
          <w:szCs w:val="28"/>
          <w:lang w:val="bg-BG"/>
        </w:rPr>
        <w:t>Вербалното разбиране</w:t>
      </w:r>
      <w:r w:rsidRPr="00DE7C2D">
        <w:rPr>
          <w:rFonts w:ascii="Times New Roman" w:hAnsi="Times New Roman" w:cs="Times New Roman"/>
          <w:sz w:val="28"/>
          <w:szCs w:val="28"/>
          <w:lang w:val="bg-BG"/>
        </w:rPr>
        <w:t xml:space="preserve"> е основна предпоставка за правилното възприемане на заповеди, инструкции, нормативни актове, доклади и аналитични материали. В системите за сигурност неточното тълкуване на понятие или формулировка може да доведе до неправилно действие, нарушаване на процедура или неефективна координация. Особено важно е служителят да разграничава фактическата информация от оценките и предположенията, както и да разбира специализираната терминология в съответния професионален контекст.</w:t>
      </w:r>
    </w:p>
    <w:p w14:paraId="4176F769" w14:textId="77777777" w:rsidR="00DE7C2D" w:rsidRPr="00DE7C2D" w:rsidRDefault="00DE7C2D" w:rsidP="00A54C34">
      <w:pPr>
        <w:ind w:firstLine="720"/>
        <w:jc w:val="both"/>
        <w:rPr>
          <w:rFonts w:ascii="Times New Roman" w:hAnsi="Times New Roman" w:cs="Times New Roman"/>
          <w:sz w:val="28"/>
          <w:szCs w:val="28"/>
          <w:lang w:val="bg-BG"/>
        </w:rPr>
      </w:pPr>
      <w:r w:rsidRPr="00E80FDE">
        <w:rPr>
          <w:rFonts w:ascii="Times New Roman" w:hAnsi="Times New Roman" w:cs="Times New Roman"/>
          <w:sz w:val="28"/>
          <w:szCs w:val="28"/>
          <w:lang w:val="bg-BG"/>
        </w:rPr>
        <w:t xml:space="preserve">С вербалното разбиране е свързана и </w:t>
      </w:r>
      <w:r w:rsidRPr="00E80FDE">
        <w:rPr>
          <w:rFonts w:ascii="Times New Roman" w:hAnsi="Times New Roman" w:cs="Times New Roman"/>
          <w:bCs/>
          <w:sz w:val="28"/>
          <w:szCs w:val="28"/>
          <w:lang w:val="bg-BG"/>
        </w:rPr>
        <w:t>словесната плавност</w:t>
      </w:r>
      <w:r w:rsidRPr="00E80FDE">
        <w:rPr>
          <w:rFonts w:ascii="Times New Roman" w:hAnsi="Times New Roman" w:cs="Times New Roman"/>
          <w:sz w:val="28"/>
          <w:szCs w:val="28"/>
          <w:lang w:val="bg-BG"/>
        </w:rPr>
        <w:t>,</w:t>
      </w:r>
      <w:r w:rsidRPr="00DE7C2D">
        <w:rPr>
          <w:rFonts w:ascii="Times New Roman" w:hAnsi="Times New Roman" w:cs="Times New Roman"/>
          <w:sz w:val="28"/>
          <w:szCs w:val="28"/>
          <w:lang w:val="bg-BG"/>
        </w:rPr>
        <w:t xml:space="preserve"> но двете способности не са идентични. Служителят може да разбира добре сложна информация, без да е способен да я изрази бързо, ясно и убедително. Словесната плавност има значение при изготвянето на доклади, представянето </w:t>
      </w:r>
      <w:r w:rsidRPr="00DE7C2D">
        <w:rPr>
          <w:rFonts w:ascii="Times New Roman" w:hAnsi="Times New Roman" w:cs="Times New Roman"/>
          <w:sz w:val="28"/>
          <w:szCs w:val="28"/>
          <w:lang w:val="bg-BG"/>
        </w:rPr>
        <w:lastRenderedPageBreak/>
        <w:t>на оперативна информация, провеждането на инструктажи, воденето на преговори и комуникацията с граждани. При кризисни ситуации ясното формулиране на посланията намалява възможността за различно тълкуване и подпомага координирането на действията. В този смисъл вербалните способности изпълняват не само познавателна, но и организационна функция.</w:t>
      </w:r>
    </w:p>
    <w:p w14:paraId="0BFE4B41" w14:textId="77777777" w:rsidR="00DE7C2D" w:rsidRPr="00DE7C2D" w:rsidRDefault="00DE7C2D" w:rsidP="00E80FDE">
      <w:pPr>
        <w:ind w:firstLine="720"/>
        <w:jc w:val="both"/>
        <w:rPr>
          <w:rFonts w:ascii="Times New Roman" w:hAnsi="Times New Roman" w:cs="Times New Roman"/>
          <w:sz w:val="28"/>
          <w:szCs w:val="28"/>
          <w:lang w:val="bg-BG"/>
        </w:rPr>
      </w:pPr>
      <w:r w:rsidRPr="00E80FDE">
        <w:rPr>
          <w:rFonts w:ascii="Times New Roman" w:hAnsi="Times New Roman" w:cs="Times New Roman"/>
          <w:bCs/>
          <w:sz w:val="28"/>
          <w:szCs w:val="28"/>
          <w:lang w:val="bg-BG"/>
        </w:rPr>
        <w:t>Числовата способност</w:t>
      </w:r>
      <w:r w:rsidRPr="00DE7C2D">
        <w:rPr>
          <w:rFonts w:ascii="Times New Roman" w:hAnsi="Times New Roman" w:cs="Times New Roman"/>
          <w:sz w:val="28"/>
          <w:szCs w:val="28"/>
          <w:lang w:val="bg-BG"/>
        </w:rPr>
        <w:t xml:space="preserve"> е пряко свързана с работата с количествени показатели. Тя е необходима при оценяването на ресурси, анализирането на статистически данни, изчисляването на вероятности, планирането на логистични дейности и определянето на времеви и пространствени параметри. При управлението на риска числовата информация позволява различните заплахи да бъдат сравнявани и приоритизирани. Същевременно професионалното решение не може да бъде сведено до механично използване на количествени показатели, тъй като част от факторите имат качествен характер и трудно могат да бъдат представени чрез точни числови стойности.</w:t>
      </w:r>
    </w:p>
    <w:p w14:paraId="3599BF27" w14:textId="77777777" w:rsidR="00DE7C2D" w:rsidRPr="00DE7C2D" w:rsidRDefault="00DE7C2D" w:rsidP="00E80FDE">
      <w:pPr>
        <w:ind w:firstLine="720"/>
        <w:jc w:val="both"/>
        <w:rPr>
          <w:rFonts w:ascii="Times New Roman" w:hAnsi="Times New Roman" w:cs="Times New Roman"/>
          <w:sz w:val="28"/>
          <w:szCs w:val="28"/>
          <w:lang w:val="bg-BG"/>
        </w:rPr>
      </w:pPr>
      <w:r w:rsidRPr="00DE7C2D">
        <w:rPr>
          <w:rFonts w:ascii="Times New Roman" w:hAnsi="Times New Roman" w:cs="Times New Roman"/>
          <w:sz w:val="28"/>
          <w:szCs w:val="28"/>
          <w:lang w:val="bg-BG"/>
        </w:rPr>
        <w:t>Разгледаните способности рядко функционират изолирано. Например ефективният разузнавателен анализ изисква едновременно вербално разбиране, асоциативна памет, скорост на възприятие и индуктивно разсъждение. Командирското решение предполага пространствена визуализация, разбиране на писмена и устна информация, работа с количествени показатели и способност за откриване на закономерности в развитието на обстановката. Кризисната комуникация изисква вербално разбиране и словесна плавност, но също така бързо възприемане на промените и логическо оценяване на последиците от различните послания.</w:t>
      </w:r>
    </w:p>
    <w:p w14:paraId="6646FA08" w14:textId="77777777" w:rsidR="00DE7C2D" w:rsidRPr="00DE7C2D" w:rsidRDefault="00DE7C2D" w:rsidP="00E80FDE">
      <w:pPr>
        <w:ind w:firstLine="720"/>
        <w:jc w:val="both"/>
        <w:rPr>
          <w:rFonts w:ascii="Times New Roman" w:hAnsi="Times New Roman" w:cs="Times New Roman"/>
          <w:sz w:val="28"/>
          <w:szCs w:val="28"/>
          <w:lang w:val="bg-BG"/>
        </w:rPr>
      </w:pPr>
      <w:r w:rsidRPr="00DE7C2D">
        <w:rPr>
          <w:rFonts w:ascii="Times New Roman" w:hAnsi="Times New Roman" w:cs="Times New Roman"/>
          <w:sz w:val="28"/>
          <w:szCs w:val="28"/>
          <w:lang w:val="bg-BG"/>
        </w:rPr>
        <w:t xml:space="preserve">Поради това професионалната ефективност не следва да се свързва с наличието на една доминираща способност. По-правилно е да се говори за </w:t>
      </w:r>
      <w:r w:rsidRPr="00E80FDE">
        <w:rPr>
          <w:rFonts w:ascii="Times New Roman" w:hAnsi="Times New Roman" w:cs="Times New Roman"/>
          <w:bCs/>
          <w:sz w:val="28"/>
          <w:szCs w:val="28"/>
          <w:lang w:val="bg-BG"/>
        </w:rPr>
        <w:t>когнитивен профил</w:t>
      </w:r>
      <w:r w:rsidRPr="00DE7C2D">
        <w:rPr>
          <w:rFonts w:ascii="Times New Roman" w:hAnsi="Times New Roman" w:cs="Times New Roman"/>
          <w:sz w:val="28"/>
          <w:szCs w:val="28"/>
          <w:lang w:val="bg-BG"/>
        </w:rPr>
        <w:t>, който отразява съотношението между различните първични умствени способности на отделния служител. Един и същ общ резултат от тест за интелигентност може да прикрива съществени различия в този профил. Двама кандидати могат да имат сходно общо равнище на интелектуално представяне, но единият да притежава по-добре развити пространствени и числови способности, а другият – по-високо вербално разбиране, памет и словесна плавност. В зависимост от длъжността тези различия могат да окажат пряко влияние върху бъдещото им професионално представяне.</w:t>
      </w:r>
    </w:p>
    <w:p w14:paraId="4BF2EDF5" w14:textId="77777777" w:rsidR="00DE7C2D" w:rsidRPr="00DE7C2D" w:rsidRDefault="00DE7C2D" w:rsidP="001E35E0">
      <w:pPr>
        <w:ind w:firstLine="720"/>
        <w:jc w:val="both"/>
        <w:rPr>
          <w:rFonts w:ascii="Times New Roman" w:hAnsi="Times New Roman" w:cs="Times New Roman"/>
          <w:sz w:val="28"/>
          <w:szCs w:val="28"/>
          <w:lang w:val="bg-BG"/>
        </w:rPr>
      </w:pPr>
      <w:r w:rsidRPr="00DE7C2D">
        <w:rPr>
          <w:rFonts w:ascii="Times New Roman" w:hAnsi="Times New Roman" w:cs="Times New Roman"/>
          <w:sz w:val="28"/>
          <w:szCs w:val="28"/>
          <w:lang w:val="bg-BG"/>
        </w:rPr>
        <w:lastRenderedPageBreak/>
        <w:t xml:space="preserve">Този извод не означава, че теорията на </w:t>
      </w:r>
      <w:proofErr w:type="spellStart"/>
      <w:r w:rsidRPr="00DE7C2D">
        <w:rPr>
          <w:rFonts w:ascii="Times New Roman" w:hAnsi="Times New Roman" w:cs="Times New Roman"/>
          <w:sz w:val="28"/>
          <w:szCs w:val="28"/>
          <w:lang w:val="bg-BG"/>
        </w:rPr>
        <w:t>Търстоун</w:t>
      </w:r>
      <w:proofErr w:type="spellEnd"/>
      <w:r w:rsidRPr="00DE7C2D">
        <w:rPr>
          <w:rFonts w:ascii="Times New Roman" w:hAnsi="Times New Roman" w:cs="Times New Roman"/>
          <w:sz w:val="28"/>
          <w:szCs w:val="28"/>
          <w:lang w:val="bg-BG"/>
        </w:rPr>
        <w:t xml:space="preserve"> напълно изключва съществуването на общ фактор на интелигентността. Последващите анализи показват, че първичните способности са свързани помежду си и могат да бъдат включени в по-широки йерархични модели на когнитивните способности [9]. Значението на концепцията се състои преди всичко в това, че насочва вниманието към вътрешната структура на интелектуалното представяне. За системите за сигурност тази перспектива е особено ценна, защото позволява изискванията на конкретната длъжност да бъдат съпоставени с определен комплекс от способности.</w:t>
      </w:r>
    </w:p>
    <w:p w14:paraId="419F9CCE" w14:textId="77777777" w:rsidR="00DE7C2D" w:rsidRPr="00DE7C2D" w:rsidRDefault="00DE7C2D" w:rsidP="001E35E0">
      <w:pPr>
        <w:ind w:firstLine="720"/>
        <w:jc w:val="both"/>
        <w:rPr>
          <w:rFonts w:ascii="Times New Roman" w:hAnsi="Times New Roman" w:cs="Times New Roman"/>
          <w:sz w:val="28"/>
          <w:szCs w:val="28"/>
          <w:lang w:val="bg-BG"/>
        </w:rPr>
      </w:pPr>
      <w:r w:rsidRPr="00DE7C2D">
        <w:rPr>
          <w:rFonts w:ascii="Times New Roman" w:hAnsi="Times New Roman" w:cs="Times New Roman"/>
          <w:sz w:val="28"/>
          <w:szCs w:val="28"/>
          <w:lang w:val="bg-BG"/>
        </w:rPr>
        <w:t xml:space="preserve">Извършеният анализ подкрепя разбирането, че професионалната ефективност в системите за сигурност е резултат от взаимодействието между когнитивния профил на служителя, придобитите знания, практическия опит, мотивацията и условията на професионалната среда. Първичните умствени способности създават познавателна основа за изпълнението на задачите, но не гарантират автоматично успешно професионално представяне. Тяхната реализация зависи от качеството на подготовката, натрупания опит, емоционалната устойчивост и способността за ефективно действие под напрежение. Тъкмо поради това теорията на </w:t>
      </w:r>
      <w:proofErr w:type="spellStart"/>
      <w:r w:rsidRPr="00DE7C2D">
        <w:rPr>
          <w:rFonts w:ascii="Times New Roman" w:hAnsi="Times New Roman" w:cs="Times New Roman"/>
          <w:sz w:val="28"/>
          <w:szCs w:val="28"/>
          <w:lang w:val="bg-BG"/>
        </w:rPr>
        <w:t>Търстоун</w:t>
      </w:r>
      <w:proofErr w:type="spellEnd"/>
      <w:r w:rsidRPr="00DE7C2D">
        <w:rPr>
          <w:rFonts w:ascii="Times New Roman" w:hAnsi="Times New Roman" w:cs="Times New Roman"/>
          <w:sz w:val="28"/>
          <w:szCs w:val="28"/>
          <w:lang w:val="bg-BG"/>
        </w:rPr>
        <w:t xml:space="preserve"> трябва да се използва като основа за диференцирана оценка, а не като средство за едностранно обяснение на професионалната пригодност.</w:t>
      </w:r>
    </w:p>
    <w:p w14:paraId="234F6BA5" w14:textId="77777777" w:rsidR="004353EA" w:rsidRPr="004353EA" w:rsidRDefault="004353EA" w:rsidP="001E35E0">
      <w:pPr>
        <w:ind w:firstLine="720"/>
        <w:jc w:val="both"/>
        <w:rPr>
          <w:rFonts w:ascii="Times New Roman" w:hAnsi="Times New Roman" w:cs="Times New Roman"/>
          <w:b/>
          <w:bCs/>
          <w:sz w:val="28"/>
          <w:szCs w:val="28"/>
          <w:lang w:val="bg-BG"/>
        </w:rPr>
      </w:pPr>
      <w:r w:rsidRPr="004353EA">
        <w:rPr>
          <w:rFonts w:ascii="Times New Roman" w:hAnsi="Times New Roman" w:cs="Times New Roman"/>
          <w:b/>
          <w:bCs/>
          <w:sz w:val="28"/>
          <w:szCs w:val="28"/>
          <w:lang w:val="bg-BG"/>
        </w:rPr>
        <w:t xml:space="preserve">3. Приложение на теорията на </w:t>
      </w:r>
      <w:proofErr w:type="spellStart"/>
      <w:r w:rsidRPr="004353EA">
        <w:rPr>
          <w:rFonts w:ascii="Times New Roman" w:hAnsi="Times New Roman" w:cs="Times New Roman"/>
          <w:b/>
          <w:bCs/>
          <w:sz w:val="28"/>
          <w:szCs w:val="28"/>
          <w:lang w:val="bg-BG"/>
        </w:rPr>
        <w:t>Търстоун</w:t>
      </w:r>
      <w:proofErr w:type="spellEnd"/>
      <w:r w:rsidRPr="004353EA">
        <w:rPr>
          <w:rFonts w:ascii="Times New Roman" w:hAnsi="Times New Roman" w:cs="Times New Roman"/>
          <w:b/>
          <w:bCs/>
          <w:sz w:val="28"/>
          <w:szCs w:val="28"/>
          <w:lang w:val="bg-BG"/>
        </w:rPr>
        <w:t xml:space="preserve"> при подбора, обучението и развитието на персонала в системите за сигурност</w:t>
      </w:r>
    </w:p>
    <w:p w14:paraId="035EB421" w14:textId="77777777" w:rsidR="001E35E0" w:rsidRPr="001E35E0" w:rsidRDefault="001E35E0" w:rsidP="001E35E0">
      <w:pPr>
        <w:ind w:firstLine="720"/>
        <w:jc w:val="both"/>
        <w:rPr>
          <w:rFonts w:ascii="Times New Roman" w:hAnsi="Times New Roman" w:cs="Times New Roman"/>
          <w:sz w:val="28"/>
          <w:szCs w:val="28"/>
          <w:lang w:val="bg-BG"/>
        </w:rPr>
      </w:pPr>
      <w:r w:rsidRPr="001E35E0">
        <w:rPr>
          <w:rFonts w:ascii="Times New Roman" w:hAnsi="Times New Roman" w:cs="Times New Roman"/>
          <w:sz w:val="28"/>
          <w:szCs w:val="28"/>
          <w:lang w:val="bg-BG"/>
        </w:rPr>
        <w:t xml:space="preserve">Едно от най-съществените практически приложения на теорията на Луис </w:t>
      </w:r>
      <w:proofErr w:type="spellStart"/>
      <w:r w:rsidRPr="001E35E0">
        <w:rPr>
          <w:rFonts w:ascii="Times New Roman" w:hAnsi="Times New Roman" w:cs="Times New Roman"/>
          <w:sz w:val="28"/>
          <w:szCs w:val="28"/>
          <w:lang w:val="bg-BG"/>
        </w:rPr>
        <w:t>Търстоун</w:t>
      </w:r>
      <w:proofErr w:type="spellEnd"/>
      <w:r w:rsidRPr="001E35E0">
        <w:rPr>
          <w:rFonts w:ascii="Times New Roman" w:hAnsi="Times New Roman" w:cs="Times New Roman"/>
          <w:sz w:val="28"/>
          <w:szCs w:val="28"/>
          <w:lang w:val="bg-BG"/>
        </w:rPr>
        <w:t xml:space="preserve"> е свързано с оценяването и развитието на човешкия потенциал. Ако интелигентността се разглежда като съвкупност от относително самостоятелни способности, професионалният подбор не следва да се основава единствено на общ показател за интелигентност, а да отчита съответствието между когнитивния профил на кандидата и изискванията на конкретната длъжност. Подобна логика се открива и в българските изследвания върху психологичния подбор на курсанти, при които пригодността се разглежда във връзка с професионалните изисквания на отделните военни специалности [10]. От гледна точка на теорията на </w:t>
      </w:r>
      <w:proofErr w:type="spellStart"/>
      <w:r w:rsidRPr="001E35E0">
        <w:rPr>
          <w:rFonts w:ascii="Times New Roman" w:hAnsi="Times New Roman" w:cs="Times New Roman"/>
          <w:sz w:val="28"/>
          <w:szCs w:val="28"/>
          <w:lang w:val="bg-BG"/>
        </w:rPr>
        <w:t>Търстоун</w:t>
      </w:r>
      <w:proofErr w:type="spellEnd"/>
      <w:r w:rsidRPr="001E35E0">
        <w:rPr>
          <w:rFonts w:ascii="Times New Roman" w:hAnsi="Times New Roman" w:cs="Times New Roman"/>
          <w:sz w:val="28"/>
          <w:szCs w:val="28"/>
          <w:lang w:val="bg-BG"/>
        </w:rPr>
        <w:t xml:space="preserve"> това подкрепя необходимостта от диференциран подход, при който се оценяват специфичните комбинации от способности, значими за успешното изпълнение на различните професионални дейности в системите за сигурност.</w:t>
      </w:r>
    </w:p>
    <w:p w14:paraId="56B17DD6" w14:textId="633109B0" w:rsidR="004353EA" w:rsidRPr="004353EA" w:rsidRDefault="004353EA" w:rsidP="001E35E0">
      <w:pPr>
        <w:ind w:firstLine="720"/>
        <w:jc w:val="both"/>
        <w:rPr>
          <w:rFonts w:ascii="Times New Roman" w:hAnsi="Times New Roman" w:cs="Times New Roman"/>
          <w:sz w:val="28"/>
          <w:szCs w:val="28"/>
          <w:lang w:val="bg-BG"/>
        </w:rPr>
      </w:pPr>
      <w:r w:rsidRPr="004353EA">
        <w:rPr>
          <w:rFonts w:ascii="Times New Roman" w:hAnsi="Times New Roman" w:cs="Times New Roman"/>
          <w:sz w:val="28"/>
          <w:szCs w:val="28"/>
          <w:lang w:val="bg-BG"/>
        </w:rPr>
        <w:lastRenderedPageBreak/>
        <w:t>Например аналитичните длъжности в разузнавателните и контраразузнавателните структури изискват високо развитие на индуктивното разсъждение, асоциативната памет и вербалното разбиране. Анализаторът работи с големи масиви информация, открива взаимовръзки между отделни събития и изгражда прогнози относно развитието на заплахите. При него скоростта на вземане на решение често има по-малко значение от неговата аргументираност и логическа обоснованост.</w:t>
      </w:r>
    </w:p>
    <w:p w14:paraId="72355840" w14:textId="77777777" w:rsidR="004353EA" w:rsidRPr="004353EA" w:rsidRDefault="004353EA" w:rsidP="001E35E0">
      <w:pPr>
        <w:ind w:firstLine="720"/>
        <w:jc w:val="both"/>
        <w:rPr>
          <w:rFonts w:ascii="Times New Roman" w:hAnsi="Times New Roman" w:cs="Times New Roman"/>
          <w:sz w:val="28"/>
          <w:szCs w:val="28"/>
          <w:lang w:val="bg-BG"/>
        </w:rPr>
      </w:pPr>
      <w:r w:rsidRPr="004353EA">
        <w:rPr>
          <w:rFonts w:ascii="Times New Roman" w:hAnsi="Times New Roman" w:cs="Times New Roman"/>
          <w:sz w:val="28"/>
          <w:szCs w:val="28"/>
          <w:lang w:val="bg-BG"/>
        </w:rPr>
        <w:t>При командните длъжности водещо значение придобиват пространствената визуализация, индуктивното мислене и способността за обработване на големи обеми информация в ограничено време. Командирът трябва едновременно да анализира обстановката, да прогнозира развитието ѝ, да координира действията на подчинените и да взема решения при висока степен на неопределеност. Именно комбинацията между няколко първични способности определя качеството на неговата професионална дейност.</w:t>
      </w:r>
    </w:p>
    <w:p w14:paraId="03878378" w14:textId="77777777" w:rsidR="004353EA" w:rsidRPr="004353EA" w:rsidRDefault="004353EA" w:rsidP="001E35E0">
      <w:pPr>
        <w:ind w:firstLine="720"/>
        <w:jc w:val="both"/>
        <w:rPr>
          <w:rFonts w:ascii="Times New Roman" w:hAnsi="Times New Roman" w:cs="Times New Roman"/>
          <w:sz w:val="28"/>
          <w:szCs w:val="28"/>
          <w:lang w:val="bg-BG"/>
        </w:rPr>
      </w:pPr>
      <w:r w:rsidRPr="004353EA">
        <w:rPr>
          <w:rFonts w:ascii="Times New Roman" w:hAnsi="Times New Roman" w:cs="Times New Roman"/>
          <w:sz w:val="28"/>
          <w:szCs w:val="28"/>
          <w:lang w:val="bg-BG"/>
        </w:rPr>
        <w:t>Различен когнитивен профил е необходим при служителите, изпълняващи задачи по охрана, граничен контрол или наблюдение. При тях особено значение имат скоростта на възприятие, устойчивото внимание, пространствената ориентация и способността за бързо разпознаване на отклонения от обичайното поведение. Макар тези длъжности също да изискват аналитично мислене, успешното изпълнение на задачите зависи в значителна степен от своевременното възприемане на потенциалните рискове.</w:t>
      </w:r>
    </w:p>
    <w:p w14:paraId="5B1E5424" w14:textId="77777777" w:rsidR="001E35E0" w:rsidRPr="001E35E0" w:rsidRDefault="001E35E0" w:rsidP="001E35E0">
      <w:pPr>
        <w:ind w:firstLine="720"/>
        <w:jc w:val="both"/>
        <w:rPr>
          <w:rFonts w:ascii="Times New Roman" w:hAnsi="Times New Roman" w:cs="Times New Roman"/>
          <w:sz w:val="28"/>
          <w:szCs w:val="28"/>
          <w:lang w:val="bg-BG"/>
        </w:rPr>
      </w:pPr>
      <w:r w:rsidRPr="001E35E0">
        <w:rPr>
          <w:rFonts w:ascii="Times New Roman" w:hAnsi="Times New Roman" w:cs="Times New Roman"/>
          <w:sz w:val="28"/>
          <w:szCs w:val="28"/>
          <w:lang w:val="bg-BG"/>
        </w:rPr>
        <w:t xml:space="preserve">Теорията на </w:t>
      </w:r>
      <w:proofErr w:type="spellStart"/>
      <w:r w:rsidRPr="001E35E0">
        <w:rPr>
          <w:rFonts w:ascii="Times New Roman" w:hAnsi="Times New Roman" w:cs="Times New Roman"/>
          <w:sz w:val="28"/>
          <w:szCs w:val="28"/>
          <w:lang w:val="bg-BG"/>
        </w:rPr>
        <w:t>Търстоун</w:t>
      </w:r>
      <w:proofErr w:type="spellEnd"/>
      <w:r w:rsidRPr="001E35E0">
        <w:rPr>
          <w:rFonts w:ascii="Times New Roman" w:hAnsi="Times New Roman" w:cs="Times New Roman"/>
          <w:sz w:val="28"/>
          <w:szCs w:val="28"/>
          <w:lang w:val="bg-BG"/>
        </w:rPr>
        <w:t xml:space="preserve"> има значение не само при първоначалния подбор, но и при последващото професионално развитие. Значението на психологичното оценяване намира конкретно приложение и в съвременната българска военна образователна практика, където при приема на кандидати за курсанти в НВУ „Васил Левски“ се прилага специализирана методика за психологичен подбор [11]. Познаването на индивидуалните особености и когнитивните възможности създава предпоставки подготовката да бъде насочена към ефективното им използване и развитие чрез практически занятия, симулации, тактически тренировки и решаване на казуси.</w:t>
      </w:r>
    </w:p>
    <w:p w14:paraId="52EE3894" w14:textId="77777777" w:rsidR="001E35E0" w:rsidRPr="001E35E0" w:rsidRDefault="001E35E0" w:rsidP="001E35E0">
      <w:pPr>
        <w:ind w:firstLine="720"/>
        <w:jc w:val="both"/>
        <w:rPr>
          <w:rFonts w:ascii="Times New Roman" w:hAnsi="Times New Roman" w:cs="Times New Roman"/>
          <w:sz w:val="28"/>
          <w:szCs w:val="28"/>
          <w:lang w:val="bg-BG"/>
        </w:rPr>
      </w:pPr>
      <w:r w:rsidRPr="001E35E0">
        <w:rPr>
          <w:rFonts w:ascii="Times New Roman" w:hAnsi="Times New Roman" w:cs="Times New Roman"/>
          <w:sz w:val="28"/>
          <w:szCs w:val="28"/>
          <w:lang w:val="bg-BG"/>
        </w:rPr>
        <w:t xml:space="preserve">Практическото значение на диференцирания подход към способностите се открива и в дейността на Института по психология на МВР. При професионалната </w:t>
      </w:r>
      <w:proofErr w:type="spellStart"/>
      <w:r w:rsidRPr="001E35E0">
        <w:rPr>
          <w:rFonts w:ascii="Times New Roman" w:hAnsi="Times New Roman" w:cs="Times New Roman"/>
          <w:sz w:val="28"/>
          <w:szCs w:val="28"/>
          <w:lang w:val="bg-BG"/>
        </w:rPr>
        <w:t>психодиагностика</w:t>
      </w:r>
      <w:proofErr w:type="spellEnd"/>
      <w:r w:rsidRPr="001E35E0">
        <w:rPr>
          <w:rFonts w:ascii="Times New Roman" w:hAnsi="Times New Roman" w:cs="Times New Roman"/>
          <w:sz w:val="28"/>
          <w:szCs w:val="28"/>
          <w:lang w:val="bg-BG"/>
        </w:rPr>
        <w:t xml:space="preserve"> се използват методи за оценяване на интелектуални способности и когнитивни функции, а чрез анализ на конкретната професионална дейност се извеждат значимите за нея качества и </w:t>
      </w:r>
      <w:r w:rsidRPr="001E35E0">
        <w:rPr>
          <w:rFonts w:ascii="Times New Roman" w:hAnsi="Times New Roman" w:cs="Times New Roman"/>
          <w:sz w:val="28"/>
          <w:szCs w:val="28"/>
          <w:lang w:val="bg-BG"/>
        </w:rPr>
        <w:lastRenderedPageBreak/>
        <w:t xml:space="preserve">критерии за подбор [12]. Подобен подход съответства на основната приложна идея на теорията на </w:t>
      </w:r>
      <w:proofErr w:type="spellStart"/>
      <w:r w:rsidRPr="001E35E0">
        <w:rPr>
          <w:rFonts w:ascii="Times New Roman" w:hAnsi="Times New Roman" w:cs="Times New Roman"/>
          <w:sz w:val="28"/>
          <w:szCs w:val="28"/>
          <w:lang w:val="bg-BG"/>
        </w:rPr>
        <w:t>Търстоун</w:t>
      </w:r>
      <w:proofErr w:type="spellEnd"/>
      <w:r w:rsidRPr="001E35E0">
        <w:rPr>
          <w:rFonts w:ascii="Times New Roman" w:hAnsi="Times New Roman" w:cs="Times New Roman"/>
          <w:sz w:val="28"/>
          <w:szCs w:val="28"/>
          <w:lang w:val="bg-BG"/>
        </w:rPr>
        <w:t xml:space="preserve"> – професионалната пригодност да се оценява чрез съпоставяне на индивидуалните способности със специфичните изисквания на конкретната дейност.</w:t>
      </w:r>
    </w:p>
    <w:p w14:paraId="5B15F250" w14:textId="17FD5591" w:rsidR="004353EA" w:rsidRPr="004353EA" w:rsidRDefault="004353EA" w:rsidP="001E35E0">
      <w:pPr>
        <w:ind w:firstLine="720"/>
        <w:jc w:val="both"/>
        <w:rPr>
          <w:rFonts w:ascii="Times New Roman" w:hAnsi="Times New Roman" w:cs="Times New Roman"/>
          <w:sz w:val="28"/>
          <w:szCs w:val="28"/>
          <w:lang w:val="bg-BG"/>
        </w:rPr>
      </w:pPr>
      <w:r w:rsidRPr="004353EA">
        <w:rPr>
          <w:rFonts w:ascii="Times New Roman" w:hAnsi="Times New Roman" w:cs="Times New Roman"/>
          <w:sz w:val="28"/>
          <w:szCs w:val="28"/>
          <w:lang w:val="bg-BG"/>
        </w:rPr>
        <w:t xml:space="preserve">Независимо от своите предимства теорията на </w:t>
      </w:r>
      <w:proofErr w:type="spellStart"/>
      <w:r w:rsidRPr="004353EA">
        <w:rPr>
          <w:rFonts w:ascii="Times New Roman" w:hAnsi="Times New Roman" w:cs="Times New Roman"/>
          <w:sz w:val="28"/>
          <w:szCs w:val="28"/>
          <w:lang w:val="bg-BG"/>
        </w:rPr>
        <w:t>Търстоун</w:t>
      </w:r>
      <w:proofErr w:type="spellEnd"/>
      <w:r w:rsidRPr="004353EA">
        <w:rPr>
          <w:rFonts w:ascii="Times New Roman" w:hAnsi="Times New Roman" w:cs="Times New Roman"/>
          <w:sz w:val="28"/>
          <w:szCs w:val="28"/>
          <w:lang w:val="bg-BG"/>
        </w:rPr>
        <w:t xml:space="preserve"> има и определени ограничения. Реалното професионално представяне зависи не само от интелектуалните способности, но и от личностните характеристики, мотивацията, емоционалната устойчивост, моралните качества, професионалния опит и организационната среда. В системите за сигурност тези фактори често оказват съществено влияние върху поведението на служителя в реални кризисни ситуации. Поради това първичните умствени способности следва да се разглеждат като важен, но не и единствен фактор за професионалната ефективност.</w:t>
      </w:r>
    </w:p>
    <w:p w14:paraId="73FDD910" w14:textId="77777777" w:rsidR="004353EA" w:rsidRPr="004353EA" w:rsidRDefault="004353EA" w:rsidP="001E35E0">
      <w:pPr>
        <w:ind w:firstLine="720"/>
        <w:jc w:val="both"/>
        <w:rPr>
          <w:rFonts w:ascii="Times New Roman" w:hAnsi="Times New Roman" w:cs="Times New Roman"/>
          <w:sz w:val="28"/>
          <w:szCs w:val="28"/>
          <w:lang w:val="bg-BG"/>
        </w:rPr>
      </w:pPr>
      <w:r w:rsidRPr="004353EA">
        <w:rPr>
          <w:rFonts w:ascii="Times New Roman" w:hAnsi="Times New Roman" w:cs="Times New Roman"/>
          <w:sz w:val="28"/>
          <w:szCs w:val="28"/>
          <w:lang w:val="bg-BG"/>
        </w:rPr>
        <w:t xml:space="preserve">Въпреки тези ограничения теорията на Луис </w:t>
      </w:r>
      <w:proofErr w:type="spellStart"/>
      <w:r w:rsidRPr="004353EA">
        <w:rPr>
          <w:rFonts w:ascii="Times New Roman" w:hAnsi="Times New Roman" w:cs="Times New Roman"/>
          <w:sz w:val="28"/>
          <w:szCs w:val="28"/>
          <w:lang w:val="bg-BG"/>
        </w:rPr>
        <w:t>Търстоун</w:t>
      </w:r>
      <w:proofErr w:type="spellEnd"/>
      <w:r w:rsidRPr="004353EA">
        <w:rPr>
          <w:rFonts w:ascii="Times New Roman" w:hAnsi="Times New Roman" w:cs="Times New Roman"/>
          <w:sz w:val="28"/>
          <w:szCs w:val="28"/>
          <w:lang w:val="bg-BG"/>
        </w:rPr>
        <w:t xml:space="preserve"> запазва своята практическа актуалност. Тя поставя началото на диференцирания подход при оценяването на интелигентността и показва, че успешното изпълнение на професионалните задачи зависи от специфичната комбинация между различните когнитивни способности. Именно тази идея намира широко приложение в съвременните системи за подбор, оценяване и професионално развитие на персонала в организациите за сигурност.</w:t>
      </w:r>
    </w:p>
    <w:p w14:paraId="6C7D35D8" w14:textId="77777777" w:rsidR="004353EA" w:rsidRPr="004353EA" w:rsidRDefault="004353EA" w:rsidP="001E35E0">
      <w:pPr>
        <w:ind w:firstLine="720"/>
        <w:jc w:val="both"/>
        <w:rPr>
          <w:rFonts w:ascii="Times New Roman" w:hAnsi="Times New Roman" w:cs="Times New Roman"/>
          <w:b/>
          <w:bCs/>
          <w:sz w:val="28"/>
          <w:szCs w:val="28"/>
          <w:lang w:val="bg-BG"/>
        </w:rPr>
      </w:pPr>
      <w:r w:rsidRPr="004353EA">
        <w:rPr>
          <w:rFonts w:ascii="Times New Roman" w:hAnsi="Times New Roman" w:cs="Times New Roman"/>
          <w:b/>
          <w:bCs/>
          <w:sz w:val="28"/>
          <w:szCs w:val="28"/>
          <w:lang w:val="bg-BG"/>
        </w:rPr>
        <w:t>Заключение</w:t>
      </w:r>
    </w:p>
    <w:p w14:paraId="1A878333" w14:textId="77777777" w:rsidR="004353EA" w:rsidRPr="004353EA" w:rsidRDefault="004353EA" w:rsidP="001E35E0">
      <w:pPr>
        <w:ind w:firstLine="720"/>
        <w:jc w:val="both"/>
        <w:rPr>
          <w:rFonts w:ascii="Times New Roman" w:hAnsi="Times New Roman" w:cs="Times New Roman"/>
          <w:sz w:val="28"/>
          <w:szCs w:val="28"/>
          <w:lang w:val="bg-BG"/>
        </w:rPr>
      </w:pPr>
      <w:r w:rsidRPr="004353EA">
        <w:rPr>
          <w:rFonts w:ascii="Times New Roman" w:hAnsi="Times New Roman" w:cs="Times New Roman"/>
          <w:sz w:val="28"/>
          <w:szCs w:val="28"/>
          <w:lang w:val="bg-BG"/>
        </w:rPr>
        <w:t xml:space="preserve">Теорията на първичните умствени способности на Луис </w:t>
      </w:r>
      <w:proofErr w:type="spellStart"/>
      <w:r w:rsidRPr="004353EA">
        <w:rPr>
          <w:rFonts w:ascii="Times New Roman" w:hAnsi="Times New Roman" w:cs="Times New Roman"/>
          <w:sz w:val="28"/>
          <w:szCs w:val="28"/>
          <w:lang w:val="bg-BG"/>
        </w:rPr>
        <w:t>Търстоун</w:t>
      </w:r>
      <w:proofErr w:type="spellEnd"/>
      <w:r w:rsidRPr="004353EA">
        <w:rPr>
          <w:rFonts w:ascii="Times New Roman" w:hAnsi="Times New Roman" w:cs="Times New Roman"/>
          <w:sz w:val="28"/>
          <w:szCs w:val="28"/>
          <w:lang w:val="bg-BG"/>
        </w:rPr>
        <w:t xml:space="preserve"> представлява важен етап в развитието на психологическите изследвания на интелигентността. Чрез отхвърлянето на разбирането, че интелигентността може да бъде обяснена единствено чрез общ фактор, </w:t>
      </w:r>
      <w:proofErr w:type="spellStart"/>
      <w:r w:rsidRPr="004353EA">
        <w:rPr>
          <w:rFonts w:ascii="Times New Roman" w:hAnsi="Times New Roman" w:cs="Times New Roman"/>
          <w:sz w:val="28"/>
          <w:szCs w:val="28"/>
          <w:lang w:val="bg-BG"/>
        </w:rPr>
        <w:t>Търстоун</w:t>
      </w:r>
      <w:proofErr w:type="spellEnd"/>
      <w:r w:rsidRPr="004353EA">
        <w:rPr>
          <w:rFonts w:ascii="Times New Roman" w:hAnsi="Times New Roman" w:cs="Times New Roman"/>
          <w:sz w:val="28"/>
          <w:szCs w:val="28"/>
          <w:lang w:val="bg-BG"/>
        </w:rPr>
        <w:t xml:space="preserve"> поставя основите на многомерния подход към човешките когнитивни способности. Неговата концепция показва, че различните интелектуални дейности се основават на специфични комбинации от способности, които могат да бъдат развити в различна степен при отделните личности.</w:t>
      </w:r>
    </w:p>
    <w:p w14:paraId="5BC10C60" w14:textId="77777777" w:rsidR="004353EA" w:rsidRPr="004353EA" w:rsidRDefault="004353EA" w:rsidP="001E35E0">
      <w:pPr>
        <w:ind w:firstLine="720"/>
        <w:jc w:val="both"/>
        <w:rPr>
          <w:rFonts w:ascii="Times New Roman" w:hAnsi="Times New Roman" w:cs="Times New Roman"/>
          <w:sz w:val="28"/>
          <w:szCs w:val="28"/>
          <w:lang w:val="bg-BG"/>
        </w:rPr>
      </w:pPr>
      <w:r w:rsidRPr="004353EA">
        <w:rPr>
          <w:rFonts w:ascii="Times New Roman" w:hAnsi="Times New Roman" w:cs="Times New Roman"/>
          <w:sz w:val="28"/>
          <w:szCs w:val="28"/>
          <w:lang w:val="bg-BG"/>
        </w:rPr>
        <w:t xml:space="preserve">В системите за сигурност този подход има особена практическа стойност. Разнообразието от професионални задачи изисква различни когнитивни профили, поради което ефективността на служителите не може да бъде оценявана единствено чрез общо равнище на интелигентност. Значително по-голямо значение има установяването на съотношението между отделните </w:t>
      </w:r>
      <w:r w:rsidRPr="004353EA">
        <w:rPr>
          <w:rFonts w:ascii="Times New Roman" w:hAnsi="Times New Roman" w:cs="Times New Roman"/>
          <w:sz w:val="28"/>
          <w:szCs w:val="28"/>
          <w:lang w:val="bg-BG"/>
        </w:rPr>
        <w:lastRenderedPageBreak/>
        <w:t>първични умствени способности и тяхното съответствие с конкретните изисквания на професионалната дейност.</w:t>
      </w:r>
    </w:p>
    <w:p w14:paraId="18049858" w14:textId="77777777" w:rsidR="004353EA" w:rsidRPr="004353EA" w:rsidRDefault="004353EA" w:rsidP="001E35E0">
      <w:pPr>
        <w:ind w:firstLine="720"/>
        <w:jc w:val="both"/>
        <w:rPr>
          <w:rFonts w:ascii="Times New Roman" w:hAnsi="Times New Roman" w:cs="Times New Roman"/>
          <w:sz w:val="28"/>
          <w:szCs w:val="28"/>
          <w:lang w:val="bg-BG"/>
        </w:rPr>
      </w:pPr>
      <w:r w:rsidRPr="004353EA">
        <w:rPr>
          <w:rFonts w:ascii="Times New Roman" w:hAnsi="Times New Roman" w:cs="Times New Roman"/>
          <w:sz w:val="28"/>
          <w:szCs w:val="28"/>
          <w:lang w:val="bg-BG"/>
        </w:rPr>
        <w:t xml:space="preserve">Използването на теорията на </w:t>
      </w:r>
      <w:proofErr w:type="spellStart"/>
      <w:r w:rsidRPr="004353EA">
        <w:rPr>
          <w:rFonts w:ascii="Times New Roman" w:hAnsi="Times New Roman" w:cs="Times New Roman"/>
          <w:sz w:val="28"/>
          <w:szCs w:val="28"/>
          <w:lang w:val="bg-BG"/>
        </w:rPr>
        <w:t>Търстоун</w:t>
      </w:r>
      <w:proofErr w:type="spellEnd"/>
      <w:r w:rsidRPr="004353EA">
        <w:rPr>
          <w:rFonts w:ascii="Times New Roman" w:hAnsi="Times New Roman" w:cs="Times New Roman"/>
          <w:sz w:val="28"/>
          <w:szCs w:val="28"/>
          <w:lang w:val="bg-BG"/>
        </w:rPr>
        <w:t xml:space="preserve"> при подбора, обучението и професионалното развитие създава възможности за по-прецизно оценяване на човешкия потенциал и за по-ефективно управление на кадровите ресурси. Макар последващите йерархични модели на интелигентността да разширяват и доразвиват неговите идеи, концепцията за първичните умствени способности продължава да бъде актуална и днес. Тя предлага научно обоснована основа за разбиране на когнитивните предпоставки за професионална ефективност и допринася за изграждането на по-надеждни системи за подбор и подготовка на специалистите в сферата на сигурността.</w:t>
      </w:r>
    </w:p>
    <w:p w14:paraId="035516CE" w14:textId="77777777" w:rsidR="003D0EBD" w:rsidRPr="00DE7C2D" w:rsidRDefault="003D0EBD" w:rsidP="003D0EBD">
      <w:pPr>
        <w:rPr>
          <w:lang w:val="ru-RU"/>
        </w:rPr>
      </w:pPr>
    </w:p>
    <w:p w14:paraId="72587E1A" w14:textId="77777777" w:rsidR="003D0EBD" w:rsidRPr="003D0EBD" w:rsidRDefault="003D0EBD" w:rsidP="003D0EBD">
      <w:pPr>
        <w:jc w:val="both"/>
        <w:rPr>
          <w:rFonts w:ascii="Times New Roman" w:hAnsi="Times New Roman" w:cs="Times New Roman"/>
          <w:b/>
          <w:bCs/>
          <w:sz w:val="28"/>
          <w:szCs w:val="28"/>
        </w:rPr>
      </w:pPr>
      <w:r w:rsidRPr="003D0EBD">
        <w:rPr>
          <w:rFonts w:ascii="Times New Roman" w:hAnsi="Times New Roman" w:cs="Times New Roman"/>
          <w:b/>
          <w:bCs/>
          <w:sz w:val="28"/>
          <w:szCs w:val="28"/>
        </w:rPr>
        <w:t xml:space="preserve">БЕЛЕЖКИ </w:t>
      </w:r>
    </w:p>
    <w:p w14:paraId="47EA9E2A" w14:textId="77777777" w:rsidR="003D0EBD" w:rsidRPr="003D0EBD" w:rsidRDefault="003D0EBD" w:rsidP="00410F75">
      <w:pPr>
        <w:spacing w:after="0"/>
        <w:jc w:val="both"/>
        <w:rPr>
          <w:rFonts w:ascii="Times New Roman" w:hAnsi="Times New Roman" w:cs="Times New Roman"/>
          <w:sz w:val="28"/>
          <w:szCs w:val="28"/>
        </w:rPr>
      </w:pPr>
      <w:r w:rsidRPr="003D0EBD">
        <w:rPr>
          <w:rFonts w:ascii="Times New Roman" w:hAnsi="Times New Roman" w:cs="Times New Roman"/>
          <w:b/>
          <w:bCs/>
          <w:sz w:val="28"/>
          <w:szCs w:val="28"/>
        </w:rPr>
        <w:t>[1</w:t>
      </w:r>
      <w:r w:rsidRPr="00410F75">
        <w:rPr>
          <w:rFonts w:ascii="Times New Roman" w:hAnsi="Times New Roman" w:cs="Times New Roman"/>
          <w:b/>
          <w:bCs/>
          <w:sz w:val="28"/>
          <w:szCs w:val="28"/>
        </w:rPr>
        <w:t>]</w:t>
      </w:r>
      <w:r w:rsidRPr="00410F75">
        <w:rPr>
          <w:rFonts w:ascii="Times New Roman" w:hAnsi="Times New Roman" w:cs="Times New Roman"/>
          <w:b/>
          <w:sz w:val="28"/>
          <w:szCs w:val="28"/>
        </w:rPr>
        <w:t xml:space="preserve"> SCHMIDT</w:t>
      </w:r>
      <w:r w:rsidRPr="003D0EBD">
        <w:rPr>
          <w:rFonts w:ascii="Times New Roman" w:hAnsi="Times New Roman" w:cs="Times New Roman"/>
          <w:sz w:val="28"/>
          <w:szCs w:val="28"/>
        </w:rPr>
        <w:t xml:space="preserve">, Frank L. and John E. HUNTER. </w:t>
      </w:r>
      <w:r w:rsidRPr="003D0EBD">
        <w:rPr>
          <w:rFonts w:ascii="Times New Roman" w:hAnsi="Times New Roman" w:cs="Times New Roman"/>
          <w:i/>
          <w:iCs/>
          <w:sz w:val="28"/>
          <w:szCs w:val="28"/>
        </w:rPr>
        <w:t>General Mental Ability in the World of Work: Occupational Attainment and Job Performance</w:t>
      </w:r>
      <w:r w:rsidRPr="003D0EBD">
        <w:rPr>
          <w:rFonts w:ascii="Times New Roman" w:hAnsi="Times New Roman" w:cs="Times New Roman"/>
          <w:sz w:val="28"/>
          <w:szCs w:val="28"/>
        </w:rPr>
        <w:t xml:space="preserve">. </w:t>
      </w:r>
      <w:r w:rsidRPr="003D0EBD">
        <w:rPr>
          <w:rFonts w:ascii="Times New Roman" w:hAnsi="Times New Roman" w:cs="Times New Roman"/>
          <w:i/>
          <w:iCs/>
          <w:sz w:val="28"/>
          <w:szCs w:val="28"/>
        </w:rPr>
        <w:t>Journal of Personality and Social Psychology</w:t>
      </w:r>
      <w:r w:rsidRPr="003D0EBD">
        <w:rPr>
          <w:rFonts w:ascii="Times New Roman" w:hAnsi="Times New Roman" w:cs="Times New Roman"/>
          <w:sz w:val="28"/>
          <w:szCs w:val="28"/>
        </w:rPr>
        <w:t>. 2004, Vol. 86, No. 1, pp. 162–173.</w:t>
      </w:r>
    </w:p>
    <w:p w14:paraId="0EC27F43" w14:textId="77777777" w:rsidR="003D0EBD" w:rsidRPr="003D0EBD" w:rsidRDefault="003D0EBD" w:rsidP="00410F75">
      <w:pPr>
        <w:spacing w:after="0"/>
        <w:jc w:val="both"/>
        <w:rPr>
          <w:rFonts w:ascii="Times New Roman" w:hAnsi="Times New Roman" w:cs="Times New Roman"/>
          <w:sz w:val="28"/>
          <w:szCs w:val="28"/>
        </w:rPr>
      </w:pPr>
      <w:r w:rsidRPr="003D0EBD">
        <w:rPr>
          <w:rFonts w:ascii="Times New Roman" w:hAnsi="Times New Roman" w:cs="Times New Roman"/>
          <w:b/>
          <w:bCs/>
          <w:sz w:val="28"/>
          <w:szCs w:val="28"/>
        </w:rPr>
        <w:t>[2]</w:t>
      </w:r>
      <w:r w:rsidRPr="003D0EBD">
        <w:rPr>
          <w:rFonts w:ascii="Times New Roman" w:hAnsi="Times New Roman" w:cs="Times New Roman"/>
          <w:sz w:val="28"/>
          <w:szCs w:val="28"/>
        </w:rPr>
        <w:t xml:space="preserve"> </w:t>
      </w:r>
      <w:r w:rsidRPr="00410F75">
        <w:rPr>
          <w:rFonts w:ascii="Times New Roman" w:hAnsi="Times New Roman" w:cs="Times New Roman"/>
          <w:b/>
          <w:sz w:val="28"/>
          <w:szCs w:val="28"/>
        </w:rPr>
        <w:t>THURSTONE</w:t>
      </w:r>
      <w:r w:rsidRPr="003D0EBD">
        <w:rPr>
          <w:rFonts w:ascii="Times New Roman" w:hAnsi="Times New Roman" w:cs="Times New Roman"/>
          <w:sz w:val="28"/>
          <w:szCs w:val="28"/>
        </w:rPr>
        <w:t xml:space="preserve">, Louis L. </w:t>
      </w:r>
      <w:r w:rsidRPr="003D0EBD">
        <w:rPr>
          <w:rFonts w:ascii="Times New Roman" w:hAnsi="Times New Roman" w:cs="Times New Roman"/>
          <w:i/>
          <w:iCs/>
          <w:sz w:val="28"/>
          <w:szCs w:val="28"/>
        </w:rPr>
        <w:t>Primary Mental Abilities</w:t>
      </w:r>
      <w:r w:rsidRPr="003D0EBD">
        <w:rPr>
          <w:rFonts w:ascii="Times New Roman" w:hAnsi="Times New Roman" w:cs="Times New Roman"/>
          <w:sz w:val="28"/>
          <w:szCs w:val="28"/>
        </w:rPr>
        <w:t>. Chicago: University of Chicago Press, 1938, pp. 1–22.</w:t>
      </w:r>
    </w:p>
    <w:p w14:paraId="5698E430" w14:textId="77777777" w:rsidR="003D0EBD" w:rsidRPr="003D0EBD" w:rsidRDefault="003D0EBD" w:rsidP="00410F75">
      <w:pPr>
        <w:spacing w:after="0"/>
        <w:jc w:val="both"/>
        <w:rPr>
          <w:rFonts w:ascii="Times New Roman" w:hAnsi="Times New Roman" w:cs="Times New Roman"/>
          <w:sz w:val="28"/>
          <w:szCs w:val="28"/>
        </w:rPr>
      </w:pPr>
      <w:r w:rsidRPr="003D0EBD">
        <w:rPr>
          <w:rFonts w:ascii="Times New Roman" w:hAnsi="Times New Roman" w:cs="Times New Roman"/>
          <w:b/>
          <w:bCs/>
          <w:sz w:val="28"/>
          <w:szCs w:val="28"/>
        </w:rPr>
        <w:t>[3]</w:t>
      </w:r>
      <w:r w:rsidRPr="003D0EBD">
        <w:rPr>
          <w:rFonts w:ascii="Times New Roman" w:hAnsi="Times New Roman" w:cs="Times New Roman"/>
          <w:sz w:val="28"/>
          <w:szCs w:val="28"/>
        </w:rPr>
        <w:t xml:space="preserve"> </w:t>
      </w:r>
      <w:r w:rsidRPr="00410F75">
        <w:rPr>
          <w:rFonts w:ascii="Times New Roman" w:hAnsi="Times New Roman" w:cs="Times New Roman"/>
          <w:b/>
          <w:sz w:val="28"/>
          <w:szCs w:val="28"/>
        </w:rPr>
        <w:t>CARROLL</w:t>
      </w:r>
      <w:r w:rsidRPr="003D0EBD">
        <w:rPr>
          <w:rFonts w:ascii="Times New Roman" w:hAnsi="Times New Roman" w:cs="Times New Roman"/>
          <w:sz w:val="28"/>
          <w:szCs w:val="28"/>
        </w:rPr>
        <w:t xml:space="preserve">, John B. </w:t>
      </w:r>
      <w:r w:rsidRPr="003D0EBD">
        <w:rPr>
          <w:rFonts w:ascii="Times New Roman" w:hAnsi="Times New Roman" w:cs="Times New Roman"/>
          <w:i/>
          <w:iCs/>
          <w:sz w:val="28"/>
          <w:szCs w:val="28"/>
        </w:rPr>
        <w:t>Human Cognitive Abilities: A Survey of Factor-Analytic Studies</w:t>
      </w:r>
      <w:r w:rsidRPr="003D0EBD">
        <w:rPr>
          <w:rFonts w:ascii="Times New Roman" w:hAnsi="Times New Roman" w:cs="Times New Roman"/>
          <w:sz w:val="28"/>
          <w:szCs w:val="28"/>
        </w:rPr>
        <w:t>. Cambridge: Cambridge University Press, 1993, pp. 53–71.</w:t>
      </w:r>
    </w:p>
    <w:p w14:paraId="4276DDC7" w14:textId="77777777" w:rsidR="004353EA" w:rsidRPr="001E35E0" w:rsidRDefault="004353EA" w:rsidP="00410F75">
      <w:pPr>
        <w:spacing w:after="0"/>
        <w:jc w:val="both"/>
        <w:rPr>
          <w:rFonts w:ascii="Times New Roman" w:hAnsi="Times New Roman" w:cs="Times New Roman"/>
          <w:bCs/>
          <w:sz w:val="28"/>
          <w:szCs w:val="28"/>
        </w:rPr>
      </w:pPr>
      <w:r w:rsidRPr="001E35E0">
        <w:rPr>
          <w:rFonts w:ascii="Times New Roman" w:hAnsi="Times New Roman" w:cs="Times New Roman"/>
          <w:bCs/>
          <w:sz w:val="28"/>
          <w:szCs w:val="28"/>
        </w:rPr>
        <w:t xml:space="preserve">[4] </w:t>
      </w:r>
      <w:r w:rsidRPr="00410F75">
        <w:rPr>
          <w:rFonts w:ascii="Times New Roman" w:hAnsi="Times New Roman" w:cs="Times New Roman"/>
          <w:b/>
          <w:bCs/>
          <w:sz w:val="28"/>
          <w:szCs w:val="28"/>
        </w:rPr>
        <w:t>THURSTONE</w:t>
      </w:r>
      <w:r w:rsidRPr="001E35E0">
        <w:rPr>
          <w:rFonts w:ascii="Times New Roman" w:hAnsi="Times New Roman" w:cs="Times New Roman"/>
          <w:bCs/>
          <w:sz w:val="28"/>
          <w:szCs w:val="28"/>
        </w:rPr>
        <w:t xml:space="preserve">, Louis L. </w:t>
      </w:r>
      <w:r w:rsidRPr="001E35E0">
        <w:rPr>
          <w:rFonts w:ascii="Times New Roman" w:hAnsi="Times New Roman" w:cs="Times New Roman"/>
          <w:bCs/>
          <w:i/>
          <w:iCs/>
          <w:sz w:val="28"/>
          <w:szCs w:val="28"/>
        </w:rPr>
        <w:t>The Vectors of Mind: Multiple-Factor Analysis for the Isolation of Primary Traits</w:t>
      </w:r>
      <w:r w:rsidRPr="001E35E0">
        <w:rPr>
          <w:rFonts w:ascii="Times New Roman" w:hAnsi="Times New Roman" w:cs="Times New Roman"/>
          <w:bCs/>
          <w:sz w:val="28"/>
          <w:szCs w:val="28"/>
        </w:rPr>
        <w:t>. Chicago: University of Chicago Press, 1935.</w:t>
      </w:r>
    </w:p>
    <w:p w14:paraId="6526FB0D" w14:textId="77777777" w:rsidR="004353EA" w:rsidRPr="001E35E0" w:rsidRDefault="004353EA" w:rsidP="00410F75">
      <w:pPr>
        <w:spacing w:after="0"/>
        <w:jc w:val="both"/>
        <w:rPr>
          <w:rFonts w:ascii="Times New Roman" w:hAnsi="Times New Roman" w:cs="Times New Roman"/>
          <w:bCs/>
          <w:sz w:val="28"/>
          <w:szCs w:val="28"/>
        </w:rPr>
      </w:pPr>
      <w:r w:rsidRPr="001E35E0">
        <w:rPr>
          <w:rFonts w:ascii="Times New Roman" w:hAnsi="Times New Roman" w:cs="Times New Roman"/>
          <w:bCs/>
          <w:sz w:val="28"/>
          <w:szCs w:val="28"/>
        </w:rPr>
        <w:t xml:space="preserve">[5] </w:t>
      </w:r>
      <w:r w:rsidRPr="00410F75">
        <w:rPr>
          <w:rFonts w:ascii="Times New Roman" w:hAnsi="Times New Roman" w:cs="Times New Roman"/>
          <w:b/>
          <w:bCs/>
          <w:sz w:val="28"/>
          <w:szCs w:val="28"/>
        </w:rPr>
        <w:t>THURSTONE</w:t>
      </w:r>
      <w:r w:rsidRPr="001E35E0">
        <w:rPr>
          <w:rFonts w:ascii="Times New Roman" w:hAnsi="Times New Roman" w:cs="Times New Roman"/>
          <w:bCs/>
          <w:sz w:val="28"/>
          <w:szCs w:val="28"/>
        </w:rPr>
        <w:t xml:space="preserve">, Louis L. </w:t>
      </w:r>
      <w:r w:rsidRPr="001E35E0">
        <w:rPr>
          <w:rFonts w:ascii="Times New Roman" w:hAnsi="Times New Roman" w:cs="Times New Roman"/>
          <w:bCs/>
          <w:i/>
          <w:iCs/>
          <w:sz w:val="28"/>
          <w:szCs w:val="28"/>
        </w:rPr>
        <w:t xml:space="preserve">Multiple-Factor Analysis: A Development and Expansion of </w:t>
      </w:r>
      <w:proofErr w:type="gramStart"/>
      <w:r w:rsidRPr="001E35E0">
        <w:rPr>
          <w:rFonts w:ascii="Times New Roman" w:hAnsi="Times New Roman" w:cs="Times New Roman"/>
          <w:bCs/>
          <w:i/>
          <w:iCs/>
          <w:sz w:val="28"/>
          <w:szCs w:val="28"/>
        </w:rPr>
        <w:t>The</w:t>
      </w:r>
      <w:proofErr w:type="gramEnd"/>
      <w:r w:rsidRPr="001E35E0">
        <w:rPr>
          <w:rFonts w:ascii="Times New Roman" w:hAnsi="Times New Roman" w:cs="Times New Roman"/>
          <w:bCs/>
          <w:i/>
          <w:iCs/>
          <w:sz w:val="28"/>
          <w:szCs w:val="28"/>
        </w:rPr>
        <w:t xml:space="preserve"> Vectors of Mind</w:t>
      </w:r>
      <w:r w:rsidRPr="001E35E0">
        <w:rPr>
          <w:rFonts w:ascii="Times New Roman" w:hAnsi="Times New Roman" w:cs="Times New Roman"/>
          <w:bCs/>
          <w:sz w:val="28"/>
          <w:szCs w:val="28"/>
        </w:rPr>
        <w:t>. Chicago: University of Chicago Press, 1947.</w:t>
      </w:r>
    </w:p>
    <w:p w14:paraId="1A7DCBEF" w14:textId="683B2EA2" w:rsidR="00DE7C2D" w:rsidRPr="001E35E0" w:rsidRDefault="004353EA" w:rsidP="00410F75">
      <w:pPr>
        <w:spacing w:after="0"/>
        <w:jc w:val="both"/>
        <w:rPr>
          <w:rFonts w:ascii="Times New Roman" w:hAnsi="Times New Roman" w:cs="Times New Roman"/>
          <w:bCs/>
          <w:sz w:val="28"/>
          <w:szCs w:val="28"/>
        </w:rPr>
      </w:pPr>
      <w:r w:rsidRPr="001E35E0">
        <w:rPr>
          <w:rFonts w:ascii="Times New Roman" w:hAnsi="Times New Roman" w:cs="Times New Roman"/>
          <w:bCs/>
          <w:sz w:val="28"/>
          <w:szCs w:val="28"/>
        </w:rPr>
        <w:t xml:space="preserve">[6] </w:t>
      </w:r>
      <w:r w:rsidRPr="00410F75">
        <w:rPr>
          <w:rFonts w:ascii="Times New Roman" w:hAnsi="Times New Roman" w:cs="Times New Roman"/>
          <w:b/>
          <w:bCs/>
          <w:sz w:val="28"/>
          <w:szCs w:val="28"/>
        </w:rPr>
        <w:t>THURSTONE</w:t>
      </w:r>
      <w:r w:rsidRPr="001E35E0">
        <w:rPr>
          <w:rFonts w:ascii="Times New Roman" w:hAnsi="Times New Roman" w:cs="Times New Roman"/>
          <w:bCs/>
          <w:sz w:val="28"/>
          <w:szCs w:val="28"/>
        </w:rPr>
        <w:t xml:space="preserve">, Louis L. </w:t>
      </w:r>
      <w:r w:rsidRPr="001E35E0">
        <w:rPr>
          <w:rFonts w:ascii="Times New Roman" w:hAnsi="Times New Roman" w:cs="Times New Roman"/>
          <w:bCs/>
          <w:i/>
          <w:iCs/>
          <w:sz w:val="28"/>
          <w:szCs w:val="28"/>
        </w:rPr>
        <w:t>Primary Mental Abilities</w:t>
      </w:r>
      <w:r w:rsidRPr="001E35E0">
        <w:rPr>
          <w:rFonts w:ascii="Times New Roman" w:hAnsi="Times New Roman" w:cs="Times New Roman"/>
          <w:bCs/>
          <w:sz w:val="28"/>
          <w:szCs w:val="28"/>
        </w:rPr>
        <w:t>. Chicago: University of Chicago Press, 1938.</w:t>
      </w:r>
    </w:p>
    <w:p w14:paraId="67055548" w14:textId="77777777" w:rsidR="00DE7C2D" w:rsidRPr="00DE7C2D" w:rsidRDefault="00DE7C2D" w:rsidP="00410F75">
      <w:pPr>
        <w:spacing w:after="0"/>
        <w:jc w:val="both"/>
        <w:rPr>
          <w:rFonts w:ascii="Times New Roman" w:hAnsi="Times New Roman" w:cs="Times New Roman"/>
          <w:sz w:val="28"/>
          <w:szCs w:val="28"/>
        </w:rPr>
      </w:pPr>
      <w:r>
        <w:rPr>
          <w:rFonts w:ascii="Times New Roman" w:hAnsi="Times New Roman" w:cs="Times New Roman"/>
          <w:b/>
          <w:bCs/>
          <w:sz w:val="28"/>
          <w:szCs w:val="28"/>
        </w:rPr>
        <w:t>[7</w:t>
      </w:r>
      <w:r w:rsidRPr="00DE7C2D">
        <w:rPr>
          <w:rFonts w:ascii="Times New Roman" w:hAnsi="Times New Roman" w:cs="Times New Roman"/>
          <w:b/>
          <w:bCs/>
          <w:sz w:val="28"/>
          <w:szCs w:val="28"/>
        </w:rPr>
        <w:t>]</w:t>
      </w:r>
      <w:r w:rsidRPr="00DE7C2D">
        <w:rPr>
          <w:rFonts w:ascii="Times New Roman" w:hAnsi="Times New Roman" w:cs="Times New Roman"/>
          <w:sz w:val="28"/>
          <w:szCs w:val="28"/>
        </w:rPr>
        <w:t xml:space="preserve"> </w:t>
      </w:r>
      <w:r w:rsidRPr="00410F75">
        <w:rPr>
          <w:rFonts w:ascii="Times New Roman" w:hAnsi="Times New Roman" w:cs="Times New Roman"/>
          <w:b/>
          <w:sz w:val="28"/>
          <w:szCs w:val="28"/>
        </w:rPr>
        <w:t>SCHMIDT</w:t>
      </w:r>
      <w:r w:rsidRPr="00DE7C2D">
        <w:rPr>
          <w:rFonts w:ascii="Times New Roman" w:hAnsi="Times New Roman" w:cs="Times New Roman"/>
          <w:sz w:val="28"/>
          <w:szCs w:val="28"/>
        </w:rPr>
        <w:t xml:space="preserve">, Frank L. and John E. HUNTER. </w:t>
      </w:r>
      <w:r w:rsidRPr="00DE7C2D">
        <w:rPr>
          <w:rFonts w:ascii="Times New Roman" w:hAnsi="Times New Roman" w:cs="Times New Roman"/>
          <w:i/>
          <w:iCs/>
          <w:sz w:val="28"/>
          <w:szCs w:val="28"/>
        </w:rPr>
        <w:t>General Mental Ability in the World of Work: Occupational Attainment and Job Performance</w:t>
      </w:r>
      <w:r w:rsidRPr="00DE7C2D">
        <w:rPr>
          <w:rFonts w:ascii="Times New Roman" w:hAnsi="Times New Roman" w:cs="Times New Roman"/>
          <w:sz w:val="28"/>
          <w:szCs w:val="28"/>
        </w:rPr>
        <w:t>. Journal of Personality and Social Psychology. 2004, Vol. 86, No. 1, pp. 162–173.</w:t>
      </w:r>
    </w:p>
    <w:p w14:paraId="52A5939B" w14:textId="77777777" w:rsidR="00DE7C2D" w:rsidRPr="00DE7C2D" w:rsidRDefault="00DE7C2D" w:rsidP="00410F75">
      <w:pPr>
        <w:spacing w:after="0"/>
        <w:jc w:val="both"/>
        <w:rPr>
          <w:rFonts w:ascii="Times New Roman" w:hAnsi="Times New Roman" w:cs="Times New Roman"/>
          <w:sz w:val="28"/>
          <w:szCs w:val="28"/>
        </w:rPr>
      </w:pPr>
      <w:r w:rsidRPr="00DE7C2D">
        <w:rPr>
          <w:rFonts w:ascii="Times New Roman" w:hAnsi="Times New Roman" w:cs="Times New Roman"/>
          <w:b/>
          <w:bCs/>
          <w:sz w:val="28"/>
          <w:szCs w:val="28"/>
        </w:rPr>
        <w:t>[8]</w:t>
      </w:r>
      <w:r w:rsidRPr="00DE7C2D">
        <w:rPr>
          <w:rFonts w:ascii="Times New Roman" w:hAnsi="Times New Roman" w:cs="Times New Roman"/>
          <w:sz w:val="28"/>
          <w:szCs w:val="28"/>
        </w:rPr>
        <w:t xml:space="preserve"> </w:t>
      </w:r>
      <w:r w:rsidRPr="00410F75">
        <w:rPr>
          <w:rFonts w:ascii="Times New Roman" w:hAnsi="Times New Roman" w:cs="Times New Roman"/>
          <w:b/>
          <w:sz w:val="28"/>
          <w:szCs w:val="28"/>
        </w:rPr>
        <w:t>HEUER</w:t>
      </w:r>
      <w:r w:rsidRPr="00DE7C2D">
        <w:rPr>
          <w:rFonts w:ascii="Times New Roman" w:hAnsi="Times New Roman" w:cs="Times New Roman"/>
          <w:sz w:val="28"/>
          <w:szCs w:val="28"/>
        </w:rPr>
        <w:t xml:space="preserve">, Richards J., Jr. </w:t>
      </w:r>
      <w:r w:rsidRPr="00DE7C2D">
        <w:rPr>
          <w:rFonts w:ascii="Times New Roman" w:hAnsi="Times New Roman" w:cs="Times New Roman"/>
          <w:i/>
          <w:iCs/>
          <w:sz w:val="28"/>
          <w:szCs w:val="28"/>
        </w:rPr>
        <w:t>Psychology of Intelligence Analysis</w:t>
      </w:r>
      <w:r w:rsidRPr="00DE7C2D">
        <w:rPr>
          <w:rFonts w:ascii="Times New Roman" w:hAnsi="Times New Roman" w:cs="Times New Roman"/>
          <w:sz w:val="28"/>
          <w:szCs w:val="28"/>
        </w:rPr>
        <w:t>. Washington, D.C.: Center for the Study of Intelligence, Central Intelligence Agency, 1999.</w:t>
      </w:r>
    </w:p>
    <w:p w14:paraId="351C8317" w14:textId="77777777" w:rsidR="00DE7C2D" w:rsidRPr="00EB5FF2" w:rsidRDefault="00DE7C2D" w:rsidP="00410F75">
      <w:pPr>
        <w:spacing w:after="0"/>
        <w:jc w:val="both"/>
        <w:rPr>
          <w:rFonts w:ascii="Times New Roman" w:hAnsi="Times New Roman" w:cs="Times New Roman"/>
          <w:sz w:val="28"/>
          <w:szCs w:val="28"/>
          <w:lang w:val="ru-RU"/>
        </w:rPr>
      </w:pPr>
      <w:r w:rsidRPr="00DE7C2D">
        <w:rPr>
          <w:rFonts w:ascii="Times New Roman" w:hAnsi="Times New Roman" w:cs="Times New Roman"/>
          <w:b/>
          <w:bCs/>
          <w:sz w:val="28"/>
          <w:szCs w:val="28"/>
        </w:rPr>
        <w:t>[9]</w:t>
      </w:r>
      <w:r w:rsidRPr="00DE7C2D">
        <w:rPr>
          <w:rFonts w:ascii="Times New Roman" w:hAnsi="Times New Roman" w:cs="Times New Roman"/>
          <w:sz w:val="28"/>
          <w:szCs w:val="28"/>
        </w:rPr>
        <w:t xml:space="preserve"> </w:t>
      </w:r>
      <w:r w:rsidRPr="00410F75">
        <w:rPr>
          <w:rFonts w:ascii="Times New Roman" w:hAnsi="Times New Roman" w:cs="Times New Roman"/>
          <w:b/>
          <w:sz w:val="28"/>
          <w:szCs w:val="28"/>
        </w:rPr>
        <w:t>CARROLL</w:t>
      </w:r>
      <w:r w:rsidRPr="00DE7C2D">
        <w:rPr>
          <w:rFonts w:ascii="Times New Roman" w:hAnsi="Times New Roman" w:cs="Times New Roman"/>
          <w:sz w:val="28"/>
          <w:szCs w:val="28"/>
        </w:rPr>
        <w:t xml:space="preserve">, John B. </w:t>
      </w:r>
      <w:r w:rsidRPr="00DE7C2D">
        <w:rPr>
          <w:rFonts w:ascii="Times New Roman" w:hAnsi="Times New Roman" w:cs="Times New Roman"/>
          <w:i/>
          <w:iCs/>
          <w:sz w:val="28"/>
          <w:szCs w:val="28"/>
        </w:rPr>
        <w:t>Human Cognitive Abilities: A Survey of Factor-Analytic Studies</w:t>
      </w:r>
      <w:r w:rsidRPr="00DE7C2D">
        <w:rPr>
          <w:rFonts w:ascii="Times New Roman" w:hAnsi="Times New Roman" w:cs="Times New Roman"/>
          <w:sz w:val="28"/>
          <w:szCs w:val="28"/>
        </w:rPr>
        <w:t>. Cambridge</w:t>
      </w:r>
      <w:r w:rsidRPr="00EB5FF2">
        <w:rPr>
          <w:rFonts w:ascii="Times New Roman" w:hAnsi="Times New Roman" w:cs="Times New Roman"/>
          <w:sz w:val="28"/>
          <w:szCs w:val="28"/>
          <w:lang w:val="ru-RU"/>
        </w:rPr>
        <w:t xml:space="preserve">: </w:t>
      </w:r>
      <w:r w:rsidRPr="00DE7C2D">
        <w:rPr>
          <w:rFonts w:ascii="Times New Roman" w:hAnsi="Times New Roman" w:cs="Times New Roman"/>
          <w:sz w:val="28"/>
          <w:szCs w:val="28"/>
        </w:rPr>
        <w:t>Cambridge</w:t>
      </w:r>
      <w:r w:rsidRPr="00EB5FF2">
        <w:rPr>
          <w:rFonts w:ascii="Times New Roman" w:hAnsi="Times New Roman" w:cs="Times New Roman"/>
          <w:sz w:val="28"/>
          <w:szCs w:val="28"/>
          <w:lang w:val="ru-RU"/>
        </w:rPr>
        <w:t xml:space="preserve"> </w:t>
      </w:r>
      <w:r w:rsidRPr="00DE7C2D">
        <w:rPr>
          <w:rFonts w:ascii="Times New Roman" w:hAnsi="Times New Roman" w:cs="Times New Roman"/>
          <w:sz w:val="28"/>
          <w:szCs w:val="28"/>
        </w:rPr>
        <w:t>University</w:t>
      </w:r>
      <w:r w:rsidRPr="00EB5FF2">
        <w:rPr>
          <w:rFonts w:ascii="Times New Roman" w:hAnsi="Times New Roman" w:cs="Times New Roman"/>
          <w:sz w:val="28"/>
          <w:szCs w:val="28"/>
          <w:lang w:val="ru-RU"/>
        </w:rPr>
        <w:t xml:space="preserve"> </w:t>
      </w:r>
      <w:r w:rsidRPr="00DE7C2D">
        <w:rPr>
          <w:rFonts w:ascii="Times New Roman" w:hAnsi="Times New Roman" w:cs="Times New Roman"/>
          <w:sz w:val="28"/>
          <w:szCs w:val="28"/>
        </w:rPr>
        <w:t>Press</w:t>
      </w:r>
      <w:r w:rsidRPr="00EB5FF2">
        <w:rPr>
          <w:rFonts w:ascii="Times New Roman" w:hAnsi="Times New Roman" w:cs="Times New Roman"/>
          <w:sz w:val="28"/>
          <w:szCs w:val="28"/>
          <w:lang w:val="ru-RU"/>
        </w:rPr>
        <w:t>, 1993.</w:t>
      </w:r>
    </w:p>
    <w:p w14:paraId="589E241E" w14:textId="25D390A3" w:rsidR="003D0EBD" w:rsidRPr="001E35E0" w:rsidRDefault="00DE7C2D" w:rsidP="00410F75">
      <w:pPr>
        <w:spacing w:after="0"/>
        <w:jc w:val="both"/>
        <w:rPr>
          <w:rFonts w:ascii="Times New Roman" w:hAnsi="Times New Roman" w:cs="Times New Roman"/>
          <w:sz w:val="28"/>
          <w:szCs w:val="28"/>
          <w:lang w:val="bg-BG"/>
        </w:rPr>
      </w:pPr>
      <w:r w:rsidRPr="001E35E0">
        <w:rPr>
          <w:rFonts w:ascii="Times New Roman" w:hAnsi="Times New Roman" w:cs="Times New Roman"/>
          <w:b/>
          <w:bCs/>
          <w:sz w:val="28"/>
          <w:szCs w:val="28"/>
          <w:lang w:val="bg-BG"/>
        </w:rPr>
        <w:t>[10]</w:t>
      </w:r>
      <w:r w:rsidRPr="001E35E0">
        <w:rPr>
          <w:rFonts w:ascii="Times New Roman" w:hAnsi="Times New Roman" w:cs="Times New Roman"/>
          <w:sz w:val="28"/>
          <w:szCs w:val="28"/>
          <w:lang w:val="bg-BG"/>
        </w:rPr>
        <w:t xml:space="preserve"> </w:t>
      </w:r>
      <w:r w:rsidR="001E35E0" w:rsidRPr="00410F75">
        <w:rPr>
          <w:rFonts w:ascii="Times New Roman" w:hAnsi="Times New Roman" w:cs="Times New Roman"/>
          <w:b/>
          <w:sz w:val="28"/>
          <w:szCs w:val="28"/>
          <w:lang w:val="bg-BG"/>
        </w:rPr>
        <w:t>БОРАДЖИЕВА</w:t>
      </w:r>
      <w:r w:rsidR="001E35E0" w:rsidRPr="001E35E0">
        <w:rPr>
          <w:rFonts w:ascii="Times New Roman" w:hAnsi="Times New Roman" w:cs="Times New Roman"/>
          <w:sz w:val="28"/>
          <w:szCs w:val="28"/>
          <w:lang w:val="bg-BG"/>
        </w:rPr>
        <w:t xml:space="preserve">, Елена. Някои наблюдения върху психологичния подбор и пригодността на курсантите към професионалните изисквания на отделните </w:t>
      </w:r>
      <w:r w:rsidR="001E35E0" w:rsidRPr="001E35E0">
        <w:rPr>
          <w:rFonts w:ascii="Times New Roman" w:hAnsi="Times New Roman" w:cs="Times New Roman"/>
          <w:sz w:val="28"/>
          <w:szCs w:val="28"/>
          <w:lang w:val="bg-BG"/>
        </w:rPr>
        <w:lastRenderedPageBreak/>
        <w:t xml:space="preserve">специалности. </w:t>
      </w:r>
      <w:r w:rsidR="001E35E0" w:rsidRPr="001E35E0">
        <w:rPr>
          <w:rFonts w:ascii="Times New Roman" w:hAnsi="Times New Roman" w:cs="Times New Roman"/>
          <w:i/>
          <w:iCs/>
          <w:sz w:val="28"/>
          <w:szCs w:val="28"/>
          <w:lang w:val="bg-BG"/>
        </w:rPr>
        <w:t>Научни трудове на ВНВУ „Васил Левски“</w:t>
      </w:r>
      <w:r w:rsidR="001E35E0" w:rsidRPr="001E35E0">
        <w:rPr>
          <w:rFonts w:ascii="Times New Roman" w:hAnsi="Times New Roman" w:cs="Times New Roman"/>
          <w:sz w:val="28"/>
          <w:szCs w:val="28"/>
          <w:lang w:val="bg-BG"/>
        </w:rPr>
        <w:t>. Велико Търново, 1988, с. 93–99.</w:t>
      </w:r>
    </w:p>
    <w:p w14:paraId="41B8B8F5" w14:textId="5729A044" w:rsidR="001E35E0" w:rsidRPr="001E35E0" w:rsidRDefault="001E35E0" w:rsidP="00410F75">
      <w:pPr>
        <w:spacing w:after="0"/>
        <w:jc w:val="both"/>
        <w:rPr>
          <w:rFonts w:ascii="Times New Roman" w:hAnsi="Times New Roman" w:cs="Times New Roman"/>
          <w:sz w:val="28"/>
          <w:szCs w:val="28"/>
          <w:lang w:val="bg-BG"/>
        </w:rPr>
      </w:pPr>
      <w:r w:rsidRPr="001E35E0">
        <w:rPr>
          <w:rFonts w:ascii="Times New Roman" w:hAnsi="Times New Roman" w:cs="Times New Roman"/>
          <w:sz w:val="28"/>
          <w:szCs w:val="28"/>
          <w:lang w:val="bg-BG"/>
        </w:rPr>
        <w:t xml:space="preserve">[11] </w:t>
      </w:r>
      <w:r w:rsidRPr="00410F75">
        <w:rPr>
          <w:rFonts w:ascii="Times New Roman" w:hAnsi="Times New Roman" w:cs="Times New Roman"/>
          <w:b/>
          <w:sz w:val="28"/>
          <w:szCs w:val="28"/>
          <w:lang w:val="bg-BG"/>
        </w:rPr>
        <w:t>НАЦИОНАЛЕН ВОЕНЕН УНИВЕРСИТЕТ „ВАСИЛ ЛЕВСКИ“.</w:t>
      </w:r>
      <w:r w:rsidRPr="001E35E0">
        <w:rPr>
          <w:rFonts w:ascii="Times New Roman" w:hAnsi="Times New Roman" w:cs="Times New Roman"/>
          <w:sz w:val="28"/>
          <w:szCs w:val="28"/>
          <w:lang w:val="bg-BG"/>
        </w:rPr>
        <w:t xml:space="preserve"> </w:t>
      </w:r>
      <w:r w:rsidRPr="001E35E0">
        <w:rPr>
          <w:rFonts w:ascii="Times New Roman" w:hAnsi="Times New Roman" w:cs="Times New Roman"/>
          <w:i/>
          <w:iCs/>
          <w:sz w:val="28"/>
          <w:szCs w:val="28"/>
          <w:lang w:val="bg-BG"/>
        </w:rPr>
        <w:t>Методика за провеждане на психологичен подбор на кандидатите за курсанти в НВУ „Васил Левски“</w:t>
      </w:r>
      <w:r w:rsidRPr="001E35E0">
        <w:rPr>
          <w:rFonts w:ascii="Times New Roman" w:hAnsi="Times New Roman" w:cs="Times New Roman"/>
          <w:sz w:val="28"/>
          <w:szCs w:val="28"/>
          <w:lang w:val="bg-BG"/>
        </w:rPr>
        <w:t>. Велико Търново, 2025.</w:t>
      </w:r>
    </w:p>
    <w:p w14:paraId="474C7F30" w14:textId="56D465E7" w:rsidR="00A54C34" w:rsidRDefault="001E35E0" w:rsidP="00410F75">
      <w:pPr>
        <w:spacing w:after="0"/>
        <w:jc w:val="both"/>
        <w:rPr>
          <w:rFonts w:ascii="Times New Roman" w:hAnsi="Times New Roman" w:cs="Times New Roman"/>
          <w:sz w:val="28"/>
          <w:szCs w:val="28"/>
          <w:lang w:val="bg-BG"/>
        </w:rPr>
      </w:pPr>
      <w:r w:rsidRPr="001E35E0">
        <w:rPr>
          <w:rFonts w:ascii="Times New Roman" w:hAnsi="Times New Roman" w:cs="Times New Roman"/>
          <w:sz w:val="28"/>
          <w:szCs w:val="28"/>
          <w:lang w:val="bg-BG"/>
        </w:rPr>
        <w:t xml:space="preserve">[12] </w:t>
      </w:r>
      <w:r w:rsidR="00410F75" w:rsidRPr="00410F75">
        <w:rPr>
          <w:rFonts w:ascii="Times New Roman" w:hAnsi="Times New Roman" w:cs="Times New Roman"/>
          <w:b/>
          <w:sz w:val="28"/>
          <w:szCs w:val="28"/>
          <w:lang w:val="ru-RU"/>
        </w:rPr>
        <w:t>МИНИСТЕРСТВО НА ВЪТРЕШНИТЕ РАБОТИ. ИНСТИТУТ ПО ПСИХОЛОГИЯ</w:t>
      </w:r>
      <w:r w:rsidR="00410F75" w:rsidRPr="00410F75">
        <w:rPr>
          <w:rFonts w:ascii="Times New Roman" w:hAnsi="Times New Roman" w:cs="Times New Roman"/>
          <w:sz w:val="28"/>
          <w:szCs w:val="28"/>
          <w:lang w:val="ru-RU"/>
        </w:rPr>
        <w:t xml:space="preserve">. </w:t>
      </w:r>
      <w:r w:rsidR="00410F75" w:rsidRPr="00410F75">
        <w:rPr>
          <w:rFonts w:ascii="Times New Roman" w:hAnsi="Times New Roman" w:cs="Times New Roman"/>
          <w:sz w:val="28"/>
          <w:szCs w:val="28"/>
          <w:lang w:val="bg-BG"/>
        </w:rPr>
        <w:t>Методи за психологично оценяване [онлайн]. София: Министерство на вътрешните работи [прегледан 08.09.2026]. Достъпен на:</w:t>
      </w:r>
      <w:r w:rsidR="00410F75" w:rsidRPr="00410F75">
        <w:rPr>
          <w:rFonts w:ascii="Times New Roman" w:hAnsi="Times New Roman" w:cs="Times New Roman"/>
          <w:sz w:val="28"/>
          <w:szCs w:val="28"/>
          <w:lang w:val="ru-RU"/>
        </w:rPr>
        <w:t xml:space="preserve"> </w:t>
      </w:r>
      <w:hyperlink r:id="rId5" w:history="1">
        <w:r w:rsidR="00410F75" w:rsidRPr="00036B30">
          <w:rPr>
            <w:rStyle w:val="Hyperlink"/>
            <w:rFonts w:ascii="Times New Roman" w:hAnsi="Times New Roman" w:cs="Times New Roman"/>
            <w:sz w:val="28"/>
            <w:szCs w:val="28"/>
          </w:rPr>
          <w:t>https</w:t>
        </w:r>
        <w:r w:rsidR="00410F75" w:rsidRPr="00036B30">
          <w:rPr>
            <w:rStyle w:val="Hyperlink"/>
            <w:rFonts w:ascii="Times New Roman" w:hAnsi="Times New Roman" w:cs="Times New Roman"/>
            <w:sz w:val="28"/>
            <w:szCs w:val="28"/>
            <w:lang w:val="ru-RU"/>
          </w:rPr>
          <w:t>://</w:t>
        </w:r>
        <w:proofErr w:type="spellStart"/>
        <w:r w:rsidR="00410F75" w:rsidRPr="00036B30">
          <w:rPr>
            <w:rStyle w:val="Hyperlink"/>
            <w:rFonts w:ascii="Times New Roman" w:hAnsi="Times New Roman" w:cs="Times New Roman"/>
            <w:sz w:val="28"/>
            <w:szCs w:val="28"/>
          </w:rPr>
          <w:t>mvr</w:t>
        </w:r>
        <w:proofErr w:type="spellEnd"/>
        <w:r w:rsidR="00410F75" w:rsidRPr="00036B30">
          <w:rPr>
            <w:rStyle w:val="Hyperlink"/>
            <w:rFonts w:ascii="Times New Roman" w:hAnsi="Times New Roman" w:cs="Times New Roman"/>
            <w:sz w:val="28"/>
            <w:szCs w:val="28"/>
            <w:lang w:val="ru-RU"/>
          </w:rPr>
          <w:t>.</w:t>
        </w:r>
        <w:proofErr w:type="spellStart"/>
        <w:r w:rsidR="00410F75" w:rsidRPr="00036B30">
          <w:rPr>
            <w:rStyle w:val="Hyperlink"/>
            <w:rFonts w:ascii="Times New Roman" w:hAnsi="Times New Roman" w:cs="Times New Roman"/>
            <w:sz w:val="28"/>
            <w:szCs w:val="28"/>
          </w:rPr>
          <w:t>bg</w:t>
        </w:r>
        <w:proofErr w:type="spellEnd"/>
        <w:r w:rsidR="00410F75" w:rsidRPr="00036B30">
          <w:rPr>
            <w:rStyle w:val="Hyperlink"/>
            <w:rFonts w:ascii="Times New Roman" w:hAnsi="Times New Roman" w:cs="Times New Roman"/>
            <w:sz w:val="28"/>
            <w:szCs w:val="28"/>
            <w:lang w:val="ru-RU"/>
          </w:rPr>
          <w:t>/</w:t>
        </w:r>
        <w:r w:rsidR="00410F75" w:rsidRPr="00036B30">
          <w:rPr>
            <w:rStyle w:val="Hyperlink"/>
            <w:rFonts w:ascii="Times New Roman" w:hAnsi="Times New Roman" w:cs="Times New Roman"/>
            <w:sz w:val="28"/>
            <w:szCs w:val="28"/>
          </w:rPr>
          <w:t>psychology</w:t>
        </w:r>
        <w:r w:rsidR="00410F75" w:rsidRPr="00036B30">
          <w:rPr>
            <w:rStyle w:val="Hyperlink"/>
            <w:rFonts w:ascii="Times New Roman" w:hAnsi="Times New Roman" w:cs="Times New Roman"/>
            <w:sz w:val="28"/>
            <w:szCs w:val="28"/>
            <w:lang w:val="ru-RU"/>
          </w:rPr>
          <w:t>/</w:t>
        </w:r>
        <w:proofErr w:type="spellStart"/>
        <w:r w:rsidR="00410F75" w:rsidRPr="00036B30">
          <w:rPr>
            <w:rStyle w:val="Hyperlink"/>
            <w:rFonts w:ascii="Times New Roman" w:hAnsi="Times New Roman" w:cs="Times New Roman"/>
            <w:sz w:val="28"/>
            <w:szCs w:val="28"/>
            <w:lang w:val="ru-RU"/>
          </w:rPr>
          <w:t>дейности</w:t>
        </w:r>
        <w:proofErr w:type="spellEnd"/>
        <w:r w:rsidR="00410F75" w:rsidRPr="00036B30">
          <w:rPr>
            <w:rStyle w:val="Hyperlink"/>
            <w:rFonts w:ascii="Times New Roman" w:hAnsi="Times New Roman" w:cs="Times New Roman"/>
            <w:sz w:val="28"/>
            <w:szCs w:val="28"/>
            <w:lang w:val="ru-RU"/>
          </w:rPr>
          <w:t>/</w:t>
        </w:r>
        <w:proofErr w:type="spellStart"/>
        <w:r w:rsidR="00410F75" w:rsidRPr="00036B30">
          <w:rPr>
            <w:rStyle w:val="Hyperlink"/>
            <w:rFonts w:ascii="Times New Roman" w:hAnsi="Times New Roman" w:cs="Times New Roman"/>
            <w:sz w:val="28"/>
            <w:szCs w:val="28"/>
            <w:lang w:val="ru-RU"/>
          </w:rPr>
          <w:t>дейности</w:t>
        </w:r>
        <w:proofErr w:type="spellEnd"/>
        <w:r w:rsidR="00410F75" w:rsidRPr="00036B30">
          <w:rPr>
            <w:rStyle w:val="Hyperlink"/>
            <w:rFonts w:ascii="Times New Roman" w:hAnsi="Times New Roman" w:cs="Times New Roman"/>
            <w:sz w:val="28"/>
            <w:szCs w:val="28"/>
            <w:lang w:val="ru-RU"/>
          </w:rPr>
          <w:t>-и функции/</w:t>
        </w:r>
        <w:r w:rsidR="00410F75" w:rsidRPr="00036B30">
          <w:rPr>
            <w:rStyle w:val="Hyperlink"/>
            <w:rFonts w:ascii="Times New Roman" w:hAnsi="Times New Roman" w:cs="Times New Roman"/>
            <w:sz w:val="28"/>
            <w:szCs w:val="28"/>
          </w:rPr>
          <w:t>metodi</w:t>
        </w:r>
        <w:r w:rsidR="00410F75" w:rsidRPr="00036B30">
          <w:rPr>
            <w:rStyle w:val="Hyperlink"/>
            <w:rFonts w:ascii="Times New Roman" w:hAnsi="Times New Roman" w:cs="Times New Roman"/>
            <w:sz w:val="28"/>
            <w:szCs w:val="28"/>
            <w:lang w:val="ru-RU"/>
          </w:rPr>
          <w:t>_</w:t>
        </w:r>
        <w:r w:rsidR="00410F75" w:rsidRPr="00036B30">
          <w:rPr>
            <w:rStyle w:val="Hyperlink"/>
            <w:rFonts w:ascii="Times New Roman" w:hAnsi="Times New Roman" w:cs="Times New Roman"/>
            <w:sz w:val="28"/>
            <w:szCs w:val="28"/>
          </w:rPr>
          <w:t>psihologichno</w:t>
        </w:r>
        <w:r w:rsidR="00410F75" w:rsidRPr="00036B30">
          <w:rPr>
            <w:rStyle w:val="Hyperlink"/>
            <w:rFonts w:ascii="Times New Roman" w:hAnsi="Times New Roman" w:cs="Times New Roman"/>
            <w:sz w:val="28"/>
            <w:szCs w:val="28"/>
            <w:lang w:val="ru-RU"/>
          </w:rPr>
          <w:t>_</w:t>
        </w:r>
        <w:r w:rsidR="00410F75" w:rsidRPr="00036B30">
          <w:rPr>
            <w:rStyle w:val="Hyperlink"/>
            <w:rFonts w:ascii="Times New Roman" w:hAnsi="Times New Roman" w:cs="Times New Roman"/>
            <w:sz w:val="28"/>
            <w:szCs w:val="28"/>
          </w:rPr>
          <w:t>oceniavane</w:t>
        </w:r>
      </w:hyperlink>
    </w:p>
    <w:p w14:paraId="28F0BF29" w14:textId="77777777" w:rsidR="00410F75" w:rsidRDefault="00410F75" w:rsidP="003D0EBD">
      <w:pPr>
        <w:jc w:val="both"/>
        <w:rPr>
          <w:rFonts w:ascii="Times New Roman" w:hAnsi="Times New Roman" w:cs="Times New Roman"/>
          <w:b/>
          <w:sz w:val="28"/>
          <w:szCs w:val="28"/>
          <w:lang w:val="bg-BG"/>
        </w:rPr>
      </w:pPr>
    </w:p>
    <w:p w14:paraId="5CB83C49" w14:textId="34F6E77A" w:rsidR="00A54C34" w:rsidRPr="00410F75" w:rsidRDefault="00410F75" w:rsidP="003D0EBD">
      <w:pPr>
        <w:jc w:val="both"/>
        <w:rPr>
          <w:rFonts w:ascii="Times New Roman" w:hAnsi="Times New Roman" w:cs="Times New Roman"/>
          <w:b/>
          <w:sz w:val="28"/>
          <w:szCs w:val="28"/>
          <w:lang w:val="bg-BG"/>
        </w:rPr>
      </w:pPr>
      <w:r w:rsidRPr="00410F75">
        <w:rPr>
          <w:rFonts w:ascii="Times New Roman" w:hAnsi="Times New Roman" w:cs="Times New Roman"/>
          <w:b/>
          <w:sz w:val="28"/>
          <w:szCs w:val="28"/>
          <w:lang w:val="bg-BG"/>
        </w:rPr>
        <w:t>ЛИТЕРАТУРА:</w:t>
      </w:r>
    </w:p>
    <w:p w14:paraId="291F48CE" w14:textId="77777777" w:rsidR="00410F75" w:rsidRPr="00B37B86" w:rsidRDefault="00410F75" w:rsidP="00B37B86">
      <w:pPr>
        <w:spacing w:after="0"/>
        <w:jc w:val="both"/>
        <w:rPr>
          <w:rFonts w:ascii="Times New Roman" w:hAnsi="Times New Roman" w:cs="Times New Roman"/>
          <w:sz w:val="28"/>
          <w:szCs w:val="28"/>
          <w:lang w:val="ru-RU"/>
        </w:rPr>
      </w:pPr>
      <w:r w:rsidRPr="00B37B86">
        <w:rPr>
          <w:rFonts w:ascii="Times New Roman" w:hAnsi="Times New Roman" w:cs="Times New Roman"/>
          <w:b/>
          <w:bCs/>
          <w:sz w:val="28"/>
          <w:szCs w:val="28"/>
          <w:lang w:val="ru-RU"/>
        </w:rPr>
        <w:t>БОРАДЖИЕВА, Елена.</w:t>
      </w:r>
      <w:r w:rsidRPr="00B37B86">
        <w:rPr>
          <w:rFonts w:ascii="Times New Roman" w:hAnsi="Times New Roman" w:cs="Times New Roman"/>
          <w:sz w:val="28"/>
          <w:szCs w:val="28"/>
          <w:lang w:val="ru-RU"/>
        </w:rPr>
        <w:t xml:space="preserve"> </w:t>
      </w:r>
      <w:bookmarkStart w:id="0" w:name="_GoBack"/>
      <w:r w:rsidRPr="00B37B86">
        <w:rPr>
          <w:rFonts w:ascii="Times New Roman" w:hAnsi="Times New Roman" w:cs="Times New Roman"/>
          <w:sz w:val="28"/>
          <w:szCs w:val="28"/>
          <w:lang w:val="bg-BG"/>
        </w:rPr>
        <w:t xml:space="preserve">Някои наблюдения върху психологичния подбор и пригодността на курсантите към професионалните изисквания на отделните специалности. В: </w:t>
      </w:r>
      <w:r w:rsidRPr="00B37B86">
        <w:rPr>
          <w:rFonts w:ascii="Times New Roman" w:hAnsi="Times New Roman" w:cs="Times New Roman"/>
          <w:i/>
          <w:iCs/>
          <w:sz w:val="28"/>
          <w:szCs w:val="28"/>
          <w:lang w:val="bg-BG"/>
        </w:rPr>
        <w:t>Научни трудове от Научно-практическа конференция на ВНВУ „Васил Левски“</w:t>
      </w:r>
      <w:r w:rsidRPr="00B37B86">
        <w:rPr>
          <w:rFonts w:ascii="Times New Roman" w:hAnsi="Times New Roman" w:cs="Times New Roman"/>
          <w:sz w:val="28"/>
          <w:szCs w:val="28"/>
          <w:lang w:val="bg-BG"/>
        </w:rPr>
        <w:t>. Велико Търново,</w:t>
      </w:r>
      <w:r w:rsidRPr="00B37B86">
        <w:rPr>
          <w:rFonts w:ascii="Times New Roman" w:hAnsi="Times New Roman" w:cs="Times New Roman"/>
          <w:sz w:val="28"/>
          <w:szCs w:val="28"/>
          <w:lang w:val="ru-RU"/>
        </w:rPr>
        <w:t xml:space="preserve"> </w:t>
      </w:r>
      <w:bookmarkEnd w:id="0"/>
      <w:r w:rsidRPr="00B37B86">
        <w:rPr>
          <w:rFonts w:ascii="Times New Roman" w:hAnsi="Times New Roman" w:cs="Times New Roman"/>
          <w:sz w:val="28"/>
          <w:szCs w:val="28"/>
          <w:lang w:val="ru-RU"/>
        </w:rPr>
        <w:t xml:space="preserve">1988, с. 93–99. </w:t>
      </w:r>
      <w:r w:rsidRPr="00B37B86">
        <w:rPr>
          <w:rFonts w:ascii="Times New Roman" w:hAnsi="Times New Roman" w:cs="Times New Roman"/>
          <w:sz w:val="28"/>
          <w:szCs w:val="28"/>
        </w:rPr>
        <w:t>ISSN</w:t>
      </w:r>
      <w:r w:rsidRPr="00B37B86">
        <w:rPr>
          <w:rFonts w:ascii="Times New Roman" w:hAnsi="Times New Roman" w:cs="Times New Roman"/>
          <w:sz w:val="28"/>
          <w:szCs w:val="28"/>
          <w:lang w:val="ru-RU"/>
        </w:rPr>
        <w:t xml:space="preserve"> 0861-9115.</w:t>
      </w:r>
      <w:r w:rsidRPr="00B37B86">
        <w:rPr>
          <w:rFonts w:ascii="Times New Roman" w:hAnsi="Times New Roman" w:cs="Times New Roman"/>
          <w:b/>
          <w:bCs/>
          <w:sz w:val="28"/>
          <w:szCs w:val="28"/>
          <w:lang w:val="ru-RU"/>
        </w:rPr>
        <w:t>МИНИСТЕРСТВО НА ВЪТРЕШНИТЕ РАБОТИ. ИНСТИТУТ ПО ПСИХОЛОГИЯ.</w:t>
      </w:r>
      <w:r w:rsidRPr="00B37B86">
        <w:rPr>
          <w:rFonts w:ascii="Times New Roman" w:hAnsi="Times New Roman" w:cs="Times New Roman"/>
          <w:sz w:val="28"/>
          <w:szCs w:val="28"/>
          <w:lang w:val="ru-RU"/>
        </w:rPr>
        <w:t xml:space="preserve"> </w:t>
      </w:r>
      <w:proofErr w:type="spellStart"/>
      <w:r w:rsidRPr="00B37B86">
        <w:rPr>
          <w:rFonts w:ascii="Times New Roman" w:hAnsi="Times New Roman" w:cs="Times New Roman"/>
          <w:sz w:val="28"/>
          <w:szCs w:val="28"/>
          <w:lang w:val="ru-RU"/>
        </w:rPr>
        <w:t>Методи</w:t>
      </w:r>
      <w:proofErr w:type="spellEnd"/>
      <w:r w:rsidRPr="00B37B86">
        <w:rPr>
          <w:rFonts w:ascii="Times New Roman" w:hAnsi="Times New Roman" w:cs="Times New Roman"/>
          <w:sz w:val="28"/>
          <w:szCs w:val="28"/>
          <w:lang w:val="ru-RU"/>
        </w:rPr>
        <w:t xml:space="preserve"> за психологично </w:t>
      </w:r>
      <w:proofErr w:type="spellStart"/>
      <w:r w:rsidRPr="00B37B86">
        <w:rPr>
          <w:rFonts w:ascii="Times New Roman" w:hAnsi="Times New Roman" w:cs="Times New Roman"/>
          <w:sz w:val="28"/>
          <w:szCs w:val="28"/>
          <w:lang w:val="ru-RU"/>
        </w:rPr>
        <w:t>оценяване</w:t>
      </w:r>
      <w:proofErr w:type="spellEnd"/>
      <w:r w:rsidRPr="00B37B86">
        <w:rPr>
          <w:rFonts w:ascii="Times New Roman" w:hAnsi="Times New Roman" w:cs="Times New Roman"/>
          <w:sz w:val="28"/>
          <w:szCs w:val="28"/>
          <w:lang w:val="ru-RU"/>
        </w:rPr>
        <w:t xml:space="preserve"> [онлайн]. София: Министерство на </w:t>
      </w:r>
      <w:proofErr w:type="spellStart"/>
      <w:r w:rsidRPr="00B37B86">
        <w:rPr>
          <w:rFonts w:ascii="Times New Roman" w:hAnsi="Times New Roman" w:cs="Times New Roman"/>
          <w:sz w:val="28"/>
          <w:szCs w:val="28"/>
          <w:lang w:val="ru-RU"/>
        </w:rPr>
        <w:t>вътрешните</w:t>
      </w:r>
      <w:proofErr w:type="spellEnd"/>
      <w:r w:rsidRPr="00B37B86">
        <w:rPr>
          <w:rFonts w:ascii="Times New Roman" w:hAnsi="Times New Roman" w:cs="Times New Roman"/>
          <w:sz w:val="28"/>
          <w:szCs w:val="28"/>
          <w:lang w:val="ru-RU"/>
        </w:rPr>
        <w:t xml:space="preserve"> </w:t>
      </w:r>
      <w:proofErr w:type="spellStart"/>
      <w:r w:rsidRPr="00B37B86">
        <w:rPr>
          <w:rFonts w:ascii="Times New Roman" w:hAnsi="Times New Roman" w:cs="Times New Roman"/>
          <w:sz w:val="28"/>
          <w:szCs w:val="28"/>
          <w:lang w:val="ru-RU"/>
        </w:rPr>
        <w:t>работи</w:t>
      </w:r>
      <w:proofErr w:type="spellEnd"/>
      <w:r w:rsidRPr="00B37B86">
        <w:rPr>
          <w:rFonts w:ascii="Times New Roman" w:hAnsi="Times New Roman" w:cs="Times New Roman"/>
          <w:sz w:val="28"/>
          <w:szCs w:val="28"/>
          <w:lang w:val="ru-RU"/>
        </w:rPr>
        <w:t xml:space="preserve"> [</w:t>
      </w:r>
      <w:proofErr w:type="spellStart"/>
      <w:r w:rsidRPr="00B37B86">
        <w:rPr>
          <w:rFonts w:ascii="Times New Roman" w:hAnsi="Times New Roman" w:cs="Times New Roman"/>
          <w:sz w:val="28"/>
          <w:szCs w:val="28"/>
          <w:lang w:val="ru-RU"/>
        </w:rPr>
        <w:t>прегледан</w:t>
      </w:r>
      <w:proofErr w:type="spellEnd"/>
      <w:r w:rsidRPr="00B37B86">
        <w:rPr>
          <w:rFonts w:ascii="Times New Roman" w:hAnsi="Times New Roman" w:cs="Times New Roman"/>
          <w:sz w:val="28"/>
          <w:szCs w:val="28"/>
          <w:lang w:val="ru-RU"/>
        </w:rPr>
        <w:t xml:space="preserve"> 08.09.2026]. </w:t>
      </w:r>
      <w:proofErr w:type="spellStart"/>
      <w:r w:rsidRPr="00B37B86">
        <w:rPr>
          <w:rFonts w:ascii="Times New Roman" w:hAnsi="Times New Roman" w:cs="Times New Roman"/>
          <w:sz w:val="28"/>
          <w:szCs w:val="28"/>
          <w:lang w:val="ru-RU"/>
        </w:rPr>
        <w:t>Достъпен</w:t>
      </w:r>
      <w:proofErr w:type="spellEnd"/>
      <w:r w:rsidRPr="00B37B86">
        <w:rPr>
          <w:rFonts w:ascii="Times New Roman" w:hAnsi="Times New Roman" w:cs="Times New Roman"/>
          <w:sz w:val="28"/>
          <w:szCs w:val="28"/>
          <w:lang w:val="ru-RU"/>
        </w:rPr>
        <w:t xml:space="preserve"> на: </w:t>
      </w:r>
      <w:hyperlink r:id="rId6" w:tgtFrame="_blank" w:history="1">
        <w:proofErr w:type="spellStart"/>
        <w:r w:rsidRPr="00B37B86">
          <w:rPr>
            <w:rStyle w:val="Hyperlink"/>
            <w:rFonts w:ascii="Times New Roman" w:hAnsi="Times New Roman" w:cs="Times New Roman"/>
            <w:sz w:val="28"/>
            <w:szCs w:val="28"/>
            <w:lang w:val="ru-RU"/>
          </w:rPr>
          <w:t>официалната</w:t>
        </w:r>
        <w:proofErr w:type="spellEnd"/>
        <w:r w:rsidRPr="00B37B86">
          <w:rPr>
            <w:rStyle w:val="Hyperlink"/>
            <w:rFonts w:ascii="Times New Roman" w:hAnsi="Times New Roman" w:cs="Times New Roman"/>
            <w:sz w:val="28"/>
            <w:szCs w:val="28"/>
            <w:lang w:val="ru-RU"/>
          </w:rPr>
          <w:t xml:space="preserve"> страница на Института </w:t>
        </w:r>
        <w:proofErr w:type="gramStart"/>
        <w:r w:rsidRPr="00B37B86">
          <w:rPr>
            <w:rStyle w:val="Hyperlink"/>
            <w:rFonts w:ascii="Times New Roman" w:hAnsi="Times New Roman" w:cs="Times New Roman"/>
            <w:sz w:val="28"/>
            <w:szCs w:val="28"/>
            <w:lang w:val="ru-RU"/>
          </w:rPr>
          <w:t>по психология</w:t>
        </w:r>
        <w:proofErr w:type="gramEnd"/>
        <w:r w:rsidRPr="00B37B86">
          <w:rPr>
            <w:rStyle w:val="Hyperlink"/>
            <w:rFonts w:ascii="Times New Roman" w:hAnsi="Times New Roman" w:cs="Times New Roman"/>
            <w:sz w:val="28"/>
            <w:szCs w:val="28"/>
            <w:lang w:val="ru-RU"/>
          </w:rPr>
          <w:t xml:space="preserve"> – МВР</w:t>
        </w:r>
      </w:hyperlink>
    </w:p>
    <w:p w14:paraId="3038E10D" w14:textId="77777777" w:rsidR="00410F75" w:rsidRPr="00B37B86" w:rsidRDefault="00410F75" w:rsidP="00B37B86">
      <w:pPr>
        <w:spacing w:after="0"/>
        <w:jc w:val="both"/>
        <w:rPr>
          <w:rFonts w:ascii="Times New Roman" w:hAnsi="Times New Roman" w:cs="Times New Roman"/>
          <w:sz w:val="28"/>
          <w:szCs w:val="28"/>
          <w:lang w:val="ru-RU"/>
        </w:rPr>
      </w:pPr>
      <w:r w:rsidRPr="00B37B86">
        <w:rPr>
          <w:rFonts w:ascii="Times New Roman" w:hAnsi="Times New Roman" w:cs="Times New Roman"/>
          <w:b/>
          <w:bCs/>
          <w:sz w:val="28"/>
          <w:szCs w:val="28"/>
          <w:lang w:val="ru-RU"/>
        </w:rPr>
        <w:t xml:space="preserve">НАЦИОНАЛЕН ВОЕНЕН УНИВЕРСИТЕТ „ВАСИЛ </w:t>
      </w:r>
      <w:proofErr w:type="gramStart"/>
      <w:r w:rsidRPr="00B37B86">
        <w:rPr>
          <w:rFonts w:ascii="Times New Roman" w:hAnsi="Times New Roman" w:cs="Times New Roman"/>
          <w:b/>
          <w:bCs/>
          <w:sz w:val="28"/>
          <w:szCs w:val="28"/>
          <w:lang w:val="ru-RU"/>
        </w:rPr>
        <w:t>ЛЕВСКИ“</w:t>
      </w:r>
      <w:proofErr w:type="gramEnd"/>
      <w:r w:rsidRPr="00B37B86">
        <w:rPr>
          <w:rFonts w:ascii="Times New Roman" w:hAnsi="Times New Roman" w:cs="Times New Roman"/>
          <w:b/>
          <w:bCs/>
          <w:sz w:val="28"/>
          <w:szCs w:val="28"/>
          <w:lang w:val="ru-RU"/>
        </w:rPr>
        <w:t>.</w:t>
      </w:r>
      <w:r w:rsidRPr="00B37B86">
        <w:rPr>
          <w:rFonts w:ascii="Times New Roman" w:hAnsi="Times New Roman" w:cs="Times New Roman"/>
          <w:sz w:val="28"/>
          <w:szCs w:val="28"/>
          <w:lang w:val="ru-RU"/>
        </w:rPr>
        <w:t xml:space="preserve"> </w:t>
      </w:r>
      <w:r w:rsidRPr="00B37B86">
        <w:rPr>
          <w:rFonts w:ascii="Times New Roman" w:hAnsi="Times New Roman" w:cs="Times New Roman"/>
          <w:i/>
          <w:iCs/>
          <w:sz w:val="28"/>
          <w:szCs w:val="28"/>
          <w:lang w:val="ru-RU"/>
        </w:rPr>
        <w:t xml:space="preserve">Методика за </w:t>
      </w:r>
      <w:proofErr w:type="spellStart"/>
      <w:r w:rsidRPr="00B37B86">
        <w:rPr>
          <w:rFonts w:ascii="Times New Roman" w:hAnsi="Times New Roman" w:cs="Times New Roman"/>
          <w:i/>
          <w:iCs/>
          <w:sz w:val="28"/>
          <w:szCs w:val="28"/>
          <w:lang w:val="ru-RU"/>
        </w:rPr>
        <w:t>провеждане</w:t>
      </w:r>
      <w:proofErr w:type="spellEnd"/>
      <w:r w:rsidRPr="00B37B86">
        <w:rPr>
          <w:rFonts w:ascii="Times New Roman" w:hAnsi="Times New Roman" w:cs="Times New Roman"/>
          <w:i/>
          <w:iCs/>
          <w:sz w:val="28"/>
          <w:szCs w:val="28"/>
          <w:lang w:val="ru-RU"/>
        </w:rPr>
        <w:t xml:space="preserve"> на психологичен подбор на </w:t>
      </w:r>
      <w:proofErr w:type="spellStart"/>
      <w:r w:rsidRPr="00B37B86">
        <w:rPr>
          <w:rFonts w:ascii="Times New Roman" w:hAnsi="Times New Roman" w:cs="Times New Roman"/>
          <w:i/>
          <w:iCs/>
          <w:sz w:val="28"/>
          <w:szCs w:val="28"/>
          <w:lang w:val="ru-RU"/>
        </w:rPr>
        <w:t>кандидатите</w:t>
      </w:r>
      <w:proofErr w:type="spellEnd"/>
      <w:r w:rsidRPr="00B37B86">
        <w:rPr>
          <w:rFonts w:ascii="Times New Roman" w:hAnsi="Times New Roman" w:cs="Times New Roman"/>
          <w:i/>
          <w:iCs/>
          <w:sz w:val="28"/>
          <w:szCs w:val="28"/>
          <w:lang w:val="ru-RU"/>
        </w:rPr>
        <w:t xml:space="preserve"> за </w:t>
      </w:r>
      <w:proofErr w:type="spellStart"/>
      <w:r w:rsidRPr="00B37B86">
        <w:rPr>
          <w:rFonts w:ascii="Times New Roman" w:hAnsi="Times New Roman" w:cs="Times New Roman"/>
          <w:i/>
          <w:iCs/>
          <w:sz w:val="28"/>
          <w:szCs w:val="28"/>
          <w:lang w:val="ru-RU"/>
        </w:rPr>
        <w:t>курсанти</w:t>
      </w:r>
      <w:proofErr w:type="spellEnd"/>
      <w:r w:rsidRPr="00B37B86">
        <w:rPr>
          <w:rFonts w:ascii="Times New Roman" w:hAnsi="Times New Roman" w:cs="Times New Roman"/>
          <w:i/>
          <w:iCs/>
          <w:sz w:val="28"/>
          <w:szCs w:val="28"/>
          <w:lang w:val="ru-RU"/>
        </w:rPr>
        <w:t xml:space="preserve"> в НВУ „</w:t>
      </w:r>
      <w:proofErr w:type="spellStart"/>
      <w:r w:rsidRPr="00B37B86">
        <w:rPr>
          <w:rFonts w:ascii="Times New Roman" w:hAnsi="Times New Roman" w:cs="Times New Roman"/>
          <w:i/>
          <w:iCs/>
          <w:sz w:val="28"/>
          <w:szCs w:val="28"/>
          <w:lang w:val="ru-RU"/>
        </w:rPr>
        <w:t>Васил</w:t>
      </w:r>
      <w:proofErr w:type="spellEnd"/>
      <w:r w:rsidRPr="00B37B86">
        <w:rPr>
          <w:rFonts w:ascii="Times New Roman" w:hAnsi="Times New Roman" w:cs="Times New Roman"/>
          <w:i/>
          <w:iCs/>
          <w:sz w:val="28"/>
          <w:szCs w:val="28"/>
          <w:lang w:val="ru-RU"/>
        </w:rPr>
        <w:t xml:space="preserve"> </w:t>
      </w:r>
      <w:proofErr w:type="spellStart"/>
      <w:proofErr w:type="gramStart"/>
      <w:r w:rsidRPr="00B37B86">
        <w:rPr>
          <w:rFonts w:ascii="Times New Roman" w:hAnsi="Times New Roman" w:cs="Times New Roman"/>
          <w:i/>
          <w:iCs/>
          <w:sz w:val="28"/>
          <w:szCs w:val="28"/>
          <w:lang w:val="ru-RU"/>
        </w:rPr>
        <w:t>Левски</w:t>
      </w:r>
      <w:proofErr w:type="spellEnd"/>
      <w:r w:rsidRPr="00B37B86">
        <w:rPr>
          <w:rFonts w:ascii="Times New Roman" w:hAnsi="Times New Roman" w:cs="Times New Roman"/>
          <w:i/>
          <w:iCs/>
          <w:sz w:val="28"/>
          <w:szCs w:val="28"/>
          <w:lang w:val="ru-RU"/>
        </w:rPr>
        <w:t>“</w:t>
      </w:r>
      <w:proofErr w:type="gramEnd"/>
      <w:r w:rsidRPr="00B37B86">
        <w:rPr>
          <w:rFonts w:ascii="Times New Roman" w:hAnsi="Times New Roman" w:cs="Times New Roman"/>
          <w:sz w:val="28"/>
          <w:szCs w:val="28"/>
          <w:lang w:val="ru-RU"/>
        </w:rPr>
        <w:t xml:space="preserve">. </w:t>
      </w:r>
      <w:proofErr w:type="spellStart"/>
      <w:r w:rsidRPr="00B37B86">
        <w:rPr>
          <w:rFonts w:ascii="Times New Roman" w:hAnsi="Times New Roman" w:cs="Times New Roman"/>
          <w:sz w:val="28"/>
          <w:szCs w:val="28"/>
          <w:lang w:val="ru-RU"/>
        </w:rPr>
        <w:t>Приета</w:t>
      </w:r>
      <w:proofErr w:type="spellEnd"/>
      <w:r w:rsidRPr="00B37B86">
        <w:rPr>
          <w:rFonts w:ascii="Times New Roman" w:hAnsi="Times New Roman" w:cs="Times New Roman"/>
          <w:sz w:val="28"/>
          <w:szCs w:val="28"/>
          <w:lang w:val="ru-RU"/>
        </w:rPr>
        <w:t xml:space="preserve"> с протокол № 167/23.02.2021 г. на </w:t>
      </w:r>
      <w:proofErr w:type="spellStart"/>
      <w:r w:rsidRPr="00B37B86">
        <w:rPr>
          <w:rFonts w:ascii="Times New Roman" w:hAnsi="Times New Roman" w:cs="Times New Roman"/>
          <w:sz w:val="28"/>
          <w:szCs w:val="28"/>
          <w:lang w:val="ru-RU"/>
        </w:rPr>
        <w:t>Академичния</w:t>
      </w:r>
      <w:proofErr w:type="spellEnd"/>
      <w:r w:rsidRPr="00B37B86">
        <w:rPr>
          <w:rFonts w:ascii="Times New Roman" w:hAnsi="Times New Roman" w:cs="Times New Roman"/>
          <w:sz w:val="28"/>
          <w:szCs w:val="28"/>
          <w:lang w:val="ru-RU"/>
        </w:rPr>
        <w:t xml:space="preserve"> </w:t>
      </w:r>
      <w:proofErr w:type="spellStart"/>
      <w:r w:rsidRPr="00B37B86">
        <w:rPr>
          <w:rFonts w:ascii="Times New Roman" w:hAnsi="Times New Roman" w:cs="Times New Roman"/>
          <w:sz w:val="28"/>
          <w:szCs w:val="28"/>
          <w:lang w:val="ru-RU"/>
        </w:rPr>
        <w:t>съвет</w:t>
      </w:r>
      <w:proofErr w:type="spellEnd"/>
      <w:r w:rsidRPr="00B37B86">
        <w:rPr>
          <w:rFonts w:ascii="Times New Roman" w:hAnsi="Times New Roman" w:cs="Times New Roman"/>
          <w:sz w:val="28"/>
          <w:szCs w:val="28"/>
          <w:lang w:val="ru-RU"/>
        </w:rPr>
        <w:t xml:space="preserve">. Велико </w:t>
      </w:r>
      <w:proofErr w:type="spellStart"/>
      <w:r w:rsidRPr="00B37B86">
        <w:rPr>
          <w:rFonts w:ascii="Times New Roman" w:hAnsi="Times New Roman" w:cs="Times New Roman"/>
          <w:sz w:val="28"/>
          <w:szCs w:val="28"/>
          <w:lang w:val="ru-RU"/>
        </w:rPr>
        <w:t>Търново</w:t>
      </w:r>
      <w:proofErr w:type="spellEnd"/>
      <w:r w:rsidRPr="00B37B86">
        <w:rPr>
          <w:rFonts w:ascii="Times New Roman" w:hAnsi="Times New Roman" w:cs="Times New Roman"/>
          <w:sz w:val="28"/>
          <w:szCs w:val="28"/>
          <w:lang w:val="ru-RU"/>
        </w:rPr>
        <w:t>: НВУ „</w:t>
      </w:r>
      <w:proofErr w:type="spellStart"/>
      <w:r w:rsidRPr="00B37B86">
        <w:rPr>
          <w:rFonts w:ascii="Times New Roman" w:hAnsi="Times New Roman" w:cs="Times New Roman"/>
          <w:sz w:val="28"/>
          <w:szCs w:val="28"/>
          <w:lang w:val="ru-RU"/>
        </w:rPr>
        <w:t>Васил</w:t>
      </w:r>
      <w:proofErr w:type="spellEnd"/>
      <w:r w:rsidRPr="00B37B86">
        <w:rPr>
          <w:rFonts w:ascii="Times New Roman" w:hAnsi="Times New Roman" w:cs="Times New Roman"/>
          <w:sz w:val="28"/>
          <w:szCs w:val="28"/>
          <w:lang w:val="ru-RU"/>
        </w:rPr>
        <w:t xml:space="preserve"> </w:t>
      </w:r>
      <w:proofErr w:type="spellStart"/>
      <w:proofErr w:type="gramStart"/>
      <w:r w:rsidRPr="00B37B86">
        <w:rPr>
          <w:rFonts w:ascii="Times New Roman" w:hAnsi="Times New Roman" w:cs="Times New Roman"/>
          <w:sz w:val="28"/>
          <w:szCs w:val="28"/>
          <w:lang w:val="ru-RU"/>
        </w:rPr>
        <w:t>Левски</w:t>
      </w:r>
      <w:proofErr w:type="spellEnd"/>
      <w:r w:rsidRPr="00B37B86">
        <w:rPr>
          <w:rFonts w:ascii="Times New Roman" w:hAnsi="Times New Roman" w:cs="Times New Roman"/>
          <w:sz w:val="28"/>
          <w:szCs w:val="28"/>
          <w:lang w:val="ru-RU"/>
        </w:rPr>
        <w:t>“</w:t>
      </w:r>
      <w:proofErr w:type="gramEnd"/>
      <w:r w:rsidRPr="00B37B86">
        <w:rPr>
          <w:rFonts w:ascii="Times New Roman" w:hAnsi="Times New Roman" w:cs="Times New Roman"/>
          <w:sz w:val="28"/>
          <w:szCs w:val="28"/>
          <w:lang w:val="ru-RU"/>
        </w:rPr>
        <w:t>, 2025.</w:t>
      </w:r>
    </w:p>
    <w:p w14:paraId="59CFBF28" w14:textId="77777777" w:rsidR="00410F75" w:rsidRPr="00B37B86" w:rsidRDefault="00410F75" w:rsidP="00B37B86">
      <w:pPr>
        <w:spacing w:after="0"/>
        <w:jc w:val="both"/>
        <w:rPr>
          <w:rFonts w:ascii="Times New Roman" w:hAnsi="Times New Roman" w:cs="Times New Roman"/>
          <w:sz w:val="28"/>
          <w:szCs w:val="28"/>
        </w:rPr>
      </w:pPr>
      <w:r w:rsidRPr="00B37B86">
        <w:rPr>
          <w:rFonts w:ascii="Times New Roman" w:hAnsi="Times New Roman" w:cs="Times New Roman"/>
          <w:b/>
          <w:bCs/>
          <w:sz w:val="28"/>
          <w:szCs w:val="28"/>
        </w:rPr>
        <w:t>CARROLL, John B.</w:t>
      </w:r>
      <w:r w:rsidRPr="00B37B86">
        <w:rPr>
          <w:rFonts w:ascii="Times New Roman" w:hAnsi="Times New Roman" w:cs="Times New Roman"/>
          <w:sz w:val="28"/>
          <w:szCs w:val="28"/>
        </w:rPr>
        <w:t xml:space="preserve"> </w:t>
      </w:r>
      <w:r w:rsidRPr="00B37B86">
        <w:rPr>
          <w:rFonts w:ascii="Times New Roman" w:hAnsi="Times New Roman" w:cs="Times New Roman"/>
          <w:i/>
          <w:iCs/>
          <w:sz w:val="28"/>
          <w:szCs w:val="28"/>
        </w:rPr>
        <w:t>Human Cognitive Abilities: A Survey of Factor-Analytic Studies</w:t>
      </w:r>
      <w:r w:rsidRPr="00B37B86">
        <w:rPr>
          <w:rFonts w:ascii="Times New Roman" w:hAnsi="Times New Roman" w:cs="Times New Roman"/>
          <w:sz w:val="28"/>
          <w:szCs w:val="28"/>
        </w:rPr>
        <w:t xml:space="preserve">. Cambridge: Cambridge University Press, 1993. ISBN 978-0-521-38712-5. </w:t>
      </w:r>
    </w:p>
    <w:p w14:paraId="11E557FF" w14:textId="77777777" w:rsidR="00410F75" w:rsidRPr="00B37B86" w:rsidRDefault="00410F75" w:rsidP="00B37B86">
      <w:pPr>
        <w:spacing w:after="0"/>
        <w:jc w:val="both"/>
        <w:rPr>
          <w:rFonts w:ascii="Times New Roman" w:hAnsi="Times New Roman" w:cs="Times New Roman"/>
          <w:sz w:val="28"/>
          <w:szCs w:val="28"/>
        </w:rPr>
      </w:pPr>
      <w:r w:rsidRPr="00B37B86">
        <w:rPr>
          <w:rFonts w:ascii="Times New Roman" w:hAnsi="Times New Roman" w:cs="Times New Roman"/>
          <w:b/>
          <w:bCs/>
          <w:sz w:val="28"/>
          <w:szCs w:val="28"/>
        </w:rPr>
        <w:t>HEUER, Richards J., Jr.</w:t>
      </w:r>
      <w:r w:rsidRPr="00B37B86">
        <w:rPr>
          <w:rFonts w:ascii="Times New Roman" w:hAnsi="Times New Roman" w:cs="Times New Roman"/>
          <w:sz w:val="28"/>
          <w:szCs w:val="28"/>
        </w:rPr>
        <w:t xml:space="preserve"> </w:t>
      </w:r>
      <w:r w:rsidRPr="00B37B86">
        <w:rPr>
          <w:rFonts w:ascii="Times New Roman" w:hAnsi="Times New Roman" w:cs="Times New Roman"/>
          <w:i/>
          <w:iCs/>
          <w:sz w:val="28"/>
          <w:szCs w:val="28"/>
        </w:rPr>
        <w:t>Psychology of Intelligence Analysis</w:t>
      </w:r>
      <w:r w:rsidRPr="00B37B86">
        <w:rPr>
          <w:rFonts w:ascii="Times New Roman" w:hAnsi="Times New Roman" w:cs="Times New Roman"/>
          <w:sz w:val="28"/>
          <w:szCs w:val="28"/>
        </w:rPr>
        <w:t>. Washington, DC: Center for the Study of Intelligence, Central Intelligence Agency, 1999.</w:t>
      </w:r>
    </w:p>
    <w:p w14:paraId="266D8BC8" w14:textId="77777777" w:rsidR="00410F75" w:rsidRPr="00B37B86" w:rsidRDefault="00410F75" w:rsidP="00B37B86">
      <w:pPr>
        <w:spacing w:after="0"/>
        <w:jc w:val="both"/>
        <w:rPr>
          <w:rFonts w:ascii="Times New Roman" w:hAnsi="Times New Roman" w:cs="Times New Roman"/>
          <w:sz w:val="28"/>
          <w:szCs w:val="28"/>
        </w:rPr>
      </w:pPr>
      <w:r w:rsidRPr="00B37B86">
        <w:rPr>
          <w:rFonts w:ascii="Times New Roman" w:hAnsi="Times New Roman" w:cs="Times New Roman"/>
          <w:b/>
          <w:bCs/>
          <w:sz w:val="28"/>
          <w:szCs w:val="28"/>
        </w:rPr>
        <w:t>SCHMIDT, Frank L. and John E. HUNTER.</w:t>
      </w:r>
      <w:r w:rsidRPr="00B37B86">
        <w:rPr>
          <w:rFonts w:ascii="Times New Roman" w:hAnsi="Times New Roman" w:cs="Times New Roman"/>
          <w:sz w:val="28"/>
          <w:szCs w:val="28"/>
        </w:rPr>
        <w:t xml:space="preserve"> General mental ability in the world of work: Occupational attainment and job performance. </w:t>
      </w:r>
      <w:r w:rsidRPr="00B37B86">
        <w:rPr>
          <w:rFonts w:ascii="Times New Roman" w:hAnsi="Times New Roman" w:cs="Times New Roman"/>
          <w:i/>
          <w:iCs/>
          <w:sz w:val="28"/>
          <w:szCs w:val="28"/>
        </w:rPr>
        <w:t>Journal of Personality and Social Psychology</w:t>
      </w:r>
      <w:r w:rsidRPr="00B37B86">
        <w:rPr>
          <w:rFonts w:ascii="Times New Roman" w:hAnsi="Times New Roman" w:cs="Times New Roman"/>
          <w:sz w:val="28"/>
          <w:szCs w:val="28"/>
        </w:rPr>
        <w:t xml:space="preserve">. </w:t>
      </w:r>
      <w:proofErr w:type="gramStart"/>
      <w:r w:rsidRPr="00B37B86">
        <w:rPr>
          <w:rFonts w:ascii="Times New Roman" w:hAnsi="Times New Roman" w:cs="Times New Roman"/>
          <w:sz w:val="28"/>
          <w:szCs w:val="28"/>
        </w:rPr>
        <w:t>2004</w:t>
      </w:r>
      <w:proofErr w:type="gramEnd"/>
      <w:r w:rsidRPr="00B37B86">
        <w:rPr>
          <w:rFonts w:ascii="Times New Roman" w:hAnsi="Times New Roman" w:cs="Times New Roman"/>
          <w:sz w:val="28"/>
          <w:szCs w:val="28"/>
        </w:rPr>
        <w:t xml:space="preserve">, 86(1), 162–173. DOI 10.1037/0022-3514.86.1.162. </w:t>
      </w:r>
    </w:p>
    <w:p w14:paraId="53984FB2" w14:textId="77777777" w:rsidR="00410F75" w:rsidRPr="00B37B86" w:rsidRDefault="00410F75" w:rsidP="00B37B86">
      <w:pPr>
        <w:spacing w:after="0"/>
        <w:jc w:val="both"/>
        <w:rPr>
          <w:rFonts w:ascii="Times New Roman" w:hAnsi="Times New Roman" w:cs="Times New Roman"/>
          <w:sz w:val="28"/>
          <w:szCs w:val="28"/>
        </w:rPr>
      </w:pPr>
      <w:r w:rsidRPr="00B37B86">
        <w:rPr>
          <w:rFonts w:ascii="Times New Roman" w:hAnsi="Times New Roman" w:cs="Times New Roman"/>
          <w:b/>
          <w:bCs/>
          <w:sz w:val="28"/>
          <w:szCs w:val="28"/>
        </w:rPr>
        <w:t>THURSTONE, L. L.</w:t>
      </w:r>
      <w:r w:rsidRPr="00B37B86">
        <w:rPr>
          <w:rFonts w:ascii="Times New Roman" w:hAnsi="Times New Roman" w:cs="Times New Roman"/>
          <w:sz w:val="28"/>
          <w:szCs w:val="28"/>
        </w:rPr>
        <w:t xml:space="preserve"> </w:t>
      </w:r>
      <w:r w:rsidRPr="00B37B86">
        <w:rPr>
          <w:rFonts w:ascii="Times New Roman" w:hAnsi="Times New Roman" w:cs="Times New Roman"/>
          <w:i/>
          <w:iCs/>
          <w:sz w:val="28"/>
          <w:szCs w:val="28"/>
        </w:rPr>
        <w:t xml:space="preserve">Multiple-Factor Analysis: A Development and Expansion of </w:t>
      </w:r>
      <w:proofErr w:type="gramStart"/>
      <w:r w:rsidRPr="00B37B86">
        <w:rPr>
          <w:rFonts w:ascii="Times New Roman" w:hAnsi="Times New Roman" w:cs="Times New Roman"/>
          <w:i/>
          <w:iCs/>
          <w:sz w:val="28"/>
          <w:szCs w:val="28"/>
        </w:rPr>
        <w:t>The</w:t>
      </w:r>
      <w:proofErr w:type="gramEnd"/>
      <w:r w:rsidRPr="00B37B86">
        <w:rPr>
          <w:rFonts w:ascii="Times New Roman" w:hAnsi="Times New Roman" w:cs="Times New Roman"/>
          <w:i/>
          <w:iCs/>
          <w:sz w:val="28"/>
          <w:szCs w:val="28"/>
        </w:rPr>
        <w:t xml:space="preserve"> Vectors of Mind</w:t>
      </w:r>
      <w:r w:rsidRPr="00B37B86">
        <w:rPr>
          <w:rFonts w:ascii="Times New Roman" w:hAnsi="Times New Roman" w:cs="Times New Roman"/>
          <w:sz w:val="28"/>
          <w:szCs w:val="28"/>
        </w:rPr>
        <w:t>. Chicago: University of Chicago Press, 1947.</w:t>
      </w:r>
    </w:p>
    <w:p w14:paraId="153649EA" w14:textId="77777777" w:rsidR="00410F75" w:rsidRPr="00B37B86" w:rsidRDefault="00410F75" w:rsidP="00B37B86">
      <w:pPr>
        <w:spacing w:after="0"/>
        <w:jc w:val="both"/>
        <w:rPr>
          <w:rFonts w:ascii="Times New Roman" w:hAnsi="Times New Roman" w:cs="Times New Roman"/>
          <w:sz w:val="28"/>
          <w:szCs w:val="28"/>
        </w:rPr>
      </w:pPr>
      <w:r w:rsidRPr="00B37B86">
        <w:rPr>
          <w:rFonts w:ascii="Times New Roman" w:hAnsi="Times New Roman" w:cs="Times New Roman"/>
          <w:b/>
          <w:bCs/>
          <w:sz w:val="28"/>
          <w:szCs w:val="28"/>
        </w:rPr>
        <w:t>THURSTONE, L. L.</w:t>
      </w:r>
      <w:r w:rsidRPr="00B37B86">
        <w:rPr>
          <w:rFonts w:ascii="Times New Roman" w:hAnsi="Times New Roman" w:cs="Times New Roman"/>
          <w:sz w:val="28"/>
          <w:szCs w:val="28"/>
        </w:rPr>
        <w:t xml:space="preserve"> </w:t>
      </w:r>
      <w:r w:rsidRPr="00B37B86">
        <w:rPr>
          <w:rFonts w:ascii="Times New Roman" w:hAnsi="Times New Roman" w:cs="Times New Roman"/>
          <w:i/>
          <w:iCs/>
          <w:sz w:val="28"/>
          <w:szCs w:val="28"/>
        </w:rPr>
        <w:t>Primary Mental Abilities</w:t>
      </w:r>
      <w:r w:rsidRPr="00B37B86">
        <w:rPr>
          <w:rFonts w:ascii="Times New Roman" w:hAnsi="Times New Roman" w:cs="Times New Roman"/>
          <w:sz w:val="28"/>
          <w:szCs w:val="28"/>
        </w:rPr>
        <w:t xml:space="preserve">. Chicago: University of Chicago Press, 1938. </w:t>
      </w:r>
    </w:p>
    <w:p w14:paraId="5EBE5F36" w14:textId="77777777" w:rsidR="00410F75" w:rsidRPr="00B37B86" w:rsidRDefault="00410F75" w:rsidP="00B37B86">
      <w:pPr>
        <w:spacing w:after="0"/>
        <w:jc w:val="both"/>
        <w:rPr>
          <w:rFonts w:ascii="Times New Roman" w:hAnsi="Times New Roman" w:cs="Times New Roman"/>
          <w:sz w:val="28"/>
          <w:szCs w:val="28"/>
        </w:rPr>
      </w:pPr>
      <w:r w:rsidRPr="00B37B86">
        <w:rPr>
          <w:rFonts w:ascii="Times New Roman" w:hAnsi="Times New Roman" w:cs="Times New Roman"/>
          <w:b/>
          <w:bCs/>
          <w:sz w:val="28"/>
          <w:szCs w:val="28"/>
        </w:rPr>
        <w:lastRenderedPageBreak/>
        <w:t>THURSTONE, L. L.</w:t>
      </w:r>
      <w:r w:rsidRPr="00B37B86">
        <w:rPr>
          <w:rFonts w:ascii="Times New Roman" w:hAnsi="Times New Roman" w:cs="Times New Roman"/>
          <w:sz w:val="28"/>
          <w:szCs w:val="28"/>
        </w:rPr>
        <w:t xml:space="preserve"> </w:t>
      </w:r>
      <w:r w:rsidRPr="00B37B86">
        <w:rPr>
          <w:rFonts w:ascii="Times New Roman" w:hAnsi="Times New Roman" w:cs="Times New Roman"/>
          <w:i/>
          <w:iCs/>
          <w:sz w:val="28"/>
          <w:szCs w:val="28"/>
        </w:rPr>
        <w:t>The Vectors of Mind: Multiple-Factor Analysis for the Isolation of Primary Traits</w:t>
      </w:r>
      <w:r w:rsidRPr="00B37B86">
        <w:rPr>
          <w:rFonts w:ascii="Times New Roman" w:hAnsi="Times New Roman" w:cs="Times New Roman"/>
          <w:sz w:val="28"/>
          <w:szCs w:val="28"/>
        </w:rPr>
        <w:t>. Chicago: University of Chicago Press, 1935.</w:t>
      </w:r>
    </w:p>
    <w:p w14:paraId="48578637" w14:textId="77777777" w:rsidR="00410F75" w:rsidRPr="00B37B86" w:rsidRDefault="00410F75" w:rsidP="00B37B86">
      <w:pPr>
        <w:spacing w:after="0"/>
        <w:jc w:val="both"/>
        <w:rPr>
          <w:rFonts w:ascii="Times New Roman" w:hAnsi="Times New Roman" w:cs="Times New Roman"/>
          <w:sz w:val="28"/>
          <w:szCs w:val="28"/>
        </w:rPr>
      </w:pPr>
      <w:r w:rsidRPr="00B37B86">
        <w:rPr>
          <w:rFonts w:ascii="Times New Roman" w:hAnsi="Times New Roman" w:cs="Times New Roman"/>
          <w:b/>
          <w:bCs/>
          <w:sz w:val="28"/>
          <w:szCs w:val="28"/>
        </w:rPr>
        <w:t>THURSTONE, L. L. and Thelma G. THURSTONE.</w:t>
      </w:r>
      <w:r w:rsidRPr="00B37B86">
        <w:rPr>
          <w:rFonts w:ascii="Times New Roman" w:hAnsi="Times New Roman" w:cs="Times New Roman"/>
          <w:sz w:val="28"/>
          <w:szCs w:val="28"/>
        </w:rPr>
        <w:t xml:space="preserve"> </w:t>
      </w:r>
      <w:r w:rsidRPr="00B37B86">
        <w:rPr>
          <w:rFonts w:ascii="Times New Roman" w:hAnsi="Times New Roman" w:cs="Times New Roman"/>
          <w:i/>
          <w:iCs/>
          <w:sz w:val="28"/>
          <w:szCs w:val="28"/>
        </w:rPr>
        <w:t>Factorial Studies of Intelligence</w:t>
      </w:r>
      <w:r w:rsidRPr="00B37B86">
        <w:rPr>
          <w:rFonts w:ascii="Times New Roman" w:hAnsi="Times New Roman" w:cs="Times New Roman"/>
          <w:sz w:val="28"/>
          <w:szCs w:val="28"/>
        </w:rPr>
        <w:t>. Chicago: University of Chicago Press, 1941.</w:t>
      </w:r>
    </w:p>
    <w:p w14:paraId="4A9AF006" w14:textId="77777777" w:rsidR="00410F75" w:rsidRPr="00410F75" w:rsidRDefault="00410F75" w:rsidP="00410F75">
      <w:pPr>
        <w:spacing w:after="0"/>
        <w:jc w:val="both"/>
        <w:rPr>
          <w:rFonts w:ascii="Times New Roman" w:hAnsi="Times New Roman" w:cs="Times New Roman"/>
          <w:sz w:val="28"/>
          <w:szCs w:val="28"/>
        </w:rPr>
      </w:pPr>
    </w:p>
    <w:sectPr w:rsidR="00410F75" w:rsidRPr="00410F75">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Vrinda">
    <w:panose1 w:val="020B0502040204020203"/>
    <w:charset w:val="00"/>
    <w:family w:val="swiss"/>
    <w:pitch w:val="variable"/>
    <w:sig w:usb0="00010003" w:usb1="00000000" w:usb2="00000000" w:usb3="00000000" w:csb0="00000001"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CA85896"/>
    <w:multiLevelType w:val="hybridMultilevel"/>
    <w:tmpl w:val="56044F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CD1"/>
    <w:rsid w:val="00034DD3"/>
    <w:rsid w:val="00153542"/>
    <w:rsid w:val="001574C9"/>
    <w:rsid w:val="001E35E0"/>
    <w:rsid w:val="002A4CD1"/>
    <w:rsid w:val="00390DC5"/>
    <w:rsid w:val="003D0EBD"/>
    <w:rsid w:val="00410F75"/>
    <w:rsid w:val="004353EA"/>
    <w:rsid w:val="00A54C34"/>
    <w:rsid w:val="00B37B86"/>
    <w:rsid w:val="00DE7C2D"/>
    <w:rsid w:val="00DF5F3F"/>
    <w:rsid w:val="00E80FDE"/>
    <w:rsid w:val="00EB5FF2"/>
  </w:rsids>
  <m:mathPr>
    <m:mathFont m:val="Cambria Math"/>
    <m:brkBin m:val="before"/>
    <m:brkBinSub m:val="--"/>
    <m:smallFrac m:val="0"/>
    <m:dispDef/>
    <m:lMargin m:val="0"/>
    <m:rMargin m:val="0"/>
    <m:defJc m:val="centerGroup"/>
    <m:wrapIndent m:val="1440"/>
    <m:intLim m:val="subSup"/>
    <m:naryLim m:val="undOvr"/>
  </m:mathPr>
  <w:themeFontLang w:val="en-US" w:bidi="as-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FF7F54"/>
  <w15:chartTrackingRefBased/>
  <w15:docId w15:val="{3ACA7A3A-F7AF-4CA0-8246-DEE86D86A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0F75"/>
    <w:rPr>
      <w:color w:val="0563C1" w:themeColor="hyperlink"/>
      <w:u w:val="single"/>
    </w:rPr>
  </w:style>
  <w:style w:type="paragraph" w:styleId="ListParagraph">
    <w:name w:val="List Paragraph"/>
    <w:basedOn w:val="Normal"/>
    <w:uiPriority w:val="34"/>
    <w:qFormat/>
    <w:rsid w:val="00410F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7937350">
      <w:bodyDiv w:val="1"/>
      <w:marLeft w:val="0"/>
      <w:marRight w:val="0"/>
      <w:marTop w:val="0"/>
      <w:marBottom w:val="0"/>
      <w:divBdr>
        <w:top w:val="none" w:sz="0" w:space="0" w:color="auto"/>
        <w:left w:val="none" w:sz="0" w:space="0" w:color="auto"/>
        <w:bottom w:val="none" w:sz="0" w:space="0" w:color="auto"/>
        <w:right w:val="none" w:sz="0" w:space="0" w:color="auto"/>
      </w:divBdr>
    </w:div>
    <w:div w:id="632947196">
      <w:bodyDiv w:val="1"/>
      <w:marLeft w:val="0"/>
      <w:marRight w:val="0"/>
      <w:marTop w:val="0"/>
      <w:marBottom w:val="0"/>
      <w:divBdr>
        <w:top w:val="none" w:sz="0" w:space="0" w:color="auto"/>
        <w:left w:val="none" w:sz="0" w:space="0" w:color="auto"/>
        <w:bottom w:val="none" w:sz="0" w:space="0" w:color="auto"/>
        <w:right w:val="none" w:sz="0" w:space="0" w:color="auto"/>
      </w:divBdr>
    </w:div>
    <w:div w:id="702750423">
      <w:bodyDiv w:val="1"/>
      <w:marLeft w:val="0"/>
      <w:marRight w:val="0"/>
      <w:marTop w:val="0"/>
      <w:marBottom w:val="0"/>
      <w:divBdr>
        <w:top w:val="none" w:sz="0" w:space="0" w:color="auto"/>
        <w:left w:val="none" w:sz="0" w:space="0" w:color="auto"/>
        <w:bottom w:val="none" w:sz="0" w:space="0" w:color="auto"/>
        <w:right w:val="none" w:sz="0" w:space="0" w:color="auto"/>
      </w:divBdr>
    </w:div>
    <w:div w:id="1148280652">
      <w:bodyDiv w:val="1"/>
      <w:marLeft w:val="0"/>
      <w:marRight w:val="0"/>
      <w:marTop w:val="0"/>
      <w:marBottom w:val="0"/>
      <w:divBdr>
        <w:top w:val="none" w:sz="0" w:space="0" w:color="auto"/>
        <w:left w:val="none" w:sz="0" w:space="0" w:color="auto"/>
        <w:bottom w:val="none" w:sz="0" w:space="0" w:color="auto"/>
        <w:right w:val="none" w:sz="0" w:space="0" w:color="auto"/>
      </w:divBdr>
    </w:div>
    <w:div w:id="1332220833">
      <w:bodyDiv w:val="1"/>
      <w:marLeft w:val="0"/>
      <w:marRight w:val="0"/>
      <w:marTop w:val="0"/>
      <w:marBottom w:val="0"/>
      <w:divBdr>
        <w:top w:val="none" w:sz="0" w:space="0" w:color="auto"/>
        <w:left w:val="none" w:sz="0" w:space="0" w:color="auto"/>
        <w:bottom w:val="none" w:sz="0" w:space="0" w:color="auto"/>
        <w:right w:val="none" w:sz="0" w:space="0" w:color="auto"/>
      </w:divBdr>
    </w:div>
    <w:div w:id="1595170052">
      <w:bodyDiv w:val="1"/>
      <w:marLeft w:val="0"/>
      <w:marRight w:val="0"/>
      <w:marTop w:val="0"/>
      <w:marBottom w:val="0"/>
      <w:divBdr>
        <w:top w:val="none" w:sz="0" w:space="0" w:color="auto"/>
        <w:left w:val="none" w:sz="0" w:space="0" w:color="auto"/>
        <w:bottom w:val="none" w:sz="0" w:space="0" w:color="auto"/>
        <w:right w:val="none" w:sz="0" w:space="0" w:color="auto"/>
      </w:divBdr>
    </w:div>
    <w:div w:id="1733458357">
      <w:bodyDiv w:val="1"/>
      <w:marLeft w:val="0"/>
      <w:marRight w:val="0"/>
      <w:marTop w:val="0"/>
      <w:marBottom w:val="0"/>
      <w:divBdr>
        <w:top w:val="none" w:sz="0" w:space="0" w:color="auto"/>
        <w:left w:val="none" w:sz="0" w:space="0" w:color="auto"/>
        <w:bottom w:val="none" w:sz="0" w:space="0" w:color="auto"/>
        <w:right w:val="none" w:sz="0" w:space="0" w:color="auto"/>
      </w:divBdr>
    </w:div>
    <w:div w:id="197775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vr.bg/psychology/&#1076;&#1077;&#1081;&#1085;&#1086;&#1089;&#1090;&#1080;/&#1076;&#1077;&#1081;&#1085;&#1086;&#1089;&#1090;&#1080;-&#1080;-&#1092;&#1091;&#1085;&#1082;&#1094;&#1080;&#1080;/metodi_psihologichno_oceniavane?utm_source=chatgpt.com" TargetMode="External"/><Relationship Id="rId5" Type="http://schemas.openxmlformats.org/officeDocument/2006/relationships/hyperlink" Target="https://mvr.bg/psychology/&#1076;&#1077;&#1081;&#1085;&#1086;&#1089;&#1090;&#1080;/&#1076;&#1077;&#1081;&#1085;&#1086;&#1089;&#1090;&#1080;-&#1080;%20&#1092;&#1091;&#1085;&#1082;&#1094;&#1080;&#1080;/metodi_psihologichno_oceniavan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14</Pages>
  <Words>4332</Words>
  <Characters>24699</Characters>
  <Application>Microsoft Office Word</Application>
  <DocSecurity>0</DocSecurity>
  <Lines>205</Lines>
  <Paragraphs>57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28974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Вход</dc:creator>
  <cp:keywords/>
  <dc:description/>
  <cp:lastModifiedBy>Вход</cp:lastModifiedBy>
  <cp:revision>6</cp:revision>
  <dcterms:created xsi:type="dcterms:W3CDTF">2026-09-02T09:22:00Z</dcterms:created>
  <dcterms:modified xsi:type="dcterms:W3CDTF">2026-09-08T07:50:00Z</dcterms:modified>
</cp:coreProperties>
</file>