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935C" w14:textId="78238BE7" w:rsidR="00FF2064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 w:rsidRPr="00FF206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ПРАВНА РЕГЛАМЕНТАЦИЯ НА СОЦИАЛНАТА РЕИНТЕГРАЦИЯ НА ОСЪДЕНИТЕ НА ЛИШАВАНЕ ОТ СВОБОДА В БЪЛГАРИЯ</w:t>
      </w:r>
    </w:p>
    <w:p w14:paraId="7D7B7176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5A13F3C8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Даниела Стоева</w:t>
      </w:r>
    </w:p>
    <w:p w14:paraId="4A7C24CF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179CFB48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54DBF9A3" w14:textId="1B649967" w:rsidR="007A0347" w:rsidRPr="00855605" w:rsidRDefault="007B0C7A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  <w:r w:rsidRPr="007B0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LEGAL REGULATION OF THE SOCIAL REINTEGRATION OF SENTENCED PRISONERS IN BULGARIA</w:t>
      </w:r>
    </w:p>
    <w:p w14:paraId="1E26412D" w14:textId="77777777" w:rsidR="00FF2064" w:rsidRPr="0078679D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 w:eastAsia="bg-BG"/>
        </w:rPr>
        <w:t>Daniela Stoeva</w:t>
      </w:r>
    </w:p>
    <w:p w14:paraId="3C9F2A53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412776DD" w14:textId="77777777" w:rsidR="00FF2064" w:rsidRPr="00855605" w:rsidRDefault="00FF2064" w:rsidP="00FF20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2207C56B" w14:textId="643426B5" w:rsidR="00FF2064" w:rsidRPr="00855605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8556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Резюме: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</w:t>
      </w:r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Настоящият доклад разглежда образованието, обучението и професионалната квалификация като реален инструмент за правна реинтеграция и промяна в живота на лишените от свобода. Акцентът е върху правната рамка, националното законодателство и международните стандарти, които гарантират правото на образование и подпомагат успешната ресоциализация след освобождаване</w:t>
      </w:r>
    </w:p>
    <w:p w14:paraId="1F2D5824" w14:textId="77777777" w:rsidR="00FF2064" w:rsidRPr="00855605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3C838D02" w14:textId="13BBF68D" w:rsidR="00FF2064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8556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Ключови думи: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</w:t>
      </w:r>
      <w:r w:rsidRPr="00FF20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Лишаване от свобода, социална реинтеграция, правна регламентация, превенция, рецидив</w:t>
      </w:r>
    </w:p>
    <w:p w14:paraId="5A0CA2ED" w14:textId="77777777" w:rsidR="00FF2064" w:rsidRPr="00855605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1DC5638A" w14:textId="1F501781" w:rsidR="00FF2064" w:rsidRPr="00855605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</w:pPr>
      <w:r w:rsidRPr="008556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>Abstract: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</w:t>
      </w:r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 xml:space="preserve">This report examines education, training, and professional qualification as a real instrument for legal reintegration and life transformation of deprived of liberty </w:t>
      </w:r>
      <w:proofErr w:type="gram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persons</w:t>
      </w:r>
      <w:proofErr w:type="gram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. The focus is on the legal framework, national legislation, and international standards guaranteeing the right to education and supporting successful resocialization after release.</w:t>
      </w:r>
    </w:p>
    <w:p w14:paraId="3888687E" w14:textId="77777777" w:rsidR="00FF2064" w:rsidRPr="00855605" w:rsidRDefault="00FF2064" w:rsidP="00FF20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5D00FC2D" w14:textId="3146C573" w:rsidR="00FF2064" w:rsidRDefault="00FF2064" w:rsidP="007A0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</w:pPr>
      <w:r w:rsidRPr="008556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>Keywords</w:t>
      </w:r>
      <w:r w:rsidRPr="008556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ru-RU" w:eastAsia="bg-BG"/>
        </w:rPr>
        <w:t>:</w:t>
      </w:r>
      <w:r w:rsidR="007A0347" w:rsidRPr="007A0347">
        <w:t xml:space="preserve">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Deprivation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of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liberty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,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social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reintegration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,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legal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regulation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,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prevention</w:t>
      </w:r>
      <w:proofErr w:type="spellEnd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 xml:space="preserve">, </w:t>
      </w:r>
      <w:proofErr w:type="spellStart"/>
      <w:r w:rsidR="007A0347" w:rsidRPr="007A03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  <w:t>recidivism</w:t>
      </w:r>
      <w:proofErr w:type="spellEnd"/>
    </w:p>
    <w:p w14:paraId="537D37BF" w14:textId="77777777" w:rsidR="007A0347" w:rsidRDefault="007A0347" w:rsidP="007A0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</w:pPr>
    </w:p>
    <w:p w14:paraId="2BA7C18D" w14:textId="77777777" w:rsidR="00491A9D" w:rsidRDefault="00491A9D" w:rsidP="00491A9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3E73304C" w14:textId="3A709293" w:rsidR="007A0347" w:rsidRPr="00BD693C" w:rsidRDefault="007A0347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Когато говорим за лишаване от свобода, често мислим основно за наказанието. Но съвременното </w:t>
      </w:r>
      <w:proofErr w:type="spellStart"/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наказателноизпълнително</w:t>
      </w:r>
      <w:proofErr w:type="spellEnd"/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право оставя и друг важен въпрос: Какво се случва с човека след изтъ</w:t>
      </w:r>
      <w:r w:rsidR="00DB3B9B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р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пяване на наказанието? Именно тук образованието, обучението и професионалната квалификация се превръщат в ключови средства за поправя</w:t>
      </w:r>
      <w:r w:rsidR="005E0774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не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и ресоциализация. </w:t>
      </w:r>
    </w:p>
    <w:p w14:paraId="4763A01E" w14:textId="5FD28342" w:rsidR="007A0347" w:rsidRPr="00BD693C" w:rsidRDefault="007A0347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Тези дейности не са просто „допълнение“ към режима в затвора. Те са част от самата идея за изпълнение на наказанието, формулирана в разпоредбите на чл. 36 от Наказателния кодекс (НК)</w:t>
      </w:r>
      <w:r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1"/>
        <w:t>[1]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- не само въздействие, но и поправяне и подготовка за законосъобразен живот. </w:t>
      </w:r>
    </w:p>
    <w:p w14:paraId="54027118" w14:textId="1EC1E088" w:rsidR="007A0347" w:rsidRPr="00BD693C" w:rsidRDefault="00B7243C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Актуалността на настоящата разработка се мотивира от необходимостта от задълбочен анализ на процесите на социална реинтеграция, като изборът на тема е вдъхновен от споделеното лично впечатление на писателя Захари Карабашлиев от негова среща с лишени от свобода лица в Централния софийски затвор</w:t>
      </w:r>
      <w:r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2"/>
        <w:t>[2]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Среща на творци общественици с лишени от свобода, като описаната от Захари Карабашлиев, 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lastRenderedPageBreak/>
        <w:t xml:space="preserve">разкриват колко силно въздействие могат да имат знанието, културата и уважителният диалог. Те напомнят, че зад всяка присъда стои човек, способен на развитие и промяна. </w:t>
      </w:r>
    </w:p>
    <w:p w14:paraId="2B8BA0C7" w14:textId="05565CBA" w:rsidR="007A0347" w:rsidRPr="00BD693C" w:rsidRDefault="007C2828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Именно поради това м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еждународните стандарти, приети от Организацията на обединените нации (ООН) и Съвета на Европа, гарантират правото на лишените от свобода на образование и професионална подготовка. Българското законодателство също 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следва тази линия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, възлага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йки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 държавата задължението да създава условия за учене и квалификация в местата за лишаване от свобод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а</w:t>
      </w:r>
      <w:r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3"/>
        <w:t>[3]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r w:rsidR="007A0347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Целта на настоящата работа е да разгледа как на практика се осъществява този процес в България - какво предвижда законът, какви форми на обучение съществуват, с какви трудности се сблъсква системата и какви са възможностите тя да се развива. </w:t>
      </w:r>
    </w:p>
    <w:p w14:paraId="79D4DB1F" w14:textId="5B8ECFA1" w:rsidR="007C2828" w:rsidRPr="00BD693C" w:rsidRDefault="007C2828" w:rsidP="00BD6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  <w:t xml:space="preserve">От лишаване от свобода към свобода на избора: ролята на образованието в </w:t>
      </w:r>
      <w:r w:rsidR="00491A9D" w:rsidRPr="00BD69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  <w:t>ресоциализация</w:t>
      </w:r>
    </w:p>
    <w:p w14:paraId="39175655" w14:textId="0BB3EBD8" w:rsidR="00491A9D" w:rsidRPr="00BD693C" w:rsidRDefault="00491A9D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Образованието в местата за лишаване от свобода се утвърждава като един от ключовите механизми за ресоциализация на осъдените лица. Неговото значение не се изчерпва с формалното усвояване на знания, а обхваща по-широк процес на личностно израстване, социално включване и подготовка за самостоятелен живот след изтъ</w:t>
      </w:r>
      <w:r w:rsidR="00DB3B9B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р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пяване на наказанието.  Според редица психолози и криминолози образованието в затворите дава възможност на лишените от свобода да преосмислят житейския си път и да изградят нагласа за активно и отговорно участие в обществото след освобождаването си</w:t>
      </w:r>
      <w:r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4"/>
        <w:t>[4]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</w:p>
    <w:p w14:paraId="7775938C" w14:textId="7611DC0C" w:rsidR="00FA2EBF" w:rsidRPr="00BD693C" w:rsidRDefault="00FA2EBF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В основата на този подход стои разбирането, че чрез образователни и професионално-квалификационни програми осъдените могат да придобият както теоретични знания, така и практически умения, които реално повишават шансовете им за успешна социална и трудова реализация. Тези програми включват общообразователна подготовка – като ограмотяване, математика и обществени науки – както и професионално обучение и квалификация по конкретните професии, които имат търсене на трудовия пазар. </w:t>
      </w:r>
    </w:p>
    <w:p w14:paraId="0E88B034" w14:textId="77777777" w:rsidR="00A879AA" w:rsidRPr="00BD693C" w:rsidRDefault="00A879AA" w:rsidP="00BD6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  <w:t>Пътят към промяната: Същност на образованието, обучението и квалификацията в затворите</w:t>
      </w:r>
    </w:p>
    <w:p w14:paraId="1EEEE070" w14:textId="552BDB4B" w:rsidR="00DE7FA9" w:rsidRPr="00BD693C" w:rsidRDefault="00FA2EBF" w:rsidP="00BD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Образованието представлява съвкупност от знания, умения и ценности, които се усвояват чрез целенасочен и организиран процес на обучение</w:t>
      </w:r>
      <w:r w:rsidR="00DE7FA9"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5"/>
        <w:t>[5]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  <w:r w:rsidR="00DE7FA9" w:rsidRPr="00BD693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  <w:t xml:space="preserve"> </w:t>
      </w:r>
      <w:r w:rsidR="00DE7FA9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В рамките на наказателно-изпълнителното право понятието „образование“ има по-широко съдържание, тъй като не се свежда единствено до усвояване на теоретична информация, а обхваща формирането на социални, етични и граждански компетенции, необходими за успешната социална интеграция на лишените от свобода. </w:t>
      </w:r>
    </w:p>
    <w:p w14:paraId="636602F1" w14:textId="38554018" w:rsidR="00DE7FA9" w:rsidRPr="00BD693C" w:rsidRDefault="00DE7FA9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Обучението от своя страна е насочено към придобиването на конкретни знания и практически умения, необходими за упражняване на определена професия или дейност</w:t>
      </w:r>
      <w:r w:rsidRPr="00BD693C">
        <w:rPr>
          <w:rStyle w:val="af4"/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endnoteReference w:customMarkFollows="1" w:id="6"/>
        <w:t>[6]</w:t>
      </w: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В условията на местата за лишаване от свобода той изпълнява и изразена възпитателна функция, като допринася за изграждане на трудови навици, дисциплина и чувство за отговорност. </w:t>
      </w:r>
    </w:p>
    <w:p w14:paraId="5B8BD415" w14:textId="77777777" w:rsidR="00DE7FA9" w:rsidRPr="00BD693C" w:rsidRDefault="00DE7FA9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lastRenderedPageBreak/>
        <w:t xml:space="preserve">Професионалната квалификация е резултат от този обучителен процес и отразява степента на подготвеност на индивида за изпълнение на конкретни професионални задачи. Тя има съществено значение за адаптацията на осъдените към обществения и икономическия живот след изтърпяване на наказанието. </w:t>
      </w:r>
    </w:p>
    <w:p w14:paraId="20BE9A95" w14:textId="1E7E7F3F" w:rsidR="00DE7FA9" w:rsidRPr="00BD693C" w:rsidRDefault="00DE7FA9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В своята взаимовръзка образованието, обучението и професионалната квалификация формират единен процес, насочен към постигане на целите на наказанието и ограничаване на риска от повторно извършване на престъпления</w:t>
      </w:r>
      <w:r w:rsidR="005E0774" w:rsidRPr="00BD693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Този фундаментален подход намира своето естествено надграждане в съвкупността от средства за въздействие. </w:t>
      </w:r>
    </w:p>
    <w:p w14:paraId="3C4E9854" w14:textId="77777777" w:rsidR="00A879AA" w:rsidRPr="00BD693C" w:rsidRDefault="00A879AA" w:rsidP="00BD6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</w:rPr>
        <w:t xml:space="preserve">Силата на знанието: Образованието като ядро на </w:t>
      </w:r>
      <w:proofErr w:type="spellStart"/>
      <w:r w:rsidRPr="00BD693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</w:rPr>
        <w:t>пенитенциарното</w:t>
      </w:r>
      <w:proofErr w:type="spellEnd"/>
      <w:r w:rsidRPr="00BD693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</w:rPr>
        <w:t xml:space="preserve"> въздействие</w:t>
      </w:r>
    </w:p>
    <w:p w14:paraId="0D8B2E74" w14:textId="6B45F9F5" w:rsidR="00DE7FA9" w:rsidRPr="00BD693C" w:rsidRDefault="00DE7FA9" w:rsidP="00BD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Образованието заема централно място в системата на средствата за въздействие върху осъдените лица, съчетавайки правн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и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, социални и психологически функции. Неговата роля не се изчерпва с придобиване на знания и професионални умения, а е насочена към изграждане на социални компетенции, кри</w:t>
      </w:r>
      <w:r w:rsidR="00CB5E23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ти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чно мислене</w:t>
      </w:r>
      <w:r w:rsidR="00CB5E23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и устойчиви ценностни ориентации, които подпомагат личностното развитие и процеса на ресоциализация. </w:t>
      </w:r>
    </w:p>
    <w:p w14:paraId="4FF42744" w14:textId="4A1FBE99" w:rsidR="00DE7FA9" w:rsidRPr="00BD693C" w:rsidRDefault="00DE7FA9" w:rsidP="00BD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</w:pP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Емпирични изследвания в областта на криминологията и психологията показват, че участието в образователни програми повишава мотивацията за личностно усъвършенстване, намалява нивата на стрес и съдейства за позитивна промяна в поведенческите модели на лишените от свобода</w:t>
      </w:r>
      <w:r w:rsidR="00CB5E23" w:rsidRPr="00BD693C">
        <w:rPr>
          <w:rStyle w:val="af4"/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endnoteReference w:customMarkFollows="1" w:id="7"/>
        <w:t>[7]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. Анализите на </w:t>
      </w:r>
      <w:proofErr w:type="spellStart"/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Мейги</w:t>
      </w:r>
      <w:proofErr w:type="spellEnd"/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(</w:t>
      </w:r>
      <w:proofErr w:type="spellStart"/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Magee</w:t>
      </w:r>
      <w:proofErr w:type="spellEnd"/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)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и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Дейвис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(</w:t>
      </w:r>
      <w:proofErr w:type="spellStart"/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Davis</w:t>
      </w:r>
      <w:proofErr w:type="spellEnd"/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)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и съавтори</w:t>
      </w:r>
      <w:r w:rsidR="00CB5E23" w:rsidRPr="00BD693C">
        <w:rPr>
          <w:rStyle w:val="af4"/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endnoteReference w:customMarkFollows="1" w:id="8"/>
        <w:t>[8]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, установяват пряка връзка между образованието в местата за лишаване от свобода, по-ниските нива на рецидив и по-успешн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а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т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а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 социална адаптация след освобождаването.  </w:t>
      </w:r>
    </w:p>
    <w:p w14:paraId="21FF5D4E" w14:textId="68144D03" w:rsidR="007A0347" w:rsidRPr="00BD693C" w:rsidRDefault="00DE7FA9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В рамките на наказателно-изпълнителната система образователните дейности следва да бъдат тясно интегрирани с трудовата и възпитателната дейност като част от комплексен и последователен подход, насочен към поправяне и превъзпитание на осъдените лица</w:t>
      </w:r>
      <w:r w:rsidR="00CB5E23" w:rsidRPr="00BD693C">
        <w:rPr>
          <w:rStyle w:val="af4"/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endnoteReference w:customMarkFollows="1" w:id="9"/>
        <w:t>[9]</w:t>
      </w:r>
      <w:r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 xml:space="preserve">. </w:t>
      </w:r>
      <w:r w:rsidR="005E0774" w:rsidRPr="00BD69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</w:rPr>
        <w:t>За да бъде този процес ефективен обаче, той изисква стабилна и гарантирана законова основа</w:t>
      </w:r>
    </w:p>
    <w:p w14:paraId="6F902AEE" w14:textId="77777777" w:rsidR="00A879AA" w:rsidRPr="00BD693C" w:rsidRDefault="00A879AA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От текста до реалността: Националната правна рамка на образователния процес</w:t>
      </w:r>
    </w:p>
    <w:p w14:paraId="171BDBD8" w14:textId="3C24EC75" w:rsidR="00CB5E23" w:rsidRPr="00BD693C" w:rsidRDefault="00CB5E23" w:rsidP="00BD6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Образованието и професионалната подготовка на лишените от свобода</w:t>
      </w:r>
      <w:r w:rsidR="00565F11" w:rsidRPr="00BD693C">
        <w:rPr>
          <w:rFonts w:ascii="Times New Roman" w:hAnsi="Times New Roman" w:cs="Times New Roman"/>
          <w:sz w:val="28"/>
          <w:szCs w:val="28"/>
        </w:rPr>
        <w:t xml:space="preserve"> са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ключов елемент от тяхната социална адаптация и подготовка за живот след изтърпяване на наказанието. Достъпът до знания и практически умения подпомага личностното развитие и същевременно намалява риска от повторна престъпност, </w:t>
      </w:r>
      <w:r w:rsidR="00565F11" w:rsidRPr="00BD693C">
        <w:rPr>
          <w:rFonts w:ascii="Times New Roman" w:hAnsi="Times New Roman" w:cs="Times New Roman"/>
          <w:sz w:val="28"/>
          <w:szCs w:val="28"/>
        </w:rPr>
        <w:t>к</w:t>
      </w:r>
      <w:r w:rsidRPr="00BD693C">
        <w:rPr>
          <w:rFonts w:ascii="Times New Roman" w:hAnsi="Times New Roman" w:cs="Times New Roman"/>
          <w:sz w:val="28"/>
          <w:szCs w:val="28"/>
        </w:rPr>
        <w:t xml:space="preserve">ато създава реални предпоставки за трудова реализация и социална интеграция. </w:t>
      </w:r>
    </w:p>
    <w:p w14:paraId="22CDB5DA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Постигането на тези цели изисква съществуване на ясна и последователна правна рамка, която да регламентира както правата на осъдените лица на образование и обучение, така и задълженията на държавните институции за осигуряване на подходящи условия за тяхното реализиране. </w:t>
      </w:r>
    </w:p>
    <w:p w14:paraId="7665FC60" w14:textId="18BE55A4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 България правната основа за образованието и квалификацията на лишените от свобода е Законът за изпълнение на наказанията и задържането </w:t>
      </w:r>
      <w:r w:rsidRPr="00BD693C">
        <w:rPr>
          <w:rFonts w:ascii="Times New Roman" w:hAnsi="Times New Roman" w:cs="Times New Roman"/>
          <w:sz w:val="28"/>
          <w:szCs w:val="28"/>
        </w:rPr>
        <w:lastRenderedPageBreak/>
        <w:t>под стража (ЗИНЗС)</w:t>
      </w:r>
      <w:r w:rsidR="00565F11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0"/>
        <w:t>[10]</w:t>
      </w:r>
      <w:r w:rsidRPr="00BD693C">
        <w:rPr>
          <w:rFonts w:ascii="Times New Roman" w:hAnsi="Times New Roman" w:cs="Times New Roman"/>
          <w:sz w:val="28"/>
          <w:szCs w:val="28"/>
        </w:rPr>
        <w:t xml:space="preserve">. В </w:t>
      </w:r>
      <w:r w:rsidRPr="00BD693C">
        <w:rPr>
          <w:rFonts w:ascii="Times New Roman" w:hAnsi="Times New Roman" w:cs="Times New Roman"/>
          <w:b/>
          <w:bCs/>
          <w:sz w:val="28"/>
          <w:szCs w:val="28"/>
        </w:rPr>
        <w:t>Раздел II</w:t>
      </w:r>
      <w:r w:rsidRPr="00BD693C">
        <w:rPr>
          <w:rFonts w:ascii="Times New Roman" w:hAnsi="Times New Roman" w:cs="Times New Roman"/>
          <w:sz w:val="28"/>
          <w:szCs w:val="28"/>
        </w:rPr>
        <w:t xml:space="preserve"> на закона се уреждат правата на осъдените лица на образование, обучение и професионална квалификация. Законът изисква администрацията на местата за лишаване от свобода да осигури възможности за придобиване на общообразователни и професионални знания, както и за развиване на умения, които улесняват интеграцията им в обществото.</w:t>
      </w:r>
    </w:p>
    <w:p w14:paraId="418FD8E6" w14:textId="285B5ED2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Практическото значение на тези разпоредби се изразява в това, че образователната и квалификационна дейност в затворите не е формална, а е целенасочена и индивидуализирана, като се отчита предишната подготовка, професионалните интереси и социалните нужди на осъдените лица. Освен теоретични знания, законът поставя акцент и върху формирането на трудова дисциплина, социални умения и отговорно поведение, които подпомагат бъдещото им социално включване.</w:t>
      </w:r>
      <w:r w:rsidR="005E0774" w:rsidRPr="00BD693C">
        <w:rPr>
          <w:rFonts w:ascii="Times New Roman" w:hAnsi="Times New Roman" w:cs="Times New Roman"/>
          <w:sz w:val="28"/>
          <w:szCs w:val="28"/>
        </w:rPr>
        <w:t xml:space="preserve"> Тези национални ангажименти кореспондират пряко и с общоевропейските и световните тенденции</w:t>
      </w:r>
    </w:p>
    <w:p w14:paraId="482B35D5" w14:textId="77777777" w:rsidR="00A879AA" w:rsidRPr="00BD693C" w:rsidRDefault="00A879AA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Глобални хоризонти: Международните стандарти и европейските изисквания за правата на затворниците</w:t>
      </w:r>
    </w:p>
    <w:p w14:paraId="55DD77CF" w14:textId="06CED76D" w:rsidR="00CB5E23" w:rsidRPr="00BD693C" w:rsidRDefault="00CB5E23" w:rsidP="00BD6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Международното право и стандартите на Европейския съюз и Съвета на Европа поставят ясни изисквания за правото на лишените от свобода на образование, обучение и професионална квалификация. Те не само гарантират формални права, но и очертават рамка за практическото им прилагане с цел подготовка на осъдените за живот след освобождаването им и намаляване на риска от повторна престъпност. </w:t>
      </w:r>
    </w:p>
    <w:p w14:paraId="2C4A34DD" w14:textId="0E352713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На първо място, </w:t>
      </w:r>
      <w:r w:rsidR="00A879AA" w:rsidRPr="00BD693C">
        <w:rPr>
          <w:rFonts w:ascii="Times New Roman" w:hAnsi="Times New Roman" w:cs="Times New Roman"/>
          <w:sz w:val="28"/>
          <w:szCs w:val="28"/>
        </w:rPr>
        <w:t>Минималните стандартни правила на Организацията на обединените нации за третиране на лишените от свобода („Нелсън Мандела“ правила, 2015 г.)</w:t>
      </w:r>
      <w:r w:rsidR="00565F11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1"/>
        <w:t>[11]</w:t>
      </w:r>
      <w:r w:rsidRPr="00BD693C">
        <w:rPr>
          <w:rFonts w:ascii="Times New Roman" w:hAnsi="Times New Roman" w:cs="Times New Roman"/>
          <w:sz w:val="28"/>
          <w:szCs w:val="28"/>
        </w:rPr>
        <w:t xml:space="preserve"> поставят акцент върху достъпа до образование и обучение като фундаментално средство за социална интеграция и личностно развитие. Те изискват държавите да осигурят системни образователни и професионални програми за всички затворници, съобразени с техните индивидуални потребности, като се цели не само придобиване на знания, но и формиране на социални и етични компетенции.</w:t>
      </w:r>
    </w:p>
    <w:p w14:paraId="35DAD502" w14:textId="7D1B846E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На европейско ниво, Препоръка </w:t>
      </w:r>
      <w:proofErr w:type="spellStart"/>
      <w:r w:rsidRPr="00BD693C">
        <w:rPr>
          <w:rFonts w:ascii="Times New Roman" w:hAnsi="Times New Roman" w:cs="Times New Roman"/>
          <w:sz w:val="28"/>
          <w:szCs w:val="28"/>
        </w:rPr>
        <w:t>Rec</w:t>
      </w:r>
      <w:proofErr w:type="spellEnd"/>
      <w:r w:rsidRPr="00BD693C">
        <w:rPr>
          <w:rFonts w:ascii="Times New Roman" w:hAnsi="Times New Roman" w:cs="Times New Roman"/>
          <w:sz w:val="28"/>
          <w:szCs w:val="28"/>
        </w:rPr>
        <w:t>(2006)2 на Комитета на министрите на държавите-членки на Съвета на Европа относно Европейските правила за затворите</w:t>
      </w:r>
      <w:r w:rsidR="00565F11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2"/>
        <w:t>[12]</w:t>
      </w:r>
      <w:r w:rsidRPr="00BD693C">
        <w:rPr>
          <w:rFonts w:ascii="Times New Roman" w:hAnsi="Times New Roman" w:cs="Times New Roman"/>
          <w:sz w:val="28"/>
          <w:szCs w:val="28"/>
        </w:rPr>
        <w:t xml:space="preserve"> потвърждава правото на лишените от свобода на образователни услуги и професионално обучение. Документът уточнява, че образователните дейности трябва да бъдат адаптирани към индивидуалните способности и интереси на осъдените и да се извършват при условия, които насърчават равен достъп, мотивация и безопасност. Освен това се подчертава значението на интеграцията на образованието с трудовата и социалната подготовка, като част от комплексния подход за намаляване на рецидивизма и улесняване на адаптацията в обществото. </w:t>
      </w:r>
    </w:p>
    <w:p w14:paraId="272A7596" w14:textId="4A8CFA2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Международните и европейските рамки осигуряват законова и методическа основа за практическото прилагане на образованието и квалификацията като ключови инструменти за социална адаптация и предотвратяване на рецидив.</w:t>
      </w:r>
      <w:r w:rsidR="00A879AA" w:rsidRPr="00BD693C">
        <w:rPr>
          <w:rFonts w:ascii="Times New Roman" w:hAnsi="Times New Roman" w:cs="Times New Roman"/>
          <w:sz w:val="28"/>
          <w:szCs w:val="28"/>
        </w:rPr>
        <w:t xml:space="preserve"> В светлината на тези нормативни изисквания стои и конкретната организация на учебния процес в българските затвори. </w:t>
      </w:r>
    </w:p>
    <w:p w14:paraId="3C2399A3" w14:textId="77777777" w:rsidR="00615CD2" w:rsidRPr="00BD693C" w:rsidRDefault="00615CD2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Знанието по принуда или по воля: Форми и принципи на обучение в местата за лишаване от свобода</w:t>
      </w:r>
    </w:p>
    <w:p w14:paraId="44E2F8C5" w14:textId="5D93EF38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 местата за лишаване от свобода образователните дейности се организират съобразно структурата на общообразователната система </w:t>
      </w:r>
      <w:r w:rsidR="00A879AA" w:rsidRPr="00BD693C">
        <w:rPr>
          <w:rFonts w:ascii="Times New Roman" w:hAnsi="Times New Roman" w:cs="Times New Roman"/>
          <w:sz w:val="28"/>
          <w:szCs w:val="28"/>
        </w:rPr>
        <w:t>и</w:t>
      </w:r>
      <w:r w:rsidRPr="00BD693C">
        <w:rPr>
          <w:rFonts w:ascii="Times New Roman" w:hAnsi="Times New Roman" w:cs="Times New Roman"/>
          <w:sz w:val="28"/>
          <w:szCs w:val="28"/>
        </w:rPr>
        <w:t xml:space="preserve"> обхващат начален, основен и среден етап на обучение. По този начин на лишените от свобода се създава възможност да завършат определена образователна степен при условия, които по съдържание и резултат са съпоставими с тези извън пенитенциарната среда. Това има съществено значение за разширяването на възможностите им за трудова и социална реализация след изтърпяване на наказанието. </w:t>
      </w:r>
    </w:p>
    <w:p w14:paraId="526E6A84" w14:textId="1A05DA46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Необходимостта от прилагането на подобни образователни форми се обуславя от факта, че значителна част от лишените от свобода в </w:t>
      </w:r>
      <w:r w:rsidR="00465FF5" w:rsidRPr="00BD693C">
        <w:rPr>
          <w:rFonts w:ascii="Times New Roman" w:hAnsi="Times New Roman" w:cs="Times New Roman"/>
          <w:sz w:val="28"/>
          <w:szCs w:val="28"/>
        </w:rPr>
        <w:t>Р</w:t>
      </w:r>
      <w:r w:rsidRPr="00BD693C">
        <w:rPr>
          <w:rFonts w:ascii="Times New Roman" w:hAnsi="Times New Roman" w:cs="Times New Roman"/>
          <w:sz w:val="28"/>
          <w:szCs w:val="28"/>
        </w:rPr>
        <w:t>епублика България не разполагат със завършено основно образование, а в немалко случаи се установява и функционална</w:t>
      </w:r>
      <w:r w:rsidR="00A879AA" w:rsidRPr="00BD693C">
        <w:rPr>
          <w:rFonts w:ascii="Times New Roman" w:hAnsi="Times New Roman" w:cs="Times New Roman"/>
          <w:sz w:val="28"/>
          <w:szCs w:val="28"/>
        </w:rPr>
        <w:t>,</w:t>
      </w:r>
      <w:r w:rsidRPr="00BD693C">
        <w:rPr>
          <w:rFonts w:ascii="Times New Roman" w:hAnsi="Times New Roman" w:cs="Times New Roman"/>
          <w:sz w:val="28"/>
          <w:szCs w:val="28"/>
        </w:rPr>
        <w:t xml:space="preserve"> и</w:t>
      </w:r>
      <w:r w:rsidR="00A879AA" w:rsidRPr="00BD693C">
        <w:rPr>
          <w:rFonts w:ascii="Times New Roman" w:hAnsi="Times New Roman" w:cs="Times New Roman"/>
          <w:sz w:val="28"/>
          <w:szCs w:val="28"/>
        </w:rPr>
        <w:t>ли дори</w:t>
      </w:r>
      <w:r w:rsidRPr="00BD693C">
        <w:rPr>
          <w:rFonts w:ascii="Times New Roman" w:hAnsi="Times New Roman" w:cs="Times New Roman"/>
          <w:sz w:val="28"/>
          <w:szCs w:val="28"/>
        </w:rPr>
        <w:t xml:space="preserve"> пълна неграмотност. Този образователен дефицит затруднява включването им в обществения живот след освобождаването и представлява фактор, който може да възпрепятства устойчивата им социална адаптация</w:t>
      </w:r>
      <w:r w:rsidR="00615CD2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3"/>
        <w:t>[13]</w:t>
      </w:r>
      <w:r w:rsidR="00615CD2" w:rsidRPr="00BD693C">
        <w:rPr>
          <w:rFonts w:ascii="Times New Roman" w:hAnsi="Times New Roman" w:cs="Times New Roman"/>
          <w:sz w:val="28"/>
          <w:szCs w:val="28"/>
        </w:rPr>
        <w:t>.</w:t>
      </w:r>
    </w:p>
    <w:p w14:paraId="5310EDD4" w14:textId="25DADF11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По данни от статистически обзори, в рамките на една учебна година 202 лишени от свобода са включени в начален етап на обучение, 277 работят за основно образование, а 360 продължават за средно образование</w:t>
      </w:r>
      <w:r w:rsidR="00615CD2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4"/>
        <w:t>[14]</w:t>
      </w:r>
      <w:r w:rsidRPr="00BD693C">
        <w:rPr>
          <w:rFonts w:ascii="Times New Roman" w:hAnsi="Times New Roman" w:cs="Times New Roman"/>
          <w:sz w:val="28"/>
          <w:szCs w:val="28"/>
        </w:rPr>
        <w:t>. Това говори за реален интерес и активност в учебния процес, което е предпоставка за по-успешно социално включване след изпълнение на наказанието.</w:t>
      </w:r>
      <w:r w:rsidR="00615CD2" w:rsidRPr="00BD693C">
        <w:rPr>
          <w:rFonts w:ascii="Times New Roman" w:hAnsi="Times New Roman" w:cs="Times New Roman"/>
          <w:sz w:val="28"/>
          <w:szCs w:val="28"/>
        </w:rPr>
        <w:t xml:space="preserve"> </w:t>
      </w:r>
      <w:r w:rsidRPr="00BD693C">
        <w:rPr>
          <w:rFonts w:ascii="Times New Roman" w:hAnsi="Times New Roman" w:cs="Times New Roman"/>
          <w:sz w:val="28"/>
          <w:szCs w:val="28"/>
        </w:rPr>
        <w:t>Националното законодателство предвижда задължително обучение за лицата до 16-годишна възраст, докато за пълнолетните лишени от свобода участието в образователни програми има доброволен характер и се обуславя от тяхната лична мотивация и образователни потребности</w:t>
      </w:r>
      <w:r w:rsidR="00615CD2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5"/>
        <w:t>[15]</w:t>
      </w:r>
      <w:r w:rsidRPr="00BD693C">
        <w:rPr>
          <w:rFonts w:ascii="Times New Roman" w:hAnsi="Times New Roman" w:cs="Times New Roman"/>
          <w:sz w:val="28"/>
          <w:szCs w:val="28"/>
        </w:rPr>
        <w:t xml:space="preserve">. </w:t>
      </w:r>
      <w:r w:rsidR="00615CD2" w:rsidRPr="00BD693C">
        <w:rPr>
          <w:rFonts w:ascii="Times New Roman" w:hAnsi="Times New Roman" w:cs="Times New Roman"/>
          <w:sz w:val="28"/>
          <w:szCs w:val="28"/>
        </w:rPr>
        <w:t>Именно тук а</w:t>
      </w:r>
      <w:r w:rsidRPr="00BD693C">
        <w:rPr>
          <w:rFonts w:ascii="Times New Roman" w:hAnsi="Times New Roman" w:cs="Times New Roman"/>
          <w:sz w:val="28"/>
          <w:szCs w:val="28"/>
        </w:rPr>
        <w:t>кадемични</w:t>
      </w:r>
      <w:r w:rsidR="00615CD2" w:rsidRPr="00BD693C">
        <w:rPr>
          <w:rFonts w:ascii="Times New Roman" w:hAnsi="Times New Roman" w:cs="Times New Roman"/>
          <w:sz w:val="28"/>
          <w:szCs w:val="28"/>
        </w:rPr>
        <w:t>те</w:t>
      </w:r>
      <w:r w:rsidRPr="00BD693C">
        <w:rPr>
          <w:rFonts w:ascii="Times New Roman" w:hAnsi="Times New Roman" w:cs="Times New Roman"/>
          <w:sz w:val="28"/>
          <w:szCs w:val="28"/>
        </w:rPr>
        <w:t xml:space="preserve"> анализи сочат, че доброволното включване в образователни дейности е свързано с по-висока мотивация, по-активно участие в учебния процес и по-добри образователни резултати, докато задължителното обучение по-скоро осигурява минимален достъп, без непременно да гарантира ангажираност.</w:t>
      </w:r>
    </w:p>
    <w:p w14:paraId="4B80CF02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Доброволният характер на обучението създава и възможност за по-гъвкаво адаптиране на учебните програми към индивидуалните особености и потребности на лишените от свобода, което има значение както за личностното им развитие, така и за подготовката им за успешна социална адаптация след освобождаването. </w:t>
      </w:r>
    </w:p>
    <w:p w14:paraId="557F0418" w14:textId="77777777" w:rsidR="00995974" w:rsidRPr="00BD693C" w:rsidRDefault="00995974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Мостове към свободата: Професионално обучение, трудова заетост и ресоциализация</w:t>
      </w:r>
    </w:p>
    <w:p w14:paraId="27F1B989" w14:textId="04CCE4EA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Чрез придобиване на практически умения в рамките на курсове и професионално обучение се създават реални предпоставки за включването им в трудовата дейност след освобождаване, като едновременно с това се насърчават самостоятелността и личната отговорност. Този процес има пряко значение за успешна социална адаптация и за ограничаване на риска от повторно извършване на престъпления. </w:t>
      </w:r>
    </w:p>
    <w:p w14:paraId="7F677A82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 българската </w:t>
      </w:r>
      <w:proofErr w:type="spellStart"/>
      <w:r w:rsidRPr="00BD693C">
        <w:rPr>
          <w:rFonts w:ascii="Times New Roman" w:hAnsi="Times New Roman" w:cs="Times New Roman"/>
          <w:sz w:val="28"/>
          <w:szCs w:val="28"/>
        </w:rPr>
        <w:t>пенитенциарна</w:t>
      </w:r>
      <w:proofErr w:type="spellEnd"/>
      <w:r w:rsidRPr="00BD693C">
        <w:rPr>
          <w:rFonts w:ascii="Times New Roman" w:hAnsi="Times New Roman" w:cs="Times New Roman"/>
          <w:sz w:val="28"/>
          <w:szCs w:val="28"/>
        </w:rPr>
        <w:t xml:space="preserve"> система се прилагат програми, които съчетават теоретична подготовка с практическо обучение чрез работилници, </w:t>
      </w:r>
      <w:r w:rsidRPr="00BD693C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производствени участъци и сътрудничество с външни работодатели. По този начин осъдените придобиват не само професионални знания, но и практически опит, съобразен с изискванията на трудовия пазар, както и квалификации, които имат стойност и извън рамките на затворническата система. Участието в подобни програми допринася и за развитието на ключови социални умения - като работа в екип, спазване на установени правила и поемане на отговорност при изпълнение на поставени задачи. </w:t>
      </w:r>
    </w:p>
    <w:p w14:paraId="3FD3C0D7" w14:textId="19A24520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Европейската практика потвърждава значението на този подход, като в държавите-членки на Европейския съюз (ЕС) </w:t>
      </w:r>
      <w:r w:rsidR="00995974" w:rsidRPr="00BD693C">
        <w:rPr>
          <w:rFonts w:ascii="Times New Roman" w:hAnsi="Times New Roman" w:cs="Times New Roman"/>
          <w:sz w:val="28"/>
          <w:szCs w:val="28"/>
        </w:rPr>
        <w:t>п</w:t>
      </w:r>
      <w:r w:rsidRPr="00BD693C">
        <w:rPr>
          <w:rFonts w:ascii="Times New Roman" w:hAnsi="Times New Roman" w:cs="Times New Roman"/>
          <w:sz w:val="28"/>
          <w:szCs w:val="28"/>
        </w:rPr>
        <w:t>рограмите за професионално обучение и квалификация в местата за лишаване от свобода се планират в съответствие с потребностите на пазара на труда. Акцентът се поставя върху практическата приложимост на придобитите знания</w:t>
      </w:r>
      <w:r w:rsidR="00995974" w:rsidRPr="00BD693C">
        <w:rPr>
          <w:rFonts w:ascii="Times New Roman" w:hAnsi="Times New Roman" w:cs="Times New Roman"/>
          <w:sz w:val="28"/>
          <w:szCs w:val="28"/>
        </w:rPr>
        <w:t xml:space="preserve">, което </w:t>
      </w:r>
      <w:r w:rsidRPr="00BD693C">
        <w:rPr>
          <w:rFonts w:ascii="Times New Roman" w:hAnsi="Times New Roman" w:cs="Times New Roman"/>
          <w:sz w:val="28"/>
          <w:szCs w:val="28"/>
        </w:rPr>
        <w:t>включва</w:t>
      </w:r>
      <w:r w:rsidR="00995974" w:rsidRPr="00BD693C">
        <w:rPr>
          <w:rFonts w:ascii="Times New Roman" w:hAnsi="Times New Roman" w:cs="Times New Roman"/>
          <w:sz w:val="28"/>
          <w:szCs w:val="28"/>
        </w:rPr>
        <w:t xml:space="preserve"> стажове и работни проекти с външни компании за по-лесно социално включване на освободените лица. </w:t>
      </w:r>
      <w:r w:rsidRPr="00BD69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C5B273" w14:textId="77777777" w:rsidR="00995974" w:rsidRPr="00BD693C" w:rsidRDefault="00995974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От теория към практика: Интеграция между обучение и трудова дейност</w:t>
      </w:r>
    </w:p>
    <w:p w14:paraId="5EAA707B" w14:textId="6D9371E3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Те</w:t>
      </w:r>
      <w:r w:rsidR="00995974" w:rsidRPr="00BD693C">
        <w:rPr>
          <w:rFonts w:ascii="Times New Roman" w:hAnsi="Times New Roman" w:cs="Times New Roman"/>
          <w:sz w:val="28"/>
          <w:szCs w:val="28"/>
        </w:rPr>
        <w:t>зи дейности</w:t>
      </w:r>
      <w:r w:rsidRPr="00BD693C">
        <w:rPr>
          <w:rFonts w:ascii="Times New Roman" w:hAnsi="Times New Roman" w:cs="Times New Roman"/>
          <w:sz w:val="28"/>
          <w:szCs w:val="28"/>
        </w:rPr>
        <w:t xml:space="preserve"> не се изчерпват с предоставянето на конкретни знания и умения, а допринасят и за формирането на</w:t>
      </w:r>
      <w:r w:rsidR="00995974" w:rsidRPr="00BD693C">
        <w:rPr>
          <w:rFonts w:ascii="Times New Roman" w:hAnsi="Times New Roman" w:cs="Times New Roman"/>
          <w:sz w:val="28"/>
          <w:szCs w:val="28"/>
        </w:rPr>
        <w:t xml:space="preserve"> стабилни</w:t>
      </w:r>
      <w:r w:rsidRPr="00BD693C">
        <w:rPr>
          <w:rFonts w:ascii="Times New Roman" w:hAnsi="Times New Roman" w:cs="Times New Roman"/>
          <w:sz w:val="28"/>
          <w:szCs w:val="28"/>
        </w:rPr>
        <w:t xml:space="preserve"> модели на социално функциониране</w:t>
      </w:r>
      <w:r w:rsidR="00995974" w:rsidRPr="00BD693C">
        <w:rPr>
          <w:rFonts w:ascii="Times New Roman" w:hAnsi="Times New Roman" w:cs="Times New Roman"/>
          <w:sz w:val="28"/>
          <w:szCs w:val="28"/>
        </w:rPr>
        <w:t xml:space="preserve"> и</w:t>
      </w:r>
      <w:r w:rsidRPr="00BD693C">
        <w:rPr>
          <w:rFonts w:ascii="Times New Roman" w:hAnsi="Times New Roman" w:cs="Times New Roman"/>
          <w:sz w:val="28"/>
          <w:szCs w:val="28"/>
        </w:rPr>
        <w:t xml:space="preserve"> дисциплин</w:t>
      </w:r>
      <w:r w:rsidR="00995974" w:rsidRPr="00BD693C">
        <w:rPr>
          <w:rFonts w:ascii="Times New Roman" w:hAnsi="Times New Roman" w:cs="Times New Roman"/>
          <w:sz w:val="28"/>
          <w:szCs w:val="28"/>
        </w:rPr>
        <w:t>а</w:t>
      </w:r>
      <w:r w:rsidRPr="00BD693C">
        <w:rPr>
          <w:rFonts w:ascii="Times New Roman" w:hAnsi="Times New Roman" w:cs="Times New Roman"/>
          <w:sz w:val="28"/>
          <w:szCs w:val="28"/>
        </w:rPr>
        <w:t xml:space="preserve">. Резултатите от </w:t>
      </w:r>
      <w:proofErr w:type="spellStart"/>
      <w:r w:rsidRPr="00BD693C">
        <w:rPr>
          <w:rFonts w:ascii="Times New Roman" w:hAnsi="Times New Roman" w:cs="Times New Roman"/>
          <w:sz w:val="28"/>
          <w:szCs w:val="28"/>
        </w:rPr>
        <w:t>метаанализ</w:t>
      </w:r>
      <w:proofErr w:type="spellEnd"/>
      <w:r w:rsidRPr="00BD693C">
        <w:rPr>
          <w:rFonts w:ascii="Times New Roman" w:hAnsi="Times New Roman" w:cs="Times New Roman"/>
          <w:sz w:val="28"/>
          <w:szCs w:val="28"/>
        </w:rPr>
        <w:t xml:space="preserve"> показват, че участието в образователни професионални програми води до намаляване на рецидивизма в границите между 13 и 28%</w:t>
      </w:r>
      <w:r w:rsidR="00995974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6"/>
        <w:t>[16]</w:t>
      </w:r>
      <w:r w:rsidRPr="00BD693C">
        <w:rPr>
          <w:rFonts w:ascii="Times New Roman" w:hAnsi="Times New Roman" w:cs="Times New Roman"/>
          <w:sz w:val="28"/>
          <w:szCs w:val="28"/>
        </w:rPr>
        <w:t xml:space="preserve">, като особено ефективни се оказват практико-ориентираните курсове в области като информационните технологии, строителството и различни занаятчийски дейности, които значително повишават вероятността за трудова заетост след освобождаване. </w:t>
      </w:r>
    </w:p>
    <w:p w14:paraId="27A156F0" w14:textId="7EAB91DF" w:rsidR="00FC70BA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 </w:t>
      </w:r>
      <w:r w:rsidR="00995974" w:rsidRPr="00BD693C">
        <w:rPr>
          <w:rFonts w:ascii="Times New Roman" w:hAnsi="Times New Roman" w:cs="Times New Roman"/>
          <w:sz w:val="28"/>
          <w:szCs w:val="28"/>
        </w:rPr>
        <w:t>националната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практика интегрираните програми</w:t>
      </w:r>
      <w:r w:rsidR="00995974" w:rsidRPr="00BD693C">
        <w:rPr>
          <w:rFonts w:ascii="Times New Roman" w:hAnsi="Times New Roman" w:cs="Times New Roman"/>
          <w:sz w:val="28"/>
          <w:szCs w:val="28"/>
        </w:rPr>
        <w:t xml:space="preserve"> </w:t>
      </w:r>
      <w:r w:rsidRPr="00BD693C">
        <w:rPr>
          <w:rFonts w:ascii="Times New Roman" w:hAnsi="Times New Roman" w:cs="Times New Roman"/>
          <w:sz w:val="28"/>
          <w:szCs w:val="28"/>
        </w:rPr>
        <w:t>оказват положително въздействие както върху икономическата стабилност на освободените лица, така и върху тяхната психологическа и социална адаптация. Придобитат</w:t>
      </w:r>
      <w:r w:rsidR="00FC70BA" w:rsidRPr="00BD693C">
        <w:rPr>
          <w:rFonts w:ascii="Times New Roman" w:hAnsi="Times New Roman" w:cs="Times New Roman"/>
          <w:sz w:val="28"/>
          <w:szCs w:val="28"/>
        </w:rPr>
        <w:t>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квалификация </w:t>
      </w:r>
      <w:r w:rsidR="00FC70BA" w:rsidRPr="00BD693C">
        <w:rPr>
          <w:rFonts w:ascii="Times New Roman" w:hAnsi="Times New Roman" w:cs="Times New Roman"/>
          <w:sz w:val="28"/>
          <w:szCs w:val="28"/>
        </w:rPr>
        <w:t>изгражда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самоувереност</w:t>
      </w:r>
      <w:r w:rsidR="00FC70BA" w:rsidRPr="00BD693C">
        <w:rPr>
          <w:rFonts w:ascii="Times New Roman" w:hAnsi="Times New Roman" w:cs="Times New Roman"/>
          <w:sz w:val="28"/>
          <w:szCs w:val="28"/>
        </w:rPr>
        <w:t xml:space="preserve"> и </w:t>
      </w:r>
      <w:r w:rsidRPr="00BD693C">
        <w:rPr>
          <w:rFonts w:ascii="Times New Roman" w:hAnsi="Times New Roman" w:cs="Times New Roman"/>
          <w:sz w:val="28"/>
          <w:szCs w:val="28"/>
        </w:rPr>
        <w:t>чувство за полезност</w:t>
      </w:r>
      <w:r w:rsidR="00FC70BA" w:rsidRPr="00BD693C">
        <w:rPr>
          <w:rFonts w:ascii="Times New Roman" w:hAnsi="Times New Roman" w:cs="Times New Roman"/>
          <w:sz w:val="28"/>
          <w:szCs w:val="28"/>
        </w:rPr>
        <w:t xml:space="preserve">, превръщайки се в превантивен механизъм срещу повторно престъпно поведение, чието практическо реализиране изисква институционална подкрепа и ангажираност. </w:t>
      </w:r>
    </w:p>
    <w:p w14:paraId="20DE0775" w14:textId="77777777" w:rsidR="00196FE9" w:rsidRPr="00BD693C" w:rsidRDefault="00196FE9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Партньори в промяната: Ролята на държавните институции и неправителствения сектор</w:t>
      </w:r>
    </w:p>
    <w:p w14:paraId="00803E82" w14:textId="5A796318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Организацията на образованието, обучението и професионалната квалификация на лишените от свобода е </w:t>
      </w:r>
      <w:r w:rsidR="00FC70BA" w:rsidRPr="00BD693C">
        <w:rPr>
          <w:rFonts w:ascii="Times New Roman" w:hAnsi="Times New Roman" w:cs="Times New Roman"/>
          <w:sz w:val="28"/>
          <w:szCs w:val="28"/>
        </w:rPr>
        <w:t xml:space="preserve">основно </w:t>
      </w:r>
      <w:r w:rsidRPr="00BD693C">
        <w:rPr>
          <w:rFonts w:ascii="Times New Roman" w:hAnsi="Times New Roman" w:cs="Times New Roman"/>
          <w:sz w:val="28"/>
          <w:szCs w:val="28"/>
        </w:rPr>
        <w:t xml:space="preserve">задължение </w:t>
      </w:r>
      <w:r w:rsidR="00FC70BA" w:rsidRPr="00BD693C">
        <w:rPr>
          <w:rFonts w:ascii="Times New Roman" w:hAnsi="Times New Roman" w:cs="Times New Roman"/>
          <w:sz w:val="28"/>
          <w:szCs w:val="28"/>
        </w:rPr>
        <w:t xml:space="preserve">на </w:t>
      </w:r>
      <w:r w:rsidRPr="00BD693C">
        <w:rPr>
          <w:rFonts w:ascii="Times New Roman" w:hAnsi="Times New Roman" w:cs="Times New Roman"/>
          <w:sz w:val="28"/>
          <w:szCs w:val="28"/>
        </w:rPr>
        <w:t>държавата. В България водеща роля има Главна дирекция „Изпълнение на наказанията“ към Министерство на правосъдието</w:t>
      </w:r>
      <w:r w:rsidR="00223E6F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7"/>
        <w:t>[17]</w:t>
      </w:r>
      <w:r w:rsidRPr="00BD693C">
        <w:rPr>
          <w:rFonts w:ascii="Times New Roman" w:hAnsi="Times New Roman" w:cs="Times New Roman"/>
          <w:sz w:val="28"/>
          <w:szCs w:val="28"/>
        </w:rPr>
        <w:t xml:space="preserve">, която отговоря за условията, при които се провеждат образователните дейности в затворите и затворническите общежития, администрацията трябва да осигури възможност за обучение, съобразено с нуждите и възможностите на всеки лишен от свобода, както и да съдейства за включването на външни образователни институции и специалисти. </w:t>
      </w:r>
    </w:p>
    <w:p w14:paraId="52EAA57E" w14:textId="4DA8CE8B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BD693C">
        <w:rPr>
          <w:rFonts w:ascii="Times New Roman" w:hAnsi="Times New Roman" w:cs="Times New Roman"/>
          <w:sz w:val="28"/>
          <w:szCs w:val="28"/>
        </w:rPr>
        <w:t>Значението, което държавата отдава на образованието в местата за лишаване от свобода, личи ясно и от</w:t>
      </w:r>
      <w:r w:rsidR="00196FE9" w:rsidRPr="00BD693C">
        <w:rPr>
          <w:rFonts w:ascii="Times New Roman" w:hAnsi="Times New Roman" w:cs="Times New Roman"/>
          <w:sz w:val="28"/>
          <w:szCs w:val="28"/>
        </w:rPr>
        <w:t xml:space="preserve"> разпоредбите на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чл. 134 </w:t>
      </w:r>
      <w:r w:rsidR="00196FE9" w:rsidRPr="00BD693C">
        <w:rPr>
          <w:rFonts w:ascii="Times New Roman" w:hAnsi="Times New Roman" w:cs="Times New Roman"/>
          <w:sz w:val="28"/>
          <w:szCs w:val="28"/>
        </w:rPr>
        <w:t xml:space="preserve">от </w:t>
      </w:r>
      <w:r w:rsidRPr="00BD693C">
        <w:rPr>
          <w:rFonts w:ascii="Times New Roman" w:hAnsi="Times New Roman" w:cs="Times New Roman"/>
          <w:sz w:val="28"/>
          <w:szCs w:val="28"/>
        </w:rPr>
        <w:t xml:space="preserve">Правилника </w:t>
      </w:r>
      <w:r w:rsidR="001D18FB" w:rsidRPr="00BD693C">
        <w:rPr>
          <w:rFonts w:ascii="Times New Roman" w:hAnsi="Times New Roman" w:cs="Times New Roman"/>
          <w:sz w:val="28"/>
          <w:szCs w:val="28"/>
        </w:rPr>
        <w:t>за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прилагане на ЗИНЗС</w:t>
      </w:r>
      <w:r w:rsidR="00223E6F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8"/>
        <w:t>[18]</w:t>
      </w:r>
      <w:r w:rsidRPr="00BD693C">
        <w:rPr>
          <w:rFonts w:ascii="Times New Roman" w:hAnsi="Times New Roman" w:cs="Times New Roman"/>
          <w:sz w:val="28"/>
          <w:szCs w:val="28"/>
        </w:rPr>
        <w:t xml:space="preserve">. Според тази разпоредба участието в образователни дейности и курсове за ограмотяване не е просто </w:t>
      </w:r>
      <w:r w:rsidRPr="00BD693C">
        <w:rPr>
          <w:rFonts w:ascii="Times New Roman" w:hAnsi="Times New Roman" w:cs="Times New Roman"/>
          <w:sz w:val="28"/>
          <w:szCs w:val="28"/>
        </w:rPr>
        <w:lastRenderedPageBreak/>
        <w:t xml:space="preserve">препоръчително, а се стимулира </w:t>
      </w:r>
      <w:r w:rsidRPr="00BD693C">
        <w:rPr>
          <w:rFonts w:ascii="Times New Roman" w:hAnsi="Times New Roman" w:cs="Times New Roman"/>
          <w:i/>
          <w:iCs/>
          <w:sz w:val="28"/>
          <w:szCs w:val="28"/>
        </w:rPr>
        <w:t>чрез намаляване на срока на наказанието</w:t>
      </w:r>
      <w:r w:rsidRPr="00BD693C">
        <w:rPr>
          <w:rFonts w:ascii="Times New Roman" w:hAnsi="Times New Roman" w:cs="Times New Roman"/>
          <w:sz w:val="28"/>
          <w:szCs w:val="28"/>
        </w:rPr>
        <w:t xml:space="preserve">. Законодателят </w:t>
      </w:r>
      <w:r w:rsidR="0056064A" w:rsidRPr="00BD693C">
        <w:rPr>
          <w:rFonts w:ascii="Times New Roman" w:hAnsi="Times New Roman" w:cs="Times New Roman"/>
          <w:sz w:val="28"/>
          <w:szCs w:val="28"/>
        </w:rPr>
        <w:t>приравнява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ученето към трудова дейност - на лишените от свобода, които участват в общообразователно обучение или професионална квалификация, си зачитат работни дни по реда на чл. 178 ЗИНЗС, </w:t>
      </w:r>
      <w:r w:rsidRPr="00BD693C">
        <w:rPr>
          <w:rFonts w:ascii="Times New Roman" w:hAnsi="Times New Roman" w:cs="Times New Roman"/>
          <w:i/>
          <w:iCs/>
          <w:sz w:val="28"/>
          <w:szCs w:val="28"/>
        </w:rPr>
        <w:t xml:space="preserve">като 16 учебни часа се приравняват на 3 дни лишаване от свобода. </w:t>
      </w:r>
    </w:p>
    <w:p w14:paraId="0EDBA952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Този механизъм има силен мотивационен ефект. Той показва, че образованието се възприема не само като средство за личностно развитие, но и като реален принос към процеса на поправяне. Чрез него държавата насърчава лишените от свобода активно да участват в обучения, като им дава видим и осезаем стимул за това. </w:t>
      </w:r>
    </w:p>
    <w:p w14:paraId="1BFB65DD" w14:textId="10332DD6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На практика обаче, въпреки съществуването на подобни стимули, системата среща трудности. Ограничените ресурси, недостигът на преподаватели и недостатъчната материална база често ограничават обхвата на образователните програми и възможностите повече лишени от свобода да се възползват от тях. </w:t>
      </w:r>
      <w:r w:rsidR="00196FE9" w:rsidRPr="00BD69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0C304" w14:textId="29AB4555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Освен държавните институции, все по-осезаема роля в образованието и подготовката на лишените от свобода имат неправителствените организации и външните партньори. Те често </w:t>
      </w:r>
      <w:r w:rsidR="00E53E00" w:rsidRPr="00BD693C">
        <w:rPr>
          <w:rFonts w:ascii="Times New Roman" w:hAnsi="Times New Roman" w:cs="Times New Roman"/>
          <w:sz w:val="28"/>
          <w:szCs w:val="28"/>
        </w:rPr>
        <w:t>в</w:t>
      </w:r>
      <w:r w:rsidRPr="00BD693C">
        <w:rPr>
          <w:rFonts w:ascii="Times New Roman" w:hAnsi="Times New Roman" w:cs="Times New Roman"/>
          <w:sz w:val="28"/>
          <w:szCs w:val="28"/>
        </w:rPr>
        <w:t xml:space="preserve">насят гъвкавост, нови методи и по-личен подход, които трудно се постигат само в рамките на административната система. </w:t>
      </w:r>
    </w:p>
    <w:p w14:paraId="133650AA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Неправителствени организации организират курсове по грамотност, професионални обучения, културни инициативи, срещи с писатели, артисти и лектори, както и програми за личностно развитие. Тези дейности излизат извън рамките на формалното образование, имат силен ефект върху мотивацията и самочувствието на лишените от свобода. Чрез тях те започват да се възприемат не само като „ осъдени“, а като хора с потенциал, способност и бъдеще.</w:t>
      </w:r>
    </w:p>
    <w:p w14:paraId="25C145ED" w14:textId="7ADD4863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Особено ценни са партньорството с външни образователни институции и работодатели. Когато обучението е свързано с реални професии и реален пазар на труда, то придобива ясен смисъл за участниците. Така се изгражда връзка между времето, прекарано в затвора, и възможност</w:t>
      </w:r>
      <w:r w:rsidR="00196FE9" w:rsidRPr="00BD693C">
        <w:rPr>
          <w:rFonts w:ascii="Times New Roman" w:hAnsi="Times New Roman" w:cs="Times New Roman"/>
          <w:sz w:val="28"/>
          <w:szCs w:val="28"/>
        </w:rPr>
        <w:t>та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</w:t>
      </w:r>
      <w:r w:rsidR="00196FE9" w:rsidRPr="00BD693C">
        <w:rPr>
          <w:rFonts w:ascii="Times New Roman" w:hAnsi="Times New Roman" w:cs="Times New Roman"/>
          <w:sz w:val="28"/>
          <w:szCs w:val="28"/>
        </w:rPr>
        <w:t>за</w:t>
      </w:r>
      <w:r w:rsidRPr="00BD693C">
        <w:rPr>
          <w:rFonts w:ascii="Times New Roman" w:hAnsi="Times New Roman" w:cs="Times New Roman"/>
          <w:sz w:val="28"/>
          <w:szCs w:val="28"/>
        </w:rPr>
        <w:t xml:space="preserve"> законна заетост след освобождаване. </w:t>
      </w:r>
    </w:p>
    <w:p w14:paraId="02A46979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 този контекст участието на външни организации допълва усилията на държавата, уредени в ЗИНЗС и правилника към него, като създава в по-богата образователна среда и повече възможности за включване. Когато институции и граждански сектор работят заедно, шансът образованието да се превърне в реален инструмент за промяна става значително по-голям. </w:t>
      </w:r>
    </w:p>
    <w:p w14:paraId="786EE84C" w14:textId="77777777" w:rsidR="00CB5E23" w:rsidRPr="00BD693C" w:rsidRDefault="00CB5E23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Проблеми и перспективи в образованието и обучението на лишените от свобода</w:t>
      </w:r>
    </w:p>
    <w:p w14:paraId="51D2A54B" w14:textId="77777777" w:rsidR="00CB5E23" w:rsidRPr="00BD693C" w:rsidRDefault="00CB5E23" w:rsidP="00BD69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93C">
        <w:rPr>
          <w:rFonts w:ascii="Times New Roman" w:hAnsi="Times New Roman" w:cs="Times New Roman"/>
          <w:b/>
          <w:bCs/>
          <w:sz w:val="28"/>
          <w:szCs w:val="28"/>
        </w:rPr>
        <w:t>Основни проблеми в практиката</w:t>
      </w:r>
    </w:p>
    <w:p w14:paraId="191C1E91" w14:textId="77777777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Въпреки че нормативната уредба поставя добра основа, реалното осъществяване на образованието в местата за лишаване от свобода често се сблъсква с редица трудности. Един от най-сериозните проблеми е свързан с ограничените финансови и материални ресурси. В много случаи липсват достатъчно учебни зали, съвременни учебни материали и техническо оборудване, което прави обучението по-трудно и по-малко привлекателно. </w:t>
      </w:r>
    </w:p>
    <w:p w14:paraId="66CD5EDD" w14:textId="36386FAD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lastRenderedPageBreak/>
        <w:t xml:space="preserve">Друг съществен проблем е недостигът на квалифицирани преподаватели и обучители, готови да работят в </w:t>
      </w:r>
      <w:proofErr w:type="spellStart"/>
      <w:r w:rsidRPr="00BD693C">
        <w:rPr>
          <w:rFonts w:ascii="Times New Roman" w:hAnsi="Times New Roman" w:cs="Times New Roman"/>
          <w:sz w:val="28"/>
          <w:szCs w:val="28"/>
        </w:rPr>
        <w:t>пенитенциарна</w:t>
      </w:r>
      <w:proofErr w:type="spellEnd"/>
      <w:r w:rsidRPr="00BD693C">
        <w:rPr>
          <w:rFonts w:ascii="Times New Roman" w:hAnsi="Times New Roman" w:cs="Times New Roman"/>
          <w:sz w:val="28"/>
          <w:szCs w:val="28"/>
        </w:rPr>
        <w:t xml:space="preserve"> среда. Работата там изисква не само професионални знания, но и специфичен подход, търпение </w:t>
      </w:r>
      <w:r w:rsidR="003E0E55" w:rsidRPr="00BD693C">
        <w:rPr>
          <w:rFonts w:ascii="Times New Roman" w:hAnsi="Times New Roman" w:cs="Times New Roman"/>
          <w:sz w:val="28"/>
          <w:szCs w:val="28"/>
        </w:rPr>
        <w:t xml:space="preserve">и </w:t>
      </w:r>
      <w:r w:rsidRPr="00BD693C">
        <w:rPr>
          <w:rFonts w:ascii="Times New Roman" w:hAnsi="Times New Roman" w:cs="Times New Roman"/>
          <w:sz w:val="28"/>
          <w:szCs w:val="28"/>
        </w:rPr>
        <w:t xml:space="preserve">умения за работа с хора в трудна житейска ситуация. </w:t>
      </w:r>
    </w:p>
    <w:p w14:paraId="6FBD3B58" w14:textId="7377AE71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Не на последно място стои въпросът с мотивацията. Част от лишените от свобода имат негативен предишен опит с образователната система или дългогодишно са били извън нея. Това често води до несигурност, ниско самочувствие и липса на вяра, че ученето може реално да промени нещо в живота им</w:t>
      </w:r>
      <w:r w:rsidR="00223E6F" w:rsidRPr="00BD693C">
        <w:rPr>
          <w:rStyle w:val="af4"/>
          <w:rFonts w:ascii="Times New Roman" w:hAnsi="Times New Roman" w:cs="Times New Roman"/>
          <w:sz w:val="28"/>
          <w:szCs w:val="28"/>
        </w:rPr>
        <w:endnoteReference w:customMarkFollows="1" w:id="19"/>
        <w:t>[19]</w:t>
      </w:r>
      <w:r w:rsidRPr="00BD693C">
        <w:rPr>
          <w:rFonts w:ascii="Times New Roman" w:hAnsi="Times New Roman" w:cs="Times New Roman"/>
          <w:sz w:val="28"/>
          <w:szCs w:val="28"/>
        </w:rPr>
        <w:t>. В такива случаи са нужни допълнителни усилия за индивидуален подход и подкрепа.</w:t>
      </w:r>
    </w:p>
    <w:p w14:paraId="5C792DC8" w14:textId="531D996A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Ограниченият достъп до дигитални технологии също създава сериозно изоставане. В свят, </w:t>
      </w:r>
      <w:r w:rsidR="00C321A7" w:rsidRPr="00BD693C">
        <w:rPr>
          <w:rFonts w:ascii="Times New Roman" w:hAnsi="Times New Roman" w:cs="Times New Roman"/>
          <w:sz w:val="28"/>
          <w:szCs w:val="28"/>
        </w:rPr>
        <w:t xml:space="preserve">в </w:t>
      </w:r>
      <w:r w:rsidRPr="00BD693C">
        <w:rPr>
          <w:rFonts w:ascii="Times New Roman" w:hAnsi="Times New Roman" w:cs="Times New Roman"/>
          <w:sz w:val="28"/>
          <w:szCs w:val="28"/>
        </w:rPr>
        <w:t>който много професии изискват базови компютърни умения, лишените от свобода често нямат възможност да се докоснат до съвременни образователни платформи и електронни ресурси. Това ги поставя в още по-неблагоприятна позиция след освобождаване</w:t>
      </w:r>
    </w:p>
    <w:p w14:paraId="1F0A014E" w14:textId="5133C5FD" w:rsidR="00CB5E23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Въпреки изброените трудности, възможностите за развитие на образованието в местата за лишаване от свобода са реални. Една от основните посоки</w:t>
      </w:r>
      <w:r w:rsidR="00196FE9" w:rsidRPr="00BD693C">
        <w:rPr>
          <w:rFonts w:ascii="Times New Roman" w:hAnsi="Times New Roman" w:cs="Times New Roman"/>
          <w:sz w:val="28"/>
          <w:szCs w:val="28"/>
        </w:rPr>
        <w:t xml:space="preserve"> е</w:t>
      </w:r>
      <w:r w:rsidRPr="00BD693C">
        <w:rPr>
          <w:rFonts w:ascii="Times New Roman" w:hAnsi="Times New Roman" w:cs="Times New Roman"/>
          <w:sz w:val="28"/>
          <w:szCs w:val="28"/>
        </w:rPr>
        <w:t xml:space="preserve"> разширяване</w:t>
      </w:r>
      <w:r w:rsidR="00196FE9" w:rsidRPr="00BD693C">
        <w:rPr>
          <w:rFonts w:ascii="Times New Roman" w:hAnsi="Times New Roman" w:cs="Times New Roman"/>
          <w:sz w:val="28"/>
          <w:szCs w:val="28"/>
        </w:rPr>
        <w:t>то</w:t>
      </w:r>
      <w:r w:rsidRPr="00BD693C">
        <w:rPr>
          <w:rFonts w:ascii="Times New Roman" w:hAnsi="Times New Roman" w:cs="Times New Roman"/>
          <w:sz w:val="28"/>
          <w:szCs w:val="28"/>
        </w:rPr>
        <w:t xml:space="preserve"> на сътрудничество между държавните институции, образователните организации, неправителствения сектор и работодателите. Подобни партньорства могат да осигурят по-разнообразни програми и по-практически насочено обучение. </w:t>
      </w:r>
    </w:p>
    <w:p w14:paraId="66225C67" w14:textId="3C897438" w:rsidR="00223E6F" w:rsidRPr="00BD693C" w:rsidRDefault="00CB5E23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Перспективна стъпка е и въвеждане</w:t>
      </w:r>
      <w:r w:rsidR="00196FE9" w:rsidRPr="00BD693C">
        <w:rPr>
          <w:rFonts w:ascii="Times New Roman" w:hAnsi="Times New Roman" w:cs="Times New Roman"/>
          <w:sz w:val="28"/>
          <w:szCs w:val="28"/>
        </w:rPr>
        <w:t>то</w:t>
      </w:r>
      <w:r w:rsidRPr="00BD693C">
        <w:rPr>
          <w:rFonts w:ascii="Times New Roman" w:hAnsi="Times New Roman" w:cs="Times New Roman"/>
          <w:sz w:val="28"/>
          <w:szCs w:val="28"/>
        </w:rPr>
        <w:t xml:space="preserve"> на гъвкави форми на обучение, включително хибридни модели, които съчетават присъствено преподаване с контролирани дистанционни елементи. Това би позволило по-индивидуален подход и по-добро съобразяване с различното образователно ниво на лишените от свобода. Важно </w:t>
      </w:r>
      <w:r w:rsidR="00196FE9" w:rsidRPr="00BD693C">
        <w:rPr>
          <w:rFonts w:ascii="Times New Roman" w:hAnsi="Times New Roman" w:cs="Times New Roman"/>
          <w:sz w:val="28"/>
          <w:szCs w:val="28"/>
        </w:rPr>
        <w:t xml:space="preserve">условие за </w:t>
      </w:r>
      <w:r w:rsidRPr="00BD693C">
        <w:rPr>
          <w:rFonts w:ascii="Times New Roman" w:hAnsi="Times New Roman" w:cs="Times New Roman"/>
          <w:sz w:val="28"/>
          <w:szCs w:val="28"/>
        </w:rPr>
        <w:t>управление е и разработване</w:t>
      </w:r>
      <w:r w:rsidR="00196FE9" w:rsidRPr="00BD693C">
        <w:rPr>
          <w:rFonts w:ascii="Times New Roman" w:hAnsi="Times New Roman" w:cs="Times New Roman"/>
          <w:sz w:val="28"/>
          <w:szCs w:val="28"/>
        </w:rPr>
        <w:t>то</w:t>
      </w:r>
      <w:r w:rsidRPr="00BD693C">
        <w:rPr>
          <w:rFonts w:ascii="Times New Roman" w:hAnsi="Times New Roman" w:cs="Times New Roman"/>
          <w:sz w:val="28"/>
          <w:szCs w:val="28"/>
        </w:rPr>
        <w:t xml:space="preserve"> на индивидуални образователни планове. Когато обучението е съобразено с конкретните способности, интереси и бъдещи цели на човека, шансът той да го приеме сериозно и да извлече реална полза е много по-голям. </w:t>
      </w:r>
    </w:p>
    <w:p w14:paraId="2B928BB6" w14:textId="6A09BADD" w:rsidR="00CB5E23" w:rsidRPr="00BD693C" w:rsidRDefault="00223E6F" w:rsidP="00BD6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>В д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ългосрочен план усъвършенстване на системата изискване и само нормативни промени, но и промяна в обществените нагласи. Образованието </w:t>
      </w:r>
      <w:r w:rsidR="00E55204" w:rsidRPr="00BD693C">
        <w:rPr>
          <w:rFonts w:ascii="Times New Roman" w:hAnsi="Times New Roman" w:cs="Times New Roman"/>
          <w:sz w:val="28"/>
          <w:szCs w:val="28"/>
        </w:rPr>
        <w:t xml:space="preserve">в 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затвора не бива да се възприема като привилегия, а като инвестиция </w:t>
      </w:r>
      <w:r w:rsidR="00E55204" w:rsidRPr="00BD693C">
        <w:rPr>
          <w:rFonts w:ascii="Times New Roman" w:hAnsi="Times New Roman" w:cs="Times New Roman"/>
          <w:sz w:val="28"/>
          <w:szCs w:val="28"/>
        </w:rPr>
        <w:t>за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 </w:t>
      </w:r>
      <w:r w:rsidR="00E55204" w:rsidRPr="00BD693C">
        <w:rPr>
          <w:rFonts w:ascii="Times New Roman" w:hAnsi="Times New Roman" w:cs="Times New Roman"/>
          <w:sz w:val="28"/>
          <w:szCs w:val="28"/>
        </w:rPr>
        <w:t>намаляване на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 рецидив</w:t>
      </w:r>
      <w:r w:rsidR="00E55204" w:rsidRPr="00BD693C">
        <w:rPr>
          <w:rFonts w:ascii="Times New Roman" w:hAnsi="Times New Roman" w:cs="Times New Roman"/>
          <w:sz w:val="28"/>
          <w:szCs w:val="28"/>
        </w:rPr>
        <w:t>а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, по-успешна ресоциализация и по-сигурно общество за всички. </w:t>
      </w:r>
      <w:r w:rsidRPr="00BD693C">
        <w:rPr>
          <w:rFonts w:ascii="Times New Roman" w:hAnsi="Times New Roman" w:cs="Times New Roman"/>
          <w:sz w:val="28"/>
          <w:szCs w:val="28"/>
        </w:rPr>
        <w:t xml:space="preserve"> </w:t>
      </w:r>
      <w:r w:rsidR="00CB5E23" w:rsidRPr="00BD693C">
        <w:rPr>
          <w:rFonts w:ascii="Times New Roman" w:hAnsi="Times New Roman" w:cs="Times New Roman"/>
          <w:sz w:val="28"/>
          <w:szCs w:val="28"/>
        </w:rPr>
        <w:t xml:space="preserve">От правна и обществена гледна точка инвестициите в образованието в местата за лишаване от свобода следва да се разглеждат като дългосрочна превенция на престъпността и укрепване на обществената сигурност. </w:t>
      </w:r>
    </w:p>
    <w:p w14:paraId="30069E5C" w14:textId="77777777" w:rsidR="00CB5E23" w:rsidRPr="00BD693C" w:rsidRDefault="00CB5E23" w:rsidP="00BD6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93C">
        <w:rPr>
          <w:rFonts w:ascii="Times New Roman" w:hAnsi="Times New Roman" w:cs="Times New Roman"/>
          <w:sz w:val="28"/>
          <w:szCs w:val="28"/>
        </w:rPr>
        <w:t xml:space="preserve">Както отбелязва Фьодор Достоевски </w:t>
      </w:r>
      <w:r w:rsidRPr="00BD693C">
        <w:rPr>
          <w:rFonts w:ascii="Times New Roman" w:hAnsi="Times New Roman" w:cs="Times New Roman"/>
          <w:i/>
          <w:iCs/>
          <w:sz w:val="28"/>
          <w:szCs w:val="28"/>
        </w:rPr>
        <w:t>„Степента на цивилизованост на едно общество се измерва по това как се отнася към своите затворници“.</w:t>
      </w:r>
      <w:r w:rsidRPr="00BD69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4BC51" w14:textId="77777777" w:rsidR="003B664F" w:rsidRPr="00BD693C" w:rsidRDefault="003B664F"/>
    <w:p w14:paraId="4B7ABD6A" w14:textId="77777777" w:rsidR="003B664F" w:rsidRDefault="003B664F">
      <w:pPr>
        <w:rPr>
          <w:lang w:val="en-US"/>
        </w:rPr>
      </w:pPr>
    </w:p>
    <w:p w14:paraId="1F6A95B3" w14:textId="60580EFB" w:rsidR="003B664F" w:rsidRPr="003B664F" w:rsidRDefault="003B664F" w:rsidP="003B664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664F">
        <w:rPr>
          <w:rFonts w:ascii="Times New Roman" w:hAnsi="Times New Roman" w:cs="Times New Roman"/>
          <w:b/>
          <w:bCs/>
          <w:sz w:val="28"/>
          <w:szCs w:val="28"/>
        </w:rPr>
        <w:t xml:space="preserve">БЕЛЕЖКИ: </w:t>
      </w:r>
    </w:p>
    <w:sectPr w:rsidR="003B664F" w:rsidRPr="003B664F" w:rsidSect="00FA2EBF">
      <w:endnotePr>
        <w:numFmt w:val="decimal"/>
      </w:endnotePr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1093A" w14:textId="77777777" w:rsidR="000654A5" w:rsidRDefault="000654A5" w:rsidP="007A0347">
      <w:pPr>
        <w:spacing w:after="0" w:line="240" w:lineRule="auto"/>
      </w:pPr>
    </w:p>
  </w:endnote>
  <w:endnote w:type="continuationSeparator" w:id="0">
    <w:p w14:paraId="09D8C4B1" w14:textId="77777777" w:rsidR="000654A5" w:rsidRDefault="000654A5" w:rsidP="007A0347">
      <w:pPr>
        <w:spacing w:after="0" w:line="240" w:lineRule="auto"/>
      </w:pPr>
    </w:p>
  </w:endnote>
  <w:endnote w:id="1">
    <w:p w14:paraId="2A0264ED" w14:textId="59DA2DA2" w:rsidR="007A0347" w:rsidRPr="00DD4BF8" w:rsidRDefault="007A0347" w:rsidP="00223E6F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[1]</w:t>
      </w:r>
      <w:r w:rsidRPr="00DD4BF8">
        <w:rPr>
          <w:rFonts w:ascii="Times New Roman" w:hAnsi="Times New Roman" w:cs="Times New Roman"/>
          <w:sz w:val="28"/>
          <w:szCs w:val="28"/>
        </w:rPr>
        <w:t xml:space="preserve"> чл. 36 Наказателен кодекс (НК)</w:t>
      </w:r>
    </w:p>
  </w:endnote>
  <w:endnote w:id="2">
    <w:p w14:paraId="0ECF8811" w14:textId="3E42FF53" w:rsidR="00B7243C" w:rsidRPr="00DD4BF8" w:rsidRDefault="00B7243C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[2]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 xml:space="preserve">Карабашлиев З., Влязох в затвора малко преди Коледа, публикация във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08.01.2026 г., достъпно на: </w:t>
      </w:r>
      <w:hyperlink r:id="rId1" w:tgtFrame="_new" w:history="1">
        <w:r w:rsidRPr="00DD4BF8">
          <w:rPr>
            <w:rStyle w:val="af1"/>
            <w:rFonts w:ascii="Times New Roman" w:hAnsi="Times New Roman" w:cs="Times New Roman"/>
            <w:sz w:val="28"/>
            <w:szCs w:val="28"/>
          </w:rPr>
          <w:t>https://www.facebook.com/share/p/17ohBSFBrH/</w:t>
        </w:r>
      </w:hyperlink>
    </w:p>
  </w:endnote>
  <w:endnote w:id="3">
    <w:p w14:paraId="5D2FF621" w14:textId="40E4C7C0" w:rsidR="007C2828" w:rsidRPr="00DD4BF8" w:rsidRDefault="007C2828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[3]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Министерство на правосъдието, Главна дирекция „Изпълнение на наказанията“, Заповед № 1-3020, „Правила за условията за образование, обучение и квалификация на лишените от свобода, обвиняемите и подсъдимите, настанени в места за лишаване от свобода“, София</w:t>
      </w:r>
    </w:p>
  </w:endnote>
  <w:endnote w:id="4">
    <w:p w14:paraId="3479EF65" w14:textId="166E094A" w:rsidR="00491A9D" w:rsidRPr="00DD4BF8" w:rsidRDefault="00491A9D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[4]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Coyle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, A. (2009). A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Approach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Handbook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Staff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(2nd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London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: International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Centre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E89" w:rsidRPr="00136E89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="00136E89" w:rsidRPr="00136E89">
        <w:rPr>
          <w:rFonts w:ascii="Times New Roman" w:hAnsi="Times New Roman" w:cs="Times New Roman"/>
          <w:sz w:val="28"/>
          <w:szCs w:val="28"/>
        </w:rPr>
        <w:t xml:space="preserve">. ISBN: 0-9545444-2-0. достъпно на: </w:t>
      </w:r>
      <w:hyperlink r:id="rId2" w:history="1">
        <w:r w:rsidR="00136E89" w:rsidRPr="00136E89">
          <w:rPr>
            <w:rStyle w:val="af1"/>
            <w:rFonts w:ascii="Times New Roman" w:hAnsi="Times New Roman" w:cs="Times New Roman"/>
            <w:sz w:val="28"/>
            <w:szCs w:val="28"/>
          </w:rPr>
          <w:t>a_human_rights_approach_to_prison_management_bg_colour.pdf</w:t>
        </w:r>
      </w:hyperlink>
      <w:r w:rsidR="00136E89" w:rsidRPr="00136E89">
        <w:rPr>
          <w:rFonts w:ascii="Times New Roman" w:hAnsi="Times New Roman" w:cs="Times New Roman"/>
          <w:sz w:val="28"/>
          <w:szCs w:val="28"/>
        </w:rPr>
        <w:t xml:space="preserve"> (посетен на </w:t>
      </w:r>
      <w:r w:rsidR="00136E89">
        <w:rPr>
          <w:rFonts w:ascii="Times New Roman" w:hAnsi="Times New Roman" w:cs="Times New Roman"/>
          <w:sz w:val="28"/>
          <w:szCs w:val="28"/>
        </w:rPr>
        <w:t>09</w:t>
      </w:r>
      <w:r w:rsidR="00136E89" w:rsidRPr="00136E89">
        <w:rPr>
          <w:rFonts w:ascii="Times New Roman" w:hAnsi="Times New Roman" w:cs="Times New Roman"/>
          <w:sz w:val="28"/>
          <w:szCs w:val="28"/>
        </w:rPr>
        <w:t>.0</w:t>
      </w:r>
      <w:r w:rsidR="00136E89">
        <w:rPr>
          <w:rFonts w:ascii="Times New Roman" w:hAnsi="Times New Roman" w:cs="Times New Roman"/>
          <w:sz w:val="28"/>
          <w:szCs w:val="28"/>
        </w:rPr>
        <w:t>9</w:t>
      </w:r>
      <w:r w:rsidR="00136E89" w:rsidRPr="00136E89">
        <w:rPr>
          <w:rFonts w:ascii="Times New Roman" w:hAnsi="Times New Roman" w:cs="Times New Roman"/>
          <w:sz w:val="28"/>
          <w:szCs w:val="28"/>
        </w:rPr>
        <w:t>.2026 г.).</w:t>
      </w:r>
    </w:p>
  </w:endnote>
  <w:endnote w:id="5">
    <w:p w14:paraId="0DE00884" w14:textId="14C1C19F" w:rsidR="00DE7FA9" w:rsidRPr="00DD4BF8" w:rsidRDefault="00DE7FA9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[5]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Style w:val="af5"/>
          <w:rFonts w:ascii="Times New Roman" w:hAnsi="Times New Roman" w:cs="Times New Roman"/>
          <w:b w:val="0"/>
          <w:bCs w:val="0"/>
          <w:sz w:val="28"/>
          <w:szCs w:val="28"/>
        </w:rPr>
        <w:t>Тълковен речник на българския език (онлайн)</w:t>
      </w:r>
      <w:r w:rsidRPr="00DD4BF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D4BF8">
        <w:rPr>
          <w:rFonts w:ascii="Times New Roman" w:hAnsi="Times New Roman" w:cs="Times New Roman"/>
          <w:sz w:val="28"/>
          <w:szCs w:val="28"/>
        </w:rPr>
        <w:t>Образование – Съвкупност от знания, получени при целенасочено обучение“</w:t>
      </w:r>
      <w:r w:rsidRPr="00DD4BF8">
        <w:rPr>
          <w:rFonts w:ascii="Times New Roman" w:hAnsi="Times New Roman" w:cs="Times New Roman"/>
          <w:sz w:val="28"/>
          <w:szCs w:val="28"/>
          <w:lang w:val="en-US"/>
        </w:rPr>
        <w:t>;</w:t>
      </w:r>
    </w:p>
  </w:endnote>
  <w:endnote w:id="6">
    <w:p w14:paraId="54B2DA53" w14:textId="63710304" w:rsidR="00DE7FA9" w:rsidRPr="00DD4BF8" w:rsidRDefault="00DE7FA9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[6]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Coyle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, A. (2009). A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Approach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Handbook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Staff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(2nd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London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: International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Centre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Prison</w:t>
      </w:r>
      <w:proofErr w:type="spellEnd"/>
      <w:r w:rsidR="007D7DA1" w:rsidRPr="00136E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DA1" w:rsidRPr="00136E89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="007D7DA1">
        <w:rPr>
          <w:rFonts w:ascii="Times New Roman" w:hAnsi="Times New Roman" w:cs="Times New Roman"/>
          <w:sz w:val="28"/>
          <w:szCs w:val="28"/>
          <w:lang w:val="en-US"/>
        </w:rPr>
        <w:t>, p</w:t>
      </w:r>
      <w:r w:rsidR="007D7DA1" w:rsidRPr="00DD4BF8">
        <w:rPr>
          <w:rFonts w:ascii="Times New Roman" w:hAnsi="Times New Roman" w:cs="Times New Roman"/>
          <w:sz w:val="28"/>
          <w:szCs w:val="28"/>
        </w:rPr>
        <w:t>. 42-46,</w:t>
      </w:r>
      <w:r w:rsidR="007D7DA1" w:rsidRPr="00136E89">
        <w:rPr>
          <w:rFonts w:ascii="Times New Roman" w:hAnsi="Times New Roman" w:cs="Times New Roman"/>
          <w:sz w:val="28"/>
          <w:szCs w:val="28"/>
        </w:rPr>
        <w:t xml:space="preserve"> ISBN: 0-9545444-2-0</w:t>
      </w:r>
    </w:p>
  </w:endnote>
  <w:endnote w:id="7">
    <w:p w14:paraId="6E00FA68" w14:textId="7F925733" w:rsidR="00CB5E23" w:rsidRPr="00DD4BF8" w:rsidRDefault="00CB5E23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[7]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Davis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L.M.,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Bozick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R.,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Steele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J.L.,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Saunders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J., &amp;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Miles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J.N.V.,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Evaluating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Effectiveness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Correctional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: A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Meta-Analysis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Provide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Incarcerated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Adults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RAND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Corporation</w:t>
      </w:r>
      <w:proofErr w:type="spellEnd"/>
    </w:p>
  </w:endnote>
  <w:endnote w:id="8">
    <w:p w14:paraId="3DCD5613" w14:textId="559A364A" w:rsidR="00CB5E23" w:rsidRPr="00DD4BF8" w:rsidRDefault="00CB5E23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[8]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Magee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G., </w:t>
      </w:r>
      <w:proofErr w:type="spellStart"/>
      <w:r w:rsidRPr="00DD4BF8">
        <w:rPr>
          <w:rStyle w:val="af6"/>
          <w:rFonts w:ascii="Times New Roman" w:hAnsi="Times New Roman" w:cs="Times New Roman"/>
          <w:i w:val="0"/>
          <w:iCs w:val="0"/>
          <w:sz w:val="28"/>
          <w:szCs w:val="28"/>
        </w:rPr>
        <w:t>Education</w:t>
      </w:r>
      <w:proofErr w:type="spellEnd"/>
      <w:r w:rsidRPr="00DD4BF8">
        <w:rPr>
          <w:rStyle w:val="af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proofErr w:type="spellStart"/>
      <w:r w:rsidRPr="00DD4BF8">
        <w:rPr>
          <w:rStyle w:val="af6"/>
          <w:rFonts w:ascii="Times New Roman" w:hAnsi="Times New Roman" w:cs="Times New Roman"/>
          <w:i w:val="0"/>
          <w:iCs w:val="0"/>
          <w:sz w:val="28"/>
          <w:szCs w:val="28"/>
        </w:rPr>
        <w:t>Reduces</w:t>
      </w:r>
      <w:proofErr w:type="spellEnd"/>
      <w:r w:rsidRPr="00DD4BF8">
        <w:rPr>
          <w:rStyle w:val="af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proofErr w:type="spellStart"/>
      <w:r w:rsidRPr="00DD4BF8">
        <w:rPr>
          <w:rStyle w:val="af6"/>
          <w:rFonts w:ascii="Times New Roman" w:hAnsi="Times New Roman" w:cs="Times New Roman"/>
          <w:i w:val="0"/>
          <w:iCs w:val="0"/>
          <w:sz w:val="28"/>
          <w:szCs w:val="28"/>
        </w:rPr>
        <w:t>Recidivism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Department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Criminal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Justice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Cumberlands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Kentucky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USA. </w:t>
      </w:r>
      <w:hyperlink r:id="rId3" w:history="1">
        <w:r w:rsidRPr="00DD4BF8">
          <w:rPr>
            <w:rStyle w:val="af1"/>
            <w:rFonts w:ascii="Times New Roman" w:hAnsi="Times New Roman" w:cs="Times New Roman"/>
            <w:sz w:val="28"/>
            <w:szCs w:val="28"/>
          </w:rPr>
          <w:t>https://www.researchgate.net/publication/349204314_Education_Reduces_Recidivism</w:t>
        </w:r>
      </w:hyperlink>
    </w:p>
  </w:endnote>
  <w:endnote w:id="9">
    <w:p w14:paraId="6A01D0D9" w14:textId="2C9FA040" w:rsidR="00CB5E23" w:rsidRPr="00DD4BF8" w:rsidRDefault="00CB5E23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[9]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Базирано на принципите на ресоциализация, заложени в Закона за изпълнение на наказанията и задържането под стража</w:t>
      </w:r>
    </w:p>
  </w:endnote>
  <w:endnote w:id="10">
    <w:p w14:paraId="58E82DE6" w14:textId="3A0E880A" w:rsidR="00565F11" w:rsidRPr="00DD4BF8" w:rsidRDefault="00565F11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[10]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Закон за изпълнение на наказанията и задържането под стража (ЗИНЗС), Раздел II – „Образование, обучение и квалификация на лишените от свобода“,</w:t>
      </w:r>
    </w:p>
  </w:endnote>
  <w:endnote w:id="11">
    <w:p w14:paraId="0818342A" w14:textId="7D3AA274" w:rsidR="00565F11" w:rsidRPr="00DD4BF8" w:rsidRDefault="00565F11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[11]</w:t>
      </w:r>
      <w:r w:rsidRPr="00DD4BF8">
        <w:rPr>
          <w:rFonts w:ascii="Times New Roman" w:hAnsi="Times New Roman" w:cs="Times New Roman"/>
          <w:sz w:val="28"/>
          <w:szCs w:val="28"/>
        </w:rPr>
        <w:t xml:space="preserve">   </w:t>
      </w:r>
      <w:r w:rsidRPr="00DD4BF8">
        <w:rPr>
          <w:rFonts w:ascii="Times New Roman" w:hAnsi="Times New Roman" w:cs="Times New Roman"/>
          <w:sz w:val="28"/>
          <w:szCs w:val="28"/>
        </w:rPr>
        <w:t>ООН. Практически минимални правила за третиране на лишените от свобода („Нелсън Мандела“ правила), 2015 г., Резолюция на Генералната асамблея на ООН A/RES/70/175 от 17 декември 2015 г.</w:t>
      </w:r>
    </w:p>
  </w:endnote>
  <w:endnote w:id="12">
    <w:p w14:paraId="23B46BE5" w14:textId="0B8134A6" w:rsidR="00565F11" w:rsidRPr="00DD4BF8" w:rsidRDefault="00565F11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[12]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 xml:space="preserve">Съвет на Европа. Комитет на министрите. Препоръка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Rec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(2006)2 на Комитета на министрите на държавите-членки относно Европейските правила за затворите, приета от Комитета на министрите на 11 януари 2006 г., 952-ро заседание на заместник-министрите,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Strasbourg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>.</w:t>
      </w:r>
    </w:p>
  </w:endnote>
  <w:endnote w:id="13">
    <w:p w14:paraId="11D6F5F3" w14:textId="314C6D1A" w:rsidR="00615CD2" w:rsidRPr="00DD4BF8" w:rsidRDefault="00615CD2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[13]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Yordanova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M. и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Markov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>, D. (2011) 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Penitentiary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Policy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Republic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Bulgaria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>. София: Център за изследване на демокрацията.</w:t>
      </w:r>
    </w:p>
  </w:endnote>
  <w:endnote w:id="14">
    <w:p w14:paraId="61B3D8BB" w14:textId="7C02CDFC" w:rsidR="00615CD2" w:rsidRPr="00DD4BF8" w:rsidRDefault="00615CD2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[14]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eastAsia="Times New Roman" w:hAnsi="Times New Roman" w:cs="Times New Roman"/>
          <w:sz w:val="28"/>
          <w:szCs w:val="28"/>
          <w:lang w:eastAsia="bg-BG"/>
        </w:rPr>
        <w:t>„Ученици в затвора: 202 на начален етап, 277 на основно и 360 на средно образование“, Eurocom.bg, 15.09.2025</w:t>
      </w:r>
    </w:p>
  </w:endnote>
  <w:endnote w:id="15">
    <w:p w14:paraId="58AC62A5" w14:textId="1A62A95F" w:rsidR="00615CD2" w:rsidRPr="00DD4BF8" w:rsidRDefault="00615CD2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[15]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чл. 162 Закон за изпълнение на наказанията и задържането под стража (ЗИНЗС)</w:t>
      </w:r>
    </w:p>
  </w:endnote>
  <w:endnote w:id="16">
    <w:p w14:paraId="1B3B31A3" w14:textId="774786FA" w:rsidR="00995974" w:rsidRPr="00DD4BF8" w:rsidRDefault="00995974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[16]</w:t>
      </w:r>
      <w:r w:rsidRPr="00DD4BF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Magee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G.,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Reduces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Recidivism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Department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Criminal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Justice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Cumberlands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Kentucky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United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States </w:t>
      </w:r>
      <w:proofErr w:type="spellStart"/>
      <w:r w:rsidRPr="00DD4BF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D4BF8">
        <w:rPr>
          <w:rFonts w:ascii="Times New Roman" w:hAnsi="Times New Roman" w:cs="Times New Roman"/>
          <w:sz w:val="28"/>
          <w:szCs w:val="28"/>
        </w:rPr>
        <w:t xml:space="preserve"> America</w:t>
      </w:r>
    </w:p>
  </w:endnote>
  <w:endnote w:id="17">
    <w:p w14:paraId="3809FD74" w14:textId="4AD91C0D" w:rsidR="00223E6F" w:rsidRPr="00DD4BF8" w:rsidRDefault="00223E6F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[17]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Чл. 12 и чл. 13 от Закон за изпълнение на наказанията и задържането под стража (ЗИНЗС).</w:t>
      </w:r>
    </w:p>
  </w:endnote>
  <w:endnote w:id="18">
    <w:p w14:paraId="5942A44A" w14:textId="05D8F09E" w:rsidR="00223E6F" w:rsidRPr="00DD4BF8" w:rsidRDefault="00223E6F" w:rsidP="00223E6F">
      <w:pPr>
        <w:pStyle w:val="af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[18]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Правилник за прилагане на Закона за изпълнение на наказанията и задържането под стража (ППЗИНЗС).</w:t>
      </w:r>
    </w:p>
  </w:endnote>
  <w:endnote w:id="19">
    <w:p w14:paraId="516C2ACC" w14:textId="0D3F3C2A" w:rsidR="00223E6F" w:rsidRPr="00DD4BF8" w:rsidRDefault="00223E6F" w:rsidP="00223E6F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DD4BF8">
        <w:rPr>
          <w:rStyle w:val="af4"/>
          <w:rFonts w:ascii="Times New Roman" w:hAnsi="Times New Roman" w:cs="Times New Roman"/>
          <w:sz w:val="28"/>
          <w:szCs w:val="28"/>
        </w:rPr>
        <w:t>[19]</w:t>
      </w:r>
      <w:r w:rsidRPr="00DD4BF8">
        <w:rPr>
          <w:rFonts w:ascii="Times New Roman" w:hAnsi="Times New Roman" w:cs="Times New Roman"/>
          <w:sz w:val="28"/>
          <w:szCs w:val="28"/>
        </w:rPr>
        <w:t xml:space="preserve"> </w:t>
      </w:r>
      <w:r w:rsidRPr="00DD4BF8">
        <w:rPr>
          <w:rFonts w:ascii="Times New Roman" w:hAnsi="Times New Roman" w:cs="Times New Roman"/>
          <w:sz w:val="28"/>
          <w:szCs w:val="28"/>
        </w:rPr>
        <w:t>Министерство на правосъдието на България, Отчет за дейността на образователните програми в местата за лишаване от свобода, София, 2022.</w:t>
      </w:r>
    </w:p>
    <w:p w14:paraId="4810CB4E" w14:textId="77777777" w:rsidR="00DD4BF8" w:rsidRPr="00DD4BF8" w:rsidRDefault="00DD4BF8" w:rsidP="00223E6F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14:paraId="2184F2C1" w14:textId="0F642F52" w:rsidR="00DD4BF8" w:rsidRPr="00DD4BF8" w:rsidRDefault="00DD4BF8" w:rsidP="00DD4BF8">
      <w:pPr>
        <w:pStyle w:val="af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4BF8">
        <w:rPr>
          <w:rFonts w:ascii="Times New Roman" w:hAnsi="Times New Roman" w:cs="Times New Roman"/>
          <w:b/>
          <w:bCs/>
          <w:sz w:val="28"/>
          <w:szCs w:val="28"/>
        </w:rPr>
        <w:t xml:space="preserve">БИБЛИОГРАФИЯ: </w:t>
      </w:r>
    </w:p>
    <w:p w14:paraId="48BAA177" w14:textId="77777777" w:rsidR="00DD4BF8" w:rsidRPr="00DD4BF8" w:rsidRDefault="00DD4BF8" w:rsidP="00DD4BF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Закон за изпълнение на наказанията и задържането под стража (2004). Обн. ДВ, бр. 41 от 13.04.2004 г.,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посл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изм. и доп. ДВ, бр. 102 от 31.12.2025 г., Раздел II „Образование, обучение и квалификация на лишените от свобода“.</w:t>
      </w:r>
    </w:p>
    <w:p w14:paraId="3AD135E3" w14:textId="77777777" w:rsidR="00DD4BF8" w:rsidRPr="00DD4BF8" w:rsidRDefault="00DD4BF8" w:rsidP="00DD4BF8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Наказателен кодекс (1968). Обн. ДВ, бр. 26 от 02.04.1968 г.,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посл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изм. и доп. ДВ, бр. 115 от 30.12.2025 г.</w:t>
      </w:r>
    </w:p>
    <w:p w14:paraId="070D0F46" w14:textId="77777777" w:rsidR="00DD4BF8" w:rsidRPr="00DD4BF8" w:rsidRDefault="00DD4BF8" w:rsidP="00DD4BF8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Правилник за прилагане на Закона за изпълнение на наказанията и задържането под стража (2009). Обн. ДВ, бр. 59 от 31.07.2009 г.,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посл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изм. и доп. ДВ, бр. 20 от 05.03.2024 г.</w:t>
      </w:r>
    </w:p>
    <w:p w14:paraId="1B0FA0B0" w14:textId="77777777" w:rsidR="00DD4BF8" w:rsidRPr="00DD4BF8" w:rsidRDefault="00DD4BF8" w:rsidP="00DD4BF8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Министерство на правосъдието (2022). Отчет за дейността на образователните програми в местата за лишаване от свобода. София: Главна дирекция „Изпълнение на наказанията“.</w:t>
      </w:r>
    </w:p>
    <w:p w14:paraId="41943284" w14:textId="77777777" w:rsidR="00DD4BF8" w:rsidRPr="00DD4BF8" w:rsidRDefault="00DD4BF8" w:rsidP="00136E8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Министерство на правосъдието (2025). Заповед № 1-3020. Правила за условията за образование, обучение и квалификация на лишените от свобода, обвиняемите и подсъдимите, настанени в места за лишаване от свобода. София.</w:t>
      </w:r>
    </w:p>
    <w:p w14:paraId="7FEF3669" w14:textId="77777777" w:rsidR="00DD4BF8" w:rsidRPr="00DD4BF8" w:rsidRDefault="00DD4BF8" w:rsidP="00136E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Йорданова, М. и Марков, Д. (2011).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Penitentiary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Policy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and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System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in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Republic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Bulgaria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София: Център за изследване на демокрацията. ISBN 978-954-477-171-3.</w:t>
      </w:r>
    </w:p>
    <w:p w14:paraId="17074A51" w14:textId="77777777" w:rsidR="00DD4BF8" w:rsidRPr="00DD4BF8" w:rsidRDefault="00DD4BF8" w:rsidP="00DD4BF8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Карабашлиев, З. „Влязох в затвора малко преди Коледа“. Публикация във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Facebook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8 януари 2026 г., достъпно на: </w:t>
      </w:r>
      <w:hyperlink r:id="rId4" w:tgtFrame="_blank" w:history="1">
        <w:r w:rsidRPr="00DD4BF8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https://www.facebook.com/share/p/17ohBSFBrH/</w:t>
        </w:r>
      </w:hyperlink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(посетен на 23.01.2026 г.).</w:t>
      </w:r>
    </w:p>
    <w:p w14:paraId="4EDB8D05" w14:textId="77777777" w:rsidR="00DD4BF8" w:rsidRPr="00DD4BF8" w:rsidRDefault="00DD4BF8" w:rsidP="00DD4BF8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Организация на обединените нации (2015). Практически минимални правила за третиране на лишените от свобода („Нелсън Мандела“ правила). Резолюция A/RES/70/175 на Генералната асамблея на ООН от 17 декември 2015 г.</w:t>
      </w:r>
    </w:p>
    <w:p w14:paraId="57BDE5D6" w14:textId="77777777" w:rsidR="00DD4BF8" w:rsidRPr="00DD4BF8" w:rsidRDefault="00DD4BF8" w:rsidP="00DD4BF8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Съвет на Европа, Комитет на министрите (2006). Препоръка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Rec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(2006)2 относно Европейските правила за затворите, приета на 11 януари 2006 г., 952-ро заседание на заместник-министрите. Страсбург: Съвет на Европа.</w:t>
      </w:r>
    </w:p>
    <w:p w14:paraId="2B272799" w14:textId="77777777" w:rsidR="00DD4BF8" w:rsidRPr="00DD4BF8" w:rsidRDefault="00DD4BF8" w:rsidP="00DD4BF8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Тълковен речник на българския език (2024). Институт за български език „Акад. Любослав Кауфман“.</w:t>
      </w:r>
    </w:p>
    <w:p w14:paraId="3B2FBA93" w14:textId="387BFE94" w:rsidR="002D675F" w:rsidRPr="006F1F13" w:rsidRDefault="00DD4BF8" w:rsidP="006F1F13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„Ученици в затвора: 202 на начален етап, 277 на основно и 360 на средно образование“ (2025). Eurocom.bg, 15 септември, достъпно на сайта на медията (посетен на 23.01.2026 г.).</w:t>
      </w:r>
    </w:p>
    <w:p w14:paraId="2BE64052" w14:textId="52DEDAF9" w:rsidR="00DD4BF8" w:rsidRPr="006F1F13" w:rsidRDefault="00DD4BF8" w:rsidP="006F1F13">
      <w:pPr>
        <w:pStyle w:val="a9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American Enterprise Institute (2023).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The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Prison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Entrepreneurship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Program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: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An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Innovative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Approach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to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Reentry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Washington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DC: AEI </w:t>
      </w:r>
      <w:proofErr w:type="spellStart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Press</w:t>
      </w:r>
      <w:proofErr w:type="spellEnd"/>
      <w:r w:rsidRPr="006F1F1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3B3E4296" w14:textId="77777777" w:rsidR="00DD4BF8" w:rsidRDefault="00DD4BF8" w:rsidP="00DD4BF8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Bozick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R.,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Steele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J. L.,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Davis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L. M. и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Miles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J. N. V. (2018).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Effects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Correctional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Education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Recidivism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Employment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and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Learning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Santa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Monica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CA: RAND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Corporation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25BA2EBA" w14:textId="57D8A46D" w:rsidR="00136E89" w:rsidRDefault="00136E89" w:rsidP="00DD4BF8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Coyle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A. (2009). A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Human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Rights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Approach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to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Prison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Management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: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Handbook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for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Prison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Staff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(2nd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ed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.).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London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: International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Centre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for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Prison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Studies</w:t>
      </w:r>
      <w:proofErr w:type="spellEnd"/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ISBN: 0-9545444-2-0. достъпно на: </w:t>
      </w:r>
      <w:hyperlink r:id="rId5" w:history="1">
        <w:r w:rsidRPr="00136E89">
          <w:rPr>
            <w:rStyle w:val="af1"/>
            <w:rFonts w:ascii="Times New Roman" w:eastAsia="Times New Roman" w:hAnsi="Times New Roman" w:cs="Times New Roman"/>
            <w:kern w:val="0"/>
            <w:sz w:val="28"/>
            <w:szCs w:val="28"/>
            <w:lang w:eastAsia="bg-BG"/>
          </w:rPr>
          <w:t>a_human_rights_approach_to_prison_management_bg_colour.pdf</w:t>
        </w:r>
      </w:hyperlink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(посетен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09</w:t>
      </w:r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9</w:t>
      </w:r>
      <w:r w:rsidRPr="00136E89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.2026 г.).</w:t>
      </w:r>
    </w:p>
    <w:p w14:paraId="5E8D4231" w14:textId="53D4CC9B" w:rsidR="00DD4BF8" w:rsidRPr="00DD4BF8" w:rsidRDefault="00DD4BF8" w:rsidP="00DD4BF8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Davis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L. M.,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Bozick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R.,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Steele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J. L.,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Saunders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J. и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Miles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J. N. V. (2013).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Evaluating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Effectiveness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Correctional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Education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: A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Meta-Analysis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Programs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That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Provide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Education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to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Incarcerated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Adults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Santa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Monica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CA: RAND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Corporation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6C313980" w14:textId="77777777" w:rsidR="00DD4BF8" w:rsidRPr="00DD4BF8" w:rsidRDefault="00DD4BF8" w:rsidP="00DD4BF8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Last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Mile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Project (2018).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Impact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Report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Sacramento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CA: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California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Department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Corrections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3777CC53" w14:textId="77777777" w:rsidR="00DD4BF8" w:rsidRPr="00DD4BF8" w:rsidRDefault="00DD4BF8" w:rsidP="00DD4BF8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Magee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G. (2021).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Education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Reduces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Recidivism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Williamsburg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KY: Department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Criminal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Justice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University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of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the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Cumberlands</w:t>
      </w:r>
      <w:proofErr w:type="spellEnd"/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достъпно на: </w:t>
      </w:r>
      <w:hyperlink r:id="rId6" w:tgtFrame="_blank" w:history="1">
        <w:r w:rsidRPr="00DD4BF8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https://www.researchgate.net/publication/349204314_Education_Reduces_Recidivism</w:t>
        </w:r>
      </w:hyperlink>
      <w:r w:rsidRPr="00DD4BF8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(посетен на 23.01.2026 г.).</w:t>
      </w:r>
    </w:p>
    <w:p w14:paraId="1D65AB15" w14:textId="77777777" w:rsidR="00DD4BF8" w:rsidRPr="00DD4BF8" w:rsidRDefault="00DD4BF8" w:rsidP="00DD4BF8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14:paraId="182606A4" w14:textId="77777777" w:rsidR="00DD4BF8" w:rsidRDefault="00DD4BF8" w:rsidP="00DD4BF8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14:paraId="4F80C47E" w14:textId="77777777" w:rsidR="00BD693C" w:rsidRDefault="00BD693C" w:rsidP="00DD4BF8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14:paraId="15C3B8DF" w14:textId="77777777" w:rsidR="00730331" w:rsidRPr="006F5FA1" w:rsidRDefault="00730331" w:rsidP="007303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Даниела Петева Стоева </w:t>
      </w:r>
    </w:p>
    <w:p w14:paraId="1097EE8D" w14:textId="77777777" w:rsidR="00730331" w:rsidRPr="006F5FA1" w:rsidRDefault="00730331" w:rsidP="007303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Студент във Великотърновски университет "Св. св. Кирил и Методий"</w:t>
      </w:r>
    </w:p>
    <w:p w14:paraId="2FA74FCB" w14:textId="77777777" w:rsidR="00730331" w:rsidRPr="006F5FA1" w:rsidRDefault="00730331" w:rsidP="007303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Гр. Сливен, бул. Братя Миладинови 19 А </w:t>
      </w:r>
    </w:p>
    <w:p w14:paraId="40ACFDE8" w14:textId="77777777" w:rsidR="00730331" w:rsidRPr="006F5FA1" w:rsidRDefault="00730331" w:rsidP="007303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 xml:space="preserve">E-mail: </w:t>
      </w:r>
      <w:hyperlink r:id="rId7" w:history="1">
        <w:r w:rsidRPr="006F5FA1">
          <w:rPr>
            <w:rStyle w:val="af1"/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val="en-US" w:eastAsia="bg-BG"/>
          </w:rPr>
          <w:t>Stoevapd@gmail.com</w:t>
        </w:r>
      </w:hyperlink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 xml:space="preserve"> </w:t>
      </w:r>
    </w:p>
    <w:p w14:paraId="47957AFB" w14:textId="77777777" w:rsidR="00730331" w:rsidRPr="006F5FA1" w:rsidRDefault="00730331" w:rsidP="007303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Телефон: </w:t>
      </w: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0877839100</w:t>
      </w:r>
    </w:p>
    <w:p w14:paraId="3AE085F7" w14:textId="77777777" w:rsidR="000110D9" w:rsidRPr="00DD4BF8" w:rsidRDefault="000110D9" w:rsidP="00DD4BF8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1F53" w14:textId="77777777" w:rsidR="000654A5" w:rsidRDefault="000654A5" w:rsidP="007A0347">
      <w:pPr>
        <w:spacing w:after="0" w:line="240" w:lineRule="auto"/>
      </w:pPr>
      <w:r>
        <w:separator/>
      </w:r>
    </w:p>
  </w:footnote>
  <w:footnote w:type="continuationSeparator" w:id="0">
    <w:p w14:paraId="0A948E31" w14:textId="77777777" w:rsidR="000654A5" w:rsidRDefault="000654A5" w:rsidP="007A0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4ED"/>
    <w:multiLevelType w:val="multilevel"/>
    <w:tmpl w:val="70AE2AE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upperRoman"/>
      <w:lvlText w:val="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86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AF33AA"/>
    <w:multiLevelType w:val="multilevel"/>
    <w:tmpl w:val="8D1A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E744BE"/>
    <w:multiLevelType w:val="multilevel"/>
    <w:tmpl w:val="71A06DF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807433"/>
    <w:multiLevelType w:val="multilevel"/>
    <w:tmpl w:val="474803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ED29DA"/>
    <w:multiLevelType w:val="multilevel"/>
    <w:tmpl w:val="90384A9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num w:numId="1" w16cid:durableId="482435339">
    <w:abstractNumId w:val="0"/>
  </w:num>
  <w:num w:numId="2" w16cid:durableId="2023511788">
    <w:abstractNumId w:val="4"/>
  </w:num>
  <w:num w:numId="3" w16cid:durableId="646864994">
    <w:abstractNumId w:val="1"/>
  </w:num>
  <w:num w:numId="4" w16cid:durableId="1555000601">
    <w:abstractNumId w:val="3"/>
  </w:num>
  <w:num w:numId="5" w16cid:durableId="1162159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2"/>
    <w:rsid w:val="000110D9"/>
    <w:rsid w:val="000654A5"/>
    <w:rsid w:val="001016F5"/>
    <w:rsid w:val="00136E89"/>
    <w:rsid w:val="00144274"/>
    <w:rsid w:val="00196FE9"/>
    <w:rsid w:val="001D18FB"/>
    <w:rsid w:val="00223E6F"/>
    <w:rsid w:val="002D675F"/>
    <w:rsid w:val="003B664F"/>
    <w:rsid w:val="003E0E55"/>
    <w:rsid w:val="00465FF5"/>
    <w:rsid w:val="00491A9D"/>
    <w:rsid w:val="004E2AF0"/>
    <w:rsid w:val="00521328"/>
    <w:rsid w:val="0056064A"/>
    <w:rsid w:val="00565F11"/>
    <w:rsid w:val="005E0774"/>
    <w:rsid w:val="00615CD2"/>
    <w:rsid w:val="006F1F13"/>
    <w:rsid w:val="007112F8"/>
    <w:rsid w:val="00730331"/>
    <w:rsid w:val="007350C5"/>
    <w:rsid w:val="007716B2"/>
    <w:rsid w:val="007A0347"/>
    <w:rsid w:val="007B0C7A"/>
    <w:rsid w:val="007C2828"/>
    <w:rsid w:val="007D7DA1"/>
    <w:rsid w:val="00830260"/>
    <w:rsid w:val="00995974"/>
    <w:rsid w:val="00A07D2A"/>
    <w:rsid w:val="00A879AA"/>
    <w:rsid w:val="00B059B3"/>
    <w:rsid w:val="00B7243C"/>
    <w:rsid w:val="00BD693C"/>
    <w:rsid w:val="00C321A7"/>
    <w:rsid w:val="00CB5E23"/>
    <w:rsid w:val="00D05C2D"/>
    <w:rsid w:val="00D53971"/>
    <w:rsid w:val="00DA7312"/>
    <w:rsid w:val="00DB3B9B"/>
    <w:rsid w:val="00DD4BF8"/>
    <w:rsid w:val="00DE7FA9"/>
    <w:rsid w:val="00E04532"/>
    <w:rsid w:val="00E53E00"/>
    <w:rsid w:val="00E55204"/>
    <w:rsid w:val="00EC196F"/>
    <w:rsid w:val="00F54C56"/>
    <w:rsid w:val="00F73E80"/>
    <w:rsid w:val="00F865A4"/>
    <w:rsid w:val="00FA2EBF"/>
    <w:rsid w:val="00FC70BA"/>
    <w:rsid w:val="00FF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4847"/>
  <w15:chartTrackingRefBased/>
  <w15:docId w15:val="{C1917684-D8F5-49A9-BB73-479F47AC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064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4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04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04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04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045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0453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045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0453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045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045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04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04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4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045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45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45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4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045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4532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7A0347"/>
    <w:pPr>
      <w:spacing w:after="0" w:line="240" w:lineRule="auto"/>
    </w:pPr>
    <w:rPr>
      <w:kern w:val="0"/>
      <w:sz w:val="20"/>
      <w:szCs w:val="20"/>
    </w:rPr>
  </w:style>
  <w:style w:type="character" w:customStyle="1" w:styleId="af">
    <w:name w:val="Текст под линия Знак"/>
    <w:basedOn w:val="a0"/>
    <w:link w:val="ae"/>
    <w:uiPriority w:val="99"/>
    <w:semiHidden/>
    <w:rsid w:val="007A0347"/>
    <w:rPr>
      <w:kern w:val="0"/>
      <w:sz w:val="20"/>
      <w:szCs w:val="20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7A0347"/>
    <w:rPr>
      <w:vertAlign w:val="superscript"/>
    </w:rPr>
  </w:style>
  <w:style w:type="character" w:styleId="af1">
    <w:name w:val="Hyperlink"/>
    <w:basedOn w:val="a0"/>
    <w:uiPriority w:val="99"/>
    <w:unhideWhenUsed/>
    <w:rsid w:val="007A0347"/>
    <w:rPr>
      <w:color w:val="0000FF"/>
      <w:u w:val="single"/>
    </w:rPr>
  </w:style>
  <w:style w:type="paragraph" w:styleId="af2">
    <w:name w:val="endnote text"/>
    <w:basedOn w:val="a"/>
    <w:link w:val="af3"/>
    <w:uiPriority w:val="99"/>
    <w:semiHidden/>
    <w:unhideWhenUsed/>
    <w:rsid w:val="007A0347"/>
    <w:pPr>
      <w:spacing w:after="0" w:line="240" w:lineRule="auto"/>
    </w:pPr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7A0347"/>
    <w:rPr>
      <w:sz w:val="20"/>
      <w:szCs w:val="20"/>
      <w14:ligatures w14:val="none"/>
    </w:rPr>
  </w:style>
  <w:style w:type="character" w:styleId="af4">
    <w:name w:val="endnote reference"/>
    <w:basedOn w:val="a0"/>
    <w:uiPriority w:val="99"/>
    <w:semiHidden/>
    <w:unhideWhenUsed/>
    <w:rsid w:val="007A0347"/>
    <w:rPr>
      <w:vertAlign w:val="superscript"/>
    </w:rPr>
  </w:style>
  <w:style w:type="character" w:styleId="af5">
    <w:name w:val="Strong"/>
    <w:basedOn w:val="a0"/>
    <w:uiPriority w:val="22"/>
    <w:qFormat/>
    <w:rsid w:val="00491A9D"/>
    <w:rPr>
      <w:b/>
      <w:bCs/>
    </w:rPr>
  </w:style>
  <w:style w:type="character" w:styleId="af6">
    <w:name w:val="Emphasis"/>
    <w:basedOn w:val="a0"/>
    <w:uiPriority w:val="20"/>
    <w:qFormat/>
    <w:rsid w:val="00491A9D"/>
    <w:rPr>
      <w:i/>
      <w:iCs/>
    </w:rPr>
  </w:style>
  <w:style w:type="character" w:styleId="af7">
    <w:name w:val="Unresolved Mention"/>
    <w:basedOn w:val="a0"/>
    <w:uiPriority w:val="99"/>
    <w:semiHidden/>
    <w:unhideWhenUsed/>
    <w:rsid w:val="00136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49204314_Education_Reduces_Recidivism" TargetMode="External"/><Relationship Id="rId7" Type="http://schemas.openxmlformats.org/officeDocument/2006/relationships/hyperlink" Target="mailto:Stoevapd@gmail.com" TargetMode="External"/><Relationship Id="rId2" Type="http://schemas.openxmlformats.org/officeDocument/2006/relationships/hyperlink" Target="https://www.antoniocasella.eu/archica/Coyle_management_2009.pdf" TargetMode="External"/><Relationship Id="rId1" Type="http://schemas.openxmlformats.org/officeDocument/2006/relationships/hyperlink" Target="https://www.facebook.com/share/p/17ohBSFBrH/" TargetMode="External"/><Relationship Id="rId6" Type="http://schemas.openxmlformats.org/officeDocument/2006/relationships/hyperlink" Target="https://www.researchgate.net/publication/349204314_Education_Reduces_Recidivism" TargetMode="External"/><Relationship Id="rId5" Type="http://schemas.openxmlformats.org/officeDocument/2006/relationships/hyperlink" Target="https://www.antoniocasella.eu/archica/Coyle_management_2009.pdf" TargetMode="External"/><Relationship Id="rId4" Type="http://schemas.openxmlformats.org/officeDocument/2006/relationships/hyperlink" Target="https://www.facebook.com/share/p/17ohBSFBrH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98249-A4CE-4B85-BE56-AF0B2CD02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11</Pages>
  <Words>3256</Words>
  <Characters>18561</Characters>
  <Application>Microsoft Office Word</Application>
  <DocSecurity>0</DocSecurity>
  <Lines>154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Stoeva</dc:creator>
  <cp:keywords/>
  <dc:description/>
  <cp:lastModifiedBy>Daniela Stoeva</cp:lastModifiedBy>
  <cp:revision>21</cp:revision>
  <dcterms:created xsi:type="dcterms:W3CDTF">2026-09-08T21:03:00Z</dcterms:created>
  <dcterms:modified xsi:type="dcterms:W3CDTF">2026-09-11T21:27:00Z</dcterms:modified>
</cp:coreProperties>
</file>