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31838EC" w:rsidR="00EA7889" w:rsidRPr="00290470" w:rsidRDefault="00290470" w:rsidP="00290470">
      <w:pPr>
        <w:pBdr>
          <w:top w:val="nil"/>
          <w:left w:val="nil"/>
          <w:bottom w:val="nil"/>
          <w:right w:val="nil"/>
          <w:between w:val="nil"/>
        </w:pBdr>
        <w:jc w:val="center"/>
        <w:rPr>
          <w:b/>
          <w:caps/>
          <w:color w:val="000000"/>
          <w:sz w:val="32"/>
          <w:szCs w:val="32"/>
          <w:lang w:val="bg-BG"/>
        </w:rPr>
      </w:pPr>
      <w:bookmarkStart w:id="0" w:name="_Hlk239690206"/>
      <w:r w:rsidRPr="00290470">
        <w:rPr>
          <w:b/>
          <w:caps/>
          <w:color w:val="000000"/>
          <w:sz w:val="32"/>
          <w:szCs w:val="32"/>
          <w:lang w:val="bg-BG"/>
        </w:rPr>
        <w:t>Информацията – системен ресурс, оперативен фактор или проблем за управлението?</w:t>
      </w:r>
    </w:p>
    <w:bookmarkEnd w:id="0"/>
    <w:p w14:paraId="00000002" w14:textId="77777777" w:rsidR="00EA7889" w:rsidRPr="00C92031" w:rsidRDefault="00EA7889">
      <w:pPr>
        <w:widowControl/>
        <w:pBdr>
          <w:top w:val="nil"/>
          <w:left w:val="nil"/>
          <w:bottom w:val="nil"/>
          <w:right w:val="nil"/>
          <w:between w:val="nil"/>
        </w:pBdr>
        <w:jc w:val="center"/>
        <w:rPr>
          <w:b/>
          <w:color w:val="000000"/>
          <w:highlight w:val="yellow"/>
          <w:lang w:val="bg-BG"/>
        </w:rPr>
      </w:pPr>
    </w:p>
    <w:p w14:paraId="00000003" w14:textId="77777777" w:rsidR="00EA7889" w:rsidRPr="00C92031" w:rsidRDefault="006034A7">
      <w:pPr>
        <w:pStyle w:val="Heading1"/>
        <w:spacing w:line="360" w:lineRule="auto"/>
        <w:jc w:val="center"/>
        <w:rPr>
          <w:sz w:val="32"/>
          <w:szCs w:val="32"/>
          <w:lang w:val="bg-BG"/>
        </w:rPr>
      </w:pPr>
      <w:r w:rsidRPr="00C92031">
        <w:rPr>
          <w:sz w:val="32"/>
          <w:szCs w:val="32"/>
          <w:lang w:val="bg-BG"/>
        </w:rPr>
        <w:t>Валентин Василев</w:t>
      </w:r>
    </w:p>
    <w:p w14:paraId="00000004" w14:textId="77777777" w:rsidR="00EA7889" w:rsidRPr="00C92031" w:rsidRDefault="00EA7889">
      <w:pPr>
        <w:pBdr>
          <w:top w:val="nil"/>
          <w:left w:val="nil"/>
          <w:bottom w:val="nil"/>
          <w:right w:val="nil"/>
          <w:between w:val="nil"/>
        </w:pBdr>
        <w:rPr>
          <w:color w:val="000000"/>
          <w:highlight w:val="yellow"/>
          <w:lang w:val="bg-BG"/>
        </w:rPr>
      </w:pPr>
    </w:p>
    <w:p w14:paraId="00000005" w14:textId="77777777" w:rsidR="00EA7889" w:rsidRPr="00C92031" w:rsidRDefault="00EA7889">
      <w:pPr>
        <w:pBdr>
          <w:top w:val="nil"/>
          <w:left w:val="nil"/>
          <w:bottom w:val="nil"/>
          <w:right w:val="nil"/>
          <w:between w:val="nil"/>
        </w:pBdr>
        <w:rPr>
          <w:color w:val="000000"/>
          <w:highlight w:val="yellow"/>
          <w:lang w:val="bg-BG"/>
        </w:rPr>
      </w:pPr>
    </w:p>
    <w:p w14:paraId="00000006" w14:textId="223A8B29" w:rsidR="00EA7889" w:rsidRPr="000A2A87" w:rsidRDefault="000A2A87">
      <w:pPr>
        <w:pBdr>
          <w:top w:val="nil"/>
          <w:left w:val="nil"/>
          <w:bottom w:val="nil"/>
          <w:right w:val="nil"/>
          <w:between w:val="nil"/>
        </w:pBdr>
        <w:jc w:val="center"/>
        <w:rPr>
          <w:b/>
          <w:color w:val="000000"/>
          <w:sz w:val="32"/>
          <w:szCs w:val="32"/>
          <w:lang w:val="en-US"/>
        </w:rPr>
      </w:pPr>
      <w:bookmarkStart w:id="1" w:name="_heading=h.t9uf61evzgu3" w:colFirst="0" w:colLast="0"/>
      <w:bookmarkEnd w:id="1"/>
      <w:r w:rsidRPr="000A2A87">
        <w:rPr>
          <w:b/>
          <w:caps/>
          <w:color w:val="000000"/>
          <w:sz w:val="32"/>
          <w:szCs w:val="32"/>
        </w:rPr>
        <w:t xml:space="preserve">Information – A System Resource, Operational Factor, or Management </w:t>
      </w:r>
      <w:r>
        <w:rPr>
          <w:b/>
          <w:caps/>
          <w:color w:val="000000"/>
          <w:sz w:val="32"/>
          <w:szCs w:val="32"/>
          <w:lang w:val="en-US"/>
        </w:rPr>
        <w:t>challenge</w:t>
      </w:r>
      <w:r w:rsidRPr="000A2A87">
        <w:rPr>
          <w:b/>
          <w:caps/>
          <w:color w:val="000000"/>
          <w:sz w:val="32"/>
          <w:szCs w:val="32"/>
        </w:rPr>
        <w:t>?</w:t>
      </w:r>
    </w:p>
    <w:p w14:paraId="00000007" w14:textId="77777777" w:rsidR="00EA7889" w:rsidRPr="00C92031" w:rsidRDefault="00EA7889">
      <w:pPr>
        <w:pBdr>
          <w:top w:val="nil"/>
          <w:left w:val="nil"/>
          <w:bottom w:val="nil"/>
          <w:right w:val="nil"/>
          <w:between w:val="nil"/>
        </w:pBdr>
        <w:jc w:val="center"/>
        <w:rPr>
          <w:color w:val="000000"/>
          <w:highlight w:val="yellow"/>
          <w:lang w:val="bg-BG"/>
        </w:rPr>
      </w:pPr>
    </w:p>
    <w:p w14:paraId="00000008" w14:textId="77777777" w:rsidR="00EA7889" w:rsidRPr="00C92031" w:rsidRDefault="006034A7">
      <w:pPr>
        <w:pBdr>
          <w:top w:val="nil"/>
          <w:left w:val="nil"/>
          <w:bottom w:val="nil"/>
          <w:right w:val="nil"/>
          <w:between w:val="nil"/>
        </w:pBdr>
        <w:jc w:val="center"/>
        <w:rPr>
          <w:b/>
          <w:color w:val="000000"/>
          <w:sz w:val="32"/>
          <w:szCs w:val="32"/>
          <w:lang w:val="bg-BG"/>
        </w:rPr>
      </w:pPr>
      <w:r w:rsidRPr="00C92031">
        <w:rPr>
          <w:b/>
          <w:color w:val="000000"/>
          <w:sz w:val="32"/>
          <w:szCs w:val="32"/>
          <w:lang w:val="bg-BG"/>
        </w:rPr>
        <w:t>Valentin Vasilev</w:t>
      </w:r>
    </w:p>
    <w:p w14:paraId="00000009" w14:textId="77777777" w:rsidR="00EA7889" w:rsidRPr="00C92031" w:rsidRDefault="00EA7889">
      <w:pPr>
        <w:pBdr>
          <w:top w:val="nil"/>
          <w:left w:val="nil"/>
          <w:bottom w:val="nil"/>
          <w:right w:val="nil"/>
          <w:between w:val="nil"/>
        </w:pBdr>
        <w:jc w:val="center"/>
        <w:rPr>
          <w:color w:val="000000"/>
          <w:highlight w:val="yellow"/>
          <w:lang w:val="bg-BG"/>
        </w:rPr>
      </w:pPr>
    </w:p>
    <w:p w14:paraId="0000000A" w14:textId="77777777" w:rsidR="00EA7889" w:rsidRPr="00C92031" w:rsidRDefault="00EA7889">
      <w:pPr>
        <w:pBdr>
          <w:top w:val="nil"/>
          <w:left w:val="nil"/>
          <w:bottom w:val="nil"/>
          <w:right w:val="nil"/>
          <w:between w:val="nil"/>
        </w:pBdr>
        <w:jc w:val="center"/>
        <w:rPr>
          <w:color w:val="000000"/>
          <w:highlight w:val="yellow"/>
          <w:lang w:val="bg-BG"/>
        </w:rPr>
      </w:pPr>
    </w:p>
    <w:p w14:paraId="40EFC4FB" w14:textId="6ADCB9D2" w:rsidR="00DD059B" w:rsidRPr="00C92031" w:rsidRDefault="006034A7" w:rsidP="00DD059B">
      <w:pPr>
        <w:jc w:val="both"/>
        <w:rPr>
          <w:i/>
          <w:color w:val="000000"/>
          <w:sz w:val="24"/>
          <w:szCs w:val="24"/>
          <w:lang w:val="bg-BG"/>
        </w:rPr>
      </w:pPr>
      <w:r w:rsidRPr="00C92031">
        <w:rPr>
          <w:b/>
          <w:i/>
          <w:color w:val="000000"/>
          <w:sz w:val="24"/>
          <w:szCs w:val="24"/>
          <w:lang w:val="bg-BG"/>
        </w:rPr>
        <w:t>Резюме:</w:t>
      </w:r>
      <w:r w:rsidR="0087213A" w:rsidRPr="00C92031">
        <w:rPr>
          <w:i/>
          <w:color w:val="000000"/>
          <w:sz w:val="24"/>
          <w:szCs w:val="24"/>
          <w:lang w:val="bg-BG"/>
        </w:rPr>
        <w:t xml:space="preserve"> </w:t>
      </w:r>
      <w:r w:rsidR="006D4497" w:rsidRPr="000A2A87">
        <w:rPr>
          <w:i/>
          <w:color w:val="000000"/>
          <w:sz w:val="24"/>
          <w:szCs w:val="24"/>
          <w:lang w:val="bg-BG"/>
        </w:rPr>
        <w:t>Степента на устойчивостта на управлението в нелинейна среда е чувствителна към изменението на началните условия.</w:t>
      </w:r>
      <w:r w:rsidR="000A2A87" w:rsidRPr="000A2A87">
        <w:rPr>
          <w:i/>
          <w:color w:val="000000"/>
          <w:sz w:val="24"/>
          <w:szCs w:val="24"/>
          <w:lang w:val="bg-BG"/>
        </w:rPr>
        <w:t xml:space="preserve"> </w:t>
      </w:r>
      <w:r w:rsidR="000C5AF4">
        <w:rPr>
          <w:i/>
          <w:color w:val="000000"/>
          <w:sz w:val="24"/>
          <w:szCs w:val="24"/>
          <w:lang w:val="bg-BG"/>
        </w:rPr>
        <w:t>П</w:t>
      </w:r>
      <w:r w:rsidR="006D4497" w:rsidRPr="000A2A87">
        <w:rPr>
          <w:i/>
          <w:color w:val="000000"/>
          <w:sz w:val="24"/>
          <w:szCs w:val="24"/>
          <w:lang w:val="bg-BG"/>
        </w:rPr>
        <w:t xml:space="preserve">редвидимостта на случайните процеси и разкриването на закономерности се намира в релация с количеството и качеството на „използваемата“ информация към момента на вземане на решение. При случайния процес съществува неопределеност и при него може да се говори за еволюция на вероятното бъдещото развитие на процеса. </w:t>
      </w:r>
      <w:r w:rsidR="00FC3184">
        <w:rPr>
          <w:i/>
          <w:color w:val="000000"/>
          <w:sz w:val="24"/>
          <w:szCs w:val="24"/>
          <w:lang w:val="bg-BG"/>
        </w:rPr>
        <w:t xml:space="preserve">В условията на многомерното бойно пространство, неопределеността способства за увеличаването на хаотичността на системите, изградени на принципа „системи от системи“. </w:t>
      </w:r>
      <w:r w:rsidR="006D4497" w:rsidRPr="000A2A87">
        <w:rPr>
          <w:i/>
          <w:color w:val="000000"/>
          <w:sz w:val="24"/>
          <w:szCs w:val="24"/>
          <w:lang w:val="bg-BG"/>
        </w:rPr>
        <w:t>Информационната осведоменост може да се използва за задаване на първоначална определеност</w:t>
      </w:r>
      <w:r w:rsidR="006C44B1">
        <w:rPr>
          <w:i/>
          <w:color w:val="000000"/>
          <w:sz w:val="24"/>
          <w:szCs w:val="24"/>
          <w:lang w:val="bg-BG"/>
        </w:rPr>
        <w:t xml:space="preserve">, </w:t>
      </w:r>
      <w:r w:rsidR="006D4497" w:rsidRPr="000A2A87">
        <w:rPr>
          <w:i/>
          <w:color w:val="000000"/>
          <w:sz w:val="24"/>
          <w:szCs w:val="24"/>
          <w:lang w:val="bg-BG"/>
        </w:rPr>
        <w:t xml:space="preserve">т.е. </w:t>
      </w:r>
      <w:r w:rsidR="00FC3184">
        <w:rPr>
          <w:i/>
          <w:color w:val="000000"/>
          <w:sz w:val="24"/>
          <w:szCs w:val="24"/>
          <w:lang w:val="bg-BG"/>
        </w:rPr>
        <w:t xml:space="preserve">за </w:t>
      </w:r>
      <w:r w:rsidR="006D4497" w:rsidRPr="000A2A87">
        <w:rPr>
          <w:i/>
          <w:color w:val="000000"/>
          <w:sz w:val="24"/>
          <w:szCs w:val="24"/>
          <w:lang w:val="bg-BG"/>
        </w:rPr>
        <w:t>определя</w:t>
      </w:r>
      <w:r w:rsidR="00FC3184">
        <w:rPr>
          <w:i/>
          <w:color w:val="000000"/>
          <w:sz w:val="24"/>
          <w:szCs w:val="24"/>
          <w:lang w:val="bg-BG"/>
        </w:rPr>
        <w:t>не на</w:t>
      </w:r>
      <w:r w:rsidR="006D4497" w:rsidRPr="000A2A87">
        <w:rPr>
          <w:i/>
          <w:color w:val="000000"/>
          <w:sz w:val="24"/>
          <w:szCs w:val="24"/>
          <w:lang w:val="bg-BG"/>
        </w:rPr>
        <w:t xml:space="preserve"> началното състояние на военната система. </w:t>
      </w:r>
    </w:p>
    <w:p w14:paraId="0000000B" w14:textId="08C37FBB" w:rsidR="00EA7889" w:rsidRPr="00C92031" w:rsidRDefault="00EA7889">
      <w:pPr>
        <w:pBdr>
          <w:top w:val="nil"/>
          <w:left w:val="nil"/>
          <w:bottom w:val="nil"/>
          <w:right w:val="nil"/>
          <w:between w:val="nil"/>
        </w:pBdr>
        <w:ind w:firstLine="567"/>
        <w:jc w:val="both"/>
        <w:rPr>
          <w:i/>
          <w:color w:val="000000"/>
          <w:sz w:val="24"/>
          <w:szCs w:val="24"/>
          <w:lang w:val="bg-BG"/>
        </w:rPr>
      </w:pPr>
    </w:p>
    <w:p w14:paraId="0000000C" w14:textId="77777777" w:rsidR="00EA7889" w:rsidRPr="00C92031" w:rsidRDefault="00EA7889">
      <w:pPr>
        <w:pBdr>
          <w:top w:val="nil"/>
          <w:left w:val="nil"/>
          <w:bottom w:val="nil"/>
          <w:right w:val="nil"/>
          <w:between w:val="nil"/>
        </w:pBdr>
        <w:ind w:firstLine="567"/>
        <w:jc w:val="both"/>
        <w:rPr>
          <w:color w:val="000000"/>
          <w:highlight w:val="yellow"/>
          <w:lang w:val="bg-BG"/>
        </w:rPr>
      </w:pPr>
    </w:p>
    <w:p w14:paraId="0000000D" w14:textId="078FAD34" w:rsidR="00EA7889" w:rsidRPr="00C92031" w:rsidRDefault="006034A7">
      <w:pPr>
        <w:pBdr>
          <w:top w:val="nil"/>
          <w:left w:val="nil"/>
          <w:bottom w:val="nil"/>
          <w:right w:val="nil"/>
          <w:between w:val="nil"/>
        </w:pBdr>
        <w:ind w:firstLine="567"/>
        <w:jc w:val="both"/>
        <w:rPr>
          <w:i/>
          <w:color w:val="000000"/>
          <w:sz w:val="24"/>
          <w:szCs w:val="24"/>
          <w:lang w:val="bg-BG"/>
        </w:rPr>
      </w:pPr>
      <w:r w:rsidRPr="00C92031">
        <w:rPr>
          <w:b/>
          <w:i/>
          <w:color w:val="000000"/>
          <w:sz w:val="24"/>
          <w:szCs w:val="24"/>
          <w:lang w:val="bg-BG"/>
        </w:rPr>
        <w:t>Ключови думи:</w:t>
      </w:r>
      <w:r w:rsidRPr="00C92031">
        <w:rPr>
          <w:i/>
          <w:color w:val="000000"/>
          <w:sz w:val="24"/>
          <w:szCs w:val="24"/>
          <w:lang w:val="bg-BG"/>
        </w:rPr>
        <w:t xml:space="preserve"> </w:t>
      </w:r>
      <w:r w:rsidR="006D4497" w:rsidRPr="006D4497">
        <w:rPr>
          <w:i/>
          <w:color w:val="000000"/>
          <w:sz w:val="24"/>
          <w:szCs w:val="24"/>
          <w:lang w:val="bg-BG"/>
        </w:rPr>
        <w:t>военна система, командване и управление, оперативни фактори, ситуационна осведоменост</w:t>
      </w:r>
      <w:r w:rsidR="0017219A" w:rsidRPr="006D4497">
        <w:rPr>
          <w:i/>
          <w:color w:val="000000"/>
          <w:sz w:val="24"/>
          <w:szCs w:val="24"/>
          <w:lang w:val="bg-BG"/>
        </w:rPr>
        <w:t>.</w:t>
      </w:r>
    </w:p>
    <w:p w14:paraId="0000000E" w14:textId="77777777" w:rsidR="00EA7889" w:rsidRPr="00C92031" w:rsidRDefault="00EA7889">
      <w:pPr>
        <w:pBdr>
          <w:top w:val="nil"/>
          <w:left w:val="nil"/>
          <w:bottom w:val="nil"/>
          <w:right w:val="nil"/>
          <w:between w:val="nil"/>
        </w:pBdr>
        <w:ind w:firstLine="567"/>
        <w:jc w:val="both"/>
        <w:rPr>
          <w:color w:val="000000"/>
          <w:highlight w:val="yellow"/>
          <w:lang w:val="bg-BG"/>
        </w:rPr>
      </w:pPr>
    </w:p>
    <w:p w14:paraId="0000000F" w14:textId="182B22CE" w:rsidR="00EA7889" w:rsidRPr="000A2A87" w:rsidRDefault="006034A7">
      <w:pPr>
        <w:pBdr>
          <w:top w:val="nil"/>
          <w:left w:val="nil"/>
          <w:bottom w:val="nil"/>
          <w:right w:val="nil"/>
          <w:between w:val="nil"/>
        </w:pBdr>
        <w:ind w:firstLine="567"/>
        <w:jc w:val="both"/>
        <w:rPr>
          <w:i/>
          <w:color w:val="000000"/>
          <w:sz w:val="24"/>
          <w:szCs w:val="24"/>
          <w:lang w:val="bg-BG"/>
        </w:rPr>
      </w:pPr>
      <w:r w:rsidRPr="0038439A">
        <w:rPr>
          <w:b/>
          <w:i/>
          <w:color w:val="000000"/>
          <w:sz w:val="24"/>
          <w:szCs w:val="24"/>
          <w:lang w:val="en-US"/>
        </w:rPr>
        <w:t>Abstract:</w:t>
      </w:r>
      <w:r w:rsidRPr="0038439A">
        <w:rPr>
          <w:i/>
          <w:color w:val="000000"/>
          <w:sz w:val="24"/>
          <w:szCs w:val="24"/>
          <w:lang w:val="en-US"/>
        </w:rPr>
        <w:t xml:space="preserve"> </w:t>
      </w:r>
      <w:r w:rsidR="000A2A87" w:rsidRPr="000A2A87">
        <w:rPr>
          <w:i/>
          <w:color w:val="000000"/>
          <w:sz w:val="24"/>
          <w:szCs w:val="24"/>
          <w:lang w:val="en-US"/>
        </w:rPr>
        <w:t xml:space="preserve">The stability of control in a non-linear environment is sensitive to variations in initial conditions. The predictability of random processes and the identification of underlying patterns correlates directly with the quantity and quality of "usable" information available at the time of decision-making. A random process involves inherent uncertainty, allowing for the analysis of the evolution of the process's probable future development. </w:t>
      </w:r>
      <w:r w:rsidR="00FC3184" w:rsidRPr="00FC3184">
        <w:rPr>
          <w:i/>
          <w:color w:val="000000"/>
          <w:sz w:val="24"/>
          <w:szCs w:val="24"/>
          <w:lang w:val="en-US"/>
        </w:rPr>
        <w:t>In the context of the</w:t>
      </w:r>
      <w:r w:rsidR="00F26787">
        <w:rPr>
          <w:i/>
          <w:color w:val="000000"/>
          <w:sz w:val="24"/>
          <w:szCs w:val="24"/>
          <w:lang w:val="bg-BG"/>
        </w:rPr>
        <w:t xml:space="preserve"> </w:t>
      </w:r>
      <w:r w:rsidR="00F26787">
        <w:rPr>
          <w:i/>
          <w:color w:val="000000"/>
          <w:sz w:val="24"/>
          <w:szCs w:val="24"/>
          <w:lang w:val="en-US"/>
        </w:rPr>
        <w:t xml:space="preserve">multidomain </w:t>
      </w:r>
      <w:r w:rsidR="00FC3184" w:rsidRPr="00FC3184">
        <w:rPr>
          <w:i/>
          <w:color w:val="000000"/>
          <w:sz w:val="24"/>
          <w:szCs w:val="24"/>
          <w:lang w:val="en-US"/>
        </w:rPr>
        <w:t xml:space="preserve">battlespace, uncertainty contributes to increasing the randomness of </w:t>
      </w:r>
      <w:r w:rsidR="00F26787">
        <w:rPr>
          <w:i/>
          <w:color w:val="000000"/>
          <w:sz w:val="24"/>
          <w:szCs w:val="24"/>
          <w:lang w:val="en-US"/>
        </w:rPr>
        <w:t xml:space="preserve">existing </w:t>
      </w:r>
      <w:r w:rsidR="00FC3184" w:rsidRPr="00FC3184">
        <w:rPr>
          <w:i/>
          <w:color w:val="000000"/>
          <w:sz w:val="24"/>
          <w:szCs w:val="24"/>
          <w:lang w:val="en-US"/>
        </w:rPr>
        <w:t xml:space="preserve">system-of-systems. Information awareness can be used to establish initial determinacy, i.e., to define the initial state of the </w:t>
      </w:r>
      <w:r w:rsidR="00BF3C29">
        <w:rPr>
          <w:i/>
          <w:color w:val="000000"/>
          <w:sz w:val="24"/>
          <w:szCs w:val="24"/>
          <w:lang w:val="en-US"/>
        </w:rPr>
        <w:t>combat</w:t>
      </w:r>
      <w:r w:rsidR="00FC3184" w:rsidRPr="00FC3184">
        <w:rPr>
          <w:i/>
          <w:color w:val="000000"/>
          <w:sz w:val="24"/>
          <w:szCs w:val="24"/>
          <w:lang w:val="en-US"/>
        </w:rPr>
        <w:t xml:space="preserve"> system.</w:t>
      </w:r>
    </w:p>
    <w:p w14:paraId="00000010" w14:textId="77777777" w:rsidR="00EA7889" w:rsidRPr="0038439A" w:rsidRDefault="00EA7889">
      <w:pPr>
        <w:pBdr>
          <w:top w:val="nil"/>
          <w:left w:val="nil"/>
          <w:bottom w:val="nil"/>
          <w:right w:val="nil"/>
          <w:between w:val="nil"/>
        </w:pBdr>
        <w:ind w:firstLine="567"/>
        <w:jc w:val="both"/>
        <w:rPr>
          <w:color w:val="000000"/>
          <w:highlight w:val="yellow"/>
          <w:lang w:val="en-US"/>
        </w:rPr>
      </w:pPr>
    </w:p>
    <w:p w14:paraId="00000011" w14:textId="5140055B" w:rsidR="00EA7889" w:rsidRPr="000A2A87" w:rsidRDefault="006034A7">
      <w:pPr>
        <w:pBdr>
          <w:top w:val="nil"/>
          <w:left w:val="nil"/>
          <w:bottom w:val="nil"/>
          <w:right w:val="nil"/>
          <w:between w:val="nil"/>
        </w:pBdr>
        <w:ind w:firstLine="567"/>
        <w:jc w:val="both"/>
        <w:rPr>
          <w:i/>
          <w:color w:val="000000"/>
          <w:sz w:val="24"/>
          <w:szCs w:val="24"/>
          <w:lang w:val="en-US"/>
        </w:rPr>
      </w:pPr>
      <w:r w:rsidRPr="000A2A87">
        <w:rPr>
          <w:b/>
          <w:i/>
          <w:color w:val="000000"/>
          <w:sz w:val="24"/>
          <w:szCs w:val="24"/>
          <w:lang w:val="en-US"/>
        </w:rPr>
        <w:t>Keywords:</w:t>
      </w:r>
      <w:r w:rsidRPr="000A2A87">
        <w:rPr>
          <w:i/>
          <w:color w:val="000000"/>
          <w:sz w:val="24"/>
          <w:szCs w:val="24"/>
          <w:lang w:val="en-US"/>
        </w:rPr>
        <w:t xml:space="preserve"> </w:t>
      </w:r>
      <w:r w:rsidR="0017219A" w:rsidRPr="000A2A87">
        <w:rPr>
          <w:i/>
          <w:color w:val="000000"/>
          <w:sz w:val="24"/>
          <w:szCs w:val="24"/>
          <w:lang w:val="en-US"/>
        </w:rPr>
        <w:t>combat system</w:t>
      </w:r>
      <w:r w:rsidR="00FB1953" w:rsidRPr="000A2A87">
        <w:rPr>
          <w:i/>
          <w:color w:val="000000"/>
          <w:sz w:val="24"/>
          <w:szCs w:val="24"/>
          <w:lang w:val="en-US"/>
        </w:rPr>
        <w:t xml:space="preserve">, </w:t>
      </w:r>
      <w:r w:rsidR="000A2A87" w:rsidRPr="000A2A87">
        <w:rPr>
          <w:i/>
          <w:color w:val="000000"/>
          <w:sz w:val="24"/>
          <w:szCs w:val="24"/>
          <w:lang w:val="en-US"/>
        </w:rPr>
        <w:t xml:space="preserve">command and </w:t>
      </w:r>
      <w:r w:rsidRPr="000A2A87">
        <w:rPr>
          <w:i/>
          <w:color w:val="000000"/>
          <w:sz w:val="24"/>
          <w:szCs w:val="24"/>
          <w:lang w:val="en-US"/>
        </w:rPr>
        <w:t xml:space="preserve">control, </w:t>
      </w:r>
      <w:r w:rsidR="000A2A87" w:rsidRPr="000A2A87">
        <w:rPr>
          <w:i/>
          <w:color w:val="000000"/>
          <w:sz w:val="24"/>
          <w:szCs w:val="24"/>
          <w:lang w:val="en-US"/>
        </w:rPr>
        <w:t>operational factors</w:t>
      </w:r>
      <w:r w:rsidR="0017219A" w:rsidRPr="000A2A87">
        <w:rPr>
          <w:i/>
          <w:color w:val="000000"/>
          <w:sz w:val="24"/>
          <w:szCs w:val="24"/>
          <w:lang w:val="en-US"/>
        </w:rPr>
        <w:t xml:space="preserve">, </w:t>
      </w:r>
      <w:r w:rsidR="000A2A87" w:rsidRPr="000A2A87">
        <w:rPr>
          <w:i/>
          <w:color w:val="000000"/>
          <w:sz w:val="24"/>
          <w:szCs w:val="24"/>
          <w:lang w:val="en-US"/>
        </w:rPr>
        <w:t>situational awareness</w:t>
      </w:r>
      <w:r w:rsidR="0017219A" w:rsidRPr="000A2A87">
        <w:rPr>
          <w:i/>
          <w:color w:val="000000"/>
          <w:sz w:val="24"/>
          <w:szCs w:val="24"/>
          <w:lang w:val="en-US"/>
        </w:rPr>
        <w:t>.</w:t>
      </w:r>
    </w:p>
    <w:p w14:paraId="00000012" w14:textId="77777777" w:rsidR="00EA7889" w:rsidRPr="000A2A87" w:rsidRDefault="00EA7889">
      <w:pPr>
        <w:pBdr>
          <w:top w:val="nil"/>
          <w:left w:val="nil"/>
          <w:bottom w:val="nil"/>
          <w:right w:val="nil"/>
          <w:between w:val="nil"/>
        </w:pBdr>
        <w:ind w:firstLine="567"/>
        <w:rPr>
          <w:color w:val="000000"/>
          <w:lang w:val="bg-BG"/>
        </w:rPr>
      </w:pPr>
    </w:p>
    <w:p w14:paraId="00000013" w14:textId="77777777" w:rsidR="00EA7889" w:rsidRPr="00C92031" w:rsidRDefault="00EA7889">
      <w:pPr>
        <w:pBdr>
          <w:top w:val="nil"/>
          <w:left w:val="nil"/>
          <w:bottom w:val="nil"/>
          <w:right w:val="nil"/>
          <w:between w:val="nil"/>
        </w:pBdr>
        <w:ind w:firstLine="567"/>
        <w:rPr>
          <w:color w:val="000000"/>
          <w:highlight w:val="yellow"/>
          <w:lang w:val="bg-BG"/>
        </w:rPr>
      </w:pPr>
    </w:p>
    <w:p w14:paraId="50F4A06B" w14:textId="6B03A2F2" w:rsidR="00737B91" w:rsidRPr="000C5AF4" w:rsidRDefault="009F79C0" w:rsidP="0017219A">
      <w:pPr>
        <w:widowControl/>
        <w:pBdr>
          <w:top w:val="nil"/>
          <w:left w:val="nil"/>
          <w:bottom w:val="nil"/>
          <w:right w:val="nil"/>
          <w:between w:val="nil"/>
        </w:pBdr>
        <w:ind w:firstLine="567"/>
        <w:jc w:val="both"/>
        <w:rPr>
          <w:color w:val="000000"/>
          <w:highlight w:val="green"/>
          <w:lang w:val="en-US"/>
        </w:rPr>
      </w:pPr>
      <w:bookmarkStart w:id="2" w:name="_Hlk239690557"/>
      <w:r w:rsidRPr="00FA2692">
        <w:rPr>
          <w:color w:val="000000"/>
          <w:lang w:val="bg-BG"/>
        </w:rPr>
        <w:lastRenderedPageBreak/>
        <w:t xml:space="preserve">Сложността на </w:t>
      </w:r>
      <w:r w:rsidR="00FA2692" w:rsidRPr="00FA2692">
        <w:rPr>
          <w:color w:val="000000"/>
          <w:lang w:val="bg-BG"/>
        </w:rPr>
        <w:t xml:space="preserve">многомерното </w:t>
      </w:r>
      <w:r w:rsidRPr="00FA2692">
        <w:rPr>
          <w:color w:val="000000"/>
          <w:lang w:val="bg-BG"/>
        </w:rPr>
        <w:t xml:space="preserve">бойно пространство е предизвикателство </w:t>
      </w:r>
      <w:r w:rsidR="00746691">
        <w:rPr>
          <w:color w:val="000000"/>
          <w:lang w:val="bg-BG"/>
        </w:rPr>
        <w:t>за</w:t>
      </w:r>
      <w:r w:rsidRPr="00FA2692">
        <w:rPr>
          <w:color w:val="000000"/>
          <w:lang w:val="bg-BG"/>
        </w:rPr>
        <w:t xml:space="preserve"> процеса на управление, създавайки неопределеност в два аспекта –</w:t>
      </w:r>
      <w:r w:rsidR="00FA2692" w:rsidRPr="00FA2692">
        <w:rPr>
          <w:color w:val="000000"/>
          <w:lang w:val="bg-BG"/>
        </w:rPr>
        <w:t xml:space="preserve"> неопределеност на множеството взаимодействащи си системи и хипер-динамиката на взаимодействията. </w:t>
      </w:r>
      <w:r w:rsidR="001B37ED">
        <w:rPr>
          <w:color w:val="000000"/>
          <w:lang w:val="bg-BG"/>
        </w:rPr>
        <w:t>Метод</w:t>
      </w:r>
      <w:r w:rsidR="009F76B8">
        <w:rPr>
          <w:color w:val="000000"/>
          <w:lang w:val="bg-BG"/>
        </w:rPr>
        <w:t xml:space="preserve">иката </w:t>
      </w:r>
      <w:r w:rsidR="001B37ED">
        <w:rPr>
          <w:color w:val="000000"/>
          <w:lang w:val="bg-BG"/>
        </w:rPr>
        <w:t>на изследването</w:t>
      </w:r>
      <w:r w:rsidR="009F76B8">
        <w:rPr>
          <w:color w:val="000000"/>
          <w:lang w:val="bg-BG"/>
        </w:rPr>
        <w:t>, резултатите от което са представени в настоящия доклад,</w:t>
      </w:r>
      <w:r w:rsidR="001B37ED">
        <w:rPr>
          <w:color w:val="000000"/>
          <w:lang w:val="bg-BG"/>
        </w:rPr>
        <w:t xml:space="preserve"> се основава на интердисциплинарен подход, включващ използването на системния подход, обогатен с теоретичните постановки на теорията на хаоса, </w:t>
      </w:r>
      <w:r w:rsidR="00B81B7E">
        <w:rPr>
          <w:color w:val="000000"/>
          <w:lang w:val="bg-BG"/>
        </w:rPr>
        <w:t>в областта на</w:t>
      </w:r>
      <w:r w:rsidR="001B37ED">
        <w:rPr>
          <w:color w:val="000000"/>
          <w:lang w:val="bg-BG"/>
        </w:rPr>
        <w:t xml:space="preserve"> фракталите и ентропията на </w:t>
      </w:r>
      <w:r w:rsidR="00B81B7E">
        <w:rPr>
          <w:color w:val="000000"/>
          <w:lang w:val="bg-BG"/>
        </w:rPr>
        <w:t>динамичните нелинейни</w:t>
      </w:r>
      <w:r w:rsidR="001B37ED">
        <w:rPr>
          <w:color w:val="000000"/>
          <w:lang w:val="bg-BG"/>
        </w:rPr>
        <w:t xml:space="preserve"> сложни системи</w:t>
      </w:r>
      <w:r w:rsidR="00B81B7E">
        <w:rPr>
          <w:color w:val="000000"/>
          <w:lang w:val="bg-BG"/>
        </w:rPr>
        <w:t xml:space="preserve">. Проблемите на управлението на процесите в многомерното пространство по естествен начин </w:t>
      </w:r>
      <w:r w:rsidR="009F76B8">
        <w:rPr>
          <w:color w:val="000000"/>
          <w:lang w:val="bg-BG"/>
        </w:rPr>
        <w:t xml:space="preserve">кореспондират с приложението на процесите, протичащи в </w:t>
      </w:r>
      <w:r w:rsidR="00B81B7E">
        <w:rPr>
          <w:color w:val="000000"/>
          <w:lang w:val="bg-BG"/>
        </w:rPr>
        <w:t xml:space="preserve">когнитивните </w:t>
      </w:r>
      <w:r w:rsidR="009F76B8">
        <w:rPr>
          <w:color w:val="000000"/>
          <w:lang w:val="bg-BG"/>
        </w:rPr>
        <w:t xml:space="preserve">итерационни цикли. </w:t>
      </w:r>
      <w:r w:rsidR="00FC3184" w:rsidRPr="00FA2692">
        <w:rPr>
          <w:color w:val="000000"/>
          <w:lang w:val="bg-BG"/>
        </w:rPr>
        <w:t xml:space="preserve">Степента на устойчивостта на управлението в нелинейна </w:t>
      </w:r>
      <w:r w:rsidRPr="00FA2692">
        <w:rPr>
          <w:color w:val="000000"/>
          <w:lang w:val="bg-BG"/>
        </w:rPr>
        <w:t xml:space="preserve">динамична </w:t>
      </w:r>
      <w:r w:rsidR="00FC3184" w:rsidRPr="00FA2692">
        <w:rPr>
          <w:color w:val="000000"/>
          <w:lang w:val="bg-BG"/>
        </w:rPr>
        <w:t>среда е чувствителна към изменението на началните условия</w:t>
      </w:r>
      <w:r w:rsidRPr="00FA2692">
        <w:rPr>
          <w:color w:val="000000"/>
          <w:lang w:val="bg-BG"/>
        </w:rPr>
        <w:t xml:space="preserve"> (</w:t>
      </w:r>
      <w:r w:rsidR="00190E21" w:rsidRPr="000A2A87">
        <w:rPr>
          <w:iCs/>
        </w:rPr>
        <w:t>Величков</w:t>
      </w:r>
      <w:r w:rsidR="00190E21" w:rsidRPr="000A2A87">
        <w:rPr>
          <w:iCs/>
          <w:lang w:val="bg-BG"/>
        </w:rPr>
        <w:t>,</w:t>
      </w:r>
      <w:r w:rsidR="00190E21">
        <w:rPr>
          <w:iCs/>
          <w:lang w:val="bg-BG"/>
        </w:rPr>
        <w:t xml:space="preserve"> 2003</w:t>
      </w:r>
      <w:r w:rsidRPr="00FA2692">
        <w:rPr>
          <w:color w:val="000000"/>
          <w:lang w:val="bg-BG"/>
        </w:rPr>
        <w:t>)</w:t>
      </w:r>
      <w:r w:rsidR="00FC3184" w:rsidRPr="00FA2692">
        <w:rPr>
          <w:color w:val="000000"/>
          <w:lang w:val="bg-BG"/>
        </w:rPr>
        <w:t xml:space="preserve">. </w:t>
      </w:r>
      <w:r w:rsidR="00361CFA">
        <w:rPr>
          <w:color w:val="000000"/>
          <w:lang w:val="bg-BG"/>
        </w:rPr>
        <w:t xml:space="preserve">Наблюдението </w:t>
      </w:r>
      <w:r w:rsidR="001B37ED">
        <w:rPr>
          <w:color w:val="000000"/>
          <w:lang w:val="bg-BG"/>
        </w:rPr>
        <w:t xml:space="preserve">дава възможност да се събира огромно количество информация с различно качество и достоверност. В резултат на обработката на добитата информация се изгражда </w:t>
      </w:r>
      <w:r w:rsidR="001B37ED" w:rsidRPr="009F76B8">
        <w:rPr>
          <w:color w:val="000000"/>
          <w:lang w:val="bg-BG"/>
        </w:rPr>
        <w:t xml:space="preserve">информационна осведоменост. </w:t>
      </w:r>
      <w:r w:rsidR="00D51AA4">
        <w:rPr>
          <w:color w:val="000000"/>
          <w:lang w:val="bg-BG"/>
        </w:rPr>
        <w:t>Според военната наука, ситуационната</w:t>
      </w:r>
      <w:r w:rsidR="00FC3184" w:rsidRPr="009F76B8">
        <w:rPr>
          <w:color w:val="000000"/>
          <w:lang w:val="bg-BG"/>
        </w:rPr>
        <w:t xml:space="preserve"> осведоменост </w:t>
      </w:r>
      <w:r w:rsidR="00D51AA4">
        <w:rPr>
          <w:color w:val="000000"/>
          <w:lang w:val="bg-BG"/>
        </w:rPr>
        <w:t xml:space="preserve">може да </w:t>
      </w:r>
      <w:r w:rsidR="00FC3184" w:rsidRPr="009F76B8">
        <w:rPr>
          <w:color w:val="000000"/>
          <w:lang w:val="bg-BG"/>
        </w:rPr>
        <w:t>се използва за задаване на първоначална определеност</w:t>
      </w:r>
      <w:r w:rsidR="00D51AA4">
        <w:rPr>
          <w:color w:val="000000"/>
          <w:lang w:val="bg-BG"/>
        </w:rPr>
        <w:t xml:space="preserve"> на военната система в условията на бойното пространство. През призмата на системния подход, чрез познаването на обстановката е възможно наличието на достатъчно количество информация с необходимите качествени характеристики, чрез която е възможно да бъде </w:t>
      </w:r>
      <w:r w:rsidR="00FC3184" w:rsidRPr="009F76B8">
        <w:rPr>
          <w:color w:val="000000"/>
          <w:lang w:val="bg-BG"/>
        </w:rPr>
        <w:t>определ</w:t>
      </w:r>
      <w:r w:rsidR="00D51AA4">
        <w:rPr>
          <w:color w:val="000000"/>
          <w:lang w:val="bg-BG"/>
        </w:rPr>
        <w:t>ено</w:t>
      </w:r>
      <w:r w:rsidR="00FC3184" w:rsidRPr="009F76B8">
        <w:rPr>
          <w:color w:val="000000"/>
          <w:lang w:val="bg-BG"/>
        </w:rPr>
        <w:t xml:space="preserve"> началното състояние на военната система</w:t>
      </w:r>
      <w:r w:rsidR="009F76B8" w:rsidRPr="009F76B8">
        <w:rPr>
          <w:color w:val="000000"/>
          <w:lang w:val="bg-BG"/>
        </w:rPr>
        <w:t xml:space="preserve">, от което по зададена траектория се извършва кризисен „подскок“ към </w:t>
      </w:r>
      <w:r w:rsidR="00750B29">
        <w:rPr>
          <w:color w:val="000000"/>
          <w:lang w:val="bg-BG"/>
        </w:rPr>
        <w:t xml:space="preserve">желаното, или по-скоро </w:t>
      </w:r>
      <w:r w:rsidR="00DF4206">
        <w:rPr>
          <w:color w:val="000000"/>
          <w:lang w:val="bg-BG"/>
        </w:rPr>
        <w:t xml:space="preserve">към достигане на </w:t>
      </w:r>
      <w:r w:rsidR="00750B29">
        <w:rPr>
          <w:color w:val="000000"/>
          <w:lang w:val="bg-BG"/>
        </w:rPr>
        <w:t>„</w:t>
      </w:r>
      <w:r w:rsidR="009F76B8" w:rsidRPr="009F76B8">
        <w:rPr>
          <w:color w:val="000000"/>
          <w:lang w:val="bg-BG"/>
        </w:rPr>
        <w:t>заповяданото</w:t>
      </w:r>
      <w:r w:rsidR="00750B29">
        <w:rPr>
          <w:color w:val="000000"/>
          <w:lang w:val="bg-BG"/>
        </w:rPr>
        <w:t>“</w:t>
      </w:r>
      <w:r w:rsidR="009F76B8" w:rsidRPr="009F76B8">
        <w:rPr>
          <w:color w:val="000000"/>
          <w:lang w:val="bg-BG"/>
        </w:rPr>
        <w:t xml:space="preserve"> крайно състояние</w:t>
      </w:r>
      <w:r w:rsidR="00DF4206">
        <w:rPr>
          <w:color w:val="000000"/>
          <w:lang w:val="bg-BG"/>
        </w:rPr>
        <w:t xml:space="preserve"> за тактическото ниво на управление</w:t>
      </w:r>
      <w:r w:rsidR="00FC3184" w:rsidRPr="009F76B8">
        <w:rPr>
          <w:color w:val="000000"/>
          <w:lang w:val="bg-BG"/>
        </w:rPr>
        <w:t xml:space="preserve">. </w:t>
      </w:r>
    </w:p>
    <w:p w14:paraId="546282E1" w14:textId="02967E9C" w:rsidR="00081AD4" w:rsidRDefault="009F76B8" w:rsidP="00D61D4B">
      <w:pPr>
        <w:widowControl/>
        <w:pBdr>
          <w:top w:val="nil"/>
          <w:left w:val="nil"/>
          <w:bottom w:val="nil"/>
          <w:right w:val="nil"/>
          <w:between w:val="nil"/>
        </w:pBdr>
        <w:ind w:firstLine="567"/>
        <w:jc w:val="both"/>
        <w:rPr>
          <w:color w:val="000000"/>
          <w:lang w:val="bg-BG"/>
        </w:rPr>
      </w:pPr>
      <w:r>
        <w:rPr>
          <w:color w:val="000000"/>
          <w:lang w:val="bg-BG"/>
        </w:rPr>
        <w:t xml:space="preserve">Критичен за управлението е </w:t>
      </w:r>
      <w:r w:rsidRPr="00966387">
        <w:rPr>
          <w:color w:val="000000"/>
          <w:lang w:val="bg-BG"/>
        </w:rPr>
        <w:t>момента на вземане на решение. Предвидимостта на случайните процеси и разкриването на закономерности се намира в релация с количеството и качеството на „използваемата“ информация към момента на вземане на решение</w:t>
      </w:r>
      <w:r w:rsidR="00190E21">
        <w:rPr>
          <w:color w:val="000000"/>
          <w:lang w:val="bg-BG"/>
        </w:rPr>
        <w:t xml:space="preserve"> </w:t>
      </w:r>
      <w:r w:rsidR="00190E21" w:rsidRPr="00FA2692">
        <w:rPr>
          <w:color w:val="000000"/>
          <w:lang w:val="bg-BG"/>
        </w:rPr>
        <w:t>(</w:t>
      </w:r>
      <w:r w:rsidR="00190E21" w:rsidRPr="000A2A87">
        <w:rPr>
          <w:iCs/>
        </w:rPr>
        <w:t>Величков</w:t>
      </w:r>
      <w:r w:rsidR="00190E21" w:rsidRPr="000A2A87">
        <w:rPr>
          <w:iCs/>
          <w:lang w:val="bg-BG"/>
        </w:rPr>
        <w:t>,</w:t>
      </w:r>
      <w:r w:rsidR="00190E21">
        <w:rPr>
          <w:iCs/>
          <w:lang w:val="bg-BG"/>
        </w:rPr>
        <w:t xml:space="preserve"> 2003</w:t>
      </w:r>
      <w:r w:rsidR="00190E21" w:rsidRPr="00FA2692">
        <w:rPr>
          <w:color w:val="000000"/>
          <w:lang w:val="bg-BG"/>
        </w:rPr>
        <w:t>)</w:t>
      </w:r>
      <w:r w:rsidRPr="00966387">
        <w:rPr>
          <w:color w:val="000000"/>
          <w:lang w:val="bg-BG"/>
        </w:rPr>
        <w:t>. Нека</w:t>
      </w:r>
      <w:r w:rsidRPr="009F79C0">
        <w:rPr>
          <w:color w:val="000000"/>
          <w:lang w:val="bg-BG"/>
        </w:rPr>
        <w:t xml:space="preserve"> да бъде разгледан моделът на управление на военна система, при който решението представлява избор на една конкретна траектория на преход на системата от определено начално състояние към зададено бъдещо състояние, а траекторията е избрания вариант на плана за действие. </w:t>
      </w:r>
    </w:p>
    <w:p w14:paraId="39B1DC44" w14:textId="78B9BFDA" w:rsidR="001B0237" w:rsidRPr="001B0237" w:rsidRDefault="001B0237" w:rsidP="001B0237">
      <w:pPr>
        <w:widowControl/>
        <w:pBdr>
          <w:top w:val="nil"/>
          <w:left w:val="nil"/>
          <w:bottom w:val="nil"/>
          <w:right w:val="nil"/>
          <w:between w:val="nil"/>
        </w:pBdr>
        <w:ind w:firstLine="567"/>
        <w:jc w:val="both"/>
        <w:rPr>
          <w:color w:val="000000"/>
          <w:lang w:val="bg-BG"/>
        </w:rPr>
      </w:pPr>
      <w:r w:rsidRPr="001B0237">
        <w:rPr>
          <w:color w:val="000000"/>
          <w:lang w:val="bg-BG"/>
        </w:rPr>
        <w:t xml:space="preserve">Степента на устойчивостта на управлението в нелинейна среда е чувствителна към изменението на началните условия. В този контекст за лидера, който взема решение в дадена ситуация, имат значение качеството и количеството на придобитата “полезна” информация. С инструментите на епистемологията е възможно извършването на прецизно и задълбочено определяне на мястото на информацията и информационните процеси. Всъщност епистемологията стои в </w:t>
      </w:r>
      <w:r w:rsidRPr="001B0237">
        <w:rPr>
          <w:color w:val="000000"/>
          <w:lang w:val="bg-BG"/>
        </w:rPr>
        <w:lastRenderedPageBreak/>
        <w:t xml:space="preserve">теоретичните основи на формирането на подходи за решаване на даден проблем. Става отправна точка за подбор и обосноваването на най-подходящите методи за намирането на най-доброто решение. Естествено, на различните системни нива са приложими различни подходи - по един начин стоят нещата на оперативно ниво или при извършването на  научното изследване. Въпреки това, епистемологичните въпроси са важни на тактическо ниво или в ежедневния живот, тъй като те засягат начина, по който се оценява достоверността на информацията и се вземат </w:t>
      </w:r>
      <w:r>
        <w:rPr>
          <w:color w:val="000000"/>
          <w:lang w:val="bg-BG"/>
        </w:rPr>
        <w:t>„</w:t>
      </w:r>
      <w:r w:rsidRPr="001B0237">
        <w:rPr>
          <w:color w:val="000000"/>
          <w:lang w:val="bg-BG"/>
        </w:rPr>
        <w:t>елементарни</w:t>
      </w:r>
      <w:r>
        <w:rPr>
          <w:color w:val="000000"/>
          <w:lang w:val="bg-BG"/>
        </w:rPr>
        <w:t>“</w:t>
      </w:r>
      <w:r w:rsidRPr="001B0237">
        <w:rPr>
          <w:color w:val="000000"/>
          <w:lang w:val="bg-BG"/>
        </w:rPr>
        <w:t xml:space="preserve"> решения</w:t>
      </w:r>
      <w:r w:rsidR="00013E09">
        <w:rPr>
          <w:color w:val="000000"/>
          <w:lang w:val="bg-BG"/>
        </w:rPr>
        <w:t xml:space="preserve"> (</w:t>
      </w:r>
      <w:r w:rsidR="00013E09" w:rsidRPr="00725AB7">
        <w:rPr>
          <w:iCs/>
        </w:rPr>
        <w:t>Rescher</w:t>
      </w:r>
      <w:r w:rsidR="00013E09">
        <w:rPr>
          <w:color w:val="000000"/>
          <w:lang w:val="en-US"/>
        </w:rPr>
        <w:t>, 1998</w:t>
      </w:r>
      <w:r w:rsidR="00013E09">
        <w:rPr>
          <w:color w:val="000000"/>
          <w:lang w:val="bg-BG"/>
        </w:rPr>
        <w:t>)</w:t>
      </w:r>
      <w:r w:rsidRPr="001B0237">
        <w:rPr>
          <w:color w:val="000000"/>
          <w:lang w:val="bg-BG"/>
        </w:rPr>
        <w:t>.</w:t>
      </w:r>
    </w:p>
    <w:p w14:paraId="27658658" w14:textId="058F144E" w:rsidR="001B0237" w:rsidRPr="001B0237" w:rsidRDefault="001B0237" w:rsidP="001B0237">
      <w:pPr>
        <w:widowControl/>
        <w:pBdr>
          <w:top w:val="nil"/>
          <w:left w:val="nil"/>
          <w:bottom w:val="nil"/>
          <w:right w:val="nil"/>
          <w:between w:val="nil"/>
        </w:pBdr>
        <w:ind w:firstLine="567"/>
        <w:jc w:val="both"/>
        <w:rPr>
          <w:color w:val="000000"/>
          <w:lang w:val="bg-BG"/>
        </w:rPr>
      </w:pPr>
      <w:r w:rsidRPr="001B0237">
        <w:rPr>
          <w:color w:val="000000"/>
          <w:lang w:val="bg-BG"/>
        </w:rPr>
        <w:t>Знанието за средата в процеса на управление в настоящото научно изследване следва да се разбира като информация или съвкупност от факти, които са придобити емпирично или рационално - чрез учене, натрупване на личен опит или наблюдение на феномените в околната среда</w:t>
      </w:r>
      <w:r w:rsidR="00F82197">
        <w:rPr>
          <w:color w:val="000000"/>
          <w:lang w:val="bg-BG"/>
        </w:rPr>
        <w:t xml:space="preserve"> (</w:t>
      </w:r>
      <w:r w:rsidR="00F82197" w:rsidRPr="00725AB7">
        <w:rPr>
          <w:iCs/>
        </w:rPr>
        <w:t>Rescher</w:t>
      </w:r>
      <w:r w:rsidR="00F82197">
        <w:rPr>
          <w:color w:val="000000"/>
          <w:lang w:val="en-US"/>
        </w:rPr>
        <w:t>, 1998</w:t>
      </w:r>
      <w:r w:rsidR="00F82197">
        <w:rPr>
          <w:color w:val="000000"/>
          <w:lang w:val="bg-BG"/>
        </w:rPr>
        <w:t>)</w:t>
      </w:r>
      <w:r w:rsidRPr="001B0237">
        <w:rPr>
          <w:color w:val="000000"/>
          <w:lang w:val="bg-BG"/>
        </w:rPr>
        <w:t>. Знанието се състои от натрупването на конкретни полезна информация, умения и способности, които служат за формиране на условия за “критично мислене” и могат да бъдат използвани за решаване на проблеми или вземане на решения в процеса на управление. Информацията може да бъде филтрирана чрез използване на скептичен подход и отхвърляне на определящото влияние върху състоянията на системната среда на определени фактори. Така знанието според своите източници начин на придобиване може да бъде теоретично, и практическо. Теоретичните знания са свързани с абстрактност и аналитичност, докато практическите знания кореспондират с когнитивни умения на човек да се свързват налична информация с феномените в околната среда. От знанието се формира познание.</w:t>
      </w:r>
    </w:p>
    <w:p w14:paraId="7CDFA0A7" w14:textId="684274CE" w:rsidR="001B0237" w:rsidRPr="001B0237" w:rsidRDefault="001B0237" w:rsidP="001B0237">
      <w:pPr>
        <w:widowControl/>
        <w:pBdr>
          <w:top w:val="nil"/>
          <w:left w:val="nil"/>
          <w:bottom w:val="nil"/>
          <w:right w:val="nil"/>
          <w:between w:val="nil"/>
        </w:pBdr>
        <w:ind w:firstLine="567"/>
        <w:jc w:val="both"/>
        <w:rPr>
          <w:color w:val="000000"/>
          <w:lang w:val="bg-BG"/>
        </w:rPr>
      </w:pPr>
      <w:r w:rsidRPr="001B0237">
        <w:rPr>
          <w:color w:val="000000"/>
          <w:lang w:val="bg-BG"/>
        </w:rPr>
        <w:t>Познанието е по-широко понятие, което изпълва със съдържание всички процеси, свързани с мисленето, възприятието, паметта и вниманието. То включва не само знанието, но и когнитивните процеси, които водят до неговото придобиване и използване. Познанието е основата на разбирането на съвкупността от системните аспекти, принципите, които влияят на характера на системната среда,  закономерностите и логиката в процесите. Познанието позволява чрез интелектуална дейност да се насърчи критично мислене. То включва способността да се анализират ситуации, да се извеждат принципи и тенденции, върху които да се правят логически заключения и да се вземат решения</w:t>
      </w:r>
      <w:r w:rsidR="00013E09">
        <w:rPr>
          <w:color w:val="000000"/>
          <w:lang w:val="en-US"/>
        </w:rPr>
        <w:t xml:space="preserve"> </w:t>
      </w:r>
      <w:r w:rsidR="00013E09">
        <w:rPr>
          <w:color w:val="000000"/>
          <w:lang w:val="bg-BG"/>
        </w:rPr>
        <w:t>(</w:t>
      </w:r>
      <w:r w:rsidR="00013E09" w:rsidRPr="00725AB7">
        <w:rPr>
          <w:iCs/>
        </w:rPr>
        <w:t>Rescher</w:t>
      </w:r>
      <w:r w:rsidR="00013E09">
        <w:rPr>
          <w:color w:val="000000"/>
          <w:lang w:val="en-US"/>
        </w:rPr>
        <w:t>, 1998</w:t>
      </w:r>
      <w:r w:rsidR="00013E09">
        <w:rPr>
          <w:color w:val="000000"/>
          <w:lang w:val="bg-BG"/>
        </w:rPr>
        <w:t>)</w:t>
      </w:r>
      <w:r w:rsidRPr="001B0237">
        <w:rPr>
          <w:color w:val="000000"/>
          <w:lang w:val="bg-BG"/>
        </w:rPr>
        <w:t>.</w:t>
      </w:r>
    </w:p>
    <w:p w14:paraId="61D990EA" w14:textId="57FB454B" w:rsidR="00081AD4" w:rsidRDefault="00F82197" w:rsidP="001B0237">
      <w:pPr>
        <w:widowControl/>
        <w:pBdr>
          <w:top w:val="nil"/>
          <w:left w:val="nil"/>
          <w:bottom w:val="nil"/>
          <w:right w:val="nil"/>
          <w:between w:val="nil"/>
        </w:pBdr>
        <w:ind w:firstLine="567"/>
        <w:jc w:val="both"/>
        <w:rPr>
          <w:color w:val="000000"/>
          <w:lang w:val="bg-BG"/>
        </w:rPr>
      </w:pPr>
      <w:r>
        <w:rPr>
          <w:color w:val="000000"/>
          <w:lang w:val="bg-BG"/>
        </w:rPr>
        <w:t>З</w:t>
      </w:r>
      <w:r w:rsidR="001B0237" w:rsidRPr="001B0237">
        <w:rPr>
          <w:color w:val="000000"/>
          <w:lang w:val="bg-BG"/>
        </w:rPr>
        <w:t xml:space="preserve">нанието като съвкупност от проверени достоверни факти всъщност е холистичен и обективен процес, но ресурсните ограничения на реалните системи при събирането и обработването на информацията води до субективност на достъпа до информацията или способността същата да бъде обработвана и използвана. В контекста на </w:t>
      </w:r>
      <w:r w:rsidR="001B0237" w:rsidRPr="001B0237">
        <w:rPr>
          <w:color w:val="000000"/>
          <w:lang w:val="bg-BG"/>
        </w:rPr>
        <w:lastRenderedPageBreak/>
        <w:t>относителността, истината</w:t>
      </w:r>
      <w:r w:rsidR="00013E09">
        <w:rPr>
          <w:color w:val="000000"/>
          <w:lang w:val="en-US"/>
        </w:rPr>
        <w:t xml:space="preserve">, </w:t>
      </w:r>
      <w:r w:rsidR="001B0237" w:rsidRPr="001B0237">
        <w:rPr>
          <w:color w:val="000000"/>
          <w:lang w:val="bg-BG"/>
        </w:rPr>
        <w:t xml:space="preserve">неистината и валидността на знанията зависят от контекста, перспективата и обстоятелствата, в които те са придобити и използвани. Това означава, че едно и също знание може да има различна стойност или значение в различни ситуации. Относителността на знанието и познанието означава, че нашето разбиране за света е винаги субективно и зависимо от нашия опит, култура и индивидуални особености. Това не означава, че знанието е безсмислено или ненадеждно, а по-скоро, че </w:t>
      </w:r>
      <w:r w:rsidR="00013E09">
        <w:rPr>
          <w:color w:val="000000"/>
          <w:lang w:val="bg-BG"/>
        </w:rPr>
        <w:t xml:space="preserve">при когнитивните итерационни цикли към информацията следва да </w:t>
      </w:r>
      <w:r w:rsidR="00D51AA4">
        <w:rPr>
          <w:color w:val="000000"/>
          <w:lang w:val="bg-BG"/>
        </w:rPr>
        <w:t xml:space="preserve">се </w:t>
      </w:r>
      <w:r>
        <w:rPr>
          <w:color w:val="000000"/>
          <w:lang w:val="bg-BG"/>
        </w:rPr>
        <w:t>подхожда</w:t>
      </w:r>
      <w:r w:rsidR="00D51AA4">
        <w:rPr>
          <w:color w:val="000000"/>
          <w:lang w:val="bg-BG"/>
        </w:rPr>
        <w:t xml:space="preserve"> </w:t>
      </w:r>
      <w:r w:rsidRPr="001B0237">
        <w:rPr>
          <w:color w:val="000000"/>
          <w:lang w:val="bg-BG"/>
        </w:rPr>
        <w:t>скептично</w:t>
      </w:r>
      <w:r w:rsidR="001B0237" w:rsidRPr="001B0237">
        <w:rPr>
          <w:color w:val="000000"/>
          <w:lang w:val="bg-BG"/>
        </w:rPr>
        <w:t xml:space="preserve"> </w:t>
      </w:r>
      <w:r w:rsidR="00013E09">
        <w:rPr>
          <w:color w:val="000000"/>
          <w:lang w:val="bg-BG"/>
        </w:rPr>
        <w:t>по отношение на</w:t>
      </w:r>
      <w:r w:rsidR="001B0237" w:rsidRPr="001B0237">
        <w:rPr>
          <w:color w:val="000000"/>
          <w:lang w:val="bg-BG"/>
        </w:rPr>
        <w:t xml:space="preserve"> </w:t>
      </w:r>
      <w:r w:rsidR="00013E09">
        <w:rPr>
          <w:color w:val="000000"/>
          <w:lang w:val="bg-BG"/>
        </w:rPr>
        <w:t>наличните</w:t>
      </w:r>
      <w:r w:rsidR="001B0237" w:rsidRPr="001B0237">
        <w:rPr>
          <w:color w:val="000000"/>
          <w:lang w:val="bg-BG"/>
        </w:rPr>
        <w:t xml:space="preserve"> източници на информация и при методите на придобиване на знание.</w:t>
      </w:r>
    </w:p>
    <w:p w14:paraId="2397A5F9" w14:textId="77777777" w:rsidR="00190E21" w:rsidRPr="00190E21" w:rsidRDefault="00190E21" w:rsidP="00190E21">
      <w:pPr>
        <w:widowControl/>
        <w:pBdr>
          <w:top w:val="nil"/>
          <w:left w:val="nil"/>
          <w:bottom w:val="nil"/>
          <w:right w:val="nil"/>
          <w:between w:val="nil"/>
        </w:pBdr>
        <w:ind w:firstLine="567"/>
        <w:jc w:val="both"/>
        <w:rPr>
          <w:color w:val="000000"/>
          <w:lang w:val="bg-BG"/>
        </w:rPr>
      </w:pPr>
      <w:r w:rsidRPr="00190E21">
        <w:rPr>
          <w:color w:val="000000"/>
          <w:lang w:val="bg-BG"/>
        </w:rPr>
        <w:t xml:space="preserve">Глобалната информационна свързаност променя в качествен аспект околното пространство. Околната среда започва все повече да проявява системни свойства. Пространството може да се разглежда не само като системна среда, но и като организирана сложна надсистема в многодомейното пространство. В пространството се появяват нови феномени – появяват се нови системи, провокирани функционално от изменящите се потребности, елементите на тази сложна система не са материални и физически реални, а може да бъдат виртуални, намиращи се в кибернетичното пространство. Протичат видоизменени процеси, които приличат на едни по-стари и познати, които са описани вече в научните публикации и са намерили своето място в учебниците. Всяка една от тези системи притежават свои ресурси, които в следствие на новите потребности придобиват различно значение. Променят се свойствата и отношенията между съществуващи по-рано системни елементи и процеси, тъй като придобиват значение не само в една традиционна част на пространството, а и се проектират в различен домейн или в друга равнина на многомерното пространство. Променя се организацията на системите, провокирани от усложняването – непрекъснато повишаващата се динамика на взаимоотношенията и непрекъснато нарастващото множество на участващите феномени в тази нова пространствена сложна система. Разбира се, това множество на участващите феномени се състои от новопоявилите се елементи, процеси и съответстващите им взаимни връзки, заедно с тези, които са познати и съществували преди това. Информационната свързаност позволява да се говори и за състояние на сложната пространствена система.  Прилагането на системния подход позволява да се допусне, че състоянието аналогично се определя от качеството и количеството на всеки феномен, който може да се разглежда като системен елемент, заедно със съответните съществуващи взаимовръзки, също определени в качествен и количествен аспект. Възможността да бъде измерена информацията и присъстващите феномени създава предпоставки за определеност на състоянието на сложната система. В една сложна </w:t>
      </w:r>
      <w:r w:rsidRPr="00190E21">
        <w:rPr>
          <w:color w:val="000000"/>
          <w:lang w:val="bg-BG"/>
        </w:rPr>
        <w:lastRenderedPageBreak/>
        <w:t>система, както това е характерно и за всяка сложна система, качеството и количеството на наличните информационни ресурси обуславя характеристиките на връзките между елементите, както и архитектурата като цяло. Оттам това има релация с определянето на свойствата на пространствената сложна система. Изкривяването на нормалния поток от информация всъщност означава, че настъпва промяна. Промяната винаги има движеща сила и засяга състоянието на системата, поради информационната свързаност между елементите. Преминаването от текущото състояние към възможно следващо състояние преминава през криза, по време на която се извършва адаптиране на системата към действащите вътрешни и външни въздействия.</w:t>
      </w:r>
    </w:p>
    <w:p w14:paraId="0BC70139" w14:textId="77777777" w:rsidR="00190E21" w:rsidRPr="00190E21" w:rsidRDefault="00190E21" w:rsidP="00190E21">
      <w:pPr>
        <w:widowControl/>
        <w:pBdr>
          <w:top w:val="nil"/>
          <w:left w:val="nil"/>
          <w:bottom w:val="nil"/>
          <w:right w:val="nil"/>
          <w:between w:val="nil"/>
        </w:pBdr>
        <w:ind w:firstLine="567"/>
        <w:jc w:val="both"/>
        <w:rPr>
          <w:color w:val="000000"/>
          <w:lang w:val="bg-BG"/>
        </w:rPr>
      </w:pPr>
      <w:r w:rsidRPr="00190E21">
        <w:rPr>
          <w:color w:val="000000"/>
          <w:lang w:val="bg-BG"/>
        </w:rPr>
        <w:t>Нищо не може да остане напълно скрито завинаги, след като е изградена световната информационна мрежова свързаност. Щом нещо се е случило, това оставя информационен отпечатък, който дори случайно може да бъде открит, а това в последствие променя нещо в решението. Това решение е в основата на драстично деформиране на процеса за вземане на решение. Изкривяването на който и да е управленски итерационен цикъл води до точка на бифуркация, в която съществуват условия за формиране на нова траектория на възможните системни състояния.</w:t>
      </w:r>
    </w:p>
    <w:p w14:paraId="59A780D0" w14:textId="3A994FCB" w:rsidR="00190E21" w:rsidRPr="00190E21" w:rsidRDefault="00190E21" w:rsidP="00190E21">
      <w:pPr>
        <w:widowControl/>
        <w:pBdr>
          <w:top w:val="nil"/>
          <w:left w:val="nil"/>
          <w:bottom w:val="nil"/>
          <w:right w:val="nil"/>
          <w:between w:val="nil"/>
        </w:pBdr>
        <w:ind w:firstLine="567"/>
        <w:jc w:val="both"/>
        <w:rPr>
          <w:color w:val="000000"/>
          <w:lang w:val="bg-BG"/>
        </w:rPr>
      </w:pPr>
      <w:r w:rsidRPr="00190E21">
        <w:rPr>
          <w:color w:val="000000"/>
          <w:lang w:val="bg-BG"/>
        </w:rPr>
        <w:t>Предвидимостта на случайността зависи от използваемата информация в даден момент. В даден момент наличието на достатъчно количество „използваема“ информация на практика намалява неопределеността като дава възможност за определена количествена оценка на характеристиките на случайното събитие или процес. Например, определяне на вероятност за сбъдване, оценяване на риска от въздействие на различните фактори (сила, продължителност на действието и мащаби на последствията), откриване на закономерности чрез използване на теорията на големите числа. Така в интерес на управлението, необходимата информация при повишаване на познаваемостта на даден случаен процес далеч надхвърля необходимостта от информационни ресурси, достатъчни за описание на детерминистичен процес, който е свързан с една единствена възможна реализация на процеса в течение на времето, което може да се опише с помощта на обикновено диференциално уравнение от n-ти ред</w:t>
      </w:r>
      <w:r>
        <w:rPr>
          <w:color w:val="000000"/>
          <w:lang w:val="bg-BG"/>
        </w:rPr>
        <w:t>.</w:t>
      </w:r>
    </w:p>
    <w:p w14:paraId="148C32A5" w14:textId="0A058D1F" w:rsidR="00190E21" w:rsidRDefault="00190E21" w:rsidP="00190E21">
      <w:pPr>
        <w:widowControl/>
        <w:pBdr>
          <w:top w:val="nil"/>
          <w:left w:val="nil"/>
          <w:bottom w:val="nil"/>
          <w:right w:val="nil"/>
          <w:between w:val="nil"/>
        </w:pBdr>
        <w:ind w:firstLine="567"/>
        <w:jc w:val="both"/>
        <w:rPr>
          <w:color w:val="000000"/>
          <w:lang w:val="bg-BG"/>
        </w:rPr>
      </w:pPr>
      <w:r w:rsidRPr="00190E21">
        <w:rPr>
          <w:color w:val="000000"/>
          <w:lang w:val="bg-BG"/>
        </w:rPr>
        <w:t xml:space="preserve">За разлика от този възможно най-опростен случай, при случайния процес съществува неопределеност и при него може да се говори за еволюция на бъдещото развитие на процеса. За задаване на първоначална определеност нека да бъде допуснато, че е известно началното състояние, тъй като наблюдението върху процесите трябва да бъде извършвано по презумпция в една военна система. Въпреки </w:t>
      </w:r>
      <w:r w:rsidRPr="00190E21">
        <w:rPr>
          <w:color w:val="000000"/>
          <w:lang w:val="bg-BG"/>
        </w:rPr>
        <w:lastRenderedPageBreak/>
        <w:t>това, възможните резултати трябва да се опишат с помощта на вероятностни разпределения, показващи в известна степен кои реализации са по-вероятни при протичане на процеса във времето.</w:t>
      </w:r>
    </w:p>
    <w:p w14:paraId="3909803D" w14:textId="67F28C80" w:rsidR="00F82197" w:rsidRDefault="00F82197" w:rsidP="001B0237">
      <w:pPr>
        <w:widowControl/>
        <w:pBdr>
          <w:top w:val="nil"/>
          <w:left w:val="nil"/>
          <w:bottom w:val="nil"/>
          <w:right w:val="nil"/>
          <w:between w:val="nil"/>
        </w:pBdr>
        <w:ind w:firstLine="567"/>
        <w:jc w:val="both"/>
        <w:rPr>
          <w:color w:val="000000"/>
          <w:lang w:val="bg-BG"/>
        </w:rPr>
      </w:pPr>
      <w:r w:rsidRPr="00F82197">
        <w:rPr>
          <w:color w:val="000000"/>
          <w:lang w:val="bg-BG"/>
        </w:rPr>
        <w:t>Наличието или липсата на използваема информация в даден момент е определяща. Използваемата информация представлява част от цялата налична информация в даден момент от време, която е достъпна своевременно при поискване, обработена е в достатъчна степен, така че да се използва в процеса на вземане на решение за компенсиране на дадени неблагоприятни въздействия върху състоянието на системата. Сбъдването на събитие ще се отключи един системен процес или не зависи понякога от случайното сбъдване на събитие.</w:t>
      </w:r>
    </w:p>
    <w:p w14:paraId="6AA7F83F" w14:textId="5FCC43D8" w:rsidR="00A10E4A" w:rsidRDefault="004F6C5F" w:rsidP="00D61D4B">
      <w:pPr>
        <w:widowControl/>
        <w:pBdr>
          <w:top w:val="nil"/>
          <w:left w:val="nil"/>
          <w:bottom w:val="nil"/>
          <w:right w:val="nil"/>
          <w:between w:val="nil"/>
        </w:pBdr>
        <w:ind w:firstLine="567"/>
        <w:jc w:val="both"/>
        <w:rPr>
          <w:color w:val="000000"/>
          <w:lang w:val="bg-BG"/>
        </w:rPr>
      </w:pPr>
      <w:r>
        <w:rPr>
          <w:color w:val="000000"/>
          <w:lang w:val="bg-BG"/>
        </w:rPr>
        <w:t xml:space="preserve">Оперативните фактори влияят на </w:t>
      </w:r>
      <w:r w:rsidR="002131A6">
        <w:rPr>
          <w:color w:val="000000"/>
          <w:lang w:val="bg-BG"/>
        </w:rPr>
        <w:t xml:space="preserve">организацията на </w:t>
      </w:r>
      <w:r>
        <w:rPr>
          <w:color w:val="000000"/>
          <w:lang w:val="bg-BG"/>
        </w:rPr>
        <w:t>м</w:t>
      </w:r>
      <w:r w:rsidRPr="004F6C5F">
        <w:rPr>
          <w:color w:val="000000"/>
          <w:lang w:val="bg-BG"/>
        </w:rPr>
        <w:t>ногомерното бойно пространство</w:t>
      </w:r>
      <w:r>
        <w:rPr>
          <w:color w:val="000000"/>
          <w:lang w:val="bg-BG"/>
        </w:rPr>
        <w:t xml:space="preserve">. </w:t>
      </w:r>
      <w:r w:rsidR="002131A6">
        <w:rPr>
          <w:color w:val="000000"/>
          <w:lang w:val="bg-BG"/>
        </w:rPr>
        <w:t xml:space="preserve">Повишаването на многообразието и скоростта на информационните процеси става все по-голямо предизвикателство в процеса на управление. </w:t>
      </w:r>
      <w:r>
        <w:rPr>
          <w:color w:val="000000"/>
          <w:lang w:val="bg-BG"/>
        </w:rPr>
        <w:t>Факторът „информация“ пряко кореспондира с усложняването на организацията на бойното пространство, в което процесите са свързани между различните домейни в реално време и протичат между свързаните системи от системи. Успешното водене на бойни действия</w:t>
      </w:r>
      <w:r w:rsidRPr="004F6C5F">
        <w:rPr>
          <w:color w:val="000000"/>
          <w:lang w:val="bg-BG"/>
        </w:rPr>
        <w:t xml:space="preserve"> се фокусира върху </w:t>
      </w:r>
      <w:r>
        <w:rPr>
          <w:color w:val="000000"/>
          <w:lang w:val="bg-BG"/>
        </w:rPr>
        <w:t>проблемите на</w:t>
      </w:r>
      <w:r w:rsidRPr="004F6C5F">
        <w:rPr>
          <w:color w:val="000000"/>
          <w:lang w:val="bg-BG"/>
        </w:rPr>
        <w:t xml:space="preserve"> динамичн</w:t>
      </w:r>
      <w:r>
        <w:rPr>
          <w:color w:val="000000"/>
          <w:lang w:val="bg-BG"/>
        </w:rPr>
        <w:t xml:space="preserve">ата </w:t>
      </w:r>
      <w:r w:rsidRPr="004F6C5F">
        <w:rPr>
          <w:color w:val="000000"/>
          <w:lang w:val="bg-BG"/>
        </w:rPr>
        <w:t xml:space="preserve"> </w:t>
      </w:r>
      <w:r w:rsidR="00AE26D2">
        <w:rPr>
          <w:color w:val="000000"/>
          <w:lang w:val="bg-BG"/>
        </w:rPr>
        <w:t>промяна на организацията</w:t>
      </w:r>
      <w:r w:rsidRPr="004F6C5F">
        <w:rPr>
          <w:color w:val="000000"/>
          <w:lang w:val="bg-BG"/>
        </w:rPr>
        <w:t xml:space="preserve"> и </w:t>
      </w:r>
      <w:r w:rsidR="00AE26D2">
        <w:rPr>
          <w:color w:val="000000"/>
          <w:lang w:val="bg-BG"/>
        </w:rPr>
        <w:t>повишаването</w:t>
      </w:r>
      <w:r w:rsidRPr="004F6C5F">
        <w:rPr>
          <w:color w:val="000000"/>
          <w:lang w:val="bg-BG"/>
        </w:rPr>
        <w:t xml:space="preserve"> на </w:t>
      </w:r>
      <w:r w:rsidR="00AE26D2">
        <w:rPr>
          <w:color w:val="000000"/>
          <w:lang w:val="bg-BG"/>
        </w:rPr>
        <w:t xml:space="preserve">бойната </w:t>
      </w:r>
      <w:r w:rsidRPr="004F6C5F">
        <w:rPr>
          <w:color w:val="000000"/>
          <w:lang w:val="bg-BG"/>
        </w:rPr>
        <w:t xml:space="preserve">устойчивост на </w:t>
      </w:r>
      <w:r w:rsidR="00AE26D2">
        <w:rPr>
          <w:color w:val="000000"/>
          <w:lang w:val="bg-BG"/>
        </w:rPr>
        <w:t>силите в съответствие с концепцията „с</w:t>
      </w:r>
      <w:r w:rsidRPr="004F6C5F">
        <w:rPr>
          <w:color w:val="000000"/>
          <w:lang w:val="bg-BG"/>
        </w:rPr>
        <w:t>истеми от системи“</w:t>
      </w:r>
      <w:r w:rsidR="00AE26D2">
        <w:rPr>
          <w:color w:val="000000"/>
          <w:lang w:val="bg-BG"/>
        </w:rPr>
        <w:t>. Успехът във висока степен се заключава в надеждната информационна свързаност между системите и устойчивостта на функцията „командване и управление“.</w:t>
      </w:r>
    </w:p>
    <w:p w14:paraId="2795CD41" w14:textId="77777777" w:rsidR="0077173B" w:rsidRDefault="00AE26D2" w:rsidP="00D61D4B">
      <w:pPr>
        <w:widowControl/>
        <w:pBdr>
          <w:top w:val="nil"/>
          <w:left w:val="nil"/>
          <w:bottom w:val="nil"/>
          <w:right w:val="nil"/>
          <w:between w:val="nil"/>
        </w:pBdr>
        <w:ind w:firstLine="567"/>
        <w:jc w:val="both"/>
        <w:rPr>
          <w:color w:val="000000"/>
          <w:lang w:val="bg-BG"/>
        </w:rPr>
      </w:pPr>
      <w:r>
        <w:rPr>
          <w:color w:val="000000"/>
          <w:lang w:val="bg-BG"/>
        </w:rPr>
        <w:t xml:space="preserve"> Трансформац</w:t>
      </w:r>
      <w:r w:rsidR="00164D0E">
        <w:rPr>
          <w:color w:val="000000"/>
          <w:lang w:val="bg-BG"/>
        </w:rPr>
        <w:t xml:space="preserve">иите в многомерното бойно пространство </w:t>
      </w:r>
      <w:r>
        <w:rPr>
          <w:color w:val="000000"/>
          <w:lang w:val="bg-BG"/>
        </w:rPr>
        <w:t>придобива</w:t>
      </w:r>
      <w:r w:rsidR="00164D0E">
        <w:rPr>
          <w:color w:val="000000"/>
          <w:lang w:val="bg-BG"/>
        </w:rPr>
        <w:t>т</w:t>
      </w:r>
      <w:r>
        <w:rPr>
          <w:color w:val="000000"/>
          <w:lang w:val="bg-BG"/>
        </w:rPr>
        <w:t xml:space="preserve"> значение на фракталност между състоянията на системите, процесите и функциите, които се реализират в </w:t>
      </w:r>
      <w:r w:rsidR="004F6C5F" w:rsidRPr="004F6C5F">
        <w:rPr>
          <w:color w:val="000000"/>
          <w:lang w:val="bg-BG"/>
        </w:rPr>
        <w:t xml:space="preserve">условия на висока </w:t>
      </w:r>
      <w:r>
        <w:rPr>
          <w:color w:val="000000"/>
          <w:lang w:val="bg-BG"/>
        </w:rPr>
        <w:t>интензивност на неблагоприятните въздействия</w:t>
      </w:r>
      <w:r w:rsidR="004F6C5F" w:rsidRPr="004F6C5F">
        <w:rPr>
          <w:color w:val="000000"/>
          <w:lang w:val="bg-BG"/>
        </w:rPr>
        <w:t xml:space="preserve"> и хаотичност</w:t>
      </w:r>
      <w:r>
        <w:rPr>
          <w:color w:val="000000"/>
          <w:lang w:val="bg-BG"/>
        </w:rPr>
        <w:t xml:space="preserve"> на процесите</w:t>
      </w:r>
      <w:r w:rsidR="004F6C5F" w:rsidRPr="004F6C5F">
        <w:rPr>
          <w:color w:val="000000"/>
          <w:lang w:val="bg-BG"/>
        </w:rPr>
        <w:t xml:space="preserve">, </w:t>
      </w:r>
      <w:r>
        <w:rPr>
          <w:color w:val="000000"/>
          <w:lang w:val="bg-BG"/>
        </w:rPr>
        <w:t>в които „обикновените“</w:t>
      </w:r>
      <w:r w:rsidR="004F6C5F" w:rsidRPr="004F6C5F">
        <w:rPr>
          <w:color w:val="000000"/>
          <w:lang w:val="bg-BG"/>
        </w:rPr>
        <w:t xml:space="preserve"> бинарни мрежови модели </w:t>
      </w:r>
      <w:r w:rsidR="00164D0E">
        <w:rPr>
          <w:color w:val="000000"/>
          <w:lang w:val="bg-BG"/>
        </w:rPr>
        <w:t xml:space="preserve">стават недостатъчно адаптивни към сложността и </w:t>
      </w:r>
      <w:r w:rsidR="004F6C5F" w:rsidRPr="004F6C5F">
        <w:rPr>
          <w:color w:val="000000"/>
          <w:lang w:val="bg-BG"/>
        </w:rPr>
        <w:t xml:space="preserve">губят информация за </w:t>
      </w:r>
      <w:r w:rsidR="00164D0E">
        <w:rPr>
          <w:color w:val="000000"/>
          <w:lang w:val="bg-BG"/>
        </w:rPr>
        <w:t xml:space="preserve">възникващи </w:t>
      </w:r>
      <w:r w:rsidR="004F6C5F" w:rsidRPr="004F6C5F">
        <w:rPr>
          <w:color w:val="000000"/>
          <w:lang w:val="bg-BG"/>
        </w:rPr>
        <w:t xml:space="preserve">сложни многостранни </w:t>
      </w:r>
      <w:r w:rsidR="00164D0E">
        <w:rPr>
          <w:color w:val="000000"/>
          <w:lang w:val="bg-BG"/>
        </w:rPr>
        <w:t xml:space="preserve">фрактали и </w:t>
      </w:r>
      <w:r w:rsidR="004F6C5F" w:rsidRPr="004F6C5F">
        <w:rPr>
          <w:color w:val="000000"/>
          <w:lang w:val="bg-BG"/>
        </w:rPr>
        <w:t>синерги</w:t>
      </w:r>
      <w:r w:rsidR="00164D0E">
        <w:rPr>
          <w:color w:val="000000"/>
          <w:lang w:val="bg-BG"/>
        </w:rPr>
        <w:t>я</w:t>
      </w:r>
      <w:r w:rsidR="004F6C5F" w:rsidRPr="004F6C5F">
        <w:rPr>
          <w:color w:val="000000"/>
          <w:lang w:val="bg-BG"/>
        </w:rPr>
        <w:t xml:space="preserve"> между бойните единици</w:t>
      </w:r>
      <w:r w:rsidR="00164D0E">
        <w:rPr>
          <w:color w:val="000000"/>
          <w:lang w:val="bg-BG"/>
        </w:rPr>
        <w:t xml:space="preserve">. Свързаността еволюира в </w:t>
      </w:r>
      <w:r w:rsidR="00A10E4A">
        <w:rPr>
          <w:color w:val="000000"/>
          <w:lang w:val="bg-BG"/>
        </w:rPr>
        <w:t>хипермрежова структура</w:t>
      </w:r>
      <w:r w:rsidR="00164D0E">
        <w:rPr>
          <w:color w:val="000000"/>
          <w:lang w:val="bg-BG"/>
        </w:rPr>
        <w:t>, с</w:t>
      </w:r>
      <w:r w:rsidR="00A10E4A">
        <w:rPr>
          <w:color w:val="000000"/>
          <w:lang w:val="bg-BG"/>
        </w:rPr>
        <w:t>ъстояща се от</w:t>
      </w:r>
      <w:r w:rsidR="00164D0E">
        <w:rPr>
          <w:color w:val="000000"/>
          <w:lang w:val="bg-BG"/>
        </w:rPr>
        <w:t xml:space="preserve"> възли </w:t>
      </w:r>
      <w:r w:rsidR="00A10E4A">
        <w:rPr>
          <w:color w:val="000000"/>
          <w:lang w:val="bg-BG"/>
        </w:rPr>
        <w:t>и множество</w:t>
      </w:r>
      <w:r w:rsidR="00164D0E">
        <w:rPr>
          <w:color w:val="000000"/>
          <w:lang w:val="bg-BG"/>
        </w:rPr>
        <w:t xml:space="preserve"> ребра между</w:t>
      </w:r>
      <w:r w:rsidR="00A10E4A">
        <w:rPr>
          <w:color w:val="000000"/>
          <w:lang w:val="bg-BG"/>
        </w:rPr>
        <w:t xml:space="preserve"> различните фази на пространството, съответстващи на бойните единици и техните мисии и задачи в бойното пространство. Така става възможност да бъдат моделирани </w:t>
      </w:r>
      <w:r w:rsidR="00A10E4A" w:rsidRPr="00A10E4A">
        <w:rPr>
          <w:color w:val="000000"/>
          <w:lang w:val="bg-BG"/>
        </w:rPr>
        <w:t xml:space="preserve">многостранни взаимодействия между </w:t>
      </w:r>
      <w:r w:rsidR="00A10E4A">
        <w:rPr>
          <w:color w:val="000000"/>
          <w:lang w:val="bg-BG"/>
        </w:rPr>
        <w:t xml:space="preserve">различни </w:t>
      </w:r>
      <w:r w:rsidR="00A10E4A" w:rsidRPr="00A10E4A">
        <w:rPr>
          <w:color w:val="000000"/>
          <w:lang w:val="bg-BG"/>
        </w:rPr>
        <w:t>бойни възли</w:t>
      </w:r>
      <w:r w:rsidR="00A10E4A">
        <w:rPr>
          <w:color w:val="000000"/>
          <w:lang w:val="bg-BG"/>
        </w:rPr>
        <w:t xml:space="preserve"> </w:t>
      </w:r>
      <w:r w:rsidR="004F6C5F">
        <w:rPr>
          <w:color w:val="000000"/>
          <w:lang w:val="bg-BG"/>
        </w:rPr>
        <w:t>(</w:t>
      </w:r>
      <w:r w:rsidR="004F6C5F" w:rsidRPr="00F26787">
        <w:rPr>
          <w:iCs/>
          <w:lang w:val="en-US"/>
        </w:rPr>
        <w:t>Duan</w:t>
      </w:r>
      <w:r w:rsidR="004F6C5F">
        <w:rPr>
          <w:iCs/>
          <w:lang w:val="bg-BG"/>
        </w:rPr>
        <w:t>, 2026</w:t>
      </w:r>
      <w:r w:rsidR="004F6C5F">
        <w:rPr>
          <w:color w:val="000000"/>
          <w:lang w:val="bg-BG"/>
        </w:rPr>
        <w:t>)</w:t>
      </w:r>
      <w:r w:rsidR="00164D0E" w:rsidRPr="004F6C5F">
        <w:rPr>
          <w:color w:val="000000"/>
          <w:lang w:val="bg-BG"/>
        </w:rPr>
        <w:t>.</w:t>
      </w:r>
      <w:r w:rsidR="0077173B">
        <w:rPr>
          <w:color w:val="000000"/>
          <w:lang w:val="bg-BG"/>
        </w:rPr>
        <w:t xml:space="preserve"> </w:t>
      </w:r>
    </w:p>
    <w:p w14:paraId="36CE4D94" w14:textId="0DD17EE6" w:rsidR="00081AD4" w:rsidRPr="004F6C5F" w:rsidRDefault="0077173B" w:rsidP="00190E21">
      <w:pPr>
        <w:pBdr>
          <w:top w:val="nil"/>
          <w:left w:val="nil"/>
          <w:bottom w:val="nil"/>
          <w:right w:val="nil"/>
          <w:between w:val="nil"/>
        </w:pBdr>
        <w:ind w:firstLine="567"/>
        <w:jc w:val="both"/>
        <w:rPr>
          <w:color w:val="000000"/>
          <w:lang w:val="bg-BG"/>
        </w:rPr>
      </w:pPr>
      <w:r>
        <w:rPr>
          <w:color w:val="000000"/>
          <w:lang w:val="bg-BG"/>
        </w:rPr>
        <w:t>Информацията за системата от системи се променя фрактално между различните нива, следвайки усложняването в организационен и функционален план и съответстващата им еволюция в аспекта на свойствата</w:t>
      </w:r>
      <w:r w:rsidR="00190E21">
        <w:rPr>
          <w:color w:val="000000"/>
          <w:lang w:val="bg-BG"/>
        </w:rPr>
        <w:t xml:space="preserve"> </w:t>
      </w:r>
      <w:r w:rsidR="00190E21" w:rsidRPr="00FA2692">
        <w:rPr>
          <w:color w:val="000000"/>
          <w:lang w:val="bg-BG"/>
        </w:rPr>
        <w:t>(</w:t>
      </w:r>
      <w:r w:rsidR="00190E21">
        <w:rPr>
          <w:iCs/>
          <w:lang w:val="bg-BG"/>
        </w:rPr>
        <w:t>Калинов</w:t>
      </w:r>
      <w:r w:rsidR="00190E21" w:rsidRPr="000A2A87">
        <w:rPr>
          <w:iCs/>
          <w:lang w:val="bg-BG"/>
        </w:rPr>
        <w:t>,</w:t>
      </w:r>
      <w:r w:rsidR="00190E21">
        <w:rPr>
          <w:iCs/>
          <w:lang w:val="bg-BG"/>
        </w:rPr>
        <w:t xml:space="preserve"> 2017</w:t>
      </w:r>
      <w:r w:rsidR="00190E21" w:rsidRPr="00FA2692">
        <w:rPr>
          <w:color w:val="000000"/>
          <w:lang w:val="bg-BG"/>
        </w:rPr>
        <w:t>)</w:t>
      </w:r>
      <w:r>
        <w:rPr>
          <w:color w:val="000000"/>
          <w:lang w:val="bg-BG"/>
        </w:rPr>
        <w:t xml:space="preserve">. Този информационен модел е изграден от три нива, съответстващи условно на </w:t>
      </w:r>
      <w:r w:rsidR="006A67E7">
        <w:rPr>
          <w:color w:val="000000"/>
          <w:lang w:val="bg-BG"/>
        </w:rPr>
        <w:t xml:space="preserve">ниско </w:t>
      </w:r>
      <w:r>
        <w:rPr>
          <w:color w:val="000000"/>
          <w:lang w:val="bg-BG"/>
        </w:rPr>
        <w:t xml:space="preserve">тактическо ниво, </w:t>
      </w:r>
      <w:r>
        <w:rPr>
          <w:color w:val="000000"/>
          <w:lang w:val="bg-BG"/>
        </w:rPr>
        <w:lastRenderedPageBreak/>
        <w:t>оперативно</w:t>
      </w:r>
      <w:r w:rsidR="006A67E7">
        <w:rPr>
          <w:color w:val="000000"/>
          <w:lang w:val="bg-BG"/>
        </w:rPr>
        <w:t>-тактическо</w:t>
      </w:r>
      <w:r>
        <w:rPr>
          <w:color w:val="000000"/>
          <w:lang w:val="bg-BG"/>
        </w:rPr>
        <w:t xml:space="preserve"> (</w:t>
      </w:r>
      <w:r w:rsidR="006A67E7">
        <w:rPr>
          <w:color w:val="000000"/>
          <w:lang w:val="bg-BG"/>
        </w:rPr>
        <w:t>или високо тактическо ниво</w:t>
      </w:r>
      <w:r>
        <w:rPr>
          <w:color w:val="000000"/>
          <w:lang w:val="bg-BG"/>
        </w:rPr>
        <w:t xml:space="preserve">) и </w:t>
      </w:r>
      <w:r w:rsidR="006A67E7">
        <w:rPr>
          <w:color w:val="000000"/>
          <w:lang w:val="bg-BG"/>
        </w:rPr>
        <w:t>оперативно</w:t>
      </w:r>
      <w:r>
        <w:rPr>
          <w:color w:val="000000"/>
          <w:lang w:val="bg-BG"/>
        </w:rPr>
        <w:t xml:space="preserve"> ниво (макро</w:t>
      </w:r>
      <w:r w:rsidR="00F65FE2">
        <w:rPr>
          <w:color w:val="000000"/>
          <w:lang w:val="bg-BG"/>
        </w:rPr>
        <w:t>-ниво</w:t>
      </w:r>
      <w:r>
        <w:rPr>
          <w:color w:val="000000"/>
          <w:lang w:val="bg-BG"/>
        </w:rPr>
        <w:t>) на много-домейна операция. На най-ниското ниво</w:t>
      </w:r>
      <w:r w:rsidR="00F65FE2">
        <w:rPr>
          <w:color w:val="000000"/>
          <w:lang w:val="bg-BG"/>
        </w:rPr>
        <w:t xml:space="preserve"> информацията касае </w:t>
      </w:r>
      <w:r w:rsidRPr="00F65FE2">
        <w:rPr>
          <w:color w:val="000000"/>
          <w:lang w:val="bg-BG"/>
        </w:rPr>
        <w:t>взаимодействия</w:t>
      </w:r>
      <w:r w:rsidR="00F65FE2">
        <w:rPr>
          <w:color w:val="000000"/>
          <w:lang w:val="bg-BG"/>
        </w:rPr>
        <w:t xml:space="preserve">та между бойните системи, изграждащи </w:t>
      </w:r>
      <w:r w:rsidRPr="0077173B">
        <w:rPr>
          <w:color w:val="000000"/>
          <w:lang w:val="bg-BG"/>
        </w:rPr>
        <w:t>хипермрежова структура</w:t>
      </w:r>
      <w:r w:rsidR="00F65FE2">
        <w:rPr>
          <w:color w:val="000000"/>
          <w:lang w:val="bg-BG"/>
        </w:rPr>
        <w:t>. На това ниво е възможна свързаността на платформи на тактическо ниво в многомерното пространство</w:t>
      </w:r>
      <w:r w:rsidR="009A0B26">
        <w:rPr>
          <w:color w:val="000000"/>
          <w:lang w:val="bg-BG"/>
        </w:rPr>
        <w:t>, така че да се противостои на целенасочени атаки и случайни бойни повреди</w:t>
      </w:r>
      <w:r w:rsidR="00F65FE2">
        <w:rPr>
          <w:color w:val="000000"/>
          <w:lang w:val="bg-BG"/>
        </w:rPr>
        <w:t xml:space="preserve">. Свързаността позволява достигане на синергия </w:t>
      </w:r>
      <w:r w:rsidR="00F835C9">
        <w:rPr>
          <w:color w:val="000000"/>
          <w:lang w:val="bg-BG"/>
        </w:rPr>
        <w:t xml:space="preserve">в изпълнението на различни свързани мисии </w:t>
      </w:r>
      <w:r w:rsidR="00F65FE2">
        <w:rPr>
          <w:color w:val="000000"/>
          <w:lang w:val="bg-BG"/>
        </w:rPr>
        <w:t>при успешн</w:t>
      </w:r>
      <w:r w:rsidR="00F835C9">
        <w:rPr>
          <w:color w:val="000000"/>
          <w:lang w:val="bg-BG"/>
        </w:rPr>
        <w:t xml:space="preserve">и </w:t>
      </w:r>
      <w:r w:rsidRPr="0077173B">
        <w:rPr>
          <w:color w:val="000000"/>
          <w:lang w:val="bg-BG"/>
        </w:rPr>
        <w:t>взаимодействия</w:t>
      </w:r>
      <w:r w:rsidR="00F835C9">
        <w:rPr>
          <w:color w:val="000000"/>
          <w:lang w:val="bg-BG"/>
        </w:rPr>
        <w:t xml:space="preserve"> между тактически групи</w:t>
      </w:r>
      <w:r w:rsidRPr="0077173B">
        <w:rPr>
          <w:color w:val="000000"/>
          <w:lang w:val="bg-BG"/>
        </w:rPr>
        <w:t>.</w:t>
      </w:r>
      <w:r w:rsidR="009A0B26">
        <w:rPr>
          <w:color w:val="000000"/>
          <w:lang w:val="bg-BG"/>
        </w:rPr>
        <w:t xml:space="preserve"> </w:t>
      </w:r>
      <w:r w:rsidR="00F835C9">
        <w:rPr>
          <w:color w:val="000000"/>
          <w:lang w:val="bg-BG"/>
        </w:rPr>
        <w:t>На оперативно</w:t>
      </w:r>
      <w:r w:rsidR="006A67E7">
        <w:rPr>
          <w:color w:val="000000"/>
          <w:lang w:val="bg-BG"/>
        </w:rPr>
        <w:t>-тактическото</w:t>
      </w:r>
      <w:r w:rsidR="00F835C9">
        <w:rPr>
          <w:color w:val="000000"/>
          <w:lang w:val="bg-BG"/>
        </w:rPr>
        <w:t xml:space="preserve"> ниво информационната свързаност позволява извършването на своевременна реорганизация при понасянето на бойни загуби. Бойните системи се организират в клъстери</w:t>
      </w:r>
      <w:r w:rsidR="006A67E7">
        <w:rPr>
          <w:color w:val="000000"/>
          <w:lang w:val="bg-BG"/>
        </w:rPr>
        <w:t>.</w:t>
      </w:r>
      <w:r w:rsidR="00F835C9">
        <w:rPr>
          <w:color w:val="000000"/>
          <w:lang w:val="bg-BG"/>
        </w:rPr>
        <w:t xml:space="preserve"> Фокусът се премества от </w:t>
      </w:r>
      <w:r w:rsidR="006A67E7">
        <w:rPr>
          <w:color w:val="000000"/>
          <w:lang w:val="bg-BG"/>
        </w:rPr>
        <w:t>рационалното използване на тактическата единица към оптимизирането клъстърите от единици, даващи възможност за оптимизиране на способностите на силите към изменящите се изисквания на бойното пространство.</w:t>
      </w:r>
      <w:r w:rsidR="009A0B26">
        <w:rPr>
          <w:color w:val="000000"/>
          <w:lang w:val="bg-BG"/>
        </w:rPr>
        <w:t xml:space="preserve"> Симулации показват, че запазването на свързаността повишава устойчивостта на управлението при силни неблагоприятни въздействия. </w:t>
      </w:r>
      <w:r w:rsidR="006A67E7">
        <w:rPr>
          <w:color w:val="000000"/>
          <w:lang w:val="bg-BG"/>
        </w:rPr>
        <w:t>На макро-нивото информацията е свързана със способностите за реорганизация на системата от системи, запазване на устойчивостта, и способността за възстановяване на системите при неблагоприятни външни въздействия</w:t>
      </w:r>
      <w:r w:rsidR="009A0B26">
        <w:rPr>
          <w:color w:val="000000"/>
          <w:lang w:val="bg-BG"/>
        </w:rPr>
        <w:t xml:space="preserve"> (</w:t>
      </w:r>
      <w:r w:rsidR="009A0B26" w:rsidRPr="00F26787">
        <w:rPr>
          <w:iCs/>
          <w:lang w:val="en-US"/>
        </w:rPr>
        <w:t>Duan</w:t>
      </w:r>
      <w:r w:rsidR="009A0B26">
        <w:rPr>
          <w:iCs/>
          <w:lang w:val="bg-BG"/>
        </w:rPr>
        <w:t>, 2026</w:t>
      </w:r>
      <w:r w:rsidR="009A0B26">
        <w:rPr>
          <w:color w:val="000000"/>
          <w:lang w:val="bg-BG"/>
        </w:rPr>
        <w:t>)</w:t>
      </w:r>
      <w:r w:rsidR="006A67E7">
        <w:rPr>
          <w:color w:val="000000"/>
          <w:lang w:val="bg-BG"/>
        </w:rPr>
        <w:t>.</w:t>
      </w:r>
    </w:p>
    <w:p w14:paraId="59C9D071" w14:textId="0B90B267" w:rsidR="00BF3701" w:rsidRDefault="000538F3" w:rsidP="00D61D4B">
      <w:pPr>
        <w:widowControl/>
        <w:pBdr>
          <w:top w:val="nil"/>
          <w:left w:val="nil"/>
          <w:bottom w:val="nil"/>
          <w:right w:val="nil"/>
          <w:between w:val="nil"/>
        </w:pBdr>
        <w:ind w:firstLine="567"/>
        <w:jc w:val="both"/>
        <w:rPr>
          <w:color w:val="000000"/>
          <w:lang w:val="bg-BG"/>
        </w:rPr>
      </w:pPr>
      <w:r>
        <w:rPr>
          <w:color w:val="000000"/>
          <w:lang w:val="bg-BG"/>
        </w:rPr>
        <w:t>Условията в многомерното пространство предразполагат системите да</w:t>
      </w:r>
      <w:r w:rsidR="00164D0E">
        <w:rPr>
          <w:color w:val="000000"/>
          <w:lang w:val="bg-BG"/>
        </w:rPr>
        <w:t xml:space="preserve"> преминават през състояние на </w:t>
      </w:r>
      <w:r>
        <w:rPr>
          <w:color w:val="000000"/>
          <w:lang w:val="bg-BG"/>
        </w:rPr>
        <w:t xml:space="preserve">хаотичност. </w:t>
      </w:r>
      <w:r w:rsidR="00081AD4" w:rsidRPr="009F79C0">
        <w:rPr>
          <w:color w:val="000000"/>
          <w:lang w:val="bg-BG"/>
        </w:rPr>
        <w:t>При случайния процес съществува неопределеност и при него може да се говори за еволюция на вероятното бъдещото развитие на процеса</w:t>
      </w:r>
      <w:r w:rsidR="00081AD4" w:rsidRPr="00C92031">
        <w:rPr>
          <w:color w:val="000000"/>
          <w:lang w:val="bg-BG"/>
        </w:rPr>
        <w:t>.</w:t>
      </w:r>
      <w:r w:rsidR="00081AD4">
        <w:rPr>
          <w:color w:val="000000"/>
          <w:lang w:val="en-US"/>
        </w:rPr>
        <w:t xml:space="preserve"> </w:t>
      </w:r>
      <w:r w:rsidR="00081AD4">
        <w:rPr>
          <w:color w:val="000000"/>
          <w:lang w:val="bg-BG"/>
        </w:rPr>
        <w:t>Хаосът</w:t>
      </w:r>
      <w:r>
        <w:rPr>
          <w:color w:val="000000"/>
          <w:lang w:val="bg-BG"/>
        </w:rPr>
        <w:t xml:space="preserve"> дава</w:t>
      </w:r>
      <w:r w:rsidR="00BE03A6">
        <w:rPr>
          <w:color w:val="000000"/>
          <w:lang w:val="bg-BG"/>
        </w:rPr>
        <w:t xml:space="preserve"> </w:t>
      </w:r>
      <w:r w:rsidR="00081AD4">
        <w:rPr>
          <w:color w:val="000000"/>
          <w:lang w:val="bg-BG"/>
        </w:rPr>
        <w:t xml:space="preserve">особен </w:t>
      </w:r>
      <w:r>
        <w:rPr>
          <w:color w:val="000000"/>
          <w:lang w:val="bg-BG"/>
        </w:rPr>
        <w:t>инструментариум при идентифициране</w:t>
      </w:r>
      <w:r w:rsidR="00081AD4">
        <w:rPr>
          <w:color w:val="000000"/>
          <w:lang w:val="bg-BG"/>
        </w:rPr>
        <w:t xml:space="preserve"> закономерност</w:t>
      </w:r>
      <w:r>
        <w:rPr>
          <w:color w:val="000000"/>
          <w:lang w:val="bg-BG"/>
        </w:rPr>
        <w:t>ите на</w:t>
      </w:r>
      <w:r w:rsidR="00BE03A6">
        <w:rPr>
          <w:color w:val="000000"/>
          <w:lang w:val="bg-BG"/>
        </w:rPr>
        <w:t xml:space="preserve"> информаци</w:t>
      </w:r>
      <w:r>
        <w:rPr>
          <w:color w:val="000000"/>
          <w:lang w:val="bg-BG"/>
        </w:rPr>
        <w:t>онните процеси</w:t>
      </w:r>
      <w:r w:rsidR="00BE03A6">
        <w:rPr>
          <w:color w:val="000000"/>
          <w:lang w:val="bg-BG"/>
        </w:rPr>
        <w:t xml:space="preserve"> в многомерното пространство.</w:t>
      </w:r>
      <w:r w:rsidR="00231526">
        <w:rPr>
          <w:color w:val="000000"/>
          <w:lang w:val="bg-BG"/>
        </w:rPr>
        <w:t xml:space="preserve"> Сложността в бойното пространството поражда необходимостта от съответстваща структурна и функционална сложност на системите</w:t>
      </w:r>
      <w:r w:rsidR="00425E48">
        <w:rPr>
          <w:color w:val="000000"/>
          <w:lang w:val="bg-BG"/>
        </w:rPr>
        <w:t xml:space="preserve">. Условията </w:t>
      </w:r>
      <w:r w:rsidR="00750B29">
        <w:rPr>
          <w:color w:val="000000"/>
          <w:lang w:val="bg-BG"/>
        </w:rPr>
        <w:t xml:space="preserve">налагат формирането на </w:t>
      </w:r>
      <w:r w:rsidR="008026C4">
        <w:rPr>
          <w:color w:val="000000"/>
          <w:lang w:val="bg-BG"/>
        </w:rPr>
        <w:t xml:space="preserve">различни по произход или по предназначение </w:t>
      </w:r>
      <w:r w:rsidR="00750B29">
        <w:rPr>
          <w:color w:val="000000"/>
          <w:lang w:val="bg-BG"/>
        </w:rPr>
        <w:t xml:space="preserve">сложни </w:t>
      </w:r>
      <w:r w:rsidR="008026C4">
        <w:rPr>
          <w:color w:val="000000"/>
          <w:lang w:val="bg-BG"/>
        </w:rPr>
        <w:t xml:space="preserve">нелинейни </w:t>
      </w:r>
      <w:r w:rsidR="00750B29">
        <w:rPr>
          <w:color w:val="000000"/>
          <w:lang w:val="bg-BG"/>
        </w:rPr>
        <w:t>системи</w:t>
      </w:r>
      <w:r w:rsidR="008026C4">
        <w:rPr>
          <w:color w:val="000000"/>
          <w:lang w:val="bg-BG"/>
        </w:rPr>
        <w:t xml:space="preserve">, състоянията на които се трансформират скокообразно. С други думи, вътрешната среда на дадената </w:t>
      </w:r>
      <w:r w:rsidR="00D41CA4">
        <w:rPr>
          <w:color w:val="000000"/>
          <w:lang w:val="bg-BG"/>
        </w:rPr>
        <w:t xml:space="preserve">нелинейна </w:t>
      </w:r>
      <w:r w:rsidR="008026C4">
        <w:rPr>
          <w:color w:val="000000"/>
          <w:lang w:val="bg-BG"/>
        </w:rPr>
        <w:t xml:space="preserve">система при прехода между последователните състояния в течение на времето се адаптира кризисно, оптимизирайки организационната структура на системата, адаптирайки функционалността си или съответните системни свойства към предизвикателствата на външната среда. Процесът на управление среща проблеми при тези условия на криза, така че нивата на ентропия да останат в приемливи </w:t>
      </w:r>
      <w:r w:rsidR="00704AA6">
        <w:rPr>
          <w:color w:val="000000"/>
          <w:lang w:val="bg-BG"/>
        </w:rPr>
        <w:t xml:space="preserve">и </w:t>
      </w:r>
      <w:r w:rsidR="008026C4">
        <w:rPr>
          <w:color w:val="000000"/>
          <w:lang w:val="bg-BG"/>
        </w:rPr>
        <w:t>познаваеми граници</w:t>
      </w:r>
      <w:r w:rsidR="00704AA6">
        <w:rPr>
          <w:color w:val="000000"/>
          <w:lang w:val="bg-BG"/>
        </w:rPr>
        <w:t xml:space="preserve">. Именно в рамките на тези граници е възможно и изграждането и поддържането на устойчивост на състоянието на ситуационна осведоменост, познавайки факторите и условията на външната среда, оказващи въздействия върху вътрешната системна среда. </w:t>
      </w:r>
      <w:r w:rsidR="001C6844">
        <w:rPr>
          <w:color w:val="000000"/>
          <w:lang w:val="bg-BG"/>
        </w:rPr>
        <w:t xml:space="preserve">Значителна </w:t>
      </w:r>
      <w:r w:rsidR="001C6844">
        <w:rPr>
          <w:color w:val="000000"/>
          <w:lang w:val="bg-BG"/>
        </w:rPr>
        <w:lastRenderedPageBreak/>
        <w:t>част от информацията характеризира въздействията върху с</w:t>
      </w:r>
      <w:r w:rsidR="00704AA6">
        <w:rPr>
          <w:color w:val="000000"/>
          <w:lang w:val="bg-BG"/>
        </w:rPr>
        <w:t>истемата</w:t>
      </w:r>
      <w:r w:rsidR="001C6844">
        <w:rPr>
          <w:color w:val="000000"/>
          <w:lang w:val="bg-BG"/>
        </w:rPr>
        <w:t xml:space="preserve"> чрез</w:t>
      </w:r>
      <w:r w:rsidR="00704AA6">
        <w:rPr>
          <w:color w:val="000000"/>
          <w:lang w:val="bg-BG"/>
        </w:rPr>
        <w:t xml:space="preserve"> </w:t>
      </w:r>
      <w:r w:rsidR="008026C4">
        <w:rPr>
          <w:color w:val="000000"/>
          <w:lang w:val="bg-BG"/>
        </w:rPr>
        <w:t xml:space="preserve"> </w:t>
      </w:r>
      <w:r w:rsidR="00704AA6">
        <w:rPr>
          <w:color w:val="000000"/>
          <w:lang w:val="bg-BG"/>
        </w:rPr>
        <w:t xml:space="preserve">управляващ параметър, заемащ дискретни стойности в </w:t>
      </w:r>
      <w:r w:rsidR="00462559">
        <w:rPr>
          <w:color w:val="000000"/>
          <w:lang w:val="bg-BG"/>
        </w:rPr>
        <w:t xml:space="preserve">краен или безкраен </w:t>
      </w:r>
      <w:r w:rsidR="00704AA6">
        <w:rPr>
          <w:color w:val="000000"/>
          <w:lang w:val="bg-BG"/>
        </w:rPr>
        <w:t>интервал</w:t>
      </w:r>
      <w:r w:rsidR="00462559">
        <w:rPr>
          <w:color w:val="000000"/>
          <w:lang w:val="bg-BG"/>
        </w:rPr>
        <w:t xml:space="preserve"> (Панчев, 2001)</w:t>
      </w:r>
      <w:r w:rsidR="00704AA6">
        <w:rPr>
          <w:color w:val="000000"/>
          <w:lang w:val="bg-BG"/>
        </w:rPr>
        <w:t>.</w:t>
      </w:r>
      <w:r w:rsidR="00462559">
        <w:rPr>
          <w:color w:val="000000"/>
          <w:lang w:val="bg-BG"/>
        </w:rPr>
        <w:t xml:space="preserve"> Преходите между състоянията в този случай </w:t>
      </w:r>
      <w:r w:rsidR="00A2140D">
        <w:rPr>
          <w:color w:val="000000"/>
          <w:lang w:val="bg-BG"/>
        </w:rPr>
        <w:t xml:space="preserve">достигат до критичен праг, след който се отключва </w:t>
      </w:r>
      <w:r w:rsidR="00462559">
        <w:rPr>
          <w:color w:val="000000"/>
          <w:lang w:val="bg-BG"/>
        </w:rPr>
        <w:t>скок</w:t>
      </w:r>
      <w:r w:rsidR="00A2140D">
        <w:rPr>
          <w:color w:val="000000"/>
          <w:lang w:val="bg-BG"/>
        </w:rPr>
        <w:t xml:space="preserve">ообразен процес на увеличаване на вътрешната ентропия на нелинейната динамична система. </w:t>
      </w:r>
      <w:r w:rsidR="007E4A11">
        <w:rPr>
          <w:color w:val="000000"/>
          <w:lang w:val="bg-BG"/>
        </w:rPr>
        <w:t>Информацията</w:t>
      </w:r>
      <w:r w:rsidR="001C6844">
        <w:rPr>
          <w:color w:val="000000"/>
          <w:lang w:val="bg-BG"/>
        </w:rPr>
        <w:t xml:space="preserve"> за сложната нелинейна система </w:t>
      </w:r>
      <w:r w:rsidR="007E4A11">
        <w:rPr>
          <w:color w:val="000000"/>
          <w:lang w:val="bg-BG"/>
        </w:rPr>
        <w:t>дава понятие за</w:t>
      </w:r>
      <w:r w:rsidR="001C6844">
        <w:rPr>
          <w:color w:val="000000"/>
          <w:lang w:val="bg-BG"/>
        </w:rPr>
        <w:t xml:space="preserve"> </w:t>
      </w:r>
      <w:r w:rsidR="007E4A11">
        <w:rPr>
          <w:color w:val="000000"/>
          <w:lang w:val="bg-BG"/>
        </w:rPr>
        <w:t xml:space="preserve">спецификите на </w:t>
      </w:r>
      <w:r w:rsidR="001C6844">
        <w:rPr>
          <w:color w:val="000000"/>
          <w:lang w:val="bg-BG"/>
        </w:rPr>
        <w:t>вътрешната среда и външната среда.</w:t>
      </w:r>
      <w:r w:rsidR="007E4A11">
        <w:rPr>
          <w:color w:val="000000"/>
          <w:lang w:val="bg-BG"/>
        </w:rPr>
        <w:t xml:space="preserve"> В контекста на събирането на информация за системата трябва да се има предвид, че</w:t>
      </w:r>
      <w:r w:rsidR="001C6844">
        <w:rPr>
          <w:color w:val="000000"/>
          <w:lang w:val="bg-BG"/>
        </w:rPr>
        <w:t xml:space="preserve"> </w:t>
      </w:r>
      <w:r w:rsidR="007E4A11">
        <w:rPr>
          <w:color w:val="000000"/>
          <w:lang w:val="bg-BG"/>
        </w:rPr>
        <w:t xml:space="preserve">ако </w:t>
      </w:r>
      <w:r w:rsidR="001C6844">
        <w:rPr>
          <w:color w:val="000000"/>
          <w:lang w:val="bg-BG"/>
        </w:rPr>
        <w:t>върху системата</w:t>
      </w:r>
      <w:r w:rsidR="007E4A11">
        <w:rPr>
          <w:color w:val="000000"/>
          <w:lang w:val="bg-BG"/>
        </w:rPr>
        <w:t xml:space="preserve"> няма стохастични външни въздействия, системата </w:t>
      </w:r>
      <w:r w:rsidR="001C6844">
        <w:rPr>
          <w:color w:val="000000"/>
          <w:lang w:val="bg-BG"/>
        </w:rPr>
        <w:t xml:space="preserve"> </w:t>
      </w:r>
      <w:r w:rsidR="007E4A11">
        <w:rPr>
          <w:color w:val="000000"/>
          <w:lang w:val="bg-BG"/>
        </w:rPr>
        <w:t xml:space="preserve">на практика е детерминирана. Следователно може да се очаква, че </w:t>
      </w:r>
      <w:r w:rsidR="002131A6">
        <w:rPr>
          <w:color w:val="000000"/>
          <w:lang w:val="bg-BG"/>
        </w:rPr>
        <w:t>свойствата</w:t>
      </w:r>
      <w:r w:rsidR="007E4A11">
        <w:rPr>
          <w:color w:val="000000"/>
          <w:lang w:val="bg-BG"/>
        </w:rPr>
        <w:t xml:space="preserve"> на системата се определя</w:t>
      </w:r>
      <w:r w:rsidR="002131A6">
        <w:rPr>
          <w:color w:val="000000"/>
          <w:lang w:val="bg-BG"/>
        </w:rPr>
        <w:t>т</w:t>
      </w:r>
      <w:r w:rsidR="007E4A11">
        <w:rPr>
          <w:color w:val="000000"/>
          <w:lang w:val="bg-BG"/>
        </w:rPr>
        <w:t xml:space="preserve"> единствено от </w:t>
      </w:r>
      <w:r w:rsidR="005036E8">
        <w:rPr>
          <w:color w:val="000000"/>
          <w:lang w:val="bg-BG"/>
        </w:rPr>
        <w:t>вътрешната динамика</w:t>
      </w:r>
      <w:r w:rsidR="00A2140D">
        <w:rPr>
          <w:color w:val="000000"/>
          <w:lang w:val="bg-BG"/>
        </w:rPr>
        <w:t xml:space="preserve"> на организационните структурни елементи и техните взаимовръзки, определящи съответстващите системни свойства</w:t>
      </w:r>
      <w:r w:rsidR="005036E8">
        <w:rPr>
          <w:color w:val="000000"/>
          <w:lang w:val="bg-BG"/>
        </w:rPr>
        <w:t xml:space="preserve"> (Панчев, 2001). </w:t>
      </w:r>
      <w:r w:rsidR="002131A6">
        <w:rPr>
          <w:color w:val="000000"/>
          <w:lang w:val="bg-BG"/>
        </w:rPr>
        <w:t xml:space="preserve">Наред с това, условията на външната среда влияят на системните процеси, и е възможно да бъдат за предпоставка за отключване на нелинейни динамични вътрешни процеси. Сложни </w:t>
      </w:r>
      <w:r w:rsidR="005036E8">
        <w:rPr>
          <w:color w:val="000000"/>
          <w:lang w:val="bg-BG"/>
        </w:rPr>
        <w:t xml:space="preserve">системи </w:t>
      </w:r>
      <w:r w:rsidR="002131A6">
        <w:rPr>
          <w:color w:val="000000"/>
          <w:lang w:val="bg-BG"/>
        </w:rPr>
        <w:t xml:space="preserve">с подобни характеристики </w:t>
      </w:r>
      <w:r w:rsidR="005036E8">
        <w:rPr>
          <w:color w:val="000000"/>
          <w:lang w:val="bg-BG"/>
        </w:rPr>
        <w:t>са предразположени към вътрешна неустойчивост и внезапно възникване на вътрешна криза в интерес на адаптацията към променящите се условия на обстановката</w:t>
      </w:r>
      <w:r w:rsidR="007E4A11">
        <w:rPr>
          <w:color w:val="000000"/>
          <w:lang w:val="bg-BG"/>
        </w:rPr>
        <w:t>.</w:t>
      </w:r>
      <w:r w:rsidR="005036E8">
        <w:rPr>
          <w:color w:val="000000"/>
          <w:lang w:val="bg-BG"/>
        </w:rPr>
        <w:t xml:space="preserve"> </w:t>
      </w:r>
    </w:p>
    <w:p w14:paraId="31A1B294" w14:textId="2730DBD3" w:rsidR="005036E8" w:rsidRPr="009A0B26" w:rsidRDefault="009A0B26" w:rsidP="00D61D4B">
      <w:pPr>
        <w:widowControl/>
        <w:pBdr>
          <w:top w:val="nil"/>
          <w:left w:val="nil"/>
          <w:bottom w:val="nil"/>
          <w:right w:val="nil"/>
          <w:between w:val="nil"/>
        </w:pBdr>
        <w:ind w:firstLine="567"/>
        <w:jc w:val="both"/>
        <w:rPr>
          <w:color w:val="000000"/>
          <w:lang w:val="bg-BG"/>
        </w:rPr>
      </w:pPr>
      <w:r w:rsidRPr="009A0B26">
        <w:rPr>
          <w:color w:val="000000"/>
        </w:rPr>
        <w:t xml:space="preserve">Представеното изследване обосновава необходимостта от </w:t>
      </w:r>
      <w:r w:rsidR="00196925">
        <w:rPr>
          <w:color w:val="000000"/>
          <w:lang w:val="bg-BG"/>
        </w:rPr>
        <w:t xml:space="preserve">акцентиране върху изискването за подобряване на устойчивостта </w:t>
      </w:r>
      <w:r w:rsidR="00A2140D">
        <w:rPr>
          <w:color w:val="000000"/>
          <w:lang w:val="bg-BG"/>
        </w:rPr>
        <w:t xml:space="preserve">на процеса на </w:t>
      </w:r>
      <w:r w:rsidRPr="009A0B26">
        <w:rPr>
          <w:color w:val="000000"/>
        </w:rPr>
        <w:t xml:space="preserve">управление на </w:t>
      </w:r>
      <w:r w:rsidR="00196925">
        <w:rPr>
          <w:color w:val="000000"/>
          <w:lang w:val="bg-BG"/>
        </w:rPr>
        <w:t xml:space="preserve">сложните системи в условията на </w:t>
      </w:r>
      <w:r w:rsidRPr="009A0B26">
        <w:rPr>
          <w:color w:val="000000"/>
        </w:rPr>
        <w:t>многомерно</w:t>
      </w:r>
      <w:r w:rsidR="00196925">
        <w:rPr>
          <w:color w:val="000000"/>
          <w:lang w:val="bg-BG"/>
        </w:rPr>
        <w:t>то</w:t>
      </w:r>
      <w:r w:rsidRPr="009A0B26">
        <w:rPr>
          <w:color w:val="000000"/>
        </w:rPr>
        <w:t xml:space="preserve"> бойно пространство. </w:t>
      </w:r>
      <w:r w:rsidR="00196925">
        <w:rPr>
          <w:color w:val="000000"/>
          <w:lang w:val="bg-BG"/>
        </w:rPr>
        <w:t xml:space="preserve">Промяната на организацията на бойното пространство определя необходимостта от </w:t>
      </w:r>
      <w:r w:rsidR="00196925" w:rsidRPr="009A0B26">
        <w:rPr>
          <w:color w:val="000000"/>
        </w:rPr>
        <w:t>преход</w:t>
      </w:r>
      <w:r w:rsidRPr="009A0B26">
        <w:rPr>
          <w:color w:val="000000"/>
        </w:rPr>
        <w:t xml:space="preserve"> от традиционни, линейни и бинарни мрежи към концепцията за „системи от системи“ изисква интегрирането на интердисциплинарен подход. В условия на висока неопределеност и хипер-динамика, устойчивостта на функцията „командване и управление“ зависи от способността на системата за динамична самоорганизация</w:t>
      </w:r>
      <w:r w:rsidR="00FB13E2">
        <w:rPr>
          <w:color w:val="000000"/>
          <w:lang w:val="bg-BG"/>
        </w:rPr>
        <w:t xml:space="preserve"> и възможностите за управление в условия на криза, така че да се поддържа заложената предвидимост на системните състояния</w:t>
      </w:r>
      <w:r>
        <w:rPr>
          <w:color w:val="000000"/>
          <w:lang w:val="bg-BG"/>
        </w:rPr>
        <w:t>.</w:t>
      </w:r>
      <w:r w:rsidR="00FB13E2">
        <w:rPr>
          <w:color w:val="000000"/>
          <w:lang w:val="bg-BG"/>
        </w:rPr>
        <w:t xml:space="preserve"> </w:t>
      </w:r>
      <w:r w:rsidR="00FB13E2" w:rsidRPr="00FB13E2">
        <w:rPr>
          <w:color w:val="000000"/>
        </w:rPr>
        <w:t>Управлението в многомерното бойно пространство изисква поддържане на системната ентропия в контролирани граници.</w:t>
      </w:r>
      <w:r w:rsidR="001A400B">
        <w:rPr>
          <w:color w:val="000000"/>
          <w:lang w:val="bg-BG"/>
        </w:rPr>
        <w:t xml:space="preserve"> Така </w:t>
      </w:r>
      <w:r w:rsidR="00FB13E2" w:rsidRPr="00FB13E2">
        <w:rPr>
          <w:color w:val="000000"/>
        </w:rPr>
        <w:t xml:space="preserve">неопределеността </w:t>
      </w:r>
      <w:r w:rsidR="00FB13E2">
        <w:rPr>
          <w:color w:val="000000"/>
          <w:lang w:val="bg-BG"/>
        </w:rPr>
        <w:t xml:space="preserve">превръща системите от системи </w:t>
      </w:r>
      <w:r w:rsidR="00FB13E2" w:rsidRPr="00FB13E2">
        <w:rPr>
          <w:color w:val="000000"/>
        </w:rPr>
        <w:t xml:space="preserve">от уязвимост в предимство </w:t>
      </w:r>
      <w:r w:rsidR="001A400B">
        <w:rPr>
          <w:color w:val="000000"/>
          <w:lang w:val="bg-BG"/>
        </w:rPr>
        <w:t xml:space="preserve">на силите </w:t>
      </w:r>
      <w:r w:rsidR="00FB13E2" w:rsidRPr="00FB13E2">
        <w:rPr>
          <w:color w:val="000000"/>
        </w:rPr>
        <w:t>за динамична адаптация</w:t>
      </w:r>
      <w:r w:rsidR="00FB13E2">
        <w:rPr>
          <w:color w:val="000000"/>
          <w:lang w:val="bg-BG"/>
        </w:rPr>
        <w:t xml:space="preserve"> към изменящите се условия на средата</w:t>
      </w:r>
      <w:r w:rsidR="00FB13E2" w:rsidRPr="00FB13E2">
        <w:rPr>
          <w:color w:val="000000"/>
        </w:rPr>
        <w:t>.</w:t>
      </w:r>
    </w:p>
    <w:p w14:paraId="0000002C" w14:textId="77777777" w:rsidR="00EA7889" w:rsidRPr="00C92031" w:rsidRDefault="00EA7889" w:rsidP="00D61D4B">
      <w:pPr>
        <w:widowControl/>
        <w:pBdr>
          <w:top w:val="nil"/>
          <w:left w:val="nil"/>
          <w:bottom w:val="nil"/>
          <w:right w:val="nil"/>
          <w:between w:val="nil"/>
        </w:pBdr>
        <w:jc w:val="both"/>
        <w:rPr>
          <w:color w:val="000000"/>
          <w:lang w:val="bg-BG"/>
        </w:rPr>
      </w:pPr>
      <w:bookmarkStart w:id="3" w:name="_heading=h.rwrtuk6kwokg" w:colFirst="0" w:colLast="0"/>
      <w:bookmarkEnd w:id="3"/>
    </w:p>
    <w:p w14:paraId="00000031" w14:textId="77777777" w:rsidR="00EA7889" w:rsidRPr="00B27153" w:rsidRDefault="006034A7" w:rsidP="00D61D4B">
      <w:pPr>
        <w:pBdr>
          <w:top w:val="nil"/>
          <w:left w:val="nil"/>
          <w:bottom w:val="nil"/>
          <w:right w:val="nil"/>
          <w:between w:val="nil"/>
        </w:pBdr>
        <w:ind w:firstLine="567"/>
        <w:jc w:val="both"/>
        <w:rPr>
          <w:b/>
          <w:color w:val="000000"/>
          <w:lang w:val="en-US"/>
        </w:rPr>
      </w:pPr>
      <w:r w:rsidRPr="00C92031">
        <w:rPr>
          <w:b/>
          <w:color w:val="000000"/>
          <w:lang w:val="bg-BG"/>
        </w:rPr>
        <w:t>ЛИТЕРАТУРА:</w:t>
      </w:r>
    </w:p>
    <w:p w14:paraId="45D5F038" w14:textId="77777777" w:rsidR="00E93BF5" w:rsidRPr="003B6FB0" w:rsidRDefault="00E93BF5" w:rsidP="00D61D4B">
      <w:pPr>
        <w:pBdr>
          <w:top w:val="nil"/>
          <w:left w:val="nil"/>
          <w:bottom w:val="nil"/>
          <w:right w:val="nil"/>
          <w:between w:val="nil"/>
        </w:pBdr>
        <w:ind w:firstLine="567"/>
        <w:jc w:val="both"/>
        <w:rPr>
          <w:b/>
          <w:color w:val="000000"/>
          <w:lang w:val="en-US"/>
        </w:rPr>
      </w:pPr>
    </w:p>
    <w:bookmarkEnd w:id="2"/>
    <w:p w14:paraId="4F5AE7F7" w14:textId="573FCF08" w:rsidR="00F21427" w:rsidRPr="000A2A87" w:rsidRDefault="00640FBD" w:rsidP="00F21427">
      <w:pPr>
        <w:widowControl/>
        <w:numPr>
          <w:ilvl w:val="0"/>
          <w:numId w:val="1"/>
        </w:numPr>
        <w:spacing w:line="276" w:lineRule="auto"/>
        <w:ind w:left="0" w:firstLine="360"/>
        <w:jc w:val="both"/>
        <w:rPr>
          <w:iCs/>
          <w:lang w:val="bg-BG"/>
        </w:rPr>
      </w:pPr>
      <w:r w:rsidRPr="000A2A87">
        <w:rPr>
          <w:iCs/>
        </w:rPr>
        <w:t>Величков</w:t>
      </w:r>
      <w:r w:rsidR="00F21427" w:rsidRPr="000A2A87">
        <w:rPr>
          <w:iCs/>
          <w:lang w:val="bg-BG"/>
        </w:rPr>
        <w:t xml:space="preserve">, Вл. </w:t>
      </w:r>
      <w:r w:rsidR="00F21427" w:rsidRPr="000A2A87">
        <w:rPr>
          <w:iCs/>
          <w:lang w:val="en-US"/>
        </w:rPr>
        <w:t>(</w:t>
      </w:r>
      <w:r w:rsidR="00F21427" w:rsidRPr="000A2A87">
        <w:rPr>
          <w:iCs/>
          <w:lang w:val="bg-BG"/>
        </w:rPr>
        <w:t>2003</w:t>
      </w:r>
      <w:r w:rsidR="00F21427" w:rsidRPr="000A2A87">
        <w:rPr>
          <w:iCs/>
          <w:lang w:val="en-US"/>
        </w:rPr>
        <w:t xml:space="preserve">) </w:t>
      </w:r>
      <w:r w:rsidR="00F21427" w:rsidRPr="000A2A87">
        <w:rPr>
          <w:i/>
          <w:lang w:val="bg-BG"/>
        </w:rPr>
        <w:t>Целева устойчивост на военните системи.</w:t>
      </w:r>
      <w:r w:rsidR="00F21427" w:rsidRPr="000A2A87">
        <w:rPr>
          <w:iCs/>
          <w:lang w:val="bg-BG"/>
        </w:rPr>
        <w:t xml:space="preserve"> София: Военна академия</w:t>
      </w:r>
      <w:r w:rsidR="00F21427" w:rsidRPr="000A2A87">
        <w:rPr>
          <w:iCs/>
          <w:lang w:val="en-US"/>
        </w:rPr>
        <w:t>.</w:t>
      </w:r>
    </w:p>
    <w:p w14:paraId="6D81C293" w14:textId="77777777" w:rsidR="00F21427" w:rsidRPr="00F26787" w:rsidRDefault="00F21427" w:rsidP="00F21427">
      <w:pPr>
        <w:widowControl/>
        <w:numPr>
          <w:ilvl w:val="0"/>
          <w:numId w:val="1"/>
        </w:numPr>
        <w:spacing w:line="276" w:lineRule="auto"/>
        <w:ind w:left="0" w:firstLine="360"/>
        <w:jc w:val="both"/>
        <w:rPr>
          <w:iCs/>
          <w:caps/>
          <w:lang w:val="bg-BG"/>
        </w:rPr>
      </w:pPr>
      <w:r w:rsidRPr="00640FBD">
        <w:rPr>
          <w:iCs/>
          <w:lang w:val="bg-BG"/>
        </w:rPr>
        <w:t>Калинов</w:t>
      </w:r>
      <w:r w:rsidRPr="000A2A87">
        <w:rPr>
          <w:iCs/>
          <w:lang w:val="bg-BG"/>
        </w:rPr>
        <w:t>, К</w:t>
      </w:r>
      <w:r w:rsidRPr="000A2A87">
        <w:rPr>
          <w:iCs/>
          <w:caps/>
          <w:lang w:val="bg-BG"/>
        </w:rPr>
        <w:t xml:space="preserve">. </w:t>
      </w:r>
      <w:r w:rsidRPr="000A2A87">
        <w:rPr>
          <w:iCs/>
          <w:caps/>
          <w:lang w:val="en-US"/>
        </w:rPr>
        <w:t>(</w:t>
      </w:r>
      <w:r w:rsidRPr="000A2A87">
        <w:rPr>
          <w:iCs/>
          <w:lang w:val="bg-BG"/>
        </w:rPr>
        <w:t>2017</w:t>
      </w:r>
      <w:r w:rsidRPr="000A2A87">
        <w:rPr>
          <w:iCs/>
          <w:lang w:val="en-US"/>
        </w:rPr>
        <w:t xml:space="preserve">) </w:t>
      </w:r>
      <w:r w:rsidRPr="000A2A87">
        <w:rPr>
          <w:i/>
          <w:lang w:val="bg-BG"/>
        </w:rPr>
        <w:t xml:space="preserve">Аспекти на теорията на организациите. </w:t>
      </w:r>
      <w:r w:rsidRPr="000A2A87">
        <w:rPr>
          <w:iCs/>
          <w:lang w:val="bg-BG"/>
        </w:rPr>
        <w:t>Варна: ДАНГРАФИК.</w:t>
      </w:r>
    </w:p>
    <w:p w14:paraId="22AC2A30" w14:textId="59F4ECFE" w:rsidR="00F26787" w:rsidRPr="000A2A87" w:rsidRDefault="00640FBD" w:rsidP="00F21427">
      <w:pPr>
        <w:widowControl/>
        <w:numPr>
          <w:ilvl w:val="0"/>
          <w:numId w:val="1"/>
        </w:numPr>
        <w:spacing w:line="276" w:lineRule="auto"/>
        <w:ind w:left="0" w:firstLine="360"/>
        <w:jc w:val="both"/>
        <w:rPr>
          <w:iCs/>
          <w:caps/>
          <w:lang w:val="bg-BG"/>
        </w:rPr>
      </w:pPr>
      <w:r>
        <w:rPr>
          <w:iCs/>
          <w:lang w:val="bg-BG"/>
        </w:rPr>
        <w:lastRenderedPageBreak/>
        <w:t xml:space="preserve">Панчев, Ст. (2001) </w:t>
      </w:r>
      <w:r w:rsidR="00F26787" w:rsidRPr="00640FBD">
        <w:rPr>
          <w:i/>
          <w:lang w:val="bg-BG"/>
        </w:rPr>
        <w:t>Теория на хаоса</w:t>
      </w:r>
      <w:r w:rsidR="00F26787">
        <w:rPr>
          <w:iCs/>
          <w:lang w:val="bg-BG"/>
        </w:rPr>
        <w:t>.</w:t>
      </w:r>
      <w:r>
        <w:rPr>
          <w:iCs/>
          <w:lang w:val="bg-BG"/>
        </w:rPr>
        <w:t xml:space="preserve"> София: Академично издателство „Проф. Марин Дринов“ </w:t>
      </w:r>
    </w:p>
    <w:p w14:paraId="7EEAE5F8" w14:textId="054E5E35" w:rsidR="00F21427" w:rsidRPr="00725AB7" w:rsidRDefault="00F21427" w:rsidP="00F21427">
      <w:pPr>
        <w:widowControl/>
        <w:numPr>
          <w:ilvl w:val="0"/>
          <w:numId w:val="1"/>
        </w:numPr>
        <w:spacing w:line="276" w:lineRule="auto"/>
        <w:ind w:left="0" w:firstLine="360"/>
        <w:jc w:val="both"/>
        <w:rPr>
          <w:iCs/>
          <w:lang w:val="en-US"/>
        </w:rPr>
      </w:pPr>
      <w:r w:rsidRPr="00F26787">
        <w:rPr>
          <w:iCs/>
          <w:lang w:val="en-US"/>
        </w:rPr>
        <w:t xml:space="preserve">Duan, Y., </w:t>
      </w:r>
      <w:r w:rsidRPr="00F26787">
        <w:rPr>
          <w:i/>
          <w:lang w:val="en-US"/>
        </w:rPr>
        <w:t>et al.</w:t>
      </w:r>
      <w:r w:rsidRPr="00F26787">
        <w:rPr>
          <w:iCs/>
          <w:lang w:val="en-US"/>
        </w:rPr>
        <w:t xml:space="preserve"> (2026) Resilience Modeling Method for Combat System-of-systems Based on Hypernetwork and Game Theory. </w:t>
      </w:r>
      <w:r w:rsidRPr="00F26787">
        <w:rPr>
          <w:i/>
          <w:iCs/>
          <w:lang w:val="en-US"/>
        </w:rPr>
        <w:t>Journal of System Simulation</w:t>
      </w:r>
      <w:r w:rsidRPr="00F26787">
        <w:rPr>
          <w:iCs/>
          <w:lang w:val="en-US"/>
        </w:rPr>
        <w:t xml:space="preserve">. </w:t>
      </w:r>
      <w:r w:rsidRPr="00F26787">
        <w:rPr>
          <w:iCs/>
          <w:caps/>
          <w:lang w:val="en-US"/>
        </w:rPr>
        <w:t xml:space="preserve">38(7): 1870-1886. </w:t>
      </w:r>
      <w:r w:rsidRPr="00F26787">
        <w:rPr>
          <w:iCs/>
          <w:lang w:val="en-US"/>
        </w:rPr>
        <w:t xml:space="preserve">Available at: </w:t>
      </w:r>
      <w:hyperlink r:id="rId7" w:history="1">
        <w:r w:rsidR="00725AB7" w:rsidRPr="00CB133B">
          <w:rPr>
            <w:rStyle w:val="Hyperlink"/>
            <w:iCs/>
            <w:lang w:val="en-US"/>
          </w:rPr>
          <w:t>https://dc-china-simulation.researchcommons.org/journal/vol38/iss7/6</w:t>
        </w:r>
      </w:hyperlink>
    </w:p>
    <w:p w14:paraId="1D1D18F6" w14:textId="4A3B0A68" w:rsidR="00725AB7" w:rsidRPr="00F26787" w:rsidRDefault="00725AB7" w:rsidP="00F21427">
      <w:pPr>
        <w:widowControl/>
        <w:numPr>
          <w:ilvl w:val="0"/>
          <w:numId w:val="1"/>
        </w:numPr>
        <w:spacing w:line="276" w:lineRule="auto"/>
        <w:ind w:left="0" w:firstLine="360"/>
        <w:jc w:val="both"/>
        <w:rPr>
          <w:iCs/>
          <w:lang w:val="en-US"/>
        </w:rPr>
      </w:pPr>
      <w:r w:rsidRPr="00725AB7">
        <w:rPr>
          <w:iCs/>
        </w:rPr>
        <w:t xml:space="preserve">Rescher, N. (1998). </w:t>
      </w:r>
      <w:r w:rsidRPr="00725AB7">
        <w:rPr>
          <w:i/>
          <w:iCs/>
        </w:rPr>
        <w:t>Complexity: A Philosophical Overview</w:t>
      </w:r>
      <w:r w:rsidRPr="00725AB7">
        <w:rPr>
          <w:iCs/>
        </w:rPr>
        <w:t>. New Brunswick, NJ: Transaction Publishers.</w:t>
      </w:r>
    </w:p>
    <w:p w14:paraId="66C63BB1" w14:textId="77777777" w:rsidR="00DB2037" w:rsidRPr="00C92031" w:rsidRDefault="00DB2037" w:rsidP="000730B2">
      <w:pPr>
        <w:widowControl/>
        <w:spacing w:line="276" w:lineRule="auto"/>
        <w:jc w:val="both"/>
        <w:rPr>
          <w:i/>
          <w:highlight w:val="yellow"/>
          <w:lang w:val="bg-BG"/>
        </w:rPr>
      </w:pPr>
    </w:p>
    <w:p w14:paraId="00000037" w14:textId="77777777" w:rsidR="00EA7889" w:rsidRPr="00C92031" w:rsidRDefault="00EA7889">
      <w:pPr>
        <w:widowControl/>
        <w:pBdr>
          <w:top w:val="nil"/>
          <w:left w:val="nil"/>
          <w:bottom w:val="nil"/>
          <w:right w:val="nil"/>
          <w:between w:val="nil"/>
        </w:pBdr>
        <w:jc w:val="both"/>
        <w:rPr>
          <w:color w:val="000000"/>
          <w:highlight w:val="yellow"/>
          <w:lang w:val="bg-BG"/>
        </w:rPr>
      </w:pPr>
    </w:p>
    <w:p w14:paraId="00000038" w14:textId="77777777" w:rsidR="00EA7889" w:rsidRPr="00C92031" w:rsidRDefault="006034A7">
      <w:pPr>
        <w:pBdr>
          <w:top w:val="nil"/>
          <w:left w:val="nil"/>
          <w:bottom w:val="nil"/>
          <w:right w:val="nil"/>
          <w:between w:val="nil"/>
        </w:pBdr>
        <w:ind w:left="1287"/>
        <w:jc w:val="both"/>
        <w:rPr>
          <w:i/>
          <w:color w:val="000000"/>
          <w:sz w:val="24"/>
          <w:szCs w:val="24"/>
          <w:lang w:val="bg-BG"/>
        </w:rPr>
      </w:pPr>
      <w:r w:rsidRPr="00C92031">
        <w:rPr>
          <w:i/>
          <w:color w:val="000000"/>
          <w:sz w:val="24"/>
          <w:szCs w:val="24"/>
          <w:lang w:val="bg-BG"/>
        </w:rPr>
        <w:t>Валентин Симеонов Василев</w:t>
      </w:r>
    </w:p>
    <w:p w14:paraId="00000039" w14:textId="77777777" w:rsidR="00EA7889" w:rsidRPr="00C92031" w:rsidRDefault="006034A7">
      <w:pPr>
        <w:pBdr>
          <w:top w:val="nil"/>
          <w:left w:val="nil"/>
          <w:bottom w:val="nil"/>
          <w:right w:val="nil"/>
          <w:between w:val="nil"/>
        </w:pBdr>
        <w:ind w:left="1287"/>
        <w:jc w:val="both"/>
        <w:rPr>
          <w:i/>
          <w:color w:val="000000"/>
          <w:sz w:val="24"/>
          <w:szCs w:val="24"/>
          <w:lang w:val="bg-BG"/>
        </w:rPr>
      </w:pPr>
      <w:r w:rsidRPr="00C92031">
        <w:rPr>
          <w:i/>
          <w:color w:val="000000"/>
          <w:sz w:val="24"/>
          <w:szCs w:val="24"/>
          <w:lang w:val="bg-BG"/>
        </w:rPr>
        <w:t>ВВМУ „Н. Й. Вапцаров“,</w:t>
      </w:r>
    </w:p>
    <w:p w14:paraId="0000003A" w14:textId="77777777" w:rsidR="00EA7889" w:rsidRPr="00C92031" w:rsidRDefault="006034A7">
      <w:pPr>
        <w:pBdr>
          <w:top w:val="nil"/>
          <w:left w:val="nil"/>
          <w:bottom w:val="nil"/>
          <w:right w:val="nil"/>
          <w:between w:val="nil"/>
        </w:pBdr>
        <w:ind w:left="1287"/>
        <w:jc w:val="both"/>
        <w:rPr>
          <w:i/>
          <w:color w:val="000000"/>
          <w:sz w:val="24"/>
          <w:szCs w:val="24"/>
          <w:lang w:val="bg-BG"/>
        </w:rPr>
      </w:pPr>
      <w:r w:rsidRPr="00C92031">
        <w:rPr>
          <w:i/>
          <w:color w:val="000000"/>
          <w:sz w:val="24"/>
          <w:szCs w:val="24"/>
          <w:lang w:val="bg-BG"/>
        </w:rPr>
        <w:t>valentin-vasilev@naval-acad.bg</w:t>
      </w:r>
    </w:p>
    <w:p w14:paraId="209B9AD5" w14:textId="77777777" w:rsidR="00673487" w:rsidRPr="00673487" w:rsidRDefault="00673487">
      <w:pPr>
        <w:widowControl/>
        <w:pBdr>
          <w:top w:val="nil"/>
          <w:left w:val="nil"/>
          <w:bottom w:val="nil"/>
          <w:right w:val="nil"/>
          <w:between w:val="nil"/>
        </w:pBdr>
        <w:spacing w:after="120"/>
        <w:jc w:val="both"/>
        <w:rPr>
          <w:color w:val="000000"/>
          <w:sz w:val="24"/>
          <w:szCs w:val="24"/>
          <w:lang w:val="en-US"/>
        </w:rPr>
      </w:pPr>
    </w:p>
    <w:sectPr w:rsidR="00673487" w:rsidRPr="00673487">
      <w:pgSz w:w="11907" w:h="16839"/>
      <w:pgMar w:top="1411" w:right="1699" w:bottom="1411" w:left="1699" w:header="677" w:footer="677"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5002EFF" w:usb1="C200ACFF" w:usb2="00000009" w:usb3="00000000" w:csb0="000001F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84EF9"/>
    <w:multiLevelType w:val="multilevel"/>
    <w:tmpl w:val="F6DCE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35A24"/>
    <w:multiLevelType w:val="hybridMultilevel"/>
    <w:tmpl w:val="559A76FE"/>
    <w:lvl w:ilvl="0" w:tplc="A1FCC2E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A3E2E8D"/>
    <w:multiLevelType w:val="multilevel"/>
    <w:tmpl w:val="13CC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755022"/>
    <w:multiLevelType w:val="multilevel"/>
    <w:tmpl w:val="DFD22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67B07"/>
    <w:multiLevelType w:val="multilevel"/>
    <w:tmpl w:val="1C08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8B03C2"/>
    <w:multiLevelType w:val="multilevel"/>
    <w:tmpl w:val="99D6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5C0DDE"/>
    <w:multiLevelType w:val="hybridMultilevel"/>
    <w:tmpl w:val="64882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362334"/>
    <w:multiLevelType w:val="multilevel"/>
    <w:tmpl w:val="90A80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D159FA"/>
    <w:multiLevelType w:val="multilevel"/>
    <w:tmpl w:val="1A72E9A6"/>
    <w:lvl w:ilvl="0">
      <w:start w:val="1"/>
      <w:numFmt w:val="decimal"/>
      <w:lvlText w:val="%1."/>
      <w:lvlJc w:val="left"/>
      <w:pPr>
        <w:ind w:left="1287" w:hanging="360"/>
      </w:pPr>
      <w:rPr>
        <w:i w:val="0"/>
        <w:color w:val="auto"/>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8EE62EC"/>
    <w:multiLevelType w:val="multilevel"/>
    <w:tmpl w:val="760E5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467B13"/>
    <w:multiLevelType w:val="multilevel"/>
    <w:tmpl w:val="CBE2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AA48CE"/>
    <w:multiLevelType w:val="hybridMultilevel"/>
    <w:tmpl w:val="B264332A"/>
    <w:lvl w:ilvl="0" w:tplc="1EEA6524">
      <w:start w:val="1"/>
      <w:numFmt w:val="bullet"/>
      <w:lvlText w:val="•"/>
      <w:lvlJc w:val="left"/>
      <w:pPr>
        <w:tabs>
          <w:tab w:val="num" w:pos="720"/>
        </w:tabs>
        <w:ind w:left="720" w:hanging="360"/>
      </w:pPr>
      <w:rPr>
        <w:rFonts w:ascii="Arial" w:hAnsi="Arial" w:hint="default"/>
      </w:rPr>
    </w:lvl>
    <w:lvl w:ilvl="1" w:tplc="A4B2CF9C" w:tentative="1">
      <w:start w:val="1"/>
      <w:numFmt w:val="bullet"/>
      <w:lvlText w:val="•"/>
      <w:lvlJc w:val="left"/>
      <w:pPr>
        <w:tabs>
          <w:tab w:val="num" w:pos="1440"/>
        </w:tabs>
        <w:ind w:left="1440" w:hanging="360"/>
      </w:pPr>
      <w:rPr>
        <w:rFonts w:ascii="Arial" w:hAnsi="Arial" w:hint="default"/>
      </w:rPr>
    </w:lvl>
    <w:lvl w:ilvl="2" w:tplc="438A8668" w:tentative="1">
      <w:start w:val="1"/>
      <w:numFmt w:val="bullet"/>
      <w:lvlText w:val="•"/>
      <w:lvlJc w:val="left"/>
      <w:pPr>
        <w:tabs>
          <w:tab w:val="num" w:pos="2160"/>
        </w:tabs>
        <w:ind w:left="2160" w:hanging="360"/>
      </w:pPr>
      <w:rPr>
        <w:rFonts w:ascii="Arial" w:hAnsi="Arial" w:hint="default"/>
      </w:rPr>
    </w:lvl>
    <w:lvl w:ilvl="3" w:tplc="B7EC86EA" w:tentative="1">
      <w:start w:val="1"/>
      <w:numFmt w:val="bullet"/>
      <w:lvlText w:val="•"/>
      <w:lvlJc w:val="left"/>
      <w:pPr>
        <w:tabs>
          <w:tab w:val="num" w:pos="2880"/>
        </w:tabs>
        <w:ind w:left="2880" w:hanging="360"/>
      </w:pPr>
      <w:rPr>
        <w:rFonts w:ascii="Arial" w:hAnsi="Arial" w:hint="default"/>
      </w:rPr>
    </w:lvl>
    <w:lvl w:ilvl="4" w:tplc="312A685A" w:tentative="1">
      <w:start w:val="1"/>
      <w:numFmt w:val="bullet"/>
      <w:lvlText w:val="•"/>
      <w:lvlJc w:val="left"/>
      <w:pPr>
        <w:tabs>
          <w:tab w:val="num" w:pos="3600"/>
        </w:tabs>
        <w:ind w:left="3600" w:hanging="360"/>
      </w:pPr>
      <w:rPr>
        <w:rFonts w:ascii="Arial" w:hAnsi="Arial" w:hint="default"/>
      </w:rPr>
    </w:lvl>
    <w:lvl w:ilvl="5" w:tplc="CB80AC9A" w:tentative="1">
      <w:start w:val="1"/>
      <w:numFmt w:val="bullet"/>
      <w:lvlText w:val="•"/>
      <w:lvlJc w:val="left"/>
      <w:pPr>
        <w:tabs>
          <w:tab w:val="num" w:pos="4320"/>
        </w:tabs>
        <w:ind w:left="4320" w:hanging="360"/>
      </w:pPr>
      <w:rPr>
        <w:rFonts w:ascii="Arial" w:hAnsi="Arial" w:hint="default"/>
      </w:rPr>
    </w:lvl>
    <w:lvl w:ilvl="6" w:tplc="3910A50A" w:tentative="1">
      <w:start w:val="1"/>
      <w:numFmt w:val="bullet"/>
      <w:lvlText w:val="•"/>
      <w:lvlJc w:val="left"/>
      <w:pPr>
        <w:tabs>
          <w:tab w:val="num" w:pos="5040"/>
        </w:tabs>
        <w:ind w:left="5040" w:hanging="360"/>
      </w:pPr>
      <w:rPr>
        <w:rFonts w:ascii="Arial" w:hAnsi="Arial" w:hint="default"/>
      </w:rPr>
    </w:lvl>
    <w:lvl w:ilvl="7" w:tplc="E9447CDA" w:tentative="1">
      <w:start w:val="1"/>
      <w:numFmt w:val="bullet"/>
      <w:lvlText w:val="•"/>
      <w:lvlJc w:val="left"/>
      <w:pPr>
        <w:tabs>
          <w:tab w:val="num" w:pos="5760"/>
        </w:tabs>
        <w:ind w:left="5760" w:hanging="360"/>
      </w:pPr>
      <w:rPr>
        <w:rFonts w:ascii="Arial" w:hAnsi="Arial" w:hint="default"/>
      </w:rPr>
    </w:lvl>
    <w:lvl w:ilvl="8" w:tplc="132CC70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6B42BDC"/>
    <w:multiLevelType w:val="multilevel"/>
    <w:tmpl w:val="8D66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3806859">
    <w:abstractNumId w:val="8"/>
  </w:num>
  <w:num w:numId="2" w16cid:durableId="1347051725">
    <w:abstractNumId w:val="11"/>
  </w:num>
  <w:num w:numId="3" w16cid:durableId="1796873953">
    <w:abstractNumId w:val="5"/>
  </w:num>
  <w:num w:numId="4" w16cid:durableId="2068721981">
    <w:abstractNumId w:val="7"/>
  </w:num>
  <w:num w:numId="5" w16cid:durableId="192420615">
    <w:abstractNumId w:val="2"/>
  </w:num>
  <w:num w:numId="6" w16cid:durableId="202059737">
    <w:abstractNumId w:val="4"/>
  </w:num>
  <w:num w:numId="7" w16cid:durableId="2119522172">
    <w:abstractNumId w:val="3"/>
  </w:num>
  <w:num w:numId="8" w16cid:durableId="1880973000">
    <w:abstractNumId w:val="0"/>
  </w:num>
  <w:num w:numId="9" w16cid:durableId="1929272275">
    <w:abstractNumId w:val="9"/>
  </w:num>
  <w:num w:numId="10" w16cid:durableId="353924045">
    <w:abstractNumId w:val="6"/>
  </w:num>
  <w:num w:numId="11" w16cid:durableId="1345396528">
    <w:abstractNumId w:val="1"/>
  </w:num>
  <w:num w:numId="12" w16cid:durableId="121465792">
    <w:abstractNumId w:val="10"/>
  </w:num>
  <w:num w:numId="13" w16cid:durableId="8758472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889"/>
    <w:rsid w:val="00013E09"/>
    <w:rsid w:val="000538F3"/>
    <w:rsid w:val="00071C16"/>
    <w:rsid w:val="000730B2"/>
    <w:rsid w:val="00081AD4"/>
    <w:rsid w:val="00085E80"/>
    <w:rsid w:val="00090A29"/>
    <w:rsid w:val="000A2A87"/>
    <w:rsid w:val="000A474D"/>
    <w:rsid w:val="000B7C2D"/>
    <w:rsid w:val="000C0143"/>
    <w:rsid w:val="000C397E"/>
    <w:rsid w:val="000C5AF4"/>
    <w:rsid w:val="000D09A6"/>
    <w:rsid w:val="000E6FEF"/>
    <w:rsid w:val="000F5032"/>
    <w:rsid w:val="00101257"/>
    <w:rsid w:val="001034A7"/>
    <w:rsid w:val="00123C6F"/>
    <w:rsid w:val="00145AC1"/>
    <w:rsid w:val="00164D0E"/>
    <w:rsid w:val="00165E74"/>
    <w:rsid w:val="0017219A"/>
    <w:rsid w:val="001735C5"/>
    <w:rsid w:val="00182AB2"/>
    <w:rsid w:val="00187C67"/>
    <w:rsid w:val="00190373"/>
    <w:rsid w:val="00190E21"/>
    <w:rsid w:val="00195812"/>
    <w:rsid w:val="00196925"/>
    <w:rsid w:val="001A369F"/>
    <w:rsid w:val="001A3774"/>
    <w:rsid w:val="001A400B"/>
    <w:rsid w:val="001B0237"/>
    <w:rsid w:val="001B2414"/>
    <w:rsid w:val="001B37ED"/>
    <w:rsid w:val="001B3F79"/>
    <w:rsid w:val="001B685B"/>
    <w:rsid w:val="001B6E52"/>
    <w:rsid w:val="001C3BC9"/>
    <w:rsid w:val="001C6844"/>
    <w:rsid w:val="001E0C7C"/>
    <w:rsid w:val="002131A6"/>
    <w:rsid w:val="002273B0"/>
    <w:rsid w:val="00231526"/>
    <w:rsid w:val="00231914"/>
    <w:rsid w:val="00242A0E"/>
    <w:rsid w:val="00254E69"/>
    <w:rsid w:val="002840FD"/>
    <w:rsid w:val="00290470"/>
    <w:rsid w:val="0029050F"/>
    <w:rsid w:val="002B5CD7"/>
    <w:rsid w:val="002C5223"/>
    <w:rsid w:val="002D27A6"/>
    <w:rsid w:val="002E235B"/>
    <w:rsid w:val="002E3A41"/>
    <w:rsid w:val="002E554E"/>
    <w:rsid w:val="002E67AA"/>
    <w:rsid w:val="003075E7"/>
    <w:rsid w:val="00311BB3"/>
    <w:rsid w:val="003121BE"/>
    <w:rsid w:val="00321683"/>
    <w:rsid w:val="00332A25"/>
    <w:rsid w:val="00335DB6"/>
    <w:rsid w:val="00344A12"/>
    <w:rsid w:val="00361CFA"/>
    <w:rsid w:val="0038439A"/>
    <w:rsid w:val="00384964"/>
    <w:rsid w:val="00387299"/>
    <w:rsid w:val="00387BD5"/>
    <w:rsid w:val="00390CAD"/>
    <w:rsid w:val="003A57C1"/>
    <w:rsid w:val="003B6FB0"/>
    <w:rsid w:val="003C4280"/>
    <w:rsid w:val="003C6DC4"/>
    <w:rsid w:val="003D2C41"/>
    <w:rsid w:val="003D4BFD"/>
    <w:rsid w:val="00402078"/>
    <w:rsid w:val="00410DB5"/>
    <w:rsid w:val="0041149A"/>
    <w:rsid w:val="004148F3"/>
    <w:rsid w:val="00421472"/>
    <w:rsid w:val="004237FB"/>
    <w:rsid w:val="004252F4"/>
    <w:rsid w:val="00425E48"/>
    <w:rsid w:val="00434A48"/>
    <w:rsid w:val="00454EB6"/>
    <w:rsid w:val="00460535"/>
    <w:rsid w:val="00460E44"/>
    <w:rsid w:val="00462559"/>
    <w:rsid w:val="00472F8F"/>
    <w:rsid w:val="00481C01"/>
    <w:rsid w:val="00483CF7"/>
    <w:rsid w:val="00484D67"/>
    <w:rsid w:val="00497594"/>
    <w:rsid w:val="004A4D1E"/>
    <w:rsid w:val="004B0E17"/>
    <w:rsid w:val="004C7D9C"/>
    <w:rsid w:val="004F6C5F"/>
    <w:rsid w:val="005036E8"/>
    <w:rsid w:val="005134F5"/>
    <w:rsid w:val="005216C3"/>
    <w:rsid w:val="0052718E"/>
    <w:rsid w:val="0054202A"/>
    <w:rsid w:val="0054218B"/>
    <w:rsid w:val="005441CE"/>
    <w:rsid w:val="00551E34"/>
    <w:rsid w:val="0055386B"/>
    <w:rsid w:val="00553A48"/>
    <w:rsid w:val="005577DA"/>
    <w:rsid w:val="00575AB8"/>
    <w:rsid w:val="005946BC"/>
    <w:rsid w:val="005975E1"/>
    <w:rsid w:val="005A7131"/>
    <w:rsid w:val="005B343B"/>
    <w:rsid w:val="005E0F87"/>
    <w:rsid w:val="005F4787"/>
    <w:rsid w:val="00602706"/>
    <w:rsid w:val="006034A7"/>
    <w:rsid w:val="006278C4"/>
    <w:rsid w:val="00640FBD"/>
    <w:rsid w:val="006447AD"/>
    <w:rsid w:val="006641B6"/>
    <w:rsid w:val="00667B92"/>
    <w:rsid w:val="00673115"/>
    <w:rsid w:val="00673487"/>
    <w:rsid w:val="00677AFA"/>
    <w:rsid w:val="00686E17"/>
    <w:rsid w:val="006960F5"/>
    <w:rsid w:val="006A67E7"/>
    <w:rsid w:val="006A75C2"/>
    <w:rsid w:val="006B3561"/>
    <w:rsid w:val="006B3D8E"/>
    <w:rsid w:val="006C44B1"/>
    <w:rsid w:val="006D4497"/>
    <w:rsid w:val="006F179A"/>
    <w:rsid w:val="006F6724"/>
    <w:rsid w:val="006F6F9F"/>
    <w:rsid w:val="00704AA6"/>
    <w:rsid w:val="00723FA3"/>
    <w:rsid w:val="00725AB7"/>
    <w:rsid w:val="00727A8B"/>
    <w:rsid w:val="0073250B"/>
    <w:rsid w:val="00737B91"/>
    <w:rsid w:val="00746691"/>
    <w:rsid w:val="00750B29"/>
    <w:rsid w:val="00760FA3"/>
    <w:rsid w:val="0077173B"/>
    <w:rsid w:val="00792DA4"/>
    <w:rsid w:val="00794186"/>
    <w:rsid w:val="007A0DF9"/>
    <w:rsid w:val="007A3DF8"/>
    <w:rsid w:val="007B1EB8"/>
    <w:rsid w:val="007B6758"/>
    <w:rsid w:val="007C6214"/>
    <w:rsid w:val="007D7D6C"/>
    <w:rsid w:val="007D7EDD"/>
    <w:rsid w:val="007E4A11"/>
    <w:rsid w:val="008026C4"/>
    <w:rsid w:val="00823A39"/>
    <w:rsid w:val="00837482"/>
    <w:rsid w:val="0084381C"/>
    <w:rsid w:val="00846C5F"/>
    <w:rsid w:val="0087213A"/>
    <w:rsid w:val="00894C7D"/>
    <w:rsid w:val="008B3225"/>
    <w:rsid w:val="008C193B"/>
    <w:rsid w:val="008D0942"/>
    <w:rsid w:val="008E1A0E"/>
    <w:rsid w:val="00916D21"/>
    <w:rsid w:val="00923066"/>
    <w:rsid w:val="00966387"/>
    <w:rsid w:val="00966AF9"/>
    <w:rsid w:val="009815B8"/>
    <w:rsid w:val="0099365F"/>
    <w:rsid w:val="009A0B26"/>
    <w:rsid w:val="009A7F5D"/>
    <w:rsid w:val="009B558A"/>
    <w:rsid w:val="009B5FBA"/>
    <w:rsid w:val="009C064A"/>
    <w:rsid w:val="009C2148"/>
    <w:rsid w:val="009C2639"/>
    <w:rsid w:val="009D37CD"/>
    <w:rsid w:val="009E1AE2"/>
    <w:rsid w:val="009E2427"/>
    <w:rsid w:val="009E7CC5"/>
    <w:rsid w:val="009F765D"/>
    <w:rsid w:val="009F76B8"/>
    <w:rsid w:val="009F79C0"/>
    <w:rsid w:val="00A05359"/>
    <w:rsid w:val="00A06CA0"/>
    <w:rsid w:val="00A10CF3"/>
    <w:rsid w:val="00A10E4A"/>
    <w:rsid w:val="00A10EAA"/>
    <w:rsid w:val="00A2140D"/>
    <w:rsid w:val="00A55964"/>
    <w:rsid w:val="00A57B18"/>
    <w:rsid w:val="00AA48CC"/>
    <w:rsid w:val="00AB550F"/>
    <w:rsid w:val="00AD709D"/>
    <w:rsid w:val="00AE26D2"/>
    <w:rsid w:val="00AE3AE6"/>
    <w:rsid w:val="00AE6948"/>
    <w:rsid w:val="00AF0F50"/>
    <w:rsid w:val="00B0189E"/>
    <w:rsid w:val="00B22320"/>
    <w:rsid w:val="00B27153"/>
    <w:rsid w:val="00B34AA7"/>
    <w:rsid w:val="00B35A26"/>
    <w:rsid w:val="00B6009C"/>
    <w:rsid w:val="00B60DEB"/>
    <w:rsid w:val="00B61777"/>
    <w:rsid w:val="00B620EF"/>
    <w:rsid w:val="00B661AF"/>
    <w:rsid w:val="00B81B7E"/>
    <w:rsid w:val="00B91C00"/>
    <w:rsid w:val="00B96C40"/>
    <w:rsid w:val="00BB032C"/>
    <w:rsid w:val="00BC328E"/>
    <w:rsid w:val="00BE03A6"/>
    <w:rsid w:val="00BF11D1"/>
    <w:rsid w:val="00BF3701"/>
    <w:rsid w:val="00BF3C29"/>
    <w:rsid w:val="00BF45A8"/>
    <w:rsid w:val="00BF4BEF"/>
    <w:rsid w:val="00C20616"/>
    <w:rsid w:val="00C92031"/>
    <w:rsid w:val="00C97512"/>
    <w:rsid w:val="00CE2396"/>
    <w:rsid w:val="00CE5F40"/>
    <w:rsid w:val="00D03CDE"/>
    <w:rsid w:val="00D1336F"/>
    <w:rsid w:val="00D21391"/>
    <w:rsid w:val="00D24BF8"/>
    <w:rsid w:val="00D351A8"/>
    <w:rsid w:val="00D37321"/>
    <w:rsid w:val="00D41CA4"/>
    <w:rsid w:val="00D51AA4"/>
    <w:rsid w:val="00D562D6"/>
    <w:rsid w:val="00D574C0"/>
    <w:rsid w:val="00D612FB"/>
    <w:rsid w:val="00D61D4B"/>
    <w:rsid w:val="00D61E93"/>
    <w:rsid w:val="00D62EF3"/>
    <w:rsid w:val="00D917D4"/>
    <w:rsid w:val="00DB2037"/>
    <w:rsid w:val="00DC3256"/>
    <w:rsid w:val="00DC3815"/>
    <w:rsid w:val="00DC3A6E"/>
    <w:rsid w:val="00DD059B"/>
    <w:rsid w:val="00DD2A76"/>
    <w:rsid w:val="00DE03D7"/>
    <w:rsid w:val="00DF2CEF"/>
    <w:rsid w:val="00DF4206"/>
    <w:rsid w:val="00E04903"/>
    <w:rsid w:val="00E04A81"/>
    <w:rsid w:val="00E12CAA"/>
    <w:rsid w:val="00E312AD"/>
    <w:rsid w:val="00E371B0"/>
    <w:rsid w:val="00E463AA"/>
    <w:rsid w:val="00E5033A"/>
    <w:rsid w:val="00E571E6"/>
    <w:rsid w:val="00E62306"/>
    <w:rsid w:val="00E74642"/>
    <w:rsid w:val="00E756C6"/>
    <w:rsid w:val="00E93BF5"/>
    <w:rsid w:val="00EA6006"/>
    <w:rsid w:val="00EA7889"/>
    <w:rsid w:val="00EB50EA"/>
    <w:rsid w:val="00EB5BE6"/>
    <w:rsid w:val="00EB6EAD"/>
    <w:rsid w:val="00EE34F9"/>
    <w:rsid w:val="00F21427"/>
    <w:rsid w:val="00F26787"/>
    <w:rsid w:val="00F45A66"/>
    <w:rsid w:val="00F50F6F"/>
    <w:rsid w:val="00F65FE2"/>
    <w:rsid w:val="00F82197"/>
    <w:rsid w:val="00F835C9"/>
    <w:rsid w:val="00FA09C2"/>
    <w:rsid w:val="00FA0F75"/>
    <w:rsid w:val="00FA2692"/>
    <w:rsid w:val="00FB13E2"/>
    <w:rsid w:val="00FB1953"/>
    <w:rsid w:val="00FB5EE8"/>
    <w:rsid w:val="00FB632F"/>
    <w:rsid w:val="00FC3184"/>
    <w:rsid w:val="00FC6146"/>
    <w:rsid w:val="00FE37E5"/>
    <w:rsid w:val="00FE5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2D5D6"/>
  <w15:docId w15:val="{D7DD51B5-4B34-4962-B763-59CA2CA32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bg"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widowControl/>
      <w:pBdr>
        <w:top w:val="nil"/>
        <w:left w:val="nil"/>
        <w:bottom w:val="nil"/>
        <w:right w:val="nil"/>
        <w:between w:val="nil"/>
      </w:pBdr>
      <w:ind w:left="432" w:hanging="432"/>
      <w:outlineLvl w:val="0"/>
    </w:pPr>
    <w:rPr>
      <w:b/>
      <w:color w:val="000000"/>
    </w:rPr>
  </w:style>
  <w:style w:type="paragraph" w:styleId="Heading2">
    <w:name w:val="heading 2"/>
    <w:basedOn w:val="Normal"/>
    <w:next w:val="Normal"/>
    <w:link w:val="Heading2Char"/>
    <w:uiPriority w:val="9"/>
    <w:semiHidden/>
    <w:unhideWhenUsed/>
    <w:qFormat/>
    <w:pPr>
      <w:keepNext/>
      <w:widowControl/>
      <w:pBdr>
        <w:top w:val="nil"/>
        <w:left w:val="nil"/>
        <w:bottom w:val="nil"/>
        <w:right w:val="nil"/>
        <w:between w:val="nil"/>
      </w:pBdr>
      <w:ind w:left="576" w:hanging="576"/>
      <w:outlineLvl w:val="1"/>
    </w:pPr>
    <w:rPr>
      <w:color w:val="000000"/>
    </w:rPr>
  </w:style>
  <w:style w:type="paragraph" w:styleId="Heading3">
    <w:name w:val="heading 3"/>
    <w:basedOn w:val="Normal"/>
    <w:next w:val="Normal"/>
    <w:link w:val="Heading3Char"/>
    <w:uiPriority w:val="9"/>
    <w:semiHidden/>
    <w:unhideWhenUsed/>
    <w:qFormat/>
    <w:pPr>
      <w:keepNext/>
      <w:keepLines/>
      <w:pBdr>
        <w:top w:val="nil"/>
        <w:left w:val="nil"/>
        <w:bottom w:val="nil"/>
        <w:right w:val="nil"/>
        <w:between w:val="nil"/>
      </w:pBdr>
      <w:spacing w:before="40"/>
      <w:ind w:left="720" w:hanging="720"/>
      <w:outlineLvl w:val="2"/>
    </w:pPr>
    <w:rPr>
      <w:color w:val="000000"/>
    </w:rPr>
  </w:style>
  <w:style w:type="paragraph" w:styleId="Heading4">
    <w:name w:val="heading 4"/>
    <w:basedOn w:val="Normal"/>
    <w:next w:val="Normal"/>
    <w:link w:val="Heading4Char"/>
    <w:uiPriority w:val="9"/>
    <w:semiHidden/>
    <w:unhideWhenUsed/>
    <w:qFormat/>
    <w:pPr>
      <w:keepNext/>
      <w:keepLines/>
      <w:pBdr>
        <w:top w:val="nil"/>
        <w:left w:val="nil"/>
        <w:bottom w:val="nil"/>
        <w:right w:val="nil"/>
        <w:between w:val="nil"/>
      </w:pBdr>
      <w:spacing w:before="40"/>
      <w:ind w:left="864" w:hanging="864"/>
      <w:outlineLvl w:val="3"/>
    </w:pPr>
    <w:rPr>
      <w:color w:val="000000"/>
    </w:rPr>
  </w:style>
  <w:style w:type="paragraph" w:styleId="Heading5">
    <w:name w:val="heading 5"/>
    <w:basedOn w:val="Normal"/>
    <w:next w:val="Normal"/>
    <w:link w:val="Heading5Char"/>
    <w:uiPriority w:val="9"/>
    <w:semiHidden/>
    <w:unhideWhenUsed/>
    <w:qFormat/>
    <w:pPr>
      <w:keepNext/>
      <w:keepLines/>
      <w:pBdr>
        <w:top w:val="nil"/>
        <w:left w:val="nil"/>
        <w:bottom w:val="nil"/>
        <w:right w:val="nil"/>
        <w:between w:val="nil"/>
      </w:pBdr>
      <w:spacing w:before="40"/>
      <w:ind w:left="1008" w:hanging="1008"/>
      <w:outlineLvl w:val="4"/>
    </w:pPr>
    <w:rPr>
      <w:rFonts w:ascii="Cambria" w:eastAsia="Cambria" w:hAnsi="Cambria" w:cs="Cambria"/>
      <w:color w:val="366091"/>
    </w:rPr>
  </w:style>
  <w:style w:type="paragraph" w:styleId="Heading6">
    <w:name w:val="heading 6"/>
    <w:basedOn w:val="Normal"/>
    <w:next w:val="Normal"/>
    <w:link w:val="Heading6Char"/>
    <w:uiPriority w:val="9"/>
    <w:semiHidden/>
    <w:unhideWhenUsed/>
    <w:qFormat/>
    <w:pPr>
      <w:keepNext/>
      <w:keepLines/>
      <w:pBdr>
        <w:top w:val="nil"/>
        <w:left w:val="nil"/>
        <w:bottom w:val="nil"/>
        <w:right w:val="nil"/>
        <w:between w:val="nil"/>
      </w:pBdr>
      <w:spacing w:before="40"/>
      <w:ind w:left="1152" w:hanging="1152"/>
      <w:outlineLvl w:val="5"/>
    </w:pPr>
    <w:rPr>
      <w:rFonts w:ascii="Cambria" w:eastAsia="Cambria" w:hAnsi="Cambria" w:cs="Cambria"/>
      <w:color w:val="243F61"/>
    </w:rPr>
  </w:style>
  <w:style w:type="paragraph" w:styleId="Heading7">
    <w:name w:val="heading 7"/>
    <w:basedOn w:val="Normal1"/>
    <w:next w:val="Normal1"/>
    <w:link w:val="Heading7Char"/>
    <w:uiPriority w:val="9"/>
    <w:semiHidden/>
    <w:unhideWhenUsed/>
    <w:qFormat/>
    <w:rsid w:val="007A56F1"/>
    <w:pPr>
      <w:keepNext/>
      <w:keepLines/>
      <w:spacing w:before="40"/>
      <w:ind w:left="5040" w:hanging="360"/>
      <w:outlineLvl w:val="6"/>
    </w:pPr>
    <w:rPr>
      <w:rFonts w:asciiTheme="majorHAnsi" w:eastAsiaTheme="majorEastAsia" w:hAnsiTheme="majorHAnsi" w:cstheme="majorBidi"/>
      <w:i/>
      <w:iCs/>
      <w:color w:val="243F60" w:themeColor="accent1" w:themeShade="7F"/>
    </w:rPr>
  </w:style>
  <w:style w:type="paragraph" w:styleId="Heading8">
    <w:name w:val="heading 8"/>
    <w:basedOn w:val="Normal1"/>
    <w:next w:val="Normal1"/>
    <w:link w:val="Heading8Char"/>
    <w:uiPriority w:val="9"/>
    <w:semiHidden/>
    <w:unhideWhenUsed/>
    <w:qFormat/>
    <w:rsid w:val="007A56F1"/>
    <w:pPr>
      <w:keepNext/>
      <w:keepLines/>
      <w:spacing w:before="4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1"/>
    <w:next w:val="Normal1"/>
    <w:link w:val="Heading9Char"/>
    <w:uiPriority w:val="9"/>
    <w:semiHidden/>
    <w:unhideWhenUsed/>
    <w:qFormat/>
    <w:rsid w:val="007A56F1"/>
    <w:pPr>
      <w:keepNext/>
      <w:keepLines/>
      <w:spacing w:before="40"/>
      <w:ind w:left="648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1">
    <w:name w:val="TableNormal"/>
    <w:rsid w:val="005966C4"/>
    <w:tblPr>
      <w:tblCellMar>
        <w:top w:w="100" w:type="dxa"/>
        <w:left w:w="100" w:type="dxa"/>
        <w:bottom w:w="100" w:type="dxa"/>
        <w:right w:w="100" w:type="dxa"/>
      </w:tblCellMar>
    </w:tblPr>
  </w:style>
  <w:style w:type="paragraph" w:customStyle="1" w:styleId="Normal1">
    <w:name w:val="Normal1"/>
    <w:rsid w:val="005966C4"/>
  </w:style>
  <w:style w:type="character" w:customStyle="1" w:styleId="Heading1Char">
    <w:name w:val="Heading 1 Char"/>
    <w:basedOn w:val="DefaultParagraphFont"/>
    <w:link w:val="Heading1"/>
    <w:uiPriority w:val="9"/>
    <w:rsid w:val="004E2672"/>
    <w:rPr>
      <w:rFonts w:ascii="Times New Roman" w:eastAsia="Times New Roman" w:hAnsi="Times New Roman" w:cs="Times New Roman"/>
      <w:b/>
      <w:sz w:val="28"/>
      <w:szCs w:val="20"/>
      <w:lang w:val="bg-BG"/>
    </w:rPr>
  </w:style>
  <w:style w:type="paragraph" w:styleId="BalloonText">
    <w:name w:val="Balloon Text"/>
    <w:basedOn w:val="Normal1"/>
    <w:link w:val="BalloonTextChar"/>
    <w:uiPriority w:val="99"/>
    <w:semiHidden/>
    <w:unhideWhenUsed/>
    <w:rsid w:val="00661B6D"/>
    <w:rPr>
      <w:rFonts w:ascii="Tahoma" w:hAnsi="Tahoma" w:cs="Tahoma"/>
      <w:sz w:val="16"/>
      <w:szCs w:val="16"/>
    </w:rPr>
  </w:style>
  <w:style w:type="character" w:customStyle="1" w:styleId="BalloonTextChar">
    <w:name w:val="Balloon Text Char"/>
    <w:basedOn w:val="DefaultParagraphFont"/>
    <w:link w:val="BalloonText"/>
    <w:uiPriority w:val="99"/>
    <w:semiHidden/>
    <w:rsid w:val="00661B6D"/>
    <w:rPr>
      <w:rFonts w:ascii="Tahoma" w:eastAsia="Times New Roman" w:hAnsi="Tahoma" w:cs="Tahoma"/>
      <w:sz w:val="16"/>
      <w:szCs w:val="16"/>
      <w:lang w:val="bg-BG" w:eastAsia="bg-BG"/>
    </w:rPr>
  </w:style>
  <w:style w:type="paragraph" w:styleId="ListParagraph">
    <w:name w:val="List Paragraph"/>
    <w:basedOn w:val="Normal1"/>
    <w:link w:val="ListParagraphChar"/>
    <w:uiPriority w:val="34"/>
    <w:qFormat/>
    <w:rsid w:val="001F6909"/>
    <w:pPr>
      <w:ind w:left="720"/>
      <w:contextualSpacing/>
    </w:pPr>
  </w:style>
  <w:style w:type="character" w:customStyle="1" w:styleId="Heading2Char">
    <w:name w:val="Heading 2 Char"/>
    <w:basedOn w:val="DefaultParagraphFont"/>
    <w:link w:val="Heading2"/>
    <w:rsid w:val="007A56F1"/>
    <w:rPr>
      <w:rFonts w:ascii="Times New Roman" w:eastAsia="Times New Roman" w:hAnsi="Times New Roman" w:cs="Times New Roman"/>
      <w:sz w:val="28"/>
      <w:szCs w:val="20"/>
      <w:lang w:val="bg-BG"/>
    </w:rPr>
  </w:style>
  <w:style w:type="character" w:customStyle="1" w:styleId="Heading3Char">
    <w:name w:val="Heading 3 Char"/>
    <w:basedOn w:val="DefaultParagraphFont"/>
    <w:link w:val="Heading3"/>
    <w:uiPriority w:val="9"/>
    <w:rsid w:val="007A56F1"/>
    <w:rPr>
      <w:rFonts w:ascii="Times New Roman CYR" w:eastAsiaTheme="majorEastAsia" w:hAnsi="Times New Roman CYR" w:cstheme="majorBidi"/>
      <w:sz w:val="28"/>
      <w:szCs w:val="24"/>
      <w:lang w:val="bg-BG" w:eastAsia="bg-BG"/>
    </w:rPr>
  </w:style>
  <w:style w:type="character" w:customStyle="1" w:styleId="Heading4Char">
    <w:name w:val="Heading 4 Char"/>
    <w:basedOn w:val="DefaultParagraphFont"/>
    <w:link w:val="Heading4"/>
    <w:uiPriority w:val="9"/>
    <w:semiHidden/>
    <w:rsid w:val="007A56F1"/>
    <w:rPr>
      <w:rFonts w:ascii="Times New Roman" w:eastAsiaTheme="majorEastAsia" w:hAnsi="Times New Roman" w:cstheme="majorBidi"/>
      <w:iCs/>
      <w:sz w:val="28"/>
      <w:szCs w:val="20"/>
      <w:lang w:val="bg-BG" w:eastAsia="bg-BG"/>
    </w:rPr>
  </w:style>
  <w:style w:type="character" w:customStyle="1" w:styleId="Heading5Char">
    <w:name w:val="Heading 5 Char"/>
    <w:basedOn w:val="DefaultParagraphFont"/>
    <w:link w:val="Heading5"/>
    <w:uiPriority w:val="9"/>
    <w:semiHidden/>
    <w:rsid w:val="007A56F1"/>
    <w:rPr>
      <w:rFonts w:asciiTheme="majorHAnsi" w:eastAsiaTheme="majorEastAsia" w:hAnsiTheme="majorHAnsi" w:cstheme="majorBidi"/>
      <w:color w:val="365F91" w:themeColor="accent1" w:themeShade="BF"/>
      <w:sz w:val="28"/>
      <w:szCs w:val="20"/>
      <w:lang w:val="bg-BG" w:eastAsia="bg-BG"/>
    </w:rPr>
  </w:style>
  <w:style w:type="character" w:customStyle="1" w:styleId="Heading6Char">
    <w:name w:val="Heading 6 Char"/>
    <w:basedOn w:val="DefaultParagraphFont"/>
    <w:link w:val="Heading6"/>
    <w:uiPriority w:val="9"/>
    <w:semiHidden/>
    <w:rsid w:val="007A56F1"/>
    <w:rPr>
      <w:rFonts w:asciiTheme="majorHAnsi" w:eastAsiaTheme="majorEastAsia" w:hAnsiTheme="majorHAnsi" w:cstheme="majorBidi"/>
      <w:color w:val="243F60" w:themeColor="accent1" w:themeShade="7F"/>
      <w:sz w:val="28"/>
      <w:szCs w:val="20"/>
      <w:lang w:val="bg-BG" w:eastAsia="bg-BG"/>
    </w:rPr>
  </w:style>
  <w:style w:type="character" w:customStyle="1" w:styleId="Heading7Char">
    <w:name w:val="Heading 7 Char"/>
    <w:basedOn w:val="DefaultParagraphFont"/>
    <w:link w:val="Heading7"/>
    <w:uiPriority w:val="9"/>
    <w:semiHidden/>
    <w:rsid w:val="007A56F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7A56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A56F1"/>
    <w:rPr>
      <w:rFonts w:asciiTheme="majorHAnsi" w:eastAsiaTheme="majorEastAsia" w:hAnsiTheme="majorHAnsi" w:cstheme="majorBidi"/>
      <w:i/>
      <w:iCs/>
      <w:color w:val="272727" w:themeColor="text1" w:themeTint="D8"/>
      <w:sz w:val="21"/>
      <w:szCs w:val="21"/>
    </w:rPr>
  </w:style>
  <w:style w:type="paragraph" w:styleId="Header">
    <w:name w:val="header"/>
    <w:basedOn w:val="Normal1"/>
    <w:link w:val="HeaderChar"/>
    <w:uiPriority w:val="99"/>
    <w:unhideWhenUsed/>
    <w:rsid w:val="00FA4111"/>
    <w:pPr>
      <w:tabs>
        <w:tab w:val="center" w:pos="4536"/>
        <w:tab w:val="right" w:pos="9072"/>
      </w:tabs>
    </w:pPr>
  </w:style>
  <w:style w:type="character" w:customStyle="1" w:styleId="HeaderChar">
    <w:name w:val="Header Char"/>
    <w:basedOn w:val="DefaultParagraphFont"/>
    <w:link w:val="Header"/>
    <w:uiPriority w:val="99"/>
    <w:rsid w:val="00FA4111"/>
    <w:rPr>
      <w:rFonts w:ascii="Times New Roman" w:eastAsia="Times New Roman" w:hAnsi="Times New Roman" w:cs="Times New Roman"/>
      <w:sz w:val="28"/>
      <w:szCs w:val="20"/>
      <w:lang w:val="bg-BG" w:eastAsia="bg-BG"/>
    </w:rPr>
  </w:style>
  <w:style w:type="paragraph" w:styleId="Footer">
    <w:name w:val="footer"/>
    <w:basedOn w:val="Normal1"/>
    <w:link w:val="FooterChar"/>
    <w:uiPriority w:val="99"/>
    <w:unhideWhenUsed/>
    <w:rsid w:val="00FA4111"/>
    <w:pPr>
      <w:tabs>
        <w:tab w:val="center" w:pos="4536"/>
        <w:tab w:val="right" w:pos="9072"/>
      </w:tabs>
    </w:pPr>
  </w:style>
  <w:style w:type="character" w:customStyle="1" w:styleId="FooterChar">
    <w:name w:val="Footer Char"/>
    <w:basedOn w:val="DefaultParagraphFont"/>
    <w:link w:val="Footer"/>
    <w:uiPriority w:val="99"/>
    <w:rsid w:val="00FA4111"/>
    <w:rPr>
      <w:rFonts w:ascii="Times New Roman" w:eastAsia="Times New Roman" w:hAnsi="Times New Roman" w:cs="Times New Roman"/>
      <w:sz w:val="28"/>
      <w:szCs w:val="20"/>
      <w:lang w:val="bg-BG" w:eastAsia="bg-BG"/>
    </w:rPr>
  </w:style>
  <w:style w:type="paragraph" w:styleId="TOCHeading">
    <w:name w:val="TOC Heading"/>
    <w:basedOn w:val="Heading1"/>
    <w:next w:val="Normal1"/>
    <w:uiPriority w:val="39"/>
    <w:unhideWhenUsed/>
    <w:qFormat/>
    <w:rsid w:val="009A4D57"/>
    <w:pPr>
      <w:keepLines/>
      <w:spacing w:before="24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1"/>
    <w:next w:val="Normal1"/>
    <w:autoRedefine/>
    <w:uiPriority w:val="39"/>
    <w:unhideWhenUsed/>
    <w:qFormat/>
    <w:rsid w:val="009A4D57"/>
    <w:pPr>
      <w:widowControl/>
      <w:spacing w:after="100" w:line="259" w:lineRule="auto"/>
      <w:ind w:left="220"/>
    </w:pPr>
    <w:rPr>
      <w:rFonts w:asciiTheme="minorHAnsi" w:eastAsiaTheme="minorEastAsia" w:hAnsiTheme="minorHAnsi"/>
      <w:sz w:val="22"/>
      <w:szCs w:val="22"/>
    </w:rPr>
  </w:style>
  <w:style w:type="paragraph" w:styleId="TOC1">
    <w:name w:val="toc 1"/>
    <w:basedOn w:val="Normal1"/>
    <w:next w:val="Normal1"/>
    <w:autoRedefine/>
    <w:uiPriority w:val="39"/>
    <w:unhideWhenUsed/>
    <w:qFormat/>
    <w:rsid w:val="005C6568"/>
    <w:pPr>
      <w:widowControl/>
      <w:tabs>
        <w:tab w:val="left" w:pos="440"/>
        <w:tab w:val="right" w:leader="dot" w:pos="9345"/>
      </w:tabs>
      <w:spacing w:after="100" w:line="259" w:lineRule="auto"/>
    </w:pPr>
    <w:rPr>
      <w:rFonts w:eastAsiaTheme="minorEastAsia"/>
      <w:noProof/>
    </w:rPr>
  </w:style>
  <w:style w:type="paragraph" w:styleId="TOC3">
    <w:name w:val="toc 3"/>
    <w:basedOn w:val="Normal1"/>
    <w:next w:val="Normal1"/>
    <w:autoRedefine/>
    <w:uiPriority w:val="39"/>
    <w:unhideWhenUsed/>
    <w:qFormat/>
    <w:rsid w:val="009A4D57"/>
    <w:pPr>
      <w:widowControl/>
      <w:spacing w:after="100" w:line="259" w:lineRule="auto"/>
      <w:ind w:left="440"/>
    </w:pPr>
    <w:rPr>
      <w:rFonts w:asciiTheme="minorHAnsi" w:eastAsiaTheme="minorEastAsia" w:hAnsiTheme="minorHAnsi"/>
      <w:sz w:val="22"/>
      <w:szCs w:val="22"/>
    </w:rPr>
  </w:style>
  <w:style w:type="character" w:styleId="Hyperlink">
    <w:name w:val="Hyperlink"/>
    <w:basedOn w:val="DefaultParagraphFont"/>
    <w:uiPriority w:val="99"/>
    <w:unhideWhenUsed/>
    <w:rsid w:val="009A4D57"/>
    <w:rPr>
      <w:color w:val="0000FF" w:themeColor="hyperlink"/>
      <w:u w:val="single"/>
    </w:rPr>
  </w:style>
  <w:style w:type="paragraph" w:styleId="NormalWeb">
    <w:name w:val="Normal (Web)"/>
    <w:basedOn w:val="Normal1"/>
    <w:uiPriority w:val="99"/>
    <w:unhideWhenUsed/>
    <w:rsid w:val="00D462DD"/>
    <w:pPr>
      <w:widowControl/>
      <w:spacing w:before="100" w:beforeAutospacing="1" w:after="100" w:afterAutospacing="1"/>
    </w:pPr>
    <w:rPr>
      <w:sz w:val="24"/>
      <w:szCs w:val="24"/>
    </w:rPr>
  </w:style>
  <w:style w:type="paragraph" w:styleId="Caption">
    <w:name w:val="caption"/>
    <w:basedOn w:val="Normal1"/>
    <w:next w:val="Normal1"/>
    <w:uiPriority w:val="35"/>
    <w:unhideWhenUsed/>
    <w:qFormat/>
    <w:rsid w:val="00454BD7"/>
    <w:pPr>
      <w:spacing w:after="200"/>
    </w:pPr>
    <w:rPr>
      <w:i/>
      <w:iCs/>
      <w:color w:val="1F497D" w:themeColor="text2"/>
      <w:sz w:val="18"/>
      <w:szCs w:val="18"/>
    </w:rPr>
  </w:style>
  <w:style w:type="paragraph" w:styleId="FootnoteText">
    <w:name w:val="footnote text"/>
    <w:basedOn w:val="Normal1"/>
    <w:link w:val="FootnoteTextChar"/>
    <w:uiPriority w:val="99"/>
    <w:unhideWhenUsed/>
    <w:rsid w:val="006F217E"/>
    <w:pPr>
      <w:widowControl/>
    </w:pPr>
    <w:rPr>
      <w:rFonts w:ascii="Calibri" w:eastAsia="Calibri" w:hAnsi="Calibri"/>
      <w:sz w:val="20"/>
    </w:rPr>
  </w:style>
  <w:style w:type="character" w:customStyle="1" w:styleId="FootnoteTextChar">
    <w:name w:val="Footnote Text Char"/>
    <w:basedOn w:val="DefaultParagraphFont"/>
    <w:link w:val="FootnoteText"/>
    <w:uiPriority w:val="99"/>
    <w:rsid w:val="006F217E"/>
    <w:rPr>
      <w:rFonts w:ascii="Calibri" w:eastAsia="Calibri" w:hAnsi="Calibri" w:cs="Times New Roman"/>
      <w:sz w:val="20"/>
      <w:szCs w:val="20"/>
    </w:rPr>
  </w:style>
  <w:style w:type="character" w:styleId="FootnoteReference">
    <w:name w:val="footnote reference"/>
    <w:uiPriority w:val="99"/>
    <w:unhideWhenUsed/>
    <w:rsid w:val="006F217E"/>
    <w:rPr>
      <w:vertAlign w:val="superscript"/>
    </w:rPr>
  </w:style>
  <w:style w:type="paragraph" w:styleId="BodyTextIndent2">
    <w:name w:val="Body Text Indent 2"/>
    <w:basedOn w:val="Normal1"/>
    <w:link w:val="BodyTextIndent2Char"/>
    <w:unhideWhenUsed/>
    <w:rsid w:val="00C667D5"/>
    <w:pPr>
      <w:widowControl/>
      <w:suppressAutoHyphens/>
      <w:ind w:firstLine="720"/>
      <w:jc w:val="both"/>
    </w:pPr>
    <w:rPr>
      <w:sz w:val="24"/>
      <w:lang w:eastAsia="ar-SA"/>
    </w:rPr>
  </w:style>
  <w:style w:type="character" w:customStyle="1" w:styleId="BodyTextIndent2Char">
    <w:name w:val="Body Text Indent 2 Char"/>
    <w:basedOn w:val="DefaultParagraphFont"/>
    <w:link w:val="BodyTextIndent2"/>
    <w:rsid w:val="00C667D5"/>
    <w:rPr>
      <w:rFonts w:ascii="Times New Roman" w:eastAsia="Times New Roman" w:hAnsi="Times New Roman" w:cs="Times New Roman"/>
      <w:sz w:val="24"/>
      <w:szCs w:val="20"/>
      <w:lang w:val="bg-BG" w:eastAsia="ar-SA"/>
    </w:rPr>
  </w:style>
  <w:style w:type="paragraph" w:customStyle="1" w:styleId="Default">
    <w:name w:val="Default"/>
    <w:link w:val="DefaultChar"/>
    <w:rsid w:val="00826A1B"/>
    <w:pPr>
      <w:autoSpaceDE w:val="0"/>
      <w:autoSpaceDN w:val="0"/>
      <w:adjustRightInd w:val="0"/>
    </w:pPr>
    <w:rPr>
      <w:color w:val="000000"/>
      <w:sz w:val="24"/>
      <w:szCs w:val="24"/>
      <w:lang w:eastAsia="bg-BG"/>
    </w:rPr>
  </w:style>
  <w:style w:type="character" w:customStyle="1" w:styleId="DefaultChar">
    <w:name w:val="Default Char"/>
    <w:link w:val="Default"/>
    <w:rsid w:val="00826A1B"/>
    <w:rPr>
      <w:rFonts w:ascii="Times New Roman" w:eastAsia="Times New Roman" w:hAnsi="Times New Roman" w:cs="Times New Roman"/>
      <w:color w:val="000000"/>
      <w:sz w:val="24"/>
      <w:szCs w:val="24"/>
      <w:lang w:eastAsia="bg-BG"/>
    </w:rPr>
  </w:style>
  <w:style w:type="paragraph" w:styleId="DocumentMap">
    <w:name w:val="Document Map"/>
    <w:basedOn w:val="Normal1"/>
    <w:link w:val="DocumentMapChar"/>
    <w:uiPriority w:val="99"/>
    <w:semiHidden/>
    <w:unhideWhenUsed/>
    <w:rsid w:val="00F43AE3"/>
    <w:rPr>
      <w:rFonts w:ascii="Tahoma" w:hAnsi="Tahoma" w:cs="Tahoma"/>
      <w:sz w:val="16"/>
      <w:szCs w:val="16"/>
    </w:rPr>
  </w:style>
  <w:style w:type="character" w:customStyle="1" w:styleId="DocumentMapChar">
    <w:name w:val="Document Map Char"/>
    <w:basedOn w:val="DefaultParagraphFont"/>
    <w:link w:val="DocumentMap"/>
    <w:uiPriority w:val="99"/>
    <w:semiHidden/>
    <w:rsid w:val="00F43AE3"/>
    <w:rPr>
      <w:rFonts w:ascii="Tahoma" w:eastAsia="Times New Roman" w:hAnsi="Tahoma" w:cs="Tahoma"/>
      <w:sz w:val="16"/>
      <w:szCs w:val="16"/>
      <w:lang w:val="bg-BG" w:eastAsia="bg-BG"/>
    </w:rPr>
  </w:style>
  <w:style w:type="paragraph" w:customStyle="1" w:styleId="Reference">
    <w:name w:val="Reference"/>
    <w:rsid w:val="001766EB"/>
    <w:pPr>
      <w:tabs>
        <w:tab w:val="left" w:pos="709"/>
      </w:tabs>
      <w:ind w:left="567" w:hanging="567"/>
      <w:jc w:val="both"/>
    </w:pPr>
    <w:rPr>
      <w:rFonts w:ascii="Times" w:eastAsia="MS Mincho" w:hAnsi="Times"/>
      <w:color w:val="000000"/>
      <w:lang w:val="en-GB"/>
    </w:rPr>
  </w:style>
  <w:style w:type="table" w:styleId="TableGrid">
    <w:name w:val="Table Grid"/>
    <w:basedOn w:val="TableNormal"/>
    <w:uiPriority w:val="59"/>
    <w:rsid w:val="00423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601581"/>
  </w:style>
  <w:style w:type="character" w:styleId="Strong">
    <w:name w:val="Strong"/>
    <w:basedOn w:val="DefaultParagraphFont"/>
    <w:uiPriority w:val="22"/>
    <w:qFormat/>
    <w:rsid w:val="006D74A7"/>
    <w:rPr>
      <w:b/>
      <w:bCs/>
    </w:rPr>
  </w:style>
  <w:style w:type="character" w:styleId="Emphasis">
    <w:name w:val="Emphasis"/>
    <w:basedOn w:val="DefaultParagraphFont"/>
    <w:uiPriority w:val="20"/>
    <w:qFormat/>
    <w:rsid w:val="00D31634"/>
    <w:rPr>
      <w:i/>
      <w:iCs/>
    </w:rPr>
  </w:style>
  <w:style w:type="character" w:customStyle="1" w:styleId="viiyi">
    <w:name w:val="viiyi"/>
    <w:basedOn w:val="DefaultParagraphFont"/>
    <w:rsid w:val="00905990"/>
  </w:style>
  <w:style w:type="character" w:customStyle="1" w:styleId="acopre">
    <w:name w:val="acopre"/>
    <w:basedOn w:val="DefaultParagraphFont"/>
    <w:rsid w:val="003722B4"/>
  </w:style>
  <w:style w:type="character" w:customStyle="1" w:styleId="UnresolvedMention1">
    <w:name w:val="Unresolved Mention1"/>
    <w:basedOn w:val="DefaultParagraphFont"/>
    <w:uiPriority w:val="99"/>
    <w:semiHidden/>
    <w:unhideWhenUsed/>
    <w:rsid w:val="008313E2"/>
    <w:rPr>
      <w:color w:val="605E5C"/>
      <w:shd w:val="clear" w:color="auto" w:fill="E1DFDD"/>
    </w:rPr>
  </w:style>
  <w:style w:type="character" w:styleId="FollowedHyperlink">
    <w:name w:val="FollowedHyperlink"/>
    <w:basedOn w:val="DefaultParagraphFont"/>
    <w:uiPriority w:val="99"/>
    <w:semiHidden/>
    <w:unhideWhenUsed/>
    <w:rsid w:val="001D41C9"/>
    <w:rPr>
      <w:color w:val="800080" w:themeColor="followedHyperlink"/>
      <w:u w:val="single"/>
    </w:rPr>
  </w:style>
  <w:style w:type="character" w:customStyle="1" w:styleId="UnresolvedMention2">
    <w:name w:val="Unresolved Mention2"/>
    <w:basedOn w:val="DefaultParagraphFont"/>
    <w:uiPriority w:val="99"/>
    <w:semiHidden/>
    <w:unhideWhenUsed/>
    <w:rsid w:val="005A1322"/>
    <w:rPr>
      <w:color w:val="605E5C"/>
      <w:shd w:val="clear" w:color="auto" w:fill="E1DFDD"/>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DB2037"/>
    <w:rPr>
      <w:color w:val="605E5C"/>
      <w:shd w:val="clear" w:color="auto" w:fill="E1DFDD"/>
    </w:rPr>
  </w:style>
  <w:style w:type="character" w:customStyle="1" w:styleId="ListParagraphChar">
    <w:name w:val="List Paragraph Char"/>
    <w:link w:val="ListParagraph"/>
    <w:uiPriority w:val="34"/>
    <w:rsid w:val="00673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94428">
      <w:bodyDiv w:val="1"/>
      <w:marLeft w:val="0"/>
      <w:marRight w:val="0"/>
      <w:marTop w:val="0"/>
      <w:marBottom w:val="0"/>
      <w:divBdr>
        <w:top w:val="none" w:sz="0" w:space="0" w:color="auto"/>
        <w:left w:val="none" w:sz="0" w:space="0" w:color="auto"/>
        <w:bottom w:val="none" w:sz="0" w:space="0" w:color="auto"/>
        <w:right w:val="none" w:sz="0" w:space="0" w:color="auto"/>
      </w:divBdr>
    </w:div>
    <w:div w:id="124659652">
      <w:bodyDiv w:val="1"/>
      <w:marLeft w:val="0"/>
      <w:marRight w:val="0"/>
      <w:marTop w:val="0"/>
      <w:marBottom w:val="0"/>
      <w:divBdr>
        <w:top w:val="none" w:sz="0" w:space="0" w:color="auto"/>
        <w:left w:val="none" w:sz="0" w:space="0" w:color="auto"/>
        <w:bottom w:val="none" w:sz="0" w:space="0" w:color="auto"/>
        <w:right w:val="none" w:sz="0" w:space="0" w:color="auto"/>
      </w:divBdr>
    </w:div>
    <w:div w:id="154103286">
      <w:bodyDiv w:val="1"/>
      <w:marLeft w:val="0"/>
      <w:marRight w:val="0"/>
      <w:marTop w:val="0"/>
      <w:marBottom w:val="0"/>
      <w:divBdr>
        <w:top w:val="none" w:sz="0" w:space="0" w:color="auto"/>
        <w:left w:val="none" w:sz="0" w:space="0" w:color="auto"/>
        <w:bottom w:val="none" w:sz="0" w:space="0" w:color="auto"/>
        <w:right w:val="none" w:sz="0" w:space="0" w:color="auto"/>
      </w:divBdr>
    </w:div>
    <w:div w:id="246350282">
      <w:bodyDiv w:val="1"/>
      <w:marLeft w:val="0"/>
      <w:marRight w:val="0"/>
      <w:marTop w:val="0"/>
      <w:marBottom w:val="0"/>
      <w:divBdr>
        <w:top w:val="none" w:sz="0" w:space="0" w:color="auto"/>
        <w:left w:val="none" w:sz="0" w:space="0" w:color="auto"/>
        <w:bottom w:val="none" w:sz="0" w:space="0" w:color="auto"/>
        <w:right w:val="none" w:sz="0" w:space="0" w:color="auto"/>
      </w:divBdr>
      <w:divsChild>
        <w:div w:id="1969168449">
          <w:marLeft w:val="0"/>
          <w:marRight w:val="0"/>
          <w:marTop w:val="200"/>
          <w:marBottom w:val="0"/>
          <w:divBdr>
            <w:top w:val="none" w:sz="0" w:space="0" w:color="auto"/>
            <w:left w:val="none" w:sz="0" w:space="0" w:color="auto"/>
            <w:bottom w:val="none" w:sz="0" w:space="0" w:color="auto"/>
            <w:right w:val="none" w:sz="0" w:space="0" w:color="auto"/>
          </w:divBdr>
        </w:div>
        <w:div w:id="1469936992">
          <w:marLeft w:val="0"/>
          <w:marRight w:val="0"/>
          <w:marTop w:val="200"/>
          <w:marBottom w:val="0"/>
          <w:divBdr>
            <w:top w:val="none" w:sz="0" w:space="0" w:color="auto"/>
            <w:left w:val="none" w:sz="0" w:space="0" w:color="auto"/>
            <w:bottom w:val="none" w:sz="0" w:space="0" w:color="auto"/>
            <w:right w:val="none" w:sz="0" w:space="0" w:color="auto"/>
          </w:divBdr>
        </w:div>
        <w:div w:id="1680692721">
          <w:marLeft w:val="0"/>
          <w:marRight w:val="0"/>
          <w:marTop w:val="200"/>
          <w:marBottom w:val="0"/>
          <w:divBdr>
            <w:top w:val="none" w:sz="0" w:space="0" w:color="auto"/>
            <w:left w:val="none" w:sz="0" w:space="0" w:color="auto"/>
            <w:bottom w:val="none" w:sz="0" w:space="0" w:color="auto"/>
            <w:right w:val="none" w:sz="0" w:space="0" w:color="auto"/>
          </w:divBdr>
        </w:div>
        <w:div w:id="564998178">
          <w:marLeft w:val="0"/>
          <w:marRight w:val="0"/>
          <w:marTop w:val="200"/>
          <w:marBottom w:val="0"/>
          <w:divBdr>
            <w:top w:val="none" w:sz="0" w:space="0" w:color="auto"/>
            <w:left w:val="none" w:sz="0" w:space="0" w:color="auto"/>
            <w:bottom w:val="none" w:sz="0" w:space="0" w:color="auto"/>
            <w:right w:val="none" w:sz="0" w:space="0" w:color="auto"/>
          </w:divBdr>
        </w:div>
      </w:divsChild>
    </w:div>
    <w:div w:id="293104871">
      <w:bodyDiv w:val="1"/>
      <w:marLeft w:val="0"/>
      <w:marRight w:val="0"/>
      <w:marTop w:val="0"/>
      <w:marBottom w:val="0"/>
      <w:divBdr>
        <w:top w:val="none" w:sz="0" w:space="0" w:color="auto"/>
        <w:left w:val="none" w:sz="0" w:space="0" w:color="auto"/>
        <w:bottom w:val="none" w:sz="0" w:space="0" w:color="auto"/>
        <w:right w:val="none" w:sz="0" w:space="0" w:color="auto"/>
      </w:divBdr>
      <w:divsChild>
        <w:div w:id="903640694">
          <w:marLeft w:val="360"/>
          <w:marRight w:val="0"/>
          <w:marTop w:val="200"/>
          <w:marBottom w:val="0"/>
          <w:divBdr>
            <w:top w:val="none" w:sz="0" w:space="0" w:color="auto"/>
            <w:left w:val="none" w:sz="0" w:space="0" w:color="auto"/>
            <w:bottom w:val="none" w:sz="0" w:space="0" w:color="auto"/>
            <w:right w:val="none" w:sz="0" w:space="0" w:color="auto"/>
          </w:divBdr>
        </w:div>
        <w:div w:id="672997137">
          <w:marLeft w:val="360"/>
          <w:marRight w:val="0"/>
          <w:marTop w:val="200"/>
          <w:marBottom w:val="0"/>
          <w:divBdr>
            <w:top w:val="none" w:sz="0" w:space="0" w:color="auto"/>
            <w:left w:val="none" w:sz="0" w:space="0" w:color="auto"/>
            <w:bottom w:val="none" w:sz="0" w:space="0" w:color="auto"/>
            <w:right w:val="none" w:sz="0" w:space="0" w:color="auto"/>
          </w:divBdr>
        </w:div>
        <w:div w:id="652216393">
          <w:marLeft w:val="360"/>
          <w:marRight w:val="0"/>
          <w:marTop w:val="200"/>
          <w:marBottom w:val="0"/>
          <w:divBdr>
            <w:top w:val="none" w:sz="0" w:space="0" w:color="auto"/>
            <w:left w:val="none" w:sz="0" w:space="0" w:color="auto"/>
            <w:bottom w:val="none" w:sz="0" w:space="0" w:color="auto"/>
            <w:right w:val="none" w:sz="0" w:space="0" w:color="auto"/>
          </w:divBdr>
        </w:div>
        <w:div w:id="1113398524">
          <w:marLeft w:val="360"/>
          <w:marRight w:val="0"/>
          <w:marTop w:val="200"/>
          <w:marBottom w:val="0"/>
          <w:divBdr>
            <w:top w:val="none" w:sz="0" w:space="0" w:color="auto"/>
            <w:left w:val="none" w:sz="0" w:space="0" w:color="auto"/>
            <w:bottom w:val="none" w:sz="0" w:space="0" w:color="auto"/>
            <w:right w:val="none" w:sz="0" w:space="0" w:color="auto"/>
          </w:divBdr>
        </w:div>
      </w:divsChild>
    </w:div>
    <w:div w:id="421530854">
      <w:bodyDiv w:val="1"/>
      <w:marLeft w:val="0"/>
      <w:marRight w:val="0"/>
      <w:marTop w:val="0"/>
      <w:marBottom w:val="0"/>
      <w:divBdr>
        <w:top w:val="none" w:sz="0" w:space="0" w:color="auto"/>
        <w:left w:val="none" w:sz="0" w:space="0" w:color="auto"/>
        <w:bottom w:val="none" w:sz="0" w:space="0" w:color="auto"/>
        <w:right w:val="none" w:sz="0" w:space="0" w:color="auto"/>
      </w:divBdr>
    </w:div>
    <w:div w:id="469328845">
      <w:bodyDiv w:val="1"/>
      <w:marLeft w:val="0"/>
      <w:marRight w:val="0"/>
      <w:marTop w:val="0"/>
      <w:marBottom w:val="0"/>
      <w:divBdr>
        <w:top w:val="none" w:sz="0" w:space="0" w:color="auto"/>
        <w:left w:val="none" w:sz="0" w:space="0" w:color="auto"/>
        <w:bottom w:val="none" w:sz="0" w:space="0" w:color="auto"/>
        <w:right w:val="none" w:sz="0" w:space="0" w:color="auto"/>
      </w:divBdr>
      <w:divsChild>
        <w:div w:id="1193808875">
          <w:marLeft w:val="360"/>
          <w:marRight w:val="0"/>
          <w:marTop w:val="200"/>
          <w:marBottom w:val="0"/>
          <w:divBdr>
            <w:top w:val="none" w:sz="0" w:space="0" w:color="auto"/>
            <w:left w:val="none" w:sz="0" w:space="0" w:color="auto"/>
            <w:bottom w:val="none" w:sz="0" w:space="0" w:color="auto"/>
            <w:right w:val="none" w:sz="0" w:space="0" w:color="auto"/>
          </w:divBdr>
        </w:div>
      </w:divsChild>
    </w:div>
    <w:div w:id="480276215">
      <w:bodyDiv w:val="1"/>
      <w:marLeft w:val="0"/>
      <w:marRight w:val="0"/>
      <w:marTop w:val="0"/>
      <w:marBottom w:val="0"/>
      <w:divBdr>
        <w:top w:val="none" w:sz="0" w:space="0" w:color="auto"/>
        <w:left w:val="none" w:sz="0" w:space="0" w:color="auto"/>
        <w:bottom w:val="none" w:sz="0" w:space="0" w:color="auto"/>
        <w:right w:val="none" w:sz="0" w:space="0" w:color="auto"/>
      </w:divBdr>
      <w:divsChild>
        <w:div w:id="390736013">
          <w:marLeft w:val="360"/>
          <w:marRight w:val="0"/>
          <w:marTop w:val="200"/>
          <w:marBottom w:val="0"/>
          <w:divBdr>
            <w:top w:val="none" w:sz="0" w:space="0" w:color="auto"/>
            <w:left w:val="none" w:sz="0" w:space="0" w:color="auto"/>
            <w:bottom w:val="none" w:sz="0" w:space="0" w:color="auto"/>
            <w:right w:val="none" w:sz="0" w:space="0" w:color="auto"/>
          </w:divBdr>
        </w:div>
        <w:div w:id="1957709132">
          <w:marLeft w:val="360"/>
          <w:marRight w:val="0"/>
          <w:marTop w:val="200"/>
          <w:marBottom w:val="0"/>
          <w:divBdr>
            <w:top w:val="none" w:sz="0" w:space="0" w:color="auto"/>
            <w:left w:val="none" w:sz="0" w:space="0" w:color="auto"/>
            <w:bottom w:val="none" w:sz="0" w:space="0" w:color="auto"/>
            <w:right w:val="none" w:sz="0" w:space="0" w:color="auto"/>
          </w:divBdr>
        </w:div>
      </w:divsChild>
    </w:div>
    <w:div w:id="519899708">
      <w:bodyDiv w:val="1"/>
      <w:marLeft w:val="0"/>
      <w:marRight w:val="0"/>
      <w:marTop w:val="0"/>
      <w:marBottom w:val="0"/>
      <w:divBdr>
        <w:top w:val="none" w:sz="0" w:space="0" w:color="auto"/>
        <w:left w:val="none" w:sz="0" w:space="0" w:color="auto"/>
        <w:bottom w:val="none" w:sz="0" w:space="0" w:color="auto"/>
        <w:right w:val="none" w:sz="0" w:space="0" w:color="auto"/>
      </w:divBdr>
    </w:div>
    <w:div w:id="624392971">
      <w:bodyDiv w:val="1"/>
      <w:marLeft w:val="0"/>
      <w:marRight w:val="0"/>
      <w:marTop w:val="0"/>
      <w:marBottom w:val="0"/>
      <w:divBdr>
        <w:top w:val="none" w:sz="0" w:space="0" w:color="auto"/>
        <w:left w:val="none" w:sz="0" w:space="0" w:color="auto"/>
        <w:bottom w:val="none" w:sz="0" w:space="0" w:color="auto"/>
        <w:right w:val="none" w:sz="0" w:space="0" w:color="auto"/>
      </w:divBdr>
      <w:divsChild>
        <w:div w:id="873881254">
          <w:marLeft w:val="360"/>
          <w:marRight w:val="0"/>
          <w:marTop w:val="200"/>
          <w:marBottom w:val="0"/>
          <w:divBdr>
            <w:top w:val="none" w:sz="0" w:space="0" w:color="auto"/>
            <w:left w:val="none" w:sz="0" w:space="0" w:color="auto"/>
            <w:bottom w:val="none" w:sz="0" w:space="0" w:color="auto"/>
            <w:right w:val="none" w:sz="0" w:space="0" w:color="auto"/>
          </w:divBdr>
        </w:div>
        <w:div w:id="1231428752">
          <w:marLeft w:val="360"/>
          <w:marRight w:val="0"/>
          <w:marTop w:val="200"/>
          <w:marBottom w:val="0"/>
          <w:divBdr>
            <w:top w:val="none" w:sz="0" w:space="0" w:color="auto"/>
            <w:left w:val="none" w:sz="0" w:space="0" w:color="auto"/>
            <w:bottom w:val="none" w:sz="0" w:space="0" w:color="auto"/>
            <w:right w:val="none" w:sz="0" w:space="0" w:color="auto"/>
          </w:divBdr>
        </w:div>
        <w:div w:id="27687229">
          <w:marLeft w:val="360"/>
          <w:marRight w:val="0"/>
          <w:marTop w:val="200"/>
          <w:marBottom w:val="0"/>
          <w:divBdr>
            <w:top w:val="none" w:sz="0" w:space="0" w:color="auto"/>
            <w:left w:val="none" w:sz="0" w:space="0" w:color="auto"/>
            <w:bottom w:val="none" w:sz="0" w:space="0" w:color="auto"/>
            <w:right w:val="none" w:sz="0" w:space="0" w:color="auto"/>
          </w:divBdr>
        </w:div>
        <w:div w:id="1227838841">
          <w:marLeft w:val="360"/>
          <w:marRight w:val="0"/>
          <w:marTop w:val="200"/>
          <w:marBottom w:val="0"/>
          <w:divBdr>
            <w:top w:val="none" w:sz="0" w:space="0" w:color="auto"/>
            <w:left w:val="none" w:sz="0" w:space="0" w:color="auto"/>
            <w:bottom w:val="none" w:sz="0" w:space="0" w:color="auto"/>
            <w:right w:val="none" w:sz="0" w:space="0" w:color="auto"/>
          </w:divBdr>
        </w:div>
        <w:div w:id="1311013171">
          <w:marLeft w:val="360"/>
          <w:marRight w:val="0"/>
          <w:marTop w:val="200"/>
          <w:marBottom w:val="0"/>
          <w:divBdr>
            <w:top w:val="none" w:sz="0" w:space="0" w:color="auto"/>
            <w:left w:val="none" w:sz="0" w:space="0" w:color="auto"/>
            <w:bottom w:val="none" w:sz="0" w:space="0" w:color="auto"/>
            <w:right w:val="none" w:sz="0" w:space="0" w:color="auto"/>
          </w:divBdr>
        </w:div>
        <w:div w:id="1973899275">
          <w:marLeft w:val="360"/>
          <w:marRight w:val="0"/>
          <w:marTop w:val="200"/>
          <w:marBottom w:val="0"/>
          <w:divBdr>
            <w:top w:val="none" w:sz="0" w:space="0" w:color="auto"/>
            <w:left w:val="none" w:sz="0" w:space="0" w:color="auto"/>
            <w:bottom w:val="none" w:sz="0" w:space="0" w:color="auto"/>
            <w:right w:val="none" w:sz="0" w:space="0" w:color="auto"/>
          </w:divBdr>
        </w:div>
        <w:div w:id="22489038">
          <w:marLeft w:val="360"/>
          <w:marRight w:val="0"/>
          <w:marTop w:val="200"/>
          <w:marBottom w:val="0"/>
          <w:divBdr>
            <w:top w:val="none" w:sz="0" w:space="0" w:color="auto"/>
            <w:left w:val="none" w:sz="0" w:space="0" w:color="auto"/>
            <w:bottom w:val="none" w:sz="0" w:space="0" w:color="auto"/>
            <w:right w:val="none" w:sz="0" w:space="0" w:color="auto"/>
          </w:divBdr>
        </w:div>
      </w:divsChild>
    </w:div>
    <w:div w:id="662242031">
      <w:bodyDiv w:val="1"/>
      <w:marLeft w:val="0"/>
      <w:marRight w:val="0"/>
      <w:marTop w:val="0"/>
      <w:marBottom w:val="0"/>
      <w:divBdr>
        <w:top w:val="none" w:sz="0" w:space="0" w:color="auto"/>
        <w:left w:val="none" w:sz="0" w:space="0" w:color="auto"/>
        <w:bottom w:val="none" w:sz="0" w:space="0" w:color="auto"/>
        <w:right w:val="none" w:sz="0" w:space="0" w:color="auto"/>
      </w:divBdr>
    </w:div>
    <w:div w:id="1153137734">
      <w:bodyDiv w:val="1"/>
      <w:marLeft w:val="0"/>
      <w:marRight w:val="0"/>
      <w:marTop w:val="0"/>
      <w:marBottom w:val="0"/>
      <w:divBdr>
        <w:top w:val="none" w:sz="0" w:space="0" w:color="auto"/>
        <w:left w:val="none" w:sz="0" w:space="0" w:color="auto"/>
        <w:bottom w:val="none" w:sz="0" w:space="0" w:color="auto"/>
        <w:right w:val="none" w:sz="0" w:space="0" w:color="auto"/>
      </w:divBdr>
    </w:div>
    <w:div w:id="1272401058">
      <w:bodyDiv w:val="1"/>
      <w:marLeft w:val="0"/>
      <w:marRight w:val="0"/>
      <w:marTop w:val="0"/>
      <w:marBottom w:val="0"/>
      <w:divBdr>
        <w:top w:val="none" w:sz="0" w:space="0" w:color="auto"/>
        <w:left w:val="none" w:sz="0" w:space="0" w:color="auto"/>
        <w:bottom w:val="none" w:sz="0" w:space="0" w:color="auto"/>
        <w:right w:val="none" w:sz="0" w:space="0" w:color="auto"/>
      </w:divBdr>
      <w:divsChild>
        <w:div w:id="1863088567">
          <w:marLeft w:val="0"/>
          <w:marRight w:val="0"/>
          <w:marTop w:val="0"/>
          <w:marBottom w:val="0"/>
          <w:divBdr>
            <w:top w:val="none" w:sz="0" w:space="0" w:color="auto"/>
            <w:left w:val="none" w:sz="0" w:space="0" w:color="auto"/>
            <w:bottom w:val="none" w:sz="0" w:space="0" w:color="auto"/>
            <w:right w:val="none" w:sz="0" w:space="0" w:color="auto"/>
          </w:divBdr>
          <w:divsChild>
            <w:div w:id="1331789442">
              <w:marLeft w:val="0"/>
              <w:marRight w:val="0"/>
              <w:marTop w:val="0"/>
              <w:marBottom w:val="0"/>
              <w:divBdr>
                <w:top w:val="none" w:sz="0" w:space="0" w:color="auto"/>
                <w:left w:val="none" w:sz="0" w:space="0" w:color="auto"/>
                <w:bottom w:val="none" w:sz="0" w:space="0" w:color="auto"/>
                <w:right w:val="none" w:sz="0" w:space="0" w:color="auto"/>
              </w:divBdr>
              <w:divsChild>
                <w:div w:id="86633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791999">
      <w:bodyDiv w:val="1"/>
      <w:marLeft w:val="0"/>
      <w:marRight w:val="0"/>
      <w:marTop w:val="0"/>
      <w:marBottom w:val="0"/>
      <w:divBdr>
        <w:top w:val="none" w:sz="0" w:space="0" w:color="auto"/>
        <w:left w:val="none" w:sz="0" w:space="0" w:color="auto"/>
        <w:bottom w:val="none" w:sz="0" w:space="0" w:color="auto"/>
        <w:right w:val="none" w:sz="0" w:space="0" w:color="auto"/>
      </w:divBdr>
    </w:div>
    <w:div w:id="1494226037">
      <w:bodyDiv w:val="1"/>
      <w:marLeft w:val="0"/>
      <w:marRight w:val="0"/>
      <w:marTop w:val="0"/>
      <w:marBottom w:val="0"/>
      <w:divBdr>
        <w:top w:val="none" w:sz="0" w:space="0" w:color="auto"/>
        <w:left w:val="none" w:sz="0" w:space="0" w:color="auto"/>
        <w:bottom w:val="none" w:sz="0" w:space="0" w:color="auto"/>
        <w:right w:val="none" w:sz="0" w:space="0" w:color="auto"/>
      </w:divBdr>
      <w:divsChild>
        <w:div w:id="668481063">
          <w:marLeft w:val="0"/>
          <w:marRight w:val="0"/>
          <w:marTop w:val="0"/>
          <w:marBottom w:val="0"/>
          <w:divBdr>
            <w:top w:val="none" w:sz="0" w:space="0" w:color="auto"/>
            <w:left w:val="none" w:sz="0" w:space="0" w:color="auto"/>
            <w:bottom w:val="none" w:sz="0" w:space="0" w:color="auto"/>
            <w:right w:val="none" w:sz="0" w:space="0" w:color="auto"/>
          </w:divBdr>
          <w:divsChild>
            <w:div w:id="467403500">
              <w:marLeft w:val="0"/>
              <w:marRight w:val="0"/>
              <w:marTop w:val="0"/>
              <w:marBottom w:val="0"/>
              <w:divBdr>
                <w:top w:val="none" w:sz="0" w:space="0" w:color="auto"/>
                <w:left w:val="none" w:sz="0" w:space="0" w:color="auto"/>
                <w:bottom w:val="none" w:sz="0" w:space="0" w:color="auto"/>
                <w:right w:val="none" w:sz="0" w:space="0" w:color="auto"/>
              </w:divBdr>
              <w:divsChild>
                <w:div w:id="196361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509150">
      <w:bodyDiv w:val="1"/>
      <w:marLeft w:val="0"/>
      <w:marRight w:val="0"/>
      <w:marTop w:val="0"/>
      <w:marBottom w:val="0"/>
      <w:divBdr>
        <w:top w:val="none" w:sz="0" w:space="0" w:color="auto"/>
        <w:left w:val="none" w:sz="0" w:space="0" w:color="auto"/>
        <w:bottom w:val="none" w:sz="0" w:space="0" w:color="auto"/>
        <w:right w:val="none" w:sz="0" w:space="0" w:color="auto"/>
      </w:divBdr>
      <w:divsChild>
        <w:div w:id="1545556646">
          <w:marLeft w:val="0"/>
          <w:marRight w:val="0"/>
          <w:marTop w:val="200"/>
          <w:marBottom w:val="0"/>
          <w:divBdr>
            <w:top w:val="none" w:sz="0" w:space="0" w:color="auto"/>
            <w:left w:val="none" w:sz="0" w:space="0" w:color="auto"/>
            <w:bottom w:val="none" w:sz="0" w:space="0" w:color="auto"/>
            <w:right w:val="none" w:sz="0" w:space="0" w:color="auto"/>
          </w:divBdr>
        </w:div>
      </w:divsChild>
    </w:div>
    <w:div w:id="1578514370">
      <w:bodyDiv w:val="1"/>
      <w:marLeft w:val="0"/>
      <w:marRight w:val="0"/>
      <w:marTop w:val="0"/>
      <w:marBottom w:val="0"/>
      <w:divBdr>
        <w:top w:val="none" w:sz="0" w:space="0" w:color="auto"/>
        <w:left w:val="none" w:sz="0" w:space="0" w:color="auto"/>
        <w:bottom w:val="none" w:sz="0" w:space="0" w:color="auto"/>
        <w:right w:val="none" w:sz="0" w:space="0" w:color="auto"/>
      </w:divBdr>
      <w:divsChild>
        <w:div w:id="794636247">
          <w:marLeft w:val="36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https://dc-china-simulation.researchcommons.org/journal/vol38/iss7/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8VPmgS3t8Tafv4ajL9pCCzt8dw==">CgMxLjAyDmgubGVnbXNrdHRndXpjMg5oLnQ5dWY2MWV2emd1MzIOaC50a2w1aHB5NXdnZTAyDmgubDZjY3pxcmJtYXFtMg1oLm12bzhzb2hwdnlhMg5oLmV6MHk4bXlheTZycTIOaC56ZTE5bTdzMHFiemMyDmguaXZrdTB5ZmQ0ZmpvMg5oLmo2emowdGE0Z2JxbTIOaC5icjY4dDY5aGNndGIyDmgucndydHVrNmt3b2tnOAByITFRZktnWDlSaWM5LWNic2VLOXlKWnQ3dzhFWk1yRE9GMg==</go:docsCustomData>
</go:gDocsCustomXmlDataStorage>
</file>

<file path=customXml/itemProps1.xml><?xml version="1.0" encoding="utf-8"?>
<ds:datastoreItem xmlns:ds="http://schemas.openxmlformats.org/officeDocument/2006/customXml" ds:itemID="{730FCA05-AB9E-4C00-BC04-1F4A03D1DD3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6947</TotalTime>
  <Pages>9</Pages>
  <Words>3064</Words>
  <Characters>17471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n. kisiov</dc:creator>
  <cp:lastModifiedBy>Valentin S. Vasilev</cp:lastModifiedBy>
  <cp:revision>61</cp:revision>
  <dcterms:created xsi:type="dcterms:W3CDTF">2023-09-16T11:18:00Z</dcterms:created>
  <dcterms:modified xsi:type="dcterms:W3CDTF">2026-09-18T09:34:00Z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0x010100FEDDA861DC7E5243B889D4E5FE1167D9</vt:lpwstr>
  </property>
  <property fmtid="{D5CDD505-2E9C-101B-9397-08002B2CF9AE}" pid="3" name="GrammarlyDocumentId">
    <vt:lpwstr>d30ba4848ca7d93b43259e6b7b8249806163163c9f94cfd71c77ca13c93cc133</vt:lpwstr>
  </property>
</Properties>
</file>