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DE7E26" w14:textId="47E4B02B" w:rsidR="008D1109" w:rsidRDefault="005301AC" w:rsidP="00FF6597">
      <w:pPr>
        <w:jc w:val="center"/>
        <w:rPr>
          <w:szCs w:val="28"/>
        </w:rPr>
      </w:pPr>
      <w:r w:rsidRPr="005301AC">
        <w:rPr>
          <w:b/>
          <w:bCs/>
          <w:sz w:val="32"/>
          <w:szCs w:val="32"/>
        </w:rPr>
        <w:t>ПРИЛОЖЕНИЕ НА МЕТОДА НА КАЗУСИТЕ В ПОДГОТОВКАТА НА БЪДЕЩИ УЧИТЕЛИ ПО ИКОНОМИКА</w:t>
      </w:r>
    </w:p>
    <w:p w14:paraId="0FFAEC09" w14:textId="77777777" w:rsidR="004836C1" w:rsidRPr="004836C1" w:rsidRDefault="004836C1" w:rsidP="00E019C5">
      <w:pPr>
        <w:jc w:val="center"/>
        <w:rPr>
          <w:b/>
          <w:bCs/>
          <w:szCs w:val="28"/>
        </w:rPr>
      </w:pPr>
    </w:p>
    <w:p w14:paraId="0D80780B" w14:textId="1675D2A8" w:rsidR="008D1109" w:rsidRDefault="009E62DE" w:rsidP="00E019C5">
      <w:pPr>
        <w:jc w:val="center"/>
        <w:rPr>
          <w:b/>
          <w:bCs/>
          <w:sz w:val="32"/>
          <w:szCs w:val="32"/>
        </w:rPr>
      </w:pPr>
      <w:r>
        <w:rPr>
          <w:b/>
          <w:bCs/>
          <w:sz w:val="32"/>
          <w:szCs w:val="32"/>
        </w:rPr>
        <w:t>Румяна Златева</w:t>
      </w:r>
      <w:r w:rsidR="00D940F8">
        <w:rPr>
          <w:b/>
          <w:bCs/>
          <w:sz w:val="32"/>
          <w:szCs w:val="32"/>
        </w:rPr>
        <w:t xml:space="preserve"> </w:t>
      </w:r>
    </w:p>
    <w:p w14:paraId="1D299BE6" w14:textId="204E4B7B" w:rsidR="00121F6A" w:rsidRDefault="00121F6A" w:rsidP="00E019C5">
      <w:pPr>
        <w:jc w:val="center"/>
        <w:rPr>
          <w:szCs w:val="28"/>
        </w:rPr>
      </w:pPr>
    </w:p>
    <w:p w14:paraId="76B2752A" w14:textId="77777777" w:rsidR="00FF6597" w:rsidRDefault="00FF6597" w:rsidP="00E019C5">
      <w:pPr>
        <w:jc w:val="center"/>
        <w:rPr>
          <w:szCs w:val="28"/>
        </w:rPr>
      </w:pPr>
    </w:p>
    <w:p w14:paraId="50CD7087" w14:textId="7F807CE5" w:rsidR="008D1109" w:rsidRDefault="00437A18" w:rsidP="00E019C5">
      <w:pPr>
        <w:jc w:val="center"/>
        <w:rPr>
          <w:b/>
          <w:bCs/>
          <w:sz w:val="32"/>
          <w:szCs w:val="32"/>
          <w:lang w:val="en-US"/>
        </w:rPr>
      </w:pPr>
      <w:r w:rsidRPr="00437A18">
        <w:rPr>
          <w:b/>
          <w:bCs/>
          <w:sz w:val="32"/>
          <w:szCs w:val="32"/>
          <w:lang w:val="en-US"/>
        </w:rPr>
        <w:t>APPLICATION OF THE CASE STUDY METHOD IN THE TRAINING OF FUTURE ECONOMICS TEACHERS</w:t>
      </w:r>
    </w:p>
    <w:p w14:paraId="22751C3F" w14:textId="40B51F2D" w:rsidR="008D1109" w:rsidRDefault="008D1109" w:rsidP="00E019C5">
      <w:pPr>
        <w:jc w:val="center"/>
        <w:rPr>
          <w:szCs w:val="28"/>
          <w:lang w:val="en-US"/>
        </w:rPr>
      </w:pPr>
    </w:p>
    <w:p w14:paraId="6A96D3F4" w14:textId="22E615F8" w:rsidR="00274819" w:rsidRPr="00D940F8" w:rsidRDefault="009E62DE" w:rsidP="00E019C5">
      <w:pPr>
        <w:jc w:val="center"/>
        <w:rPr>
          <w:b/>
          <w:bCs/>
          <w:sz w:val="32"/>
          <w:szCs w:val="32"/>
        </w:rPr>
      </w:pPr>
      <w:r>
        <w:rPr>
          <w:b/>
          <w:bCs/>
          <w:sz w:val="32"/>
          <w:szCs w:val="32"/>
          <w:lang w:val="en-US"/>
        </w:rPr>
        <w:t>Rumyana Zlateva</w:t>
      </w:r>
    </w:p>
    <w:p w14:paraId="142C5542" w14:textId="79E3DA20" w:rsidR="00274819" w:rsidRDefault="00274819" w:rsidP="00E019C5">
      <w:pPr>
        <w:jc w:val="center"/>
        <w:rPr>
          <w:szCs w:val="28"/>
          <w:lang w:val="en-US"/>
        </w:rPr>
      </w:pPr>
    </w:p>
    <w:p w14:paraId="3533F37D" w14:textId="77777777" w:rsidR="004836C1" w:rsidRDefault="004836C1" w:rsidP="00E019C5">
      <w:pPr>
        <w:jc w:val="center"/>
        <w:rPr>
          <w:szCs w:val="28"/>
          <w:lang w:val="en-US"/>
        </w:rPr>
      </w:pPr>
    </w:p>
    <w:p w14:paraId="49779970" w14:textId="659239EF" w:rsidR="004836C1" w:rsidRDefault="004836C1" w:rsidP="004836C1">
      <w:pPr>
        <w:ind w:firstLine="567"/>
        <w:jc w:val="both"/>
        <w:rPr>
          <w:i/>
          <w:iCs/>
          <w:sz w:val="24"/>
        </w:rPr>
      </w:pPr>
      <w:r>
        <w:rPr>
          <w:b/>
          <w:bCs/>
          <w:i/>
          <w:iCs/>
          <w:sz w:val="24"/>
        </w:rPr>
        <w:t>Резюме:</w:t>
      </w:r>
      <w:r>
        <w:rPr>
          <w:i/>
          <w:iCs/>
          <w:sz w:val="24"/>
        </w:rPr>
        <w:t xml:space="preserve"> </w:t>
      </w:r>
      <w:r w:rsidRPr="00C0039D">
        <w:rPr>
          <w:i/>
          <w:iCs/>
          <w:sz w:val="24"/>
        </w:rPr>
        <w:t xml:space="preserve">Разглежда се приложението на метода на казусите в </w:t>
      </w:r>
      <w:r w:rsidR="00797737">
        <w:rPr>
          <w:i/>
          <w:iCs/>
          <w:sz w:val="24"/>
        </w:rPr>
        <w:t xml:space="preserve">методическата </w:t>
      </w:r>
      <w:r w:rsidRPr="00C0039D">
        <w:rPr>
          <w:i/>
          <w:iCs/>
          <w:sz w:val="24"/>
        </w:rPr>
        <w:t xml:space="preserve">подготовка на </w:t>
      </w:r>
      <w:r w:rsidR="00797737" w:rsidRPr="00797737">
        <w:rPr>
          <w:i/>
          <w:iCs/>
          <w:sz w:val="24"/>
        </w:rPr>
        <w:t>бъдещи учители по икономически дисциплини</w:t>
      </w:r>
      <w:r w:rsidRPr="00797737">
        <w:rPr>
          <w:i/>
          <w:iCs/>
          <w:sz w:val="24"/>
        </w:rPr>
        <w:t>,</w:t>
      </w:r>
      <w:r w:rsidRPr="00C0039D">
        <w:rPr>
          <w:i/>
          <w:iCs/>
          <w:sz w:val="24"/>
        </w:rPr>
        <w:t xml:space="preserve"> както и неговата практическа проекция в урочната работа. Акцентът се поставя върху необходимостта от преодоляване на репродуктивния модел на обучение чрез внедряване на практико-приложни и интерактивни инструменти, съобразени </w:t>
      </w:r>
      <w:r w:rsidR="006F016B" w:rsidRPr="00C0039D">
        <w:rPr>
          <w:i/>
          <w:iCs/>
          <w:sz w:val="24"/>
        </w:rPr>
        <w:t xml:space="preserve">и </w:t>
      </w:r>
      <w:r w:rsidRPr="00C0039D">
        <w:rPr>
          <w:i/>
          <w:iCs/>
          <w:sz w:val="24"/>
        </w:rPr>
        <w:t xml:space="preserve">със съвременните бизнес стандарти. Представя се авторски модел за дидактическо конструиране на икономически казуси, </w:t>
      </w:r>
      <w:r w:rsidR="00FF6597" w:rsidRPr="00C0039D">
        <w:rPr>
          <w:i/>
          <w:iCs/>
          <w:sz w:val="24"/>
        </w:rPr>
        <w:t>обогатени</w:t>
      </w:r>
      <w:r w:rsidRPr="00C0039D">
        <w:rPr>
          <w:i/>
          <w:iCs/>
          <w:sz w:val="24"/>
        </w:rPr>
        <w:t xml:space="preserve"> с елементи на вземане на решения в условия на несигурност. За илюстрация на методологията се представят разработени авторски казуси.</w:t>
      </w:r>
    </w:p>
    <w:p w14:paraId="0C46471D" w14:textId="77777777" w:rsidR="004836C1" w:rsidRDefault="004836C1" w:rsidP="004836C1">
      <w:pPr>
        <w:ind w:firstLine="567"/>
        <w:jc w:val="both"/>
        <w:rPr>
          <w:szCs w:val="28"/>
        </w:rPr>
      </w:pPr>
    </w:p>
    <w:p w14:paraId="7F22ECD0" w14:textId="3E104924" w:rsidR="004836C1" w:rsidRPr="00E6231B" w:rsidRDefault="004836C1" w:rsidP="004836C1">
      <w:pPr>
        <w:ind w:firstLine="567"/>
        <w:jc w:val="both"/>
        <w:rPr>
          <w:i/>
          <w:iCs/>
          <w:sz w:val="24"/>
        </w:rPr>
      </w:pPr>
      <w:r>
        <w:rPr>
          <w:b/>
          <w:bCs/>
          <w:i/>
          <w:iCs/>
          <w:sz w:val="24"/>
        </w:rPr>
        <w:t>Ключови думи:</w:t>
      </w:r>
      <w:r>
        <w:rPr>
          <w:i/>
          <w:iCs/>
          <w:sz w:val="24"/>
        </w:rPr>
        <w:t xml:space="preserve"> </w:t>
      </w:r>
      <w:r w:rsidRPr="005301AC">
        <w:rPr>
          <w:i/>
          <w:iCs/>
          <w:sz w:val="24"/>
        </w:rPr>
        <w:t>метод на казусите, икономическо образование, подготовка на учители, икономика</w:t>
      </w:r>
      <w:r w:rsidR="00464BEC">
        <w:rPr>
          <w:i/>
          <w:iCs/>
          <w:sz w:val="24"/>
        </w:rPr>
        <w:t xml:space="preserve">, </w:t>
      </w:r>
      <w:r w:rsidR="00464BEC" w:rsidRPr="00464BEC">
        <w:rPr>
          <w:i/>
          <w:iCs/>
          <w:sz w:val="24"/>
        </w:rPr>
        <w:t>икономически дисциплини</w:t>
      </w:r>
    </w:p>
    <w:p w14:paraId="14068DE0" w14:textId="5A7D97ED" w:rsidR="00274819" w:rsidRPr="00E6231B" w:rsidRDefault="00274819" w:rsidP="003004BD">
      <w:pPr>
        <w:ind w:firstLine="567"/>
        <w:jc w:val="both"/>
        <w:rPr>
          <w:szCs w:val="28"/>
        </w:rPr>
      </w:pPr>
    </w:p>
    <w:p w14:paraId="1F3A38DD" w14:textId="1259B9D2" w:rsidR="00274819" w:rsidRPr="005301AC" w:rsidRDefault="00274819" w:rsidP="003004BD">
      <w:pPr>
        <w:ind w:firstLine="567"/>
        <w:jc w:val="both"/>
        <w:rPr>
          <w:i/>
          <w:iCs/>
          <w:sz w:val="24"/>
          <w:highlight w:val="yellow"/>
          <w:lang w:val="en-US"/>
        </w:rPr>
      </w:pPr>
      <w:r w:rsidRPr="00437A18">
        <w:rPr>
          <w:b/>
          <w:bCs/>
          <w:i/>
          <w:iCs/>
          <w:sz w:val="24"/>
          <w:lang w:val="en-US"/>
        </w:rPr>
        <w:t>Abstract:</w:t>
      </w:r>
      <w:r w:rsidRPr="00437A18">
        <w:rPr>
          <w:i/>
          <w:iCs/>
          <w:sz w:val="24"/>
          <w:lang w:val="en-US"/>
        </w:rPr>
        <w:t xml:space="preserve"> </w:t>
      </w:r>
      <w:r w:rsidR="00891D15" w:rsidRPr="00891D15">
        <w:rPr>
          <w:i/>
          <w:iCs/>
          <w:sz w:val="24"/>
          <w:lang w:val="en-US"/>
        </w:rPr>
        <w:t>This paper examines the application of the case study method in the methodological training of prospective economics teachers, as well as its practical projection in classroom work. The emphasis is placed on the need to overcome the reproductive model of learning through the implementation of practice-oriented and interactive tools aligned with modern business standards. An author's model for the didactic construction of economic cases, enriched with elements of decision-making under conditions of uncertainty, is presented. To illustrate the methodology, developed author's case studies are showcased.</w:t>
      </w:r>
    </w:p>
    <w:p w14:paraId="42E0ACE4" w14:textId="405591FA" w:rsidR="00274819" w:rsidRPr="005301AC" w:rsidRDefault="00274819" w:rsidP="003004BD">
      <w:pPr>
        <w:ind w:firstLine="567"/>
        <w:jc w:val="both"/>
        <w:rPr>
          <w:szCs w:val="28"/>
          <w:highlight w:val="yellow"/>
        </w:rPr>
      </w:pPr>
    </w:p>
    <w:p w14:paraId="2DCDF3EC" w14:textId="37368AC3" w:rsidR="00274819" w:rsidRPr="00464BEC" w:rsidRDefault="00274819" w:rsidP="003004BD">
      <w:pPr>
        <w:ind w:firstLine="567"/>
        <w:jc w:val="both"/>
        <w:rPr>
          <w:i/>
          <w:iCs/>
          <w:sz w:val="24"/>
        </w:rPr>
      </w:pPr>
      <w:r w:rsidRPr="00437A18">
        <w:rPr>
          <w:b/>
          <w:bCs/>
          <w:i/>
          <w:iCs/>
          <w:sz w:val="24"/>
          <w:lang w:val="en-US"/>
        </w:rPr>
        <w:t>Keywords:</w:t>
      </w:r>
      <w:r w:rsidRPr="00437A18">
        <w:rPr>
          <w:i/>
          <w:iCs/>
          <w:sz w:val="24"/>
          <w:lang w:val="en-US"/>
        </w:rPr>
        <w:t xml:space="preserve"> </w:t>
      </w:r>
      <w:r w:rsidR="00464BEC" w:rsidRPr="00464BEC">
        <w:rPr>
          <w:i/>
          <w:iCs/>
          <w:sz w:val="24"/>
          <w:lang w:val="en-US"/>
        </w:rPr>
        <w:t>case study method, economic education, teacher training, economics, economic disciplines</w:t>
      </w:r>
    </w:p>
    <w:p w14:paraId="023C3CE7" w14:textId="2B740211" w:rsidR="00274819" w:rsidRDefault="00274819" w:rsidP="003004BD">
      <w:pPr>
        <w:ind w:firstLine="567"/>
        <w:rPr>
          <w:szCs w:val="28"/>
          <w:lang w:val="en-US"/>
        </w:rPr>
      </w:pPr>
    </w:p>
    <w:p w14:paraId="1C801EAB" w14:textId="4A9E4C5A" w:rsidR="00A86955" w:rsidRDefault="00A86955" w:rsidP="003004BD">
      <w:pPr>
        <w:ind w:firstLine="567"/>
        <w:rPr>
          <w:szCs w:val="28"/>
          <w:lang w:val="en-US"/>
        </w:rPr>
      </w:pPr>
    </w:p>
    <w:p w14:paraId="42511FCD" w14:textId="6CAFA607" w:rsidR="009D2362" w:rsidRDefault="004A366D" w:rsidP="00551132">
      <w:pPr>
        <w:ind w:firstLine="567"/>
        <w:jc w:val="both"/>
      </w:pPr>
      <w:r w:rsidRPr="004A366D">
        <w:rPr>
          <w:szCs w:val="28"/>
          <w:lang w:bidi="bg-BG"/>
        </w:rPr>
        <w:t xml:space="preserve">Съвременното образование </w:t>
      </w:r>
      <w:r w:rsidR="006D5A59">
        <w:rPr>
          <w:szCs w:val="28"/>
          <w:lang w:bidi="bg-BG"/>
        </w:rPr>
        <w:t>с</w:t>
      </w:r>
      <w:r w:rsidRPr="004A366D">
        <w:rPr>
          <w:szCs w:val="28"/>
          <w:lang w:bidi="bg-BG"/>
        </w:rPr>
        <w:t>е изпра</w:t>
      </w:r>
      <w:r w:rsidR="006D5A59">
        <w:rPr>
          <w:szCs w:val="28"/>
          <w:lang w:bidi="bg-BG"/>
        </w:rPr>
        <w:t>вя</w:t>
      </w:r>
      <w:r w:rsidRPr="004A366D">
        <w:rPr>
          <w:szCs w:val="28"/>
          <w:lang w:bidi="bg-BG"/>
        </w:rPr>
        <w:t xml:space="preserve"> пред сериозни предизвикателства, продиктувани от динамичната промяна на бизнес средата, </w:t>
      </w:r>
      <w:r w:rsidR="00891D15" w:rsidRPr="00891D15">
        <w:rPr>
          <w:szCs w:val="28"/>
          <w:lang w:bidi="bg-BG"/>
        </w:rPr>
        <w:t>пазара на труда</w:t>
      </w:r>
      <w:r w:rsidR="00891D15">
        <w:rPr>
          <w:szCs w:val="28"/>
          <w:lang w:bidi="bg-BG"/>
        </w:rPr>
        <w:t xml:space="preserve"> и </w:t>
      </w:r>
      <w:r w:rsidRPr="004A366D">
        <w:rPr>
          <w:szCs w:val="28"/>
          <w:lang w:bidi="bg-BG"/>
        </w:rPr>
        <w:t>дигитализацията</w:t>
      </w:r>
      <w:r w:rsidR="00891D15">
        <w:rPr>
          <w:szCs w:val="28"/>
          <w:lang w:bidi="bg-BG"/>
        </w:rPr>
        <w:t>, както</w:t>
      </w:r>
      <w:r w:rsidRPr="004A366D">
        <w:rPr>
          <w:szCs w:val="28"/>
          <w:lang w:bidi="bg-BG"/>
        </w:rPr>
        <w:t xml:space="preserve"> и необходимостта от изграждане на практически ориентирани компетентности у обучаваните. Традиционните лекционни форми, макар и доказано ефективни в извеждането на фундаментални теоретични постановки, </w:t>
      </w:r>
      <w:r w:rsidRPr="004A366D">
        <w:rPr>
          <w:szCs w:val="28"/>
          <w:lang w:bidi="bg-BG"/>
        </w:rPr>
        <w:lastRenderedPageBreak/>
        <w:t>често се оказват недостатъчни за формирането на критично мислене, управленска гъвкавост и способност за вземане на решения в условия на неопределеност</w:t>
      </w:r>
      <w:r w:rsidR="00DE457B">
        <w:rPr>
          <w:szCs w:val="28"/>
          <w:lang w:bidi="bg-BG"/>
        </w:rPr>
        <w:t>.</w:t>
      </w:r>
      <w:r w:rsidR="00551132" w:rsidRPr="000C0800">
        <w:rPr>
          <w:strike/>
        </w:rPr>
        <w:t xml:space="preserve"> </w:t>
      </w:r>
    </w:p>
    <w:p w14:paraId="5E2930AA" w14:textId="082BEA11" w:rsidR="00297859" w:rsidRPr="002B64BC" w:rsidRDefault="004A366D" w:rsidP="00297859">
      <w:pPr>
        <w:ind w:firstLine="567"/>
        <w:jc w:val="both"/>
        <w:rPr>
          <w:szCs w:val="28"/>
          <w:lang w:bidi="bg-BG"/>
        </w:rPr>
      </w:pPr>
      <w:r w:rsidRPr="004A366D">
        <w:rPr>
          <w:szCs w:val="28"/>
          <w:lang w:bidi="bg-BG"/>
        </w:rPr>
        <w:t xml:space="preserve">В този контекст методът на казусите се утвърждава като един от най-ефективните интерактивни инструменти </w:t>
      </w:r>
      <w:r w:rsidR="006D5A59">
        <w:rPr>
          <w:szCs w:val="28"/>
          <w:lang w:bidi="bg-BG"/>
        </w:rPr>
        <w:t>за обучение</w:t>
      </w:r>
      <w:r w:rsidRPr="004A366D">
        <w:rPr>
          <w:szCs w:val="28"/>
          <w:lang w:bidi="bg-BG"/>
        </w:rPr>
        <w:t xml:space="preserve">. Фокусът на настоящата статия </w:t>
      </w:r>
      <w:r w:rsidR="006D5A59">
        <w:rPr>
          <w:szCs w:val="28"/>
          <w:lang w:bidi="bg-BG"/>
        </w:rPr>
        <w:t>се насочва</w:t>
      </w:r>
      <w:r w:rsidRPr="004A366D">
        <w:rPr>
          <w:szCs w:val="28"/>
          <w:lang w:bidi="bg-BG"/>
        </w:rPr>
        <w:t xml:space="preserve"> върху специфичната му роля при подготовката на </w:t>
      </w:r>
      <w:r w:rsidR="005A2F46">
        <w:rPr>
          <w:szCs w:val="28"/>
          <w:lang w:bidi="bg-BG"/>
        </w:rPr>
        <w:t>бъдещи</w:t>
      </w:r>
      <w:r w:rsidRPr="004A366D">
        <w:rPr>
          <w:szCs w:val="28"/>
          <w:lang w:bidi="bg-BG"/>
        </w:rPr>
        <w:t xml:space="preserve"> учители по икономически дисциплини</w:t>
      </w:r>
      <w:r w:rsidR="005A2F46">
        <w:rPr>
          <w:szCs w:val="28"/>
          <w:lang w:bidi="bg-BG"/>
        </w:rPr>
        <w:t>,</w:t>
      </w:r>
      <w:r w:rsidRPr="004A366D">
        <w:rPr>
          <w:szCs w:val="28"/>
          <w:lang w:bidi="bg-BG"/>
        </w:rPr>
        <w:t xml:space="preserve"> които ще пренесат съвременните дидактически практики в </w:t>
      </w:r>
      <w:r w:rsidR="00E351D8" w:rsidRPr="00E351D8">
        <w:rPr>
          <w:szCs w:val="28"/>
          <w:lang w:bidi="bg-BG"/>
        </w:rPr>
        <w:t xml:space="preserve">икономическата подготовка в </w:t>
      </w:r>
      <w:r w:rsidR="00E351D8" w:rsidRPr="005A0B2F">
        <w:rPr>
          <w:szCs w:val="28"/>
          <w:lang w:bidi="bg-BG"/>
        </w:rPr>
        <w:t>средното образование</w:t>
      </w:r>
      <w:r w:rsidR="00297859" w:rsidRPr="005A0B2F">
        <w:rPr>
          <w:szCs w:val="28"/>
          <w:lang w:val="en-US" w:bidi="bg-BG"/>
        </w:rPr>
        <w:t xml:space="preserve">. </w:t>
      </w:r>
      <w:r w:rsidR="00297859" w:rsidRPr="005A0B2F">
        <w:rPr>
          <w:szCs w:val="28"/>
          <w:lang w:bidi="bg-BG"/>
        </w:rPr>
        <w:t xml:space="preserve">Актуалността </w:t>
      </w:r>
      <w:r w:rsidR="00297859" w:rsidRPr="00297859">
        <w:rPr>
          <w:szCs w:val="28"/>
          <w:lang w:bidi="bg-BG"/>
        </w:rPr>
        <w:t xml:space="preserve">на изследването се определя от противоречието между нарастващата нужда от практико-приложна насоченост на икономическото знание и </w:t>
      </w:r>
      <w:r w:rsidR="00E351D8" w:rsidRPr="00297859">
        <w:rPr>
          <w:szCs w:val="28"/>
          <w:lang w:bidi="bg-BG"/>
        </w:rPr>
        <w:t>съ</w:t>
      </w:r>
      <w:r w:rsidR="00E351D8">
        <w:rPr>
          <w:szCs w:val="28"/>
          <w:lang w:bidi="bg-BG"/>
        </w:rPr>
        <w:t>ществуващ</w:t>
      </w:r>
      <w:r w:rsidR="00E351D8" w:rsidRPr="00297859">
        <w:rPr>
          <w:szCs w:val="28"/>
          <w:lang w:bidi="bg-BG"/>
        </w:rPr>
        <w:t>ата</w:t>
      </w:r>
      <w:r w:rsidR="00297859" w:rsidRPr="00297859">
        <w:rPr>
          <w:szCs w:val="28"/>
          <w:lang w:bidi="bg-BG"/>
        </w:rPr>
        <w:t xml:space="preserve"> </w:t>
      </w:r>
      <w:r w:rsidR="00E351D8">
        <w:rPr>
          <w:szCs w:val="28"/>
          <w:lang w:bidi="bg-BG"/>
        </w:rPr>
        <w:t>отчасти</w:t>
      </w:r>
      <w:r w:rsidR="00297859" w:rsidRPr="00297859">
        <w:rPr>
          <w:szCs w:val="28"/>
          <w:lang w:bidi="bg-BG"/>
        </w:rPr>
        <w:t xml:space="preserve"> репродуктивна и пасивна нагласа в </w:t>
      </w:r>
      <w:r w:rsidR="00E351D8">
        <w:rPr>
          <w:szCs w:val="28"/>
          <w:lang w:bidi="bg-BG"/>
        </w:rPr>
        <w:t>обучение</w:t>
      </w:r>
      <w:r w:rsidR="00372C62">
        <w:rPr>
          <w:szCs w:val="28"/>
          <w:lang w:bidi="bg-BG"/>
        </w:rPr>
        <w:t>то</w:t>
      </w:r>
      <w:r w:rsidR="006D5A59" w:rsidRPr="002B64BC">
        <w:rPr>
          <w:szCs w:val="28"/>
          <w:lang w:bidi="bg-BG"/>
        </w:rPr>
        <w:t>.</w:t>
      </w:r>
      <w:r w:rsidR="00985BCE" w:rsidRPr="002B64BC">
        <w:t xml:space="preserve"> </w:t>
      </w:r>
    </w:p>
    <w:p w14:paraId="4ED0326A" w14:textId="01AD0BF2" w:rsidR="00551132" w:rsidRPr="0034605D" w:rsidRDefault="00297859" w:rsidP="00297859">
      <w:pPr>
        <w:ind w:firstLine="567"/>
        <w:jc w:val="both"/>
        <w:rPr>
          <w:szCs w:val="28"/>
          <w:lang w:bidi="bg-BG"/>
        </w:rPr>
      </w:pPr>
      <w:r w:rsidRPr="00297859">
        <w:rPr>
          <w:szCs w:val="28"/>
          <w:lang w:bidi="bg-BG"/>
        </w:rPr>
        <w:t xml:space="preserve">В </w:t>
      </w:r>
      <w:r w:rsidR="00570061">
        <w:rPr>
          <w:szCs w:val="28"/>
          <w:lang w:bidi="bg-BG"/>
        </w:rPr>
        <w:t>наши дни</w:t>
      </w:r>
      <w:r w:rsidRPr="00297859">
        <w:rPr>
          <w:szCs w:val="28"/>
          <w:lang w:bidi="bg-BG"/>
        </w:rPr>
        <w:t xml:space="preserve"> бизнес среда</w:t>
      </w:r>
      <w:r w:rsidR="00570061">
        <w:rPr>
          <w:szCs w:val="28"/>
          <w:lang w:bidi="bg-BG"/>
        </w:rPr>
        <w:t>та и</w:t>
      </w:r>
      <w:r w:rsidRPr="00297859">
        <w:rPr>
          <w:szCs w:val="28"/>
          <w:lang w:bidi="bg-BG"/>
        </w:rPr>
        <w:t xml:space="preserve"> свет</w:t>
      </w:r>
      <w:r w:rsidR="00FF6597">
        <w:rPr>
          <w:szCs w:val="28"/>
          <w:lang w:bidi="bg-BG"/>
        </w:rPr>
        <w:t>ът</w:t>
      </w:r>
      <w:r w:rsidRPr="00297859">
        <w:rPr>
          <w:szCs w:val="28"/>
          <w:lang w:bidi="bg-BG"/>
        </w:rPr>
        <w:t xml:space="preserve"> се променя</w:t>
      </w:r>
      <w:r w:rsidR="00570061">
        <w:rPr>
          <w:szCs w:val="28"/>
          <w:lang w:bidi="bg-BG"/>
        </w:rPr>
        <w:t>т</w:t>
      </w:r>
      <w:r w:rsidRPr="00297859">
        <w:rPr>
          <w:szCs w:val="28"/>
          <w:lang w:bidi="bg-BG"/>
        </w:rPr>
        <w:t xml:space="preserve"> по-бързо от учебниците. Според традиционната </w:t>
      </w:r>
      <w:r w:rsidR="00570061">
        <w:rPr>
          <w:szCs w:val="28"/>
          <w:lang w:bidi="bg-BG"/>
        </w:rPr>
        <w:t>дидактика</w:t>
      </w:r>
      <w:r w:rsidRPr="00297859">
        <w:rPr>
          <w:szCs w:val="28"/>
          <w:lang w:bidi="bg-BG"/>
        </w:rPr>
        <w:t xml:space="preserve"> </w:t>
      </w:r>
      <w:r w:rsidR="00570061">
        <w:rPr>
          <w:szCs w:val="28"/>
          <w:lang w:bidi="bg-BG"/>
        </w:rPr>
        <w:t>обучаемият</w:t>
      </w:r>
      <w:r w:rsidRPr="00297859">
        <w:rPr>
          <w:szCs w:val="28"/>
          <w:lang w:bidi="bg-BG"/>
        </w:rPr>
        <w:t xml:space="preserve"> </w:t>
      </w:r>
      <w:r w:rsidR="00570061">
        <w:rPr>
          <w:szCs w:val="28"/>
          <w:lang w:bidi="bg-BG"/>
        </w:rPr>
        <w:t>с</w:t>
      </w:r>
      <w:r w:rsidRPr="00297859">
        <w:rPr>
          <w:szCs w:val="28"/>
          <w:lang w:bidi="bg-BG"/>
        </w:rPr>
        <w:t xml:space="preserve">е </w:t>
      </w:r>
      <w:r w:rsidR="00570061">
        <w:rPr>
          <w:szCs w:val="28"/>
          <w:lang w:bidi="bg-BG"/>
        </w:rPr>
        <w:t>явяв</w:t>
      </w:r>
      <w:r w:rsidR="00FF6597">
        <w:rPr>
          <w:szCs w:val="28"/>
          <w:lang w:bidi="bg-BG"/>
        </w:rPr>
        <w:t>а</w:t>
      </w:r>
      <w:r w:rsidR="00570061">
        <w:rPr>
          <w:szCs w:val="28"/>
          <w:lang w:bidi="bg-BG"/>
        </w:rPr>
        <w:t xml:space="preserve"> </w:t>
      </w:r>
      <w:r w:rsidRPr="00297859">
        <w:rPr>
          <w:szCs w:val="28"/>
          <w:lang w:bidi="bg-BG"/>
        </w:rPr>
        <w:t>приемник на знания</w:t>
      </w:r>
      <w:r w:rsidR="00570061">
        <w:rPr>
          <w:szCs w:val="28"/>
          <w:lang w:bidi="bg-BG"/>
        </w:rPr>
        <w:t>.</w:t>
      </w:r>
      <w:r w:rsidRPr="00297859">
        <w:rPr>
          <w:szCs w:val="28"/>
          <w:lang w:bidi="bg-BG"/>
        </w:rPr>
        <w:t xml:space="preserve"> </w:t>
      </w:r>
      <w:r w:rsidR="00570061">
        <w:rPr>
          <w:szCs w:val="28"/>
          <w:lang w:bidi="bg-BG"/>
        </w:rPr>
        <w:t>М</w:t>
      </w:r>
      <w:r w:rsidRPr="00297859">
        <w:rPr>
          <w:szCs w:val="28"/>
          <w:lang w:bidi="bg-BG"/>
        </w:rPr>
        <w:t xml:space="preserve">етодологията на водещите бизнес училища, базирана на метода на казусите, </w:t>
      </w:r>
      <w:r w:rsidR="00FF6597" w:rsidRPr="00FF6597">
        <w:rPr>
          <w:szCs w:val="28"/>
          <w:lang w:bidi="bg-BG"/>
        </w:rPr>
        <w:t>подкрепя позицията обучаемият</w:t>
      </w:r>
      <w:r w:rsidR="00FF6597">
        <w:rPr>
          <w:szCs w:val="28"/>
          <w:lang w:bidi="bg-BG"/>
        </w:rPr>
        <w:t xml:space="preserve"> </w:t>
      </w:r>
      <w:r w:rsidR="00570061">
        <w:rPr>
          <w:szCs w:val="28"/>
          <w:lang w:bidi="bg-BG"/>
        </w:rPr>
        <w:t>да се ангажира във</w:t>
      </w:r>
      <w:r w:rsidRPr="00297859">
        <w:rPr>
          <w:szCs w:val="28"/>
          <w:lang w:bidi="bg-BG"/>
        </w:rPr>
        <w:t xml:space="preserve"> </w:t>
      </w:r>
      <w:r w:rsidR="00570061">
        <w:rPr>
          <w:szCs w:val="28"/>
          <w:lang w:bidi="bg-BG"/>
        </w:rPr>
        <w:t xml:space="preserve">вземането </w:t>
      </w:r>
      <w:r w:rsidRPr="00297859">
        <w:rPr>
          <w:szCs w:val="28"/>
          <w:lang w:bidi="bg-BG"/>
        </w:rPr>
        <w:t xml:space="preserve">на решения. </w:t>
      </w:r>
      <w:r w:rsidR="00570061">
        <w:rPr>
          <w:szCs w:val="28"/>
          <w:lang w:bidi="bg-BG"/>
        </w:rPr>
        <w:t xml:space="preserve">Така </w:t>
      </w:r>
      <w:bookmarkStart w:id="0" w:name="_GoBack"/>
      <w:bookmarkEnd w:id="0"/>
      <w:r w:rsidR="00570061">
        <w:rPr>
          <w:szCs w:val="28"/>
          <w:lang w:bidi="bg-BG"/>
        </w:rPr>
        <w:t>погледнато б</w:t>
      </w:r>
      <w:r w:rsidRPr="00297859">
        <w:rPr>
          <w:szCs w:val="28"/>
          <w:lang w:bidi="bg-BG"/>
        </w:rPr>
        <w:t xml:space="preserve">ъдещият учител по </w:t>
      </w:r>
      <w:r w:rsidR="007D551E" w:rsidRPr="007D551E">
        <w:rPr>
          <w:szCs w:val="28"/>
          <w:lang w:bidi="bg-BG"/>
        </w:rPr>
        <w:t>икономически дисциплини</w:t>
      </w:r>
      <w:r w:rsidRPr="007D551E">
        <w:rPr>
          <w:szCs w:val="28"/>
          <w:lang w:bidi="bg-BG"/>
        </w:rPr>
        <w:t xml:space="preserve"> </w:t>
      </w:r>
      <w:r w:rsidRPr="00297859">
        <w:rPr>
          <w:szCs w:val="28"/>
          <w:lang w:bidi="bg-BG"/>
        </w:rPr>
        <w:t xml:space="preserve">в </w:t>
      </w:r>
      <w:r w:rsidR="00570061">
        <w:rPr>
          <w:szCs w:val="28"/>
          <w:lang w:bidi="bg-BG"/>
        </w:rPr>
        <w:t>този</w:t>
      </w:r>
      <w:r w:rsidRPr="00297859">
        <w:rPr>
          <w:szCs w:val="28"/>
          <w:lang w:bidi="bg-BG"/>
        </w:rPr>
        <w:t xml:space="preserve"> век не трябва да бъде просто лектор, а фасилитатор на бизнес дискусии. Той трябва да притежава уменията не просто да напише казус, а да предизвика „аха-момент“ в класната стая, където учениците сами откриват икономическите закономерности през реални житейски дилеми. Липсата </w:t>
      </w:r>
      <w:r w:rsidR="00570061">
        <w:rPr>
          <w:szCs w:val="28"/>
          <w:lang w:bidi="bg-BG"/>
        </w:rPr>
        <w:t xml:space="preserve">не само на </w:t>
      </w:r>
      <w:r w:rsidRPr="00297859">
        <w:rPr>
          <w:szCs w:val="28"/>
          <w:lang w:bidi="bg-BG"/>
        </w:rPr>
        <w:t>системна</w:t>
      </w:r>
      <w:r w:rsidR="00570061">
        <w:rPr>
          <w:szCs w:val="28"/>
          <w:lang w:bidi="bg-BG"/>
        </w:rPr>
        <w:t>, а и на каквато и да е</w:t>
      </w:r>
      <w:r w:rsidRPr="00297859">
        <w:rPr>
          <w:szCs w:val="28"/>
          <w:lang w:bidi="bg-BG"/>
        </w:rPr>
        <w:t xml:space="preserve"> подготовка по разработване на авторски икономически казуси сред </w:t>
      </w:r>
      <w:r w:rsidR="00570061">
        <w:rPr>
          <w:szCs w:val="28"/>
          <w:lang w:bidi="bg-BG"/>
        </w:rPr>
        <w:t>курсистите, обучаващи се за учители</w:t>
      </w:r>
      <w:r w:rsidRPr="00297859">
        <w:rPr>
          <w:szCs w:val="28"/>
          <w:lang w:bidi="bg-BG"/>
        </w:rPr>
        <w:t xml:space="preserve"> създава </w:t>
      </w:r>
      <w:r w:rsidR="00570061">
        <w:rPr>
          <w:szCs w:val="28"/>
          <w:lang w:bidi="bg-BG"/>
        </w:rPr>
        <w:t xml:space="preserve">празнота </w:t>
      </w:r>
      <w:r w:rsidRPr="00297859">
        <w:rPr>
          <w:szCs w:val="28"/>
          <w:lang w:bidi="bg-BG"/>
        </w:rPr>
        <w:t>между академичната теория и реалната педагогическа практика</w:t>
      </w:r>
      <w:r w:rsidR="00DE457B">
        <w:rPr>
          <w:szCs w:val="28"/>
          <w:lang w:bidi="bg-BG"/>
        </w:rPr>
        <w:t>.</w:t>
      </w:r>
    </w:p>
    <w:p w14:paraId="3822645B" w14:textId="031E8337" w:rsidR="00297859" w:rsidRPr="00297859" w:rsidRDefault="00570061" w:rsidP="00297859">
      <w:pPr>
        <w:ind w:firstLine="567"/>
        <w:jc w:val="both"/>
        <w:rPr>
          <w:szCs w:val="28"/>
          <w:lang w:bidi="bg-BG"/>
        </w:rPr>
      </w:pPr>
      <w:r>
        <w:rPr>
          <w:szCs w:val="28"/>
          <w:lang w:bidi="bg-BG"/>
        </w:rPr>
        <w:t>С настоящата разработка се ц</w:t>
      </w:r>
      <w:r w:rsidR="00297859" w:rsidRPr="00297859">
        <w:rPr>
          <w:szCs w:val="28"/>
          <w:lang w:bidi="bg-BG"/>
        </w:rPr>
        <w:t>ел</w:t>
      </w:r>
      <w:r>
        <w:rPr>
          <w:szCs w:val="28"/>
          <w:lang w:bidi="bg-BG"/>
        </w:rPr>
        <w:t>и</w:t>
      </w:r>
      <w:r w:rsidR="00297859" w:rsidRPr="00297859">
        <w:rPr>
          <w:szCs w:val="28"/>
          <w:lang w:bidi="bg-BG"/>
        </w:rPr>
        <w:t xml:space="preserve"> </w:t>
      </w:r>
      <w:r>
        <w:rPr>
          <w:szCs w:val="28"/>
          <w:lang w:bidi="bg-BG"/>
        </w:rPr>
        <w:t>д</w:t>
      </w:r>
      <w:r w:rsidR="00297859" w:rsidRPr="00297859">
        <w:rPr>
          <w:szCs w:val="28"/>
          <w:lang w:bidi="bg-BG"/>
        </w:rPr>
        <w:t xml:space="preserve">а се изгради и обоснове </w:t>
      </w:r>
      <w:r w:rsidR="00FF6597" w:rsidRPr="00FF6597">
        <w:rPr>
          <w:szCs w:val="28"/>
          <w:lang w:bidi="bg-BG"/>
        </w:rPr>
        <w:t>теоретико-методологически</w:t>
      </w:r>
      <w:r w:rsidR="00297859" w:rsidRPr="00297859">
        <w:rPr>
          <w:szCs w:val="28"/>
          <w:lang w:bidi="bg-BG"/>
        </w:rPr>
        <w:t xml:space="preserve"> авторски модел за разработване и прилагане на казуси в обучението </w:t>
      </w:r>
      <w:r w:rsidR="007D551E">
        <w:rPr>
          <w:szCs w:val="28"/>
          <w:lang w:bidi="bg-BG"/>
        </w:rPr>
        <w:t>н</w:t>
      </w:r>
      <w:r w:rsidR="00297859" w:rsidRPr="00297859">
        <w:rPr>
          <w:szCs w:val="28"/>
          <w:lang w:bidi="bg-BG"/>
        </w:rPr>
        <w:t xml:space="preserve">а </w:t>
      </w:r>
      <w:r>
        <w:rPr>
          <w:szCs w:val="28"/>
          <w:lang w:bidi="bg-BG"/>
        </w:rPr>
        <w:t>икономисти</w:t>
      </w:r>
      <w:r w:rsidR="00297859" w:rsidRPr="00297859">
        <w:rPr>
          <w:szCs w:val="28"/>
          <w:lang w:bidi="bg-BG"/>
        </w:rPr>
        <w:t>, подготвящи се за учители</w:t>
      </w:r>
      <w:r w:rsidR="00DE457B">
        <w:rPr>
          <w:szCs w:val="28"/>
          <w:lang w:bidi="bg-BG"/>
        </w:rPr>
        <w:t>.</w:t>
      </w:r>
      <w:r w:rsidR="00D434AC" w:rsidRPr="00D434AC">
        <w:rPr>
          <w:szCs w:val="28"/>
          <w:lang w:bidi="bg-BG"/>
        </w:rPr>
        <w:t xml:space="preserve">  </w:t>
      </w:r>
      <w:r w:rsidR="00297859" w:rsidRPr="00297859">
        <w:rPr>
          <w:szCs w:val="28"/>
          <w:lang w:bidi="bg-BG"/>
        </w:rPr>
        <w:t>Задачи</w:t>
      </w:r>
      <w:r>
        <w:rPr>
          <w:szCs w:val="28"/>
          <w:lang w:bidi="bg-BG"/>
        </w:rPr>
        <w:t>те, които се поставят за разрешаване са няколко</w:t>
      </w:r>
      <w:r w:rsidR="00297859" w:rsidRPr="00297859">
        <w:rPr>
          <w:szCs w:val="28"/>
          <w:lang w:bidi="bg-BG"/>
        </w:rPr>
        <w:t>:</w:t>
      </w:r>
    </w:p>
    <w:p w14:paraId="71C93EBA" w14:textId="7EF9EF62" w:rsidR="00297859" w:rsidRPr="00297859" w:rsidRDefault="00297859" w:rsidP="00ED44E0">
      <w:pPr>
        <w:ind w:firstLine="567"/>
        <w:jc w:val="both"/>
        <w:rPr>
          <w:szCs w:val="28"/>
          <w:lang w:bidi="bg-BG"/>
        </w:rPr>
      </w:pPr>
      <w:r w:rsidRPr="00297859">
        <w:rPr>
          <w:szCs w:val="28"/>
          <w:lang w:bidi="bg-BG"/>
        </w:rPr>
        <w:t>1.</w:t>
      </w:r>
      <w:r w:rsidR="001A747F" w:rsidRPr="00297859">
        <w:rPr>
          <w:szCs w:val="28"/>
          <w:lang w:bidi="bg-BG"/>
        </w:rPr>
        <w:t xml:space="preserve"> </w:t>
      </w:r>
      <w:r w:rsidRPr="00297859">
        <w:rPr>
          <w:szCs w:val="28"/>
          <w:lang w:bidi="bg-BG"/>
        </w:rPr>
        <w:t>Да се определи методологическата рамка на изследването.</w:t>
      </w:r>
    </w:p>
    <w:p w14:paraId="50786B2B" w14:textId="656C62D8" w:rsidR="00297859" w:rsidRPr="00297859" w:rsidRDefault="00ED44E0" w:rsidP="00ED44E0">
      <w:pPr>
        <w:ind w:firstLine="567"/>
        <w:jc w:val="both"/>
        <w:rPr>
          <w:szCs w:val="28"/>
          <w:lang w:bidi="bg-BG"/>
        </w:rPr>
      </w:pPr>
      <w:r>
        <w:rPr>
          <w:szCs w:val="28"/>
          <w:lang w:bidi="bg-BG"/>
        </w:rPr>
        <w:t>2</w:t>
      </w:r>
      <w:r w:rsidR="00297859" w:rsidRPr="00297859">
        <w:rPr>
          <w:szCs w:val="28"/>
          <w:lang w:bidi="bg-BG"/>
        </w:rPr>
        <w:t>.</w:t>
      </w:r>
      <w:r w:rsidR="001A747F" w:rsidRPr="00297859">
        <w:rPr>
          <w:szCs w:val="28"/>
          <w:lang w:bidi="bg-BG"/>
        </w:rPr>
        <w:t xml:space="preserve"> </w:t>
      </w:r>
      <w:r w:rsidR="00297859" w:rsidRPr="00297859">
        <w:rPr>
          <w:szCs w:val="28"/>
          <w:lang w:bidi="bg-BG"/>
        </w:rPr>
        <w:t>Да се предложи структуриран авторски модел за създаване на казуси от бъдещите учители.</w:t>
      </w:r>
    </w:p>
    <w:p w14:paraId="36B4255E" w14:textId="5D55FF06" w:rsidR="00297859" w:rsidRPr="005A0B2F" w:rsidRDefault="00ED44E0" w:rsidP="00ED44E0">
      <w:pPr>
        <w:ind w:firstLine="567"/>
        <w:jc w:val="both"/>
        <w:rPr>
          <w:szCs w:val="28"/>
          <w:lang w:bidi="bg-BG"/>
        </w:rPr>
      </w:pPr>
      <w:r>
        <w:rPr>
          <w:szCs w:val="28"/>
          <w:lang w:bidi="bg-BG"/>
        </w:rPr>
        <w:t>3</w:t>
      </w:r>
      <w:r w:rsidR="00297859" w:rsidRPr="00297859">
        <w:rPr>
          <w:szCs w:val="28"/>
          <w:lang w:bidi="bg-BG"/>
        </w:rPr>
        <w:t>.</w:t>
      </w:r>
      <w:r w:rsidR="001A747F" w:rsidRPr="00297859">
        <w:rPr>
          <w:szCs w:val="28"/>
          <w:lang w:bidi="bg-BG"/>
        </w:rPr>
        <w:t xml:space="preserve"> </w:t>
      </w:r>
      <w:r w:rsidR="00297859" w:rsidRPr="00297859">
        <w:rPr>
          <w:szCs w:val="28"/>
          <w:lang w:bidi="bg-BG"/>
        </w:rPr>
        <w:t xml:space="preserve">Да се </w:t>
      </w:r>
      <w:r>
        <w:rPr>
          <w:szCs w:val="28"/>
          <w:lang w:bidi="bg-BG"/>
        </w:rPr>
        <w:t>представят</w:t>
      </w:r>
      <w:r w:rsidR="00297859" w:rsidRPr="00297859">
        <w:rPr>
          <w:szCs w:val="28"/>
          <w:lang w:bidi="bg-BG"/>
        </w:rPr>
        <w:t xml:space="preserve"> примерни </w:t>
      </w:r>
      <w:r w:rsidR="00297859" w:rsidRPr="007058EC">
        <w:rPr>
          <w:szCs w:val="28"/>
          <w:lang w:bidi="bg-BG"/>
        </w:rPr>
        <w:t xml:space="preserve">авторски казуси </w:t>
      </w:r>
      <w:r w:rsidR="005A0B2F" w:rsidRPr="005A0B2F">
        <w:rPr>
          <w:szCs w:val="28"/>
          <w:lang w:bidi="bg-BG"/>
        </w:rPr>
        <w:t xml:space="preserve">с </w:t>
      </w:r>
      <w:r w:rsidR="00372C62" w:rsidRPr="005A0B2F">
        <w:rPr>
          <w:szCs w:val="28"/>
          <w:lang w:bidi="bg-BG"/>
        </w:rPr>
        <w:t>икономическ</w:t>
      </w:r>
      <w:r w:rsidR="005A0B2F" w:rsidRPr="005A0B2F">
        <w:rPr>
          <w:szCs w:val="28"/>
          <w:lang w:bidi="bg-BG"/>
        </w:rPr>
        <w:t>а</w:t>
      </w:r>
      <w:r w:rsidR="00372C62" w:rsidRPr="005A0B2F">
        <w:rPr>
          <w:szCs w:val="28"/>
          <w:lang w:bidi="bg-BG"/>
        </w:rPr>
        <w:t xml:space="preserve"> </w:t>
      </w:r>
      <w:r w:rsidR="005A0B2F" w:rsidRPr="005A0B2F">
        <w:rPr>
          <w:szCs w:val="28"/>
          <w:lang w:bidi="bg-BG"/>
        </w:rPr>
        <w:t>проблематика.</w:t>
      </w:r>
    </w:p>
    <w:p w14:paraId="09B73D07" w14:textId="2976FD9D" w:rsidR="00ED44E0" w:rsidRDefault="00297859" w:rsidP="00DB06BB">
      <w:pPr>
        <w:ind w:firstLine="567"/>
        <w:jc w:val="both"/>
        <w:rPr>
          <w:szCs w:val="28"/>
          <w:lang w:bidi="bg-BG"/>
        </w:rPr>
      </w:pPr>
      <w:r w:rsidRPr="001A747F">
        <w:rPr>
          <w:szCs w:val="28"/>
          <w:lang w:bidi="bg-BG"/>
        </w:rPr>
        <w:t>Методологическа</w:t>
      </w:r>
      <w:r w:rsidR="00C80DC2">
        <w:rPr>
          <w:szCs w:val="28"/>
          <w:lang w:bidi="bg-BG"/>
        </w:rPr>
        <w:t>та</w:t>
      </w:r>
      <w:r w:rsidRPr="001A747F">
        <w:rPr>
          <w:szCs w:val="28"/>
          <w:lang w:bidi="bg-BG"/>
        </w:rPr>
        <w:t xml:space="preserve"> рамка на настоящото изследване се базира на комплексен подход, обединяващ системния подход, структурно-функционалния анализ и дейностната теория в обучението. Използвани</w:t>
      </w:r>
      <w:r w:rsidRPr="00297859">
        <w:rPr>
          <w:szCs w:val="28"/>
          <w:lang w:bidi="bg-BG"/>
        </w:rPr>
        <w:t xml:space="preserve"> са методът на теоретичния анализ на научна педагогическа и икономическа литература, методът на педагогическото моделиране, както и методът на експертната оценка</w:t>
      </w:r>
      <w:r w:rsidRPr="00F344A5">
        <w:rPr>
          <w:szCs w:val="28"/>
          <w:lang w:bidi="bg-BG"/>
        </w:rPr>
        <w:t xml:space="preserve">. Емпиричната база включва наблюдение </w:t>
      </w:r>
      <w:r w:rsidR="00F344A5" w:rsidRPr="00F344A5">
        <w:rPr>
          <w:szCs w:val="28"/>
          <w:lang w:bidi="bg-BG"/>
        </w:rPr>
        <w:t>на училищни уроци</w:t>
      </w:r>
      <w:r w:rsidR="007D551E">
        <w:rPr>
          <w:szCs w:val="28"/>
          <w:lang w:bidi="bg-BG"/>
        </w:rPr>
        <w:t>,</w:t>
      </w:r>
      <w:r w:rsidR="00F344A5" w:rsidRPr="00F344A5">
        <w:rPr>
          <w:szCs w:val="28"/>
          <w:lang w:bidi="bg-BG"/>
        </w:rPr>
        <w:t xml:space="preserve"> </w:t>
      </w:r>
      <w:r w:rsidR="00F344A5" w:rsidRPr="00EB58C1">
        <w:rPr>
          <w:szCs w:val="28"/>
          <w:lang w:bidi="bg-BG"/>
        </w:rPr>
        <w:t>провеждане на</w:t>
      </w:r>
      <w:r w:rsidRPr="00EB58C1">
        <w:rPr>
          <w:szCs w:val="28"/>
          <w:lang w:bidi="bg-BG"/>
        </w:rPr>
        <w:t xml:space="preserve"> </w:t>
      </w:r>
      <w:r w:rsidR="00EB58C1" w:rsidRPr="00EB58C1">
        <w:rPr>
          <w:szCs w:val="28"/>
          <w:lang w:bidi="bg-BG"/>
        </w:rPr>
        <w:t>учебни</w:t>
      </w:r>
      <w:r w:rsidRPr="00EB58C1">
        <w:rPr>
          <w:szCs w:val="28"/>
          <w:lang w:bidi="bg-BG"/>
        </w:rPr>
        <w:t xml:space="preserve"> занятия</w:t>
      </w:r>
      <w:r w:rsidR="00F344A5" w:rsidRPr="00EB58C1">
        <w:rPr>
          <w:szCs w:val="28"/>
          <w:lang w:bidi="bg-BG"/>
        </w:rPr>
        <w:t>,</w:t>
      </w:r>
      <w:r w:rsidR="00F344A5" w:rsidRPr="00F344A5">
        <w:rPr>
          <w:szCs w:val="28"/>
          <w:lang w:bidi="bg-BG"/>
        </w:rPr>
        <w:t xml:space="preserve"> както </w:t>
      </w:r>
      <w:r w:rsidR="00F344A5" w:rsidRPr="00F344A5">
        <w:rPr>
          <w:szCs w:val="28"/>
          <w:lang w:bidi="bg-BG"/>
        </w:rPr>
        <w:lastRenderedPageBreak/>
        <w:t>и</w:t>
      </w:r>
      <w:r w:rsidRPr="00F344A5">
        <w:rPr>
          <w:szCs w:val="28"/>
          <w:lang w:bidi="bg-BG"/>
        </w:rPr>
        <w:t xml:space="preserve"> анализ на </w:t>
      </w:r>
      <w:r w:rsidR="00ED44E0" w:rsidRPr="00F344A5">
        <w:rPr>
          <w:szCs w:val="28"/>
          <w:lang w:bidi="bg-BG"/>
        </w:rPr>
        <w:t>р</w:t>
      </w:r>
      <w:r w:rsidRPr="00F344A5">
        <w:rPr>
          <w:szCs w:val="28"/>
          <w:lang w:bidi="bg-BG"/>
        </w:rPr>
        <w:t xml:space="preserve">азработки по </w:t>
      </w:r>
      <w:r w:rsidR="00ED44E0" w:rsidRPr="00F344A5">
        <w:rPr>
          <w:szCs w:val="28"/>
          <w:lang w:bidi="bg-BG"/>
        </w:rPr>
        <w:t>икономи</w:t>
      </w:r>
      <w:r w:rsidR="00221CC4" w:rsidRPr="00F344A5">
        <w:rPr>
          <w:szCs w:val="28"/>
          <w:lang w:bidi="bg-BG"/>
        </w:rPr>
        <w:t>ч</w:t>
      </w:r>
      <w:r w:rsidR="00ED44E0" w:rsidRPr="00F344A5">
        <w:rPr>
          <w:szCs w:val="28"/>
          <w:lang w:bidi="bg-BG"/>
        </w:rPr>
        <w:t>ески дисциплини</w:t>
      </w:r>
      <w:r w:rsidRPr="00F344A5">
        <w:rPr>
          <w:szCs w:val="28"/>
          <w:lang w:bidi="bg-BG"/>
        </w:rPr>
        <w:t xml:space="preserve"> в рамките на </w:t>
      </w:r>
      <w:r w:rsidR="00ED44E0" w:rsidRPr="00F344A5">
        <w:rPr>
          <w:szCs w:val="28"/>
          <w:lang w:bidi="bg-BG"/>
        </w:rPr>
        <w:t>текущи и стажантски</w:t>
      </w:r>
      <w:r w:rsidRPr="00F344A5">
        <w:rPr>
          <w:szCs w:val="28"/>
          <w:lang w:bidi="bg-BG"/>
        </w:rPr>
        <w:t xml:space="preserve"> практик</w:t>
      </w:r>
      <w:r w:rsidR="00F344A5" w:rsidRPr="00F344A5">
        <w:rPr>
          <w:szCs w:val="28"/>
          <w:lang w:bidi="bg-BG"/>
        </w:rPr>
        <w:t>и</w:t>
      </w:r>
      <w:r w:rsidR="00DB06BB" w:rsidRPr="00F344A5">
        <w:rPr>
          <w:szCs w:val="28"/>
          <w:lang w:bidi="bg-BG"/>
        </w:rPr>
        <w:t>.</w:t>
      </w:r>
      <w:r w:rsidR="00751CFF" w:rsidRPr="00F344A5">
        <w:rPr>
          <w:szCs w:val="28"/>
          <w:lang w:bidi="bg-BG"/>
        </w:rPr>
        <w:t xml:space="preserve"> </w:t>
      </w:r>
    </w:p>
    <w:p w14:paraId="5EFE5754" w14:textId="2451BB1D" w:rsidR="005D5A95" w:rsidRDefault="005D5A95" w:rsidP="00DB06BB">
      <w:pPr>
        <w:ind w:firstLine="567"/>
        <w:jc w:val="both"/>
        <w:rPr>
          <w:szCs w:val="28"/>
          <w:lang w:bidi="bg-BG"/>
        </w:rPr>
      </w:pPr>
      <w:r w:rsidRPr="005D5A95">
        <w:rPr>
          <w:szCs w:val="28"/>
          <w:lang w:bidi="bg-BG"/>
        </w:rPr>
        <w:t xml:space="preserve">Настоящата </w:t>
      </w:r>
      <w:r>
        <w:rPr>
          <w:szCs w:val="28"/>
          <w:lang w:bidi="bg-BG"/>
        </w:rPr>
        <w:t>разработка</w:t>
      </w:r>
      <w:r w:rsidRPr="005D5A95">
        <w:rPr>
          <w:szCs w:val="28"/>
          <w:lang w:bidi="bg-BG"/>
        </w:rPr>
        <w:t xml:space="preserve"> е с приложно-технологичен фокус и надгражда теоретичната база с чисто приложен характер, фокусирайки се върху микронивото на обучението – практическото прилагане на метода на казусите. Разработката дава отговор на въпроса как </w:t>
      </w:r>
      <w:r w:rsidR="00372C62" w:rsidRPr="00372C62">
        <w:rPr>
          <w:szCs w:val="28"/>
          <w:lang w:bidi="bg-BG"/>
        </w:rPr>
        <w:t>затрудненията при прехода към учителската професия</w:t>
      </w:r>
      <w:r w:rsidRPr="005D5A95">
        <w:rPr>
          <w:szCs w:val="28"/>
          <w:lang w:bidi="bg-BG"/>
        </w:rPr>
        <w:t xml:space="preserve"> могат да бъдат успешно преодолени чрез овладяване на работещ инструментариум за практическа преподавателска работа.</w:t>
      </w:r>
    </w:p>
    <w:p w14:paraId="75126525" w14:textId="3F3BA329" w:rsidR="005D5A95" w:rsidRDefault="00297859" w:rsidP="00221CC4">
      <w:pPr>
        <w:ind w:firstLine="567"/>
        <w:jc w:val="both"/>
        <w:rPr>
          <w:szCs w:val="28"/>
          <w:lang w:bidi="bg-BG"/>
        </w:rPr>
      </w:pPr>
      <w:r w:rsidRPr="00297859">
        <w:rPr>
          <w:szCs w:val="28"/>
          <w:lang w:bidi="bg-BG"/>
        </w:rPr>
        <w:t>Провеждането на двусеместр</w:t>
      </w:r>
      <w:r w:rsidR="00ED44E0">
        <w:rPr>
          <w:szCs w:val="28"/>
          <w:lang w:bidi="bg-BG"/>
        </w:rPr>
        <w:t>иално</w:t>
      </w:r>
      <w:r w:rsidRPr="00297859">
        <w:rPr>
          <w:szCs w:val="28"/>
          <w:lang w:bidi="bg-BG"/>
        </w:rPr>
        <w:t xml:space="preserve"> обучение за придобиване на професионална квалификация „</w:t>
      </w:r>
      <w:r w:rsidR="00CF5C44">
        <w:rPr>
          <w:szCs w:val="28"/>
          <w:lang w:bidi="bg-BG"/>
        </w:rPr>
        <w:t>у</w:t>
      </w:r>
      <w:r w:rsidRPr="00297859">
        <w:rPr>
          <w:szCs w:val="28"/>
          <w:lang w:bidi="bg-BG"/>
        </w:rPr>
        <w:t>чител“ по специалността от дипломата за висше образование (съгласно изискванията на Наредба за държавните изисквания за придобиване на професионална квалификация „учител“ и Наредба № 15 от 22 юли 2019 г.) събира специфична категория курсисти. Това са лица с</w:t>
      </w:r>
      <w:r w:rsidR="005D5A95">
        <w:rPr>
          <w:szCs w:val="28"/>
          <w:lang w:bidi="bg-BG"/>
        </w:rPr>
        <w:t xml:space="preserve"> ве</w:t>
      </w:r>
      <w:r w:rsidR="005D5A95" w:rsidRPr="005D5A95">
        <w:rPr>
          <w:szCs w:val="28"/>
          <w:lang w:bidi="bg-BG"/>
        </w:rPr>
        <w:t>ч</w:t>
      </w:r>
      <w:r w:rsidR="005D5A95">
        <w:rPr>
          <w:szCs w:val="28"/>
          <w:lang w:bidi="bg-BG"/>
        </w:rPr>
        <w:t xml:space="preserve">е </w:t>
      </w:r>
      <w:r w:rsidRPr="00297859">
        <w:rPr>
          <w:szCs w:val="28"/>
          <w:lang w:bidi="bg-BG"/>
        </w:rPr>
        <w:t xml:space="preserve"> завършено икономическо образование (бакалаври и</w:t>
      </w:r>
      <w:r w:rsidR="00ED44E0">
        <w:rPr>
          <w:szCs w:val="28"/>
          <w:lang w:bidi="bg-BG"/>
        </w:rPr>
        <w:t>/и</w:t>
      </w:r>
      <w:r w:rsidRPr="00297859">
        <w:rPr>
          <w:szCs w:val="28"/>
          <w:lang w:bidi="bg-BG"/>
        </w:rPr>
        <w:t xml:space="preserve">ли магистри </w:t>
      </w:r>
      <w:r w:rsidRPr="007D551E">
        <w:rPr>
          <w:szCs w:val="28"/>
          <w:lang w:bidi="bg-BG"/>
        </w:rPr>
        <w:t>по икономика, финанси, бизнес администрация</w:t>
      </w:r>
      <w:r w:rsidR="00F344A5" w:rsidRPr="007D551E">
        <w:rPr>
          <w:szCs w:val="28"/>
          <w:lang w:bidi="bg-BG"/>
        </w:rPr>
        <w:t xml:space="preserve"> и </w:t>
      </w:r>
      <w:r w:rsidR="005D5A95">
        <w:rPr>
          <w:szCs w:val="28"/>
          <w:lang w:bidi="bg-BG"/>
        </w:rPr>
        <w:t>други</w:t>
      </w:r>
      <w:r w:rsidR="00F344A5" w:rsidRPr="007D551E">
        <w:rPr>
          <w:szCs w:val="28"/>
          <w:lang w:bidi="bg-BG"/>
        </w:rPr>
        <w:t xml:space="preserve"> специалности от направление „Икономика“</w:t>
      </w:r>
      <w:r w:rsidRPr="007D551E">
        <w:rPr>
          <w:szCs w:val="28"/>
          <w:lang w:bidi="bg-BG"/>
        </w:rPr>
        <w:t xml:space="preserve">), които решават да направят ценностен и професионален </w:t>
      </w:r>
      <w:r w:rsidRPr="00297859">
        <w:rPr>
          <w:szCs w:val="28"/>
          <w:lang w:bidi="bg-BG"/>
        </w:rPr>
        <w:t>завой към образователната система</w:t>
      </w:r>
      <w:r w:rsidRPr="005D5A95">
        <w:rPr>
          <w:szCs w:val="28"/>
          <w:lang w:bidi="bg-BG"/>
        </w:rPr>
        <w:t xml:space="preserve">. </w:t>
      </w:r>
    </w:p>
    <w:p w14:paraId="529F74C9" w14:textId="04170563" w:rsidR="001A747F" w:rsidRDefault="00221CC4" w:rsidP="00DB06BB">
      <w:pPr>
        <w:ind w:firstLine="567"/>
        <w:jc w:val="both"/>
        <w:rPr>
          <w:szCs w:val="28"/>
          <w:lang w:bidi="bg-BG"/>
        </w:rPr>
      </w:pPr>
      <w:r w:rsidRPr="005D5A95">
        <w:rPr>
          <w:szCs w:val="28"/>
          <w:lang w:bidi="bg-BG"/>
        </w:rPr>
        <w:t>Изведените по-долу особености на бъдещите учители се потвърждават от проведени дискусии</w:t>
      </w:r>
      <w:r w:rsidR="005D5A95" w:rsidRPr="005D5A95">
        <w:rPr>
          <w:szCs w:val="28"/>
          <w:lang w:bidi="bg-BG"/>
        </w:rPr>
        <w:t>, беседи</w:t>
      </w:r>
      <w:r w:rsidRPr="005D5A95">
        <w:rPr>
          <w:szCs w:val="28"/>
          <w:lang w:bidi="bg-BG"/>
        </w:rPr>
        <w:t xml:space="preserve"> и фокус групи с курсисти в квалификацион</w:t>
      </w:r>
      <w:r w:rsidR="007D551E" w:rsidRPr="005D5A95">
        <w:rPr>
          <w:szCs w:val="28"/>
          <w:lang w:bidi="bg-BG"/>
        </w:rPr>
        <w:t>ен</w:t>
      </w:r>
      <w:r w:rsidRPr="005D5A95">
        <w:rPr>
          <w:szCs w:val="28"/>
          <w:lang w:bidi="bg-BG"/>
        </w:rPr>
        <w:t xml:space="preserve"> курс </w:t>
      </w:r>
      <w:r w:rsidR="005D5A95" w:rsidRPr="005D5A95">
        <w:rPr>
          <w:szCs w:val="28"/>
          <w:lang w:bidi="bg-BG"/>
        </w:rPr>
        <w:t>в рамките на три последователни учебни години.</w:t>
      </w:r>
      <w:r w:rsidR="00F87819">
        <w:rPr>
          <w:szCs w:val="28"/>
          <w:lang w:bidi="bg-BG"/>
        </w:rPr>
        <w:t xml:space="preserve"> </w:t>
      </w:r>
      <w:r w:rsidR="00297859" w:rsidRPr="00297859">
        <w:rPr>
          <w:szCs w:val="28"/>
          <w:lang w:bidi="bg-BG"/>
        </w:rPr>
        <w:t>Психологическият и мотивационният им профил се отличава с редица специфики, които оказват пряко влияние върху усвояването на педагогическите и методическите дисциплини</w:t>
      </w:r>
      <w:r w:rsidR="00DB06BB" w:rsidRPr="00DB06BB">
        <w:rPr>
          <w:szCs w:val="28"/>
          <w:lang w:bidi="bg-BG"/>
        </w:rPr>
        <w:t>.</w:t>
      </w:r>
      <w:r w:rsidR="005E38F3" w:rsidRPr="005E38F3">
        <w:rPr>
          <w:szCs w:val="28"/>
        </w:rPr>
        <w:t xml:space="preserve"> </w:t>
      </w:r>
      <w:r w:rsidR="00700618" w:rsidRPr="00700618">
        <w:rPr>
          <w:szCs w:val="28"/>
        </w:rPr>
        <w:t>Предвид факта, че този процесно-образователен формат попада в полето на андрагогиката,</w:t>
      </w:r>
      <w:r w:rsidR="00700618">
        <w:rPr>
          <w:szCs w:val="28"/>
        </w:rPr>
        <w:t xml:space="preserve"> </w:t>
      </w:r>
      <w:r w:rsidR="00700618">
        <w:rPr>
          <w:szCs w:val="28"/>
          <w:lang w:bidi="bg-BG"/>
        </w:rPr>
        <w:t>о</w:t>
      </w:r>
      <w:r w:rsidR="00297859" w:rsidRPr="00297859">
        <w:rPr>
          <w:szCs w:val="28"/>
          <w:lang w:bidi="bg-BG"/>
        </w:rPr>
        <w:t>риентация</w:t>
      </w:r>
      <w:r w:rsidR="00ED44E0">
        <w:rPr>
          <w:szCs w:val="28"/>
          <w:lang w:bidi="bg-BG"/>
        </w:rPr>
        <w:t>та им</w:t>
      </w:r>
      <w:r w:rsidR="00297859" w:rsidRPr="00297859">
        <w:rPr>
          <w:szCs w:val="28"/>
          <w:lang w:bidi="bg-BG"/>
        </w:rPr>
        <w:t xml:space="preserve"> към реализация </w:t>
      </w:r>
      <w:r w:rsidR="00ED44E0">
        <w:rPr>
          <w:szCs w:val="28"/>
          <w:lang w:bidi="bg-BG"/>
        </w:rPr>
        <w:t xml:space="preserve">като учители се направлява от своеобразен </w:t>
      </w:r>
      <w:r w:rsidR="00FB273C">
        <w:rPr>
          <w:szCs w:val="28"/>
          <w:lang w:bidi="bg-BG"/>
        </w:rPr>
        <w:t>преход</w:t>
      </w:r>
      <w:r w:rsidR="00ED44E0">
        <w:rPr>
          <w:szCs w:val="28"/>
          <w:lang w:bidi="bg-BG"/>
        </w:rPr>
        <w:t xml:space="preserve"> </w:t>
      </w:r>
      <w:r w:rsidR="00FB273C">
        <w:rPr>
          <w:szCs w:val="28"/>
          <w:lang w:bidi="bg-BG"/>
        </w:rPr>
        <w:t>от</w:t>
      </w:r>
      <w:r w:rsidR="00C80DC2" w:rsidRPr="00C80DC2">
        <w:rPr>
          <w:szCs w:val="28"/>
          <w:lang w:bidi="bg-BG"/>
        </w:rPr>
        <w:t xml:space="preserve"> външна</w:t>
      </w:r>
      <w:r w:rsidR="00FB273C">
        <w:rPr>
          <w:szCs w:val="28"/>
          <w:lang w:bidi="bg-BG"/>
        </w:rPr>
        <w:t xml:space="preserve"> към </w:t>
      </w:r>
      <w:r w:rsidR="00FB273C" w:rsidRPr="00FB273C">
        <w:rPr>
          <w:szCs w:val="28"/>
          <w:lang w:bidi="bg-BG"/>
        </w:rPr>
        <w:t>вътрешна</w:t>
      </w:r>
      <w:r w:rsidR="00FB273C">
        <w:rPr>
          <w:szCs w:val="28"/>
          <w:lang w:bidi="bg-BG"/>
        </w:rPr>
        <w:t xml:space="preserve"> </w:t>
      </w:r>
      <w:r w:rsidR="00297859" w:rsidRPr="00297859">
        <w:rPr>
          <w:szCs w:val="28"/>
          <w:lang w:bidi="bg-BG"/>
        </w:rPr>
        <w:t>мотивация</w:t>
      </w:r>
      <w:r w:rsidR="00ED44E0">
        <w:rPr>
          <w:szCs w:val="28"/>
          <w:lang w:bidi="bg-BG"/>
        </w:rPr>
        <w:t>.</w:t>
      </w:r>
      <w:r w:rsidR="00297859" w:rsidRPr="00297859">
        <w:rPr>
          <w:szCs w:val="28"/>
          <w:lang w:bidi="bg-BG"/>
        </w:rPr>
        <w:t xml:space="preserve"> Анализът на контингента показва</w:t>
      </w:r>
      <w:r w:rsidR="00ED44E0">
        <w:rPr>
          <w:szCs w:val="28"/>
          <w:lang w:bidi="bg-BG"/>
        </w:rPr>
        <w:t>, че</w:t>
      </w:r>
      <w:r w:rsidR="00297859" w:rsidRPr="00297859">
        <w:rPr>
          <w:szCs w:val="28"/>
          <w:lang w:bidi="bg-BG"/>
        </w:rPr>
        <w:t xml:space="preserve"> </w:t>
      </w:r>
      <w:r w:rsidR="00C80DC2">
        <w:rPr>
          <w:szCs w:val="28"/>
          <w:lang w:bidi="bg-BG"/>
        </w:rPr>
        <w:t>се наблюдава</w:t>
      </w:r>
      <w:r w:rsidR="00ED44E0">
        <w:rPr>
          <w:szCs w:val="28"/>
          <w:lang w:bidi="bg-BG"/>
        </w:rPr>
        <w:t xml:space="preserve"> </w:t>
      </w:r>
      <w:r w:rsidR="00297859" w:rsidRPr="00297859">
        <w:rPr>
          <w:szCs w:val="28"/>
          <w:lang w:bidi="bg-BG"/>
        </w:rPr>
        <w:t>съчетание от прагматична мотивация (търсене на професионална сигурност, допълнителна реализация или смяна на сектора поради динамиката на пазара на труда) и осъзната вътрешна нужда от пренос на натрупания бизнес опит към младото поколение</w:t>
      </w:r>
      <w:r w:rsidR="00604129" w:rsidRPr="00052F47">
        <w:rPr>
          <w:szCs w:val="28"/>
          <w:lang w:bidi="bg-BG"/>
        </w:rPr>
        <w:t xml:space="preserve">. </w:t>
      </w:r>
      <w:r w:rsidR="0033294A">
        <w:rPr>
          <w:szCs w:val="28"/>
          <w:lang w:bidi="bg-BG"/>
        </w:rPr>
        <w:t xml:space="preserve"> </w:t>
      </w:r>
      <w:r w:rsidR="00ED44E0">
        <w:rPr>
          <w:szCs w:val="28"/>
          <w:lang w:bidi="bg-BG"/>
        </w:rPr>
        <w:t>Интерес представлява и п</w:t>
      </w:r>
      <w:r w:rsidR="00297859" w:rsidRPr="00297859">
        <w:rPr>
          <w:szCs w:val="28"/>
          <w:lang w:bidi="bg-BG"/>
        </w:rPr>
        <w:t>рофесионална</w:t>
      </w:r>
      <w:r w:rsidR="00ED44E0">
        <w:rPr>
          <w:szCs w:val="28"/>
          <w:lang w:bidi="bg-BG"/>
        </w:rPr>
        <w:t>та</w:t>
      </w:r>
      <w:r w:rsidR="00297859" w:rsidRPr="00297859">
        <w:rPr>
          <w:szCs w:val="28"/>
          <w:lang w:bidi="bg-BG"/>
        </w:rPr>
        <w:t xml:space="preserve"> трансформация</w:t>
      </w:r>
      <w:r w:rsidR="00ED44E0">
        <w:rPr>
          <w:szCs w:val="28"/>
          <w:lang w:bidi="bg-BG"/>
        </w:rPr>
        <w:t xml:space="preserve">, която се </w:t>
      </w:r>
      <w:r w:rsidR="00ED44E0" w:rsidRPr="00ED44E0">
        <w:rPr>
          <w:szCs w:val="28"/>
          <w:lang w:bidi="bg-BG"/>
        </w:rPr>
        <w:t>наблюдава</w:t>
      </w:r>
      <w:r w:rsidR="00ED44E0">
        <w:rPr>
          <w:szCs w:val="28"/>
          <w:lang w:bidi="bg-BG"/>
        </w:rPr>
        <w:t>.</w:t>
      </w:r>
      <w:r w:rsidR="00297859" w:rsidRPr="00297859">
        <w:rPr>
          <w:szCs w:val="28"/>
          <w:lang w:bidi="bg-BG"/>
        </w:rPr>
        <w:t xml:space="preserve"> </w:t>
      </w:r>
      <w:r w:rsidR="00ED44E0">
        <w:rPr>
          <w:szCs w:val="28"/>
          <w:lang w:bidi="bg-BG"/>
        </w:rPr>
        <w:t>Така например, з</w:t>
      </w:r>
      <w:r w:rsidR="00297859" w:rsidRPr="00297859">
        <w:rPr>
          <w:szCs w:val="28"/>
          <w:lang w:bidi="bg-BG"/>
        </w:rPr>
        <w:t xml:space="preserve">а разлика от класическите студенти-педагози, икономистите влизат в квалификационния курс с изградено самосъзнание на „практици“. Психологическата им нагласа </w:t>
      </w:r>
      <w:r w:rsidR="001A747F">
        <w:rPr>
          <w:szCs w:val="28"/>
          <w:lang w:bidi="bg-BG"/>
        </w:rPr>
        <w:t>с</w:t>
      </w:r>
      <w:r w:rsidR="00297859" w:rsidRPr="00297859">
        <w:rPr>
          <w:szCs w:val="28"/>
          <w:lang w:bidi="bg-BG"/>
        </w:rPr>
        <w:t>е ориентира към ефективност, резултати и прагматизъм, което често изисква преосмисляне на чисто икономическите критерии за успех през призмата на педагогика</w:t>
      </w:r>
      <w:r w:rsidR="001A747F">
        <w:rPr>
          <w:szCs w:val="28"/>
          <w:lang w:bidi="bg-BG"/>
        </w:rPr>
        <w:t>та</w:t>
      </w:r>
      <w:r w:rsidR="00DE457B">
        <w:rPr>
          <w:szCs w:val="28"/>
          <w:lang w:bidi="bg-BG"/>
        </w:rPr>
        <w:t>.</w:t>
      </w:r>
      <w:r w:rsidR="000977D3" w:rsidRPr="000977D3">
        <w:rPr>
          <w:szCs w:val="28"/>
          <w:lang w:bidi="bg-BG"/>
        </w:rPr>
        <w:t xml:space="preserve"> </w:t>
      </w:r>
    </w:p>
    <w:p w14:paraId="0379DD41" w14:textId="5F7D1943" w:rsidR="00854E4E" w:rsidRDefault="001A747F" w:rsidP="00DB06BB">
      <w:pPr>
        <w:ind w:firstLine="567"/>
        <w:jc w:val="both"/>
        <w:rPr>
          <w:szCs w:val="28"/>
          <w:lang w:bidi="bg-BG"/>
        </w:rPr>
      </w:pPr>
      <w:r w:rsidRPr="001A747F">
        <w:rPr>
          <w:szCs w:val="28"/>
          <w:lang w:bidi="bg-BG"/>
        </w:rPr>
        <w:t xml:space="preserve">Поради спецификата на икономическото </w:t>
      </w:r>
      <w:r>
        <w:rPr>
          <w:szCs w:val="28"/>
          <w:lang w:bidi="bg-BG"/>
        </w:rPr>
        <w:t xml:space="preserve">им </w:t>
      </w:r>
      <w:r w:rsidRPr="001A747F">
        <w:rPr>
          <w:szCs w:val="28"/>
          <w:lang w:bidi="bg-BG"/>
        </w:rPr>
        <w:t>образование</w:t>
      </w:r>
      <w:r>
        <w:rPr>
          <w:szCs w:val="28"/>
          <w:lang w:bidi="bg-BG"/>
        </w:rPr>
        <w:t>,</w:t>
      </w:r>
      <w:r w:rsidRPr="001A747F">
        <w:rPr>
          <w:szCs w:val="28"/>
          <w:lang w:bidi="bg-BG"/>
        </w:rPr>
        <w:t xml:space="preserve"> </w:t>
      </w:r>
      <w:r>
        <w:rPr>
          <w:szCs w:val="28"/>
          <w:lang w:bidi="bg-BG"/>
        </w:rPr>
        <w:t>к</w:t>
      </w:r>
      <w:r w:rsidR="00297859" w:rsidRPr="00297859">
        <w:rPr>
          <w:szCs w:val="28"/>
          <w:lang w:bidi="bg-BG"/>
        </w:rPr>
        <w:t>огнитив</w:t>
      </w:r>
      <w:r>
        <w:rPr>
          <w:szCs w:val="28"/>
          <w:lang w:bidi="bg-BG"/>
        </w:rPr>
        <w:t xml:space="preserve">ният </w:t>
      </w:r>
      <w:r w:rsidR="00297859" w:rsidRPr="00297859">
        <w:rPr>
          <w:szCs w:val="28"/>
          <w:lang w:bidi="bg-BG"/>
        </w:rPr>
        <w:t>стил и преход</w:t>
      </w:r>
      <w:r>
        <w:rPr>
          <w:szCs w:val="28"/>
          <w:lang w:bidi="bg-BG"/>
        </w:rPr>
        <w:t>а</w:t>
      </w:r>
      <w:r w:rsidR="00297859" w:rsidRPr="00297859">
        <w:rPr>
          <w:szCs w:val="28"/>
          <w:lang w:bidi="bg-BG"/>
        </w:rPr>
        <w:t xml:space="preserve"> от аналитично към педагогическо мислене</w:t>
      </w:r>
      <w:r>
        <w:rPr>
          <w:szCs w:val="28"/>
          <w:lang w:bidi="bg-BG"/>
        </w:rPr>
        <w:t xml:space="preserve"> също е белязан с различия. Т</w:t>
      </w:r>
      <w:r w:rsidR="00297859" w:rsidRPr="00297859">
        <w:rPr>
          <w:szCs w:val="28"/>
          <w:lang w:bidi="bg-BG"/>
        </w:rPr>
        <w:t xml:space="preserve">ези курсисти притежават високо развито логико-аналитично, цифрово и системно мислене. </w:t>
      </w:r>
      <w:r w:rsidR="00C80DC2" w:rsidRPr="00C80DC2">
        <w:rPr>
          <w:szCs w:val="28"/>
          <w:lang w:bidi="bg-BG"/>
        </w:rPr>
        <w:t xml:space="preserve">Те лесно </w:t>
      </w:r>
      <w:r w:rsidR="00C80DC2" w:rsidRPr="00C80DC2">
        <w:rPr>
          <w:szCs w:val="28"/>
          <w:lang w:bidi="bg-BG"/>
        </w:rPr>
        <w:lastRenderedPageBreak/>
        <w:t>възприемат</w:t>
      </w:r>
      <w:r w:rsidR="00C80DC2">
        <w:rPr>
          <w:szCs w:val="28"/>
          <w:lang w:bidi="bg-BG"/>
        </w:rPr>
        <w:t xml:space="preserve"> </w:t>
      </w:r>
      <w:r w:rsidR="00297859" w:rsidRPr="00297859">
        <w:rPr>
          <w:szCs w:val="28"/>
          <w:lang w:bidi="bg-BG"/>
        </w:rPr>
        <w:t>структурирани модели (</w:t>
      </w:r>
      <w:r w:rsidR="00297859" w:rsidRPr="005A0B2F">
        <w:rPr>
          <w:szCs w:val="28"/>
          <w:lang w:bidi="bg-BG"/>
        </w:rPr>
        <w:t xml:space="preserve">като предложения </w:t>
      </w:r>
      <w:r w:rsidR="00372C62" w:rsidRPr="005A0B2F">
        <w:rPr>
          <w:szCs w:val="28"/>
          <w:lang w:bidi="bg-BG"/>
        </w:rPr>
        <w:t>тук</w:t>
      </w:r>
      <w:r w:rsidR="00297859" w:rsidRPr="005A0B2F">
        <w:rPr>
          <w:szCs w:val="28"/>
          <w:lang w:bidi="bg-BG"/>
        </w:rPr>
        <w:t xml:space="preserve"> модел</w:t>
      </w:r>
      <w:r w:rsidR="00AC3B4C" w:rsidRPr="005A0B2F">
        <w:rPr>
          <w:szCs w:val="28"/>
          <w:lang w:bidi="bg-BG"/>
        </w:rPr>
        <w:t xml:space="preserve">  </w:t>
      </w:r>
      <w:r w:rsidR="00297859" w:rsidRPr="005A0B2F">
        <w:rPr>
          <w:szCs w:val="28"/>
          <w:lang w:bidi="bg-BG"/>
        </w:rPr>
        <w:t xml:space="preserve"> </w:t>
      </w:r>
      <w:r w:rsidR="00AC3B4C" w:rsidRPr="005A0B2F">
        <w:rPr>
          <w:szCs w:val="28"/>
          <w:lang w:bidi="bg-BG"/>
        </w:rPr>
        <w:t xml:space="preserve">„4+“ </w:t>
      </w:r>
      <w:r w:rsidR="00297859" w:rsidRPr="005A0B2F">
        <w:rPr>
          <w:szCs w:val="28"/>
          <w:lang w:bidi="bg-BG"/>
        </w:rPr>
        <w:t xml:space="preserve"> или алгоритми за анализ на казуси)</w:t>
      </w:r>
      <w:r w:rsidRPr="005A0B2F">
        <w:rPr>
          <w:szCs w:val="28"/>
          <w:lang w:bidi="bg-BG"/>
        </w:rPr>
        <w:t>.</w:t>
      </w:r>
      <w:r w:rsidR="0033294A" w:rsidRPr="005A0B2F">
        <w:rPr>
          <w:szCs w:val="28"/>
          <w:lang w:bidi="bg-BG"/>
        </w:rPr>
        <w:t xml:space="preserve"> </w:t>
      </w:r>
      <w:r w:rsidR="00297859" w:rsidRPr="005A0B2F">
        <w:rPr>
          <w:szCs w:val="28"/>
          <w:lang w:bidi="bg-BG"/>
        </w:rPr>
        <w:t>Основното предизвикателство пред</w:t>
      </w:r>
      <w:r w:rsidR="00297859" w:rsidRPr="00297859">
        <w:rPr>
          <w:szCs w:val="28"/>
          <w:lang w:bidi="bg-BG"/>
        </w:rPr>
        <w:t xml:space="preserve"> този тип обучавани </w:t>
      </w:r>
      <w:r>
        <w:rPr>
          <w:szCs w:val="28"/>
          <w:lang w:bidi="bg-BG"/>
        </w:rPr>
        <w:t>с</w:t>
      </w:r>
      <w:r w:rsidR="00297859" w:rsidRPr="00297859">
        <w:rPr>
          <w:szCs w:val="28"/>
          <w:lang w:bidi="bg-BG"/>
        </w:rPr>
        <w:t xml:space="preserve">е </w:t>
      </w:r>
      <w:r>
        <w:rPr>
          <w:szCs w:val="28"/>
          <w:lang w:bidi="bg-BG"/>
        </w:rPr>
        <w:t xml:space="preserve">явява </w:t>
      </w:r>
      <w:r w:rsidR="00297859" w:rsidRPr="00297859">
        <w:rPr>
          <w:szCs w:val="28"/>
          <w:lang w:bidi="bg-BG"/>
        </w:rPr>
        <w:t xml:space="preserve">преодоляването </w:t>
      </w:r>
      <w:r w:rsidR="00C80DC2">
        <w:rPr>
          <w:szCs w:val="28"/>
          <w:lang w:bidi="bg-BG"/>
        </w:rPr>
        <w:t xml:space="preserve">на </w:t>
      </w:r>
      <w:r>
        <w:rPr>
          <w:szCs w:val="28"/>
          <w:lang w:bidi="bg-BG"/>
        </w:rPr>
        <w:t>п</w:t>
      </w:r>
      <w:r w:rsidRPr="001A747F">
        <w:rPr>
          <w:szCs w:val="28"/>
          <w:lang w:bidi="bg-BG"/>
        </w:rPr>
        <w:t xml:space="preserve">сихологическа бариера при хуманитаризацията на знанието </w:t>
      </w:r>
      <w:r>
        <w:rPr>
          <w:szCs w:val="28"/>
          <w:lang w:bidi="bg-BG"/>
        </w:rPr>
        <w:t xml:space="preserve">и </w:t>
      </w:r>
      <w:r w:rsidR="00297859" w:rsidRPr="00297859">
        <w:rPr>
          <w:szCs w:val="28"/>
          <w:lang w:bidi="bg-BG"/>
        </w:rPr>
        <w:t>на технократския подход.</w:t>
      </w:r>
      <w:r>
        <w:rPr>
          <w:szCs w:val="28"/>
          <w:lang w:bidi="bg-BG"/>
        </w:rPr>
        <w:t xml:space="preserve"> От и</w:t>
      </w:r>
      <w:r w:rsidR="00297859" w:rsidRPr="00297859">
        <w:rPr>
          <w:szCs w:val="28"/>
          <w:lang w:bidi="bg-BG"/>
        </w:rPr>
        <w:t xml:space="preserve">кономистите обичайно </w:t>
      </w:r>
      <w:r>
        <w:rPr>
          <w:szCs w:val="28"/>
          <w:lang w:bidi="bg-BG"/>
        </w:rPr>
        <w:t xml:space="preserve">се </w:t>
      </w:r>
      <w:r w:rsidR="00297859" w:rsidRPr="00297859">
        <w:rPr>
          <w:szCs w:val="28"/>
          <w:lang w:bidi="bg-BG"/>
        </w:rPr>
        <w:t xml:space="preserve">търсят еднозначни решения, оптимизация и максимизация на печалбата/ползата. Педагогиката обаче ги изправя пред полето на субект-субектните отношения, където резултатите не винаги са линейни и измерими в краткосрочен план. Преодоляването на тази бариера е ключов етап от тяхното </w:t>
      </w:r>
      <w:r w:rsidR="00C41DE2">
        <w:rPr>
          <w:szCs w:val="28"/>
          <w:lang w:bidi="bg-BG"/>
        </w:rPr>
        <w:t>професионално</w:t>
      </w:r>
      <w:r w:rsidR="00297859" w:rsidRPr="00297859">
        <w:rPr>
          <w:szCs w:val="28"/>
          <w:lang w:bidi="bg-BG"/>
        </w:rPr>
        <w:t xml:space="preserve"> прераждане в учители</w:t>
      </w:r>
      <w:r>
        <w:rPr>
          <w:szCs w:val="28"/>
          <w:lang w:bidi="bg-BG"/>
        </w:rPr>
        <w:t>.</w:t>
      </w:r>
      <w:r w:rsidR="0033294A">
        <w:rPr>
          <w:szCs w:val="28"/>
          <w:lang w:bidi="bg-BG"/>
        </w:rPr>
        <w:t xml:space="preserve"> </w:t>
      </w:r>
      <w:r w:rsidR="00DE457B">
        <w:rPr>
          <w:szCs w:val="28"/>
          <w:lang w:bidi="bg-BG"/>
        </w:rPr>
        <w:t>Трябва да се подчертае и това, че като цяло и</w:t>
      </w:r>
      <w:r w:rsidR="00297859" w:rsidRPr="00297859">
        <w:rPr>
          <w:szCs w:val="28"/>
          <w:lang w:bidi="bg-BG"/>
        </w:rPr>
        <w:t>кономистите притежават самочувствие на експерти от реалния сектор, което от една страна спомага за изграждането на силен авторитет пред учениците, но от друга може да доведе до склонност към директивен и авторитарен стил на преподаване</w:t>
      </w:r>
      <w:r w:rsidR="00DE457B">
        <w:rPr>
          <w:szCs w:val="28"/>
          <w:lang w:bidi="bg-BG"/>
        </w:rPr>
        <w:t>. Затова се появява н</w:t>
      </w:r>
      <w:r w:rsidR="00297859" w:rsidRPr="00297859">
        <w:rPr>
          <w:szCs w:val="28"/>
          <w:lang w:bidi="bg-BG"/>
        </w:rPr>
        <w:t>еобходимост от развитие на емпатия и фасилитационни умения</w:t>
      </w:r>
      <w:r w:rsidR="00DE457B">
        <w:rPr>
          <w:szCs w:val="28"/>
          <w:lang w:bidi="bg-BG"/>
        </w:rPr>
        <w:t>.</w:t>
      </w:r>
      <w:r w:rsidR="00297859" w:rsidRPr="00297859">
        <w:rPr>
          <w:szCs w:val="28"/>
          <w:lang w:bidi="bg-BG"/>
        </w:rPr>
        <w:t xml:space="preserve"> В рамките на двусеместр</w:t>
      </w:r>
      <w:r w:rsidR="00DE457B">
        <w:rPr>
          <w:szCs w:val="28"/>
          <w:lang w:bidi="bg-BG"/>
        </w:rPr>
        <w:t xml:space="preserve">иалното </w:t>
      </w:r>
      <w:r w:rsidR="00854E4E">
        <w:rPr>
          <w:szCs w:val="28"/>
          <w:lang w:bidi="bg-BG"/>
        </w:rPr>
        <w:t>им</w:t>
      </w:r>
      <w:r w:rsidR="00297859" w:rsidRPr="00297859">
        <w:rPr>
          <w:szCs w:val="28"/>
          <w:lang w:bidi="bg-BG"/>
        </w:rPr>
        <w:t xml:space="preserve"> обучение </w:t>
      </w:r>
      <w:r w:rsidR="00DE457B">
        <w:rPr>
          <w:szCs w:val="28"/>
          <w:lang w:bidi="bg-BG"/>
        </w:rPr>
        <w:t>се</w:t>
      </w:r>
      <w:r w:rsidR="00297859" w:rsidRPr="00297859">
        <w:rPr>
          <w:szCs w:val="28"/>
          <w:lang w:bidi="bg-BG"/>
        </w:rPr>
        <w:t xml:space="preserve"> </w:t>
      </w:r>
      <w:r w:rsidR="00DE457B">
        <w:rPr>
          <w:szCs w:val="28"/>
          <w:lang w:bidi="bg-BG"/>
        </w:rPr>
        <w:t xml:space="preserve">работи за </w:t>
      </w:r>
      <w:r w:rsidR="00297859" w:rsidRPr="00297859">
        <w:rPr>
          <w:szCs w:val="28"/>
          <w:lang w:bidi="bg-BG"/>
        </w:rPr>
        <w:t>разви</w:t>
      </w:r>
      <w:r w:rsidR="00DE457B">
        <w:rPr>
          <w:szCs w:val="28"/>
          <w:lang w:bidi="bg-BG"/>
        </w:rPr>
        <w:t>ване на</w:t>
      </w:r>
      <w:r w:rsidR="00297859" w:rsidRPr="00297859">
        <w:rPr>
          <w:szCs w:val="28"/>
          <w:lang w:bidi="bg-BG"/>
        </w:rPr>
        <w:t xml:space="preserve"> емоционална</w:t>
      </w:r>
      <w:r w:rsidR="00DE457B">
        <w:rPr>
          <w:szCs w:val="28"/>
          <w:lang w:bidi="bg-BG"/>
        </w:rPr>
        <w:t>та им</w:t>
      </w:r>
      <w:r w:rsidR="00297859" w:rsidRPr="00297859">
        <w:rPr>
          <w:szCs w:val="28"/>
          <w:lang w:bidi="bg-BG"/>
        </w:rPr>
        <w:t xml:space="preserve"> интелигентност, умения</w:t>
      </w:r>
      <w:r w:rsidR="00DE457B">
        <w:rPr>
          <w:szCs w:val="28"/>
          <w:lang w:bidi="bg-BG"/>
        </w:rPr>
        <w:t>та</w:t>
      </w:r>
      <w:r w:rsidR="00297859" w:rsidRPr="00297859">
        <w:rPr>
          <w:szCs w:val="28"/>
          <w:lang w:bidi="bg-BG"/>
        </w:rPr>
        <w:t xml:space="preserve"> за разрешаване на конфликти, работа в приобщаваща среда и разбиране на юношеската психология</w:t>
      </w:r>
      <w:r w:rsidR="00DE457B">
        <w:rPr>
          <w:szCs w:val="28"/>
          <w:lang w:bidi="bg-BG"/>
        </w:rPr>
        <w:t>, заед</w:t>
      </w:r>
      <w:r w:rsidR="00C80DC2">
        <w:rPr>
          <w:szCs w:val="28"/>
          <w:lang w:bidi="bg-BG"/>
        </w:rPr>
        <w:t>н</w:t>
      </w:r>
      <w:r w:rsidR="00DE457B">
        <w:rPr>
          <w:szCs w:val="28"/>
          <w:lang w:bidi="bg-BG"/>
        </w:rPr>
        <w:t xml:space="preserve">о с методическата подготовка. </w:t>
      </w:r>
    </w:p>
    <w:p w14:paraId="7CD69D54" w14:textId="6EF90068" w:rsidR="007A3E7B" w:rsidRPr="007A3E7B" w:rsidRDefault="00297859" w:rsidP="00873062">
      <w:pPr>
        <w:ind w:firstLine="567"/>
        <w:jc w:val="both"/>
        <w:rPr>
          <w:szCs w:val="28"/>
          <w:lang w:bidi="bg-BG"/>
        </w:rPr>
      </w:pPr>
      <w:r w:rsidRPr="00297859">
        <w:rPr>
          <w:szCs w:val="28"/>
          <w:lang w:bidi="bg-BG"/>
        </w:rPr>
        <w:t xml:space="preserve">Курсистите демонстрират висока адаптивност към дигиталната среда и съвременните образователни технологии, тъй като бизнес средата предварително ги е тренирала да работят с бързо променящи се информационни масиви. Това ги прави изключително податливи на иновативни методи като геймификацията, бизнес симулациите и </w:t>
      </w:r>
      <w:r w:rsidR="00DE457B">
        <w:rPr>
          <w:szCs w:val="28"/>
          <w:lang w:bidi="bg-BG"/>
        </w:rPr>
        <w:t>разработването</w:t>
      </w:r>
      <w:r w:rsidRPr="00297859">
        <w:rPr>
          <w:szCs w:val="28"/>
          <w:lang w:bidi="bg-BG"/>
        </w:rPr>
        <w:t xml:space="preserve"> на казуси.</w:t>
      </w:r>
      <w:r w:rsidR="00694D27">
        <w:rPr>
          <w:szCs w:val="28"/>
          <w:lang w:bidi="bg-BG"/>
        </w:rPr>
        <w:t xml:space="preserve"> </w:t>
      </w:r>
      <w:r w:rsidR="00694D27" w:rsidRPr="00694D27">
        <w:rPr>
          <w:szCs w:val="28"/>
          <w:lang w:bidi="bg-BG"/>
        </w:rPr>
        <w:t xml:space="preserve">Обикновено се прави разграничение между научните и образователните казуси. Макар да се различават, вложеният труд за тяхното изработване се разминава в много по-малка степен, отколкото масово се приема. </w:t>
      </w:r>
      <w:r w:rsidR="00694D27">
        <w:rPr>
          <w:szCs w:val="28"/>
          <w:lang w:bidi="bg-BG"/>
        </w:rPr>
        <w:t>С</w:t>
      </w:r>
      <w:r w:rsidR="00694D27" w:rsidRPr="00694D27">
        <w:rPr>
          <w:szCs w:val="28"/>
          <w:lang w:bidi="bg-BG"/>
        </w:rPr>
        <w:t>ъщинското различие се крие в поднесеното съдържание и начина на неговото експониране.</w:t>
      </w:r>
      <w:r w:rsidR="00694D27">
        <w:rPr>
          <w:szCs w:val="28"/>
          <w:lang w:bidi="bg-BG"/>
        </w:rPr>
        <w:t xml:space="preserve"> </w:t>
      </w:r>
      <w:r w:rsidR="00694D27" w:rsidRPr="00694D27">
        <w:rPr>
          <w:szCs w:val="28"/>
          <w:lang w:bidi="bg-BG"/>
        </w:rPr>
        <w:t xml:space="preserve">Макар да са насочени към различна публика и цел, изследователските и учебните казуси се основават на една и съща изходна дейност. Разликата между тях е чисто функционална – изследователският казус защитава готов извод пред колегиална общност, докато </w:t>
      </w:r>
      <w:r w:rsidR="00694D27" w:rsidRPr="00694D27">
        <w:rPr>
          <w:bCs/>
          <w:szCs w:val="28"/>
          <w:lang w:bidi="bg-BG"/>
        </w:rPr>
        <w:t xml:space="preserve">учебният казус предоставя възможност на обучаваните да съпреживеят казуса и самостоятелно да достигат до решение, като в тази роля авторът се изявява като безпристрастен </w:t>
      </w:r>
      <w:r w:rsidR="008B46EC" w:rsidRPr="00694D27">
        <w:rPr>
          <w:bCs/>
          <w:szCs w:val="28"/>
          <w:lang w:bidi="bg-BG"/>
        </w:rPr>
        <w:t>хроникьор</w:t>
      </w:r>
      <w:r w:rsidR="00694D27" w:rsidRPr="00694D27">
        <w:rPr>
          <w:bCs/>
          <w:szCs w:val="28"/>
          <w:lang w:bidi="bg-BG"/>
        </w:rPr>
        <w:t xml:space="preserve"> без персонални оценки</w:t>
      </w:r>
      <w:r w:rsidR="00694D27" w:rsidRPr="00694D27">
        <w:rPr>
          <w:szCs w:val="28"/>
          <w:lang w:bidi="bg-BG"/>
        </w:rPr>
        <w:t>, извеждайки анализите и изводите в отделна инструкция за преподавателя [1].</w:t>
      </w:r>
      <w:r w:rsidR="0033294A">
        <w:rPr>
          <w:szCs w:val="28"/>
          <w:lang w:bidi="bg-BG"/>
        </w:rPr>
        <w:t xml:space="preserve"> </w:t>
      </w:r>
      <w:r w:rsidR="00873062" w:rsidRPr="00586BD6">
        <w:rPr>
          <w:szCs w:val="28"/>
          <w:lang w:val="en-US" w:bidi="bg-BG"/>
        </w:rPr>
        <w:t>M</w:t>
      </w:r>
      <w:r w:rsidR="008B46EC" w:rsidRPr="00586BD6">
        <w:rPr>
          <w:szCs w:val="28"/>
          <w:lang w:bidi="bg-BG"/>
        </w:rPr>
        <w:t>етодът</w:t>
      </w:r>
      <w:r w:rsidR="00873062" w:rsidRPr="00586BD6">
        <w:rPr>
          <w:szCs w:val="28"/>
          <w:lang w:bidi="bg-BG"/>
        </w:rPr>
        <w:t xml:space="preserve"> на казуса е особено работещ при формирането на социални компетенции. С него се избягва теоретичната скованост на ученето и преподаването, а обучаваните</w:t>
      </w:r>
      <w:r w:rsidR="00873062" w:rsidRPr="00586BD6">
        <w:t xml:space="preserve"> се </w:t>
      </w:r>
      <w:r w:rsidR="00873062" w:rsidRPr="00586BD6">
        <w:rPr>
          <w:szCs w:val="28"/>
          <w:lang w:bidi="bg-BG"/>
        </w:rPr>
        <w:t>включват в активизиращи дейности [</w:t>
      </w:r>
      <w:r w:rsidR="00694D27" w:rsidRPr="00586BD6">
        <w:rPr>
          <w:szCs w:val="28"/>
          <w:lang w:bidi="bg-BG"/>
        </w:rPr>
        <w:t>2</w:t>
      </w:r>
      <w:r w:rsidR="00873062" w:rsidRPr="00586BD6">
        <w:rPr>
          <w:szCs w:val="28"/>
          <w:lang w:bidi="bg-BG"/>
        </w:rPr>
        <w:t>].</w:t>
      </w:r>
      <w:r w:rsidR="0033294A">
        <w:rPr>
          <w:szCs w:val="28"/>
          <w:lang w:bidi="bg-BG"/>
        </w:rPr>
        <w:t xml:space="preserve"> </w:t>
      </w:r>
      <w:r w:rsidR="002B64BC" w:rsidRPr="002B64BC">
        <w:rPr>
          <w:szCs w:val="28"/>
          <w:lang w:bidi="bg-BG"/>
        </w:rPr>
        <w:t xml:space="preserve">Един от </w:t>
      </w:r>
      <w:r w:rsidR="002B64BC">
        <w:rPr>
          <w:szCs w:val="28"/>
          <w:lang w:bidi="bg-BG"/>
        </w:rPr>
        <w:t xml:space="preserve">известните </w:t>
      </w:r>
      <w:r w:rsidR="002B64BC" w:rsidRPr="002B64BC">
        <w:rPr>
          <w:szCs w:val="28"/>
          <w:lang w:bidi="bg-BG"/>
        </w:rPr>
        <w:t>автори на казуси</w:t>
      </w:r>
      <w:r w:rsidR="002B64BC">
        <w:rPr>
          <w:szCs w:val="28"/>
          <w:lang w:bidi="bg-BG"/>
        </w:rPr>
        <w:t xml:space="preserve">, </w:t>
      </w:r>
      <w:r w:rsidR="002B64BC" w:rsidRPr="002B64BC">
        <w:rPr>
          <w:szCs w:val="28"/>
          <w:lang w:bidi="bg-BG"/>
        </w:rPr>
        <w:t xml:space="preserve">дефинира казуса по следния начин: „Добрият казус е превозното средство, чрез което къс от реалността се внася в класната стая, за да бъде обсъден от класа и </w:t>
      </w:r>
      <w:r w:rsidR="002B64BC" w:rsidRPr="002B64BC">
        <w:rPr>
          <w:szCs w:val="28"/>
          <w:lang w:bidi="bg-BG"/>
        </w:rPr>
        <w:lastRenderedPageBreak/>
        <w:t>преподавателя. Добрият казус поддържа дискусията в час стъпила на някои от упоритите факти, с които трябва да се сблъскаме в реални житейски ситуации. Той е котва срещу академичните полети на спекулацията. Той е запис на сложни ситуации, които трябва буквално да бъдат разглобени на части и сглобени отново, преди ситуациите да могат да бъдат разбрани. Той е целта за изразяване на нагласи или начини на мислене, внесени в класната стая.“</w:t>
      </w:r>
      <w:r w:rsidR="002B64BC" w:rsidRPr="002B64BC">
        <w:t xml:space="preserve"> </w:t>
      </w:r>
      <w:r w:rsidR="002B64BC" w:rsidRPr="002B64BC">
        <w:rPr>
          <w:szCs w:val="28"/>
          <w:lang w:bidi="bg-BG"/>
        </w:rPr>
        <w:t>[</w:t>
      </w:r>
      <w:r w:rsidR="002B64BC">
        <w:rPr>
          <w:szCs w:val="28"/>
          <w:lang w:bidi="bg-BG"/>
        </w:rPr>
        <w:t>3</w:t>
      </w:r>
      <w:r w:rsidR="002B64BC" w:rsidRPr="002B64BC">
        <w:rPr>
          <w:szCs w:val="28"/>
          <w:lang w:bidi="bg-BG"/>
        </w:rPr>
        <w:t>].</w:t>
      </w:r>
      <w:r w:rsidR="0033294A">
        <w:rPr>
          <w:szCs w:val="28"/>
          <w:lang w:bidi="bg-BG"/>
        </w:rPr>
        <w:t xml:space="preserve"> </w:t>
      </w:r>
      <w:r w:rsidR="00A97155">
        <w:rPr>
          <w:szCs w:val="28"/>
          <w:lang w:bidi="bg-BG"/>
        </w:rPr>
        <w:t>От своя страна и</w:t>
      </w:r>
      <w:r w:rsidRPr="00297859">
        <w:rPr>
          <w:szCs w:val="28"/>
          <w:lang w:bidi="bg-BG"/>
        </w:rPr>
        <w:t>кономическият казус представлява описание на реална или симулирана стопанска ситуация, която съдържа проблем, изискващ аналитичен развой, оценка на алтернативите и вземане на аргументирано управленско или пазарно решение</w:t>
      </w:r>
      <w:r w:rsidR="002B64BC">
        <w:rPr>
          <w:szCs w:val="28"/>
          <w:lang w:bidi="bg-BG"/>
        </w:rPr>
        <w:t>.</w:t>
      </w:r>
      <w:r w:rsidR="00DE457B" w:rsidRPr="00DE457B">
        <w:rPr>
          <w:szCs w:val="28"/>
          <w:lang w:bidi="bg-BG"/>
        </w:rPr>
        <w:t xml:space="preserve"> </w:t>
      </w:r>
      <w:r w:rsidR="00DE457B">
        <w:rPr>
          <w:szCs w:val="28"/>
          <w:lang w:bidi="bg-BG"/>
        </w:rPr>
        <w:t xml:space="preserve"> </w:t>
      </w:r>
      <w:r w:rsidRPr="00297859">
        <w:rPr>
          <w:szCs w:val="28"/>
          <w:lang w:bidi="bg-BG"/>
        </w:rPr>
        <w:t xml:space="preserve">За разлика от стандартните задачи с еднозначен отговор, казусът развива </w:t>
      </w:r>
      <w:r w:rsidR="00AC3B4C">
        <w:rPr>
          <w:szCs w:val="28"/>
          <w:lang w:bidi="bg-BG"/>
        </w:rPr>
        <w:t xml:space="preserve">най-малко </w:t>
      </w:r>
      <w:r w:rsidRPr="00297859">
        <w:rPr>
          <w:szCs w:val="28"/>
          <w:lang w:bidi="bg-BG"/>
        </w:rPr>
        <w:t>следните ключови компетентности</w:t>
      </w:r>
      <w:r w:rsidR="007A3E7B" w:rsidRPr="007A3E7B">
        <w:rPr>
          <w:szCs w:val="28"/>
          <w:lang w:bidi="bg-BG"/>
        </w:rPr>
        <w:t>:</w:t>
      </w:r>
    </w:p>
    <w:p w14:paraId="28C710EC" w14:textId="2B4E50F0" w:rsidR="00297859" w:rsidRPr="00297859" w:rsidRDefault="00DE457B" w:rsidP="008B46EC">
      <w:pPr>
        <w:pStyle w:val="ListParagraph"/>
        <w:numPr>
          <w:ilvl w:val="0"/>
          <w:numId w:val="1"/>
        </w:numPr>
        <w:tabs>
          <w:tab w:val="left" w:pos="993"/>
        </w:tabs>
        <w:ind w:left="0" w:firstLine="709"/>
        <w:jc w:val="both"/>
        <w:rPr>
          <w:szCs w:val="28"/>
          <w:lang w:bidi="bg-BG"/>
        </w:rPr>
      </w:pPr>
      <w:r>
        <w:rPr>
          <w:szCs w:val="28"/>
          <w:lang w:bidi="bg-BG"/>
        </w:rPr>
        <w:t>с</w:t>
      </w:r>
      <w:r w:rsidR="00297859" w:rsidRPr="00297859">
        <w:rPr>
          <w:szCs w:val="28"/>
          <w:lang w:bidi="bg-BG"/>
        </w:rPr>
        <w:t>пособност за диференциране на съществена от второстепенна информация</w:t>
      </w:r>
      <w:r>
        <w:rPr>
          <w:szCs w:val="28"/>
          <w:lang w:bidi="bg-BG"/>
        </w:rPr>
        <w:t>;</w:t>
      </w:r>
    </w:p>
    <w:p w14:paraId="77E0F31D" w14:textId="3B5706FC" w:rsidR="00297859" w:rsidRPr="00297859" w:rsidRDefault="00DE457B" w:rsidP="008B46EC">
      <w:pPr>
        <w:pStyle w:val="ListParagraph"/>
        <w:numPr>
          <w:ilvl w:val="0"/>
          <w:numId w:val="1"/>
        </w:numPr>
        <w:tabs>
          <w:tab w:val="left" w:pos="993"/>
        </w:tabs>
        <w:ind w:left="0" w:firstLine="709"/>
        <w:jc w:val="both"/>
        <w:rPr>
          <w:szCs w:val="28"/>
          <w:lang w:bidi="bg-BG"/>
        </w:rPr>
      </w:pPr>
      <w:r>
        <w:rPr>
          <w:szCs w:val="28"/>
          <w:lang w:bidi="bg-BG"/>
        </w:rPr>
        <w:t>р</w:t>
      </w:r>
      <w:r w:rsidR="00297859" w:rsidRPr="00297859">
        <w:rPr>
          <w:szCs w:val="28"/>
          <w:lang w:bidi="bg-BG"/>
        </w:rPr>
        <w:t>азпознаване на пазарни механизми, ценови шокове или управленски грешки в реално време</w:t>
      </w:r>
      <w:r>
        <w:rPr>
          <w:szCs w:val="28"/>
          <w:lang w:bidi="bg-BG"/>
        </w:rPr>
        <w:t>;</w:t>
      </w:r>
    </w:p>
    <w:p w14:paraId="52FAA923" w14:textId="19CFC920" w:rsidR="007A3E7B" w:rsidRPr="00B26437" w:rsidRDefault="00DE457B" w:rsidP="008B46EC">
      <w:pPr>
        <w:pStyle w:val="ListParagraph"/>
        <w:numPr>
          <w:ilvl w:val="0"/>
          <w:numId w:val="1"/>
        </w:numPr>
        <w:tabs>
          <w:tab w:val="left" w:pos="993"/>
        </w:tabs>
        <w:ind w:left="0" w:firstLine="709"/>
        <w:jc w:val="both"/>
        <w:rPr>
          <w:szCs w:val="28"/>
          <w:lang w:bidi="bg-BG"/>
        </w:rPr>
      </w:pPr>
      <w:r>
        <w:rPr>
          <w:szCs w:val="28"/>
          <w:lang w:bidi="bg-BG"/>
        </w:rPr>
        <w:t>у</w:t>
      </w:r>
      <w:r w:rsidR="00297859" w:rsidRPr="00297859">
        <w:rPr>
          <w:szCs w:val="28"/>
          <w:lang w:bidi="bg-BG"/>
        </w:rPr>
        <w:t>мение за екипна работа и публична защита на тези (дебати)</w:t>
      </w:r>
      <w:r w:rsidR="007A3E7B" w:rsidRPr="00B26437">
        <w:rPr>
          <w:szCs w:val="28"/>
          <w:lang w:bidi="bg-BG"/>
        </w:rPr>
        <w:t>.</w:t>
      </w:r>
    </w:p>
    <w:p w14:paraId="4291F475" w14:textId="029B0509" w:rsidR="00825935" w:rsidRDefault="00505DC4" w:rsidP="00982EC3">
      <w:pPr>
        <w:ind w:firstLine="567"/>
        <w:jc w:val="both"/>
        <w:rPr>
          <w:szCs w:val="28"/>
        </w:rPr>
      </w:pPr>
      <w:r w:rsidRPr="00505DC4">
        <w:rPr>
          <w:szCs w:val="28"/>
          <w:lang w:bidi="bg-BG"/>
        </w:rPr>
        <w:t xml:space="preserve">За да бъдат ефективни бъдещите преподаватели, те самите трябва да притежават умения за </w:t>
      </w:r>
      <w:r w:rsidR="00AC3B4C">
        <w:rPr>
          <w:szCs w:val="28"/>
          <w:lang w:bidi="bg-BG"/>
        </w:rPr>
        <w:t>разработване</w:t>
      </w:r>
      <w:r w:rsidRPr="00505DC4">
        <w:rPr>
          <w:szCs w:val="28"/>
          <w:lang w:bidi="bg-BG"/>
        </w:rPr>
        <w:t xml:space="preserve"> на казуси. </w:t>
      </w:r>
      <w:r w:rsidR="00756123">
        <w:rPr>
          <w:szCs w:val="28"/>
          <w:lang w:bidi="bg-BG"/>
        </w:rPr>
        <w:t>В</w:t>
      </w:r>
      <w:r w:rsidR="00756123" w:rsidRPr="00756123">
        <w:rPr>
          <w:szCs w:val="28"/>
          <w:lang w:bidi="bg-BG"/>
        </w:rPr>
        <w:t xml:space="preserve"> контекста на педагогическата правоспособност фокусът е изцяло върху учебните (дидактическите) казуси.</w:t>
      </w:r>
      <w:r w:rsidR="00756123">
        <w:rPr>
          <w:szCs w:val="28"/>
          <w:lang w:bidi="bg-BG"/>
        </w:rPr>
        <w:t xml:space="preserve"> </w:t>
      </w:r>
      <w:r w:rsidRPr="00505DC4">
        <w:rPr>
          <w:szCs w:val="28"/>
          <w:lang w:bidi="bg-BG"/>
        </w:rPr>
        <w:t>Предложеният авторски модел „4</w:t>
      </w:r>
      <w:r w:rsidR="0097282A">
        <w:rPr>
          <w:szCs w:val="28"/>
          <w:lang w:bidi="bg-BG"/>
        </w:rPr>
        <w:t>+</w:t>
      </w:r>
      <w:r w:rsidRPr="00505DC4">
        <w:rPr>
          <w:szCs w:val="28"/>
          <w:lang w:bidi="bg-BG"/>
        </w:rPr>
        <w:t>“</w:t>
      </w:r>
      <w:r w:rsidR="00AC3B4C">
        <w:rPr>
          <w:szCs w:val="28"/>
          <w:lang w:bidi="bg-BG"/>
        </w:rPr>
        <w:t xml:space="preserve"> (фигура 1)</w:t>
      </w:r>
      <w:r w:rsidRPr="00505DC4">
        <w:rPr>
          <w:szCs w:val="28"/>
          <w:lang w:bidi="bg-BG"/>
        </w:rPr>
        <w:t xml:space="preserve"> структурира процеса на създаване и решаване на икономически казус в четири надградени етапа</w:t>
      </w:r>
      <w:r w:rsidR="00825935" w:rsidRPr="00982EC3">
        <w:rPr>
          <w:szCs w:val="28"/>
        </w:rPr>
        <w:t>.</w:t>
      </w:r>
    </w:p>
    <w:p w14:paraId="2D3CD023" w14:textId="11098737" w:rsidR="00505DC4" w:rsidRDefault="00505DC4" w:rsidP="00982EC3">
      <w:pPr>
        <w:ind w:firstLine="567"/>
        <w:jc w:val="both"/>
        <w:rPr>
          <w:szCs w:val="28"/>
        </w:rPr>
      </w:pPr>
    </w:p>
    <w:p w14:paraId="3594FACF" w14:textId="3EF9E057" w:rsidR="00505DC4" w:rsidRDefault="007058EC" w:rsidP="00982EC3">
      <w:pPr>
        <w:ind w:firstLine="567"/>
        <w:jc w:val="both"/>
        <w:rPr>
          <w:szCs w:val="28"/>
        </w:rPr>
      </w:pPr>
      <w:r>
        <w:rPr>
          <w:noProof/>
          <w:szCs w:val="28"/>
          <w:lang w:val="en-US" w:eastAsia="en-US"/>
        </w:rPr>
        <w:drawing>
          <wp:inline distT="0" distB="0" distL="0" distR="0" wp14:anchorId="5334BC39" wp14:editId="2CA300C3">
            <wp:extent cx="4526280" cy="291846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53C719B7" w14:textId="77777777" w:rsidR="00505DC4" w:rsidRDefault="00505DC4" w:rsidP="00982EC3">
      <w:pPr>
        <w:ind w:firstLine="567"/>
        <w:jc w:val="both"/>
        <w:rPr>
          <w:szCs w:val="28"/>
        </w:rPr>
      </w:pPr>
    </w:p>
    <w:p w14:paraId="7FD6FB19" w14:textId="7FB3400C" w:rsidR="00505DC4" w:rsidRPr="004836C1" w:rsidRDefault="006B7FF7" w:rsidP="004836C1">
      <w:pPr>
        <w:ind w:firstLine="567"/>
        <w:jc w:val="both"/>
      </w:pPr>
      <w:r w:rsidRPr="006B7FF7">
        <w:rPr>
          <w:b/>
          <w:szCs w:val="28"/>
        </w:rPr>
        <w:t>Фигура 1</w:t>
      </w:r>
      <w:r w:rsidR="004836C1" w:rsidRPr="004836C1">
        <w:rPr>
          <w:b/>
          <w:szCs w:val="28"/>
        </w:rPr>
        <w:t xml:space="preserve"> – </w:t>
      </w:r>
      <w:r>
        <w:rPr>
          <w:b/>
          <w:szCs w:val="28"/>
        </w:rPr>
        <w:t xml:space="preserve"> П</w:t>
      </w:r>
      <w:r w:rsidRPr="006B7FF7">
        <w:rPr>
          <w:b/>
          <w:szCs w:val="28"/>
        </w:rPr>
        <w:t>роцес на създаване и решаване на икономически казус</w:t>
      </w:r>
      <w:r w:rsidR="004836C1">
        <w:rPr>
          <w:b/>
          <w:szCs w:val="28"/>
        </w:rPr>
        <w:t xml:space="preserve"> </w:t>
      </w:r>
      <w:r w:rsidR="00AC3B4C" w:rsidRPr="00AC3B4C">
        <w:t xml:space="preserve"> </w:t>
      </w:r>
      <w:r w:rsidR="00372C62">
        <w:t>(</w:t>
      </w:r>
      <w:r w:rsidR="00372C62">
        <w:rPr>
          <w:i/>
        </w:rPr>
        <w:t>а</w:t>
      </w:r>
      <w:r w:rsidR="00EB58C1" w:rsidRPr="00C41DE2">
        <w:rPr>
          <w:i/>
        </w:rPr>
        <w:t>втор</w:t>
      </w:r>
      <w:r w:rsidR="00B605B2">
        <w:rPr>
          <w:i/>
        </w:rPr>
        <w:t>ов</w:t>
      </w:r>
      <w:r w:rsidR="00EB58C1">
        <w:rPr>
          <w:i/>
        </w:rPr>
        <w:t xml:space="preserve"> модел</w:t>
      </w:r>
      <w:r w:rsidR="00372C62">
        <w:rPr>
          <w:i/>
        </w:rPr>
        <w:t>)</w:t>
      </w:r>
      <w:r w:rsidR="00C41DE2" w:rsidRPr="00C41DE2">
        <w:rPr>
          <w:i/>
        </w:rPr>
        <w:t>.</w:t>
      </w:r>
    </w:p>
    <w:p w14:paraId="61918C51" w14:textId="77777777" w:rsidR="00C22B57" w:rsidRDefault="00C22B57" w:rsidP="006B7FF7">
      <w:pPr>
        <w:ind w:firstLine="567"/>
        <w:jc w:val="both"/>
        <w:rPr>
          <w:szCs w:val="28"/>
        </w:rPr>
      </w:pPr>
    </w:p>
    <w:p w14:paraId="2D746254" w14:textId="39395919" w:rsidR="00505DC4" w:rsidRPr="00982EC3" w:rsidRDefault="0097282A" w:rsidP="006B7FF7">
      <w:pPr>
        <w:ind w:firstLine="567"/>
        <w:jc w:val="both"/>
        <w:rPr>
          <w:szCs w:val="28"/>
        </w:rPr>
      </w:pPr>
      <w:r>
        <w:rPr>
          <w:szCs w:val="28"/>
        </w:rPr>
        <w:lastRenderedPageBreak/>
        <w:t>На първи контекстен етап се</w:t>
      </w:r>
      <w:r w:rsidR="006B7FF7" w:rsidRPr="006B7FF7">
        <w:rPr>
          <w:szCs w:val="28"/>
        </w:rPr>
        <w:t xml:space="preserve"> </w:t>
      </w:r>
      <w:r>
        <w:rPr>
          <w:szCs w:val="28"/>
        </w:rPr>
        <w:t>о</w:t>
      </w:r>
      <w:r w:rsidR="006B7FF7" w:rsidRPr="006B7FF7">
        <w:rPr>
          <w:szCs w:val="28"/>
        </w:rPr>
        <w:t>пределя макро- или микроикономическата рамка (пазар на съвършена конкуренция, инфлационни процеси, фискална политика на държавата</w:t>
      </w:r>
      <w:r>
        <w:rPr>
          <w:szCs w:val="28"/>
        </w:rPr>
        <w:t xml:space="preserve"> и др.</w:t>
      </w:r>
      <w:r w:rsidR="006B7FF7" w:rsidRPr="006B7FF7">
        <w:rPr>
          <w:szCs w:val="28"/>
        </w:rPr>
        <w:t>). Описва се конкретен стопански субект с неговите реални параметри.</w:t>
      </w:r>
      <w:r>
        <w:rPr>
          <w:szCs w:val="28"/>
        </w:rPr>
        <w:t xml:space="preserve"> На следващия етап се въвежда к</w:t>
      </w:r>
      <w:r w:rsidR="006B7FF7" w:rsidRPr="006B7FF7">
        <w:rPr>
          <w:szCs w:val="28"/>
        </w:rPr>
        <w:t>онфликт</w:t>
      </w:r>
      <w:r>
        <w:rPr>
          <w:szCs w:val="28"/>
        </w:rPr>
        <w:t>. И</w:t>
      </w:r>
      <w:r w:rsidRPr="0097282A">
        <w:rPr>
          <w:szCs w:val="28"/>
        </w:rPr>
        <w:t>згражда</w:t>
      </w:r>
      <w:r>
        <w:rPr>
          <w:szCs w:val="28"/>
        </w:rPr>
        <w:t xml:space="preserve"> се </w:t>
      </w:r>
      <w:r w:rsidR="006B7FF7" w:rsidRPr="006B7FF7">
        <w:rPr>
          <w:szCs w:val="28"/>
        </w:rPr>
        <w:t xml:space="preserve"> проблемната ситуация и </w:t>
      </w:r>
      <w:r>
        <w:rPr>
          <w:szCs w:val="28"/>
        </w:rPr>
        <w:t>т</w:t>
      </w:r>
      <w:r w:rsidR="006B7FF7" w:rsidRPr="006B7FF7">
        <w:rPr>
          <w:szCs w:val="28"/>
        </w:rPr>
        <w:t xml:space="preserve">ройна дилема (икономически, репутационен и етичен натиск). </w:t>
      </w:r>
      <w:r>
        <w:rPr>
          <w:szCs w:val="28"/>
        </w:rPr>
        <w:t>Тук водещо е разбирането, че в</w:t>
      </w:r>
      <w:r w:rsidR="006B7FF7" w:rsidRPr="006B7FF7">
        <w:rPr>
          <w:szCs w:val="28"/>
        </w:rPr>
        <w:t xml:space="preserve"> бизнеса никога няма перфектно решение – има минимизиране на щетите и избор на компромисно решение</w:t>
      </w:r>
      <w:r>
        <w:rPr>
          <w:szCs w:val="28"/>
        </w:rPr>
        <w:t xml:space="preserve">. </w:t>
      </w:r>
      <w:r w:rsidR="006B7FF7" w:rsidRPr="006B7FF7">
        <w:rPr>
          <w:szCs w:val="28"/>
        </w:rPr>
        <w:t>Предизвикателство</w:t>
      </w:r>
      <w:r>
        <w:rPr>
          <w:szCs w:val="28"/>
        </w:rPr>
        <w:t>то се изразява във</w:t>
      </w:r>
      <w:r w:rsidR="006B7FF7" w:rsidRPr="006B7FF7">
        <w:rPr>
          <w:szCs w:val="28"/>
        </w:rPr>
        <w:t xml:space="preserve"> </w:t>
      </w:r>
      <w:r>
        <w:rPr>
          <w:szCs w:val="28"/>
        </w:rPr>
        <w:t>ф</w:t>
      </w:r>
      <w:r w:rsidR="006B7FF7" w:rsidRPr="006B7FF7">
        <w:rPr>
          <w:szCs w:val="28"/>
        </w:rPr>
        <w:t>ормулиране на задачата за обучаваните при условия на ограничен ресурс и време.</w:t>
      </w:r>
      <w:r>
        <w:rPr>
          <w:szCs w:val="28"/>
        </w:rPr>
        <w:t xml:space="preserve"> </w:t>
      </w:r>
      <w:r w:rsidR="00C80DC2">
        <w:rPr>
          <w:szCs w:val="28"/>
        </w:rPr>
        <w:t>На е</w:t>
      </w:r>
      <w:r>
        <w:rPr>
          <w:szCs w:val="28"/>
        </w:rPr>
        <w:t>тапа за с</w:t>
      </w:r>
      <w:r w:rsidR="006B7FF7" w:rsidRPr="006B7FF7">
        <w:rPr>
          <w:szCs w:val="28"/>
        </w:rPr>
        <w:t xml:space="preserve">интез и </w:t>
      </w:r>
      <w:r>
        <w:rPr>
          <w:szCs w:val="28"/>
        </w:rPr>
        <w:t>р</w:t>
      </w:r>
      <w:r w:rsidR="006B7FF7" w:rsidRPr="006B7FF7">
        <w:rPr>
          <w:szCs w:val="28"/>
        </w:rPr>
        <w:t xml:space="preserve">ешение </w:t>
      </w:r>
      <w:r>
        <w:rPr>
          <w:szCs w:val="28"/>
        </w:rPr>
        <w:t>се р</w:t>
      </w:r>
      <w:r w:rsidR="006B7FF7" w:rsidRPr="006B7FF7">
        <w:rPr>
          <w:szCs w:val="28"/>
        </w:rPr>
        <w:t>азработва</w:t>
      </w:r>
      <w:r>
        <w:rPr>
          <w:szCs w:val="28"/>
        </w:rPr>
        <w:t>т</w:t>
      </w:r>
      <w:r w:rsidR="006B7FF7" w:rsidRPr="006B7FF7">
        <w:rPr>
          <w:szCs w:val="28"/>
        </w:rPr>
        <w:t xml:space="preserve"> методически указания за преподавателя – очаквани отговори, критерии за оценяване и насоки за провеждане на дискусията в клас</w:t>
      </w:r>
      <w:r>
        <w:rPr>
          <w:szCs w:val="28"/>
        </w:rPr>
        <w:t xml:space="preserve">. </w:t>
      </w:r>
    </w:p>
    <w:p w14:paraId="002FEECA" w14:textId="27C0E70E" w:rsidR="006B7FF7" w:rsidRPr="000B0012" w:rsidRDefault="006B7FF7" w:rsidP="0097282A">
      <w:pPr>
        <w:tabs>
          <w:tab w:val="left" w:pos="567"/>
        </w:tabs>
        <w:ind w:firstLine="567"/>
        <w:jc w:val="both"/>
        <w:outlineLvl w:val="2"/>
        <w:rPr>
          <w:bCs/>
          <w:szCs w:val="28"/>
        </w:rPr>
      </w:pPr>
      <w:r w:rsidRPr="006B7FF7">
        <w:rPr>
          <w:bCs/>
          <w:szCs w:val="28"/>
        </w:rPr>
        <w:t>Практическо приложение</w:t>
      </w:r>
      <w:r w:rsidR="0097282A">
        <w:rPr>
          <w:bCs/>
          <w:szCs w:val="28"/>
        </w:rPr>
        <w:t xml:space="preserve"> на модела преминава през следния а</w:t>
      </w:r>
      <w:r w:rsidRPr="000B0012">
        <w:rPr>
          <w:bCs/>
          <w:szCs w:val="28"/>
        </w:rPr>
        <w:t>лгоритъм за разработване</w:t>
      </w:r>
      <w:r w:rsidR="0097282A">
        <w:rPr>
          <w:bCs/>
          <w:szCs w:val="28"/>
        </w:rPr>
        <w:t>:</w:t>
      </w:r>
    </w:p>
    <w:p w14:paraId="49E862B8" w14:textId="34CFE0E8" w:rsidR="006B7FF7" w:rsidRPr="0033294A" w:rsidRDefault="00C80DC2" w:rsidP="00DE7F6B">
      <w:pPr>
        <w:pStyle w:val="ListParagraph"/>
        <w:numPr>
          <w:ilvl w:val="0"/>
          <w:numId w:val="7"/>
        </w:numPr>
        <w:tabs>
          <w:tab w:val="left" w:pos="284"/>
          <w:tab w:val="left" w:pos="567"/>
          <w:tab w:val="left" w:pos="993"/>
        </w:tabs>
        <w:ind w:left="0" w:firstLine="709"/>
        <w:jc w:val="both"/>
        <w:rPr>
          <w:bCs/>
          <w:szCs w:val="28"/>
        </w:rPr>
      </w:pPr>
      <w:r w:rsidRPr="0033294A">
        <w:rPr>
          <w:bCs/>
          <w:szCs w:val="28"/>
        </w:rPr>
        <w:t>п</w:t>
      </w:r>
      <w:r w:rsidR="0097282A" w:rsidRPr="0033294A">
        <w:rPr>
          <w:bCs/>
          <w:szCs w:val="28"/>
        </w:rPr>
        <w:t>оставя се д</w:t>
      </w:r>
      <w:r w:rsidR="006B7FF7" w:rsidRPr="0033294A">
        <w:rPr>
          <w:bCs/>
          <w:szCs w:val="28"/>
        </w:rPr>
        <w:t>идактическа цел</w:t>
      </w:r>
      <w:r w:rsidRPr="0033294A">
        <w:rPr>
          <w:bCs/>
          <w:szCs w:val="28"/>
        </w:rPr>
        <w:t>,</w:t>
      </w:r>
      <w:r w:rsidR="0097282A" w:rsidRPr="0033294A">
        <w:rPr>
          <w:bCs/>
          <w:szCs w:val="28"/>
        </w:rPr>
        <w:t xml:space="preserve"> като се</w:t>
      </w:r>
      <w:r w:rsidR="006B7FF7" w:rsidRPr="0033294A">
        <w:rPr>
          <w:bCs/>
          <w:szCs w:val="28"/>
        </w:rPr>
        <w:t xml:space="preserve"> </w:t>
      </w:r>
      <w:r w:rsidR="0097282A" w:rsidRPr="0033294A">
        <w:rPr>
          <w:bCs/>
          <w:szCs w:val="28"/>
        </w:rPr>
        <w:t>и</w:t>
      </w:r>
      <w:r w:rsidR="006B7FF7" w:rsidRPr="0033294A">
        <w:rPr>
          <w:bCs/>
          <w:szCs w:val="28"/>
        </w:rPr>
        <w:t>зб</w:t>
      </w:r>
      <w:r w:rsidR="0097282A" w:rsidRPr="0033294A">
        <w:rPr>
          <w:bCs/>
          <w:szCs w:val="28"/>
        </w:rPr>
        <w:t>ира</w:t>
      </w:r>
      <w:r w:rsidR="006B7FF7" w:rsidRPr="0033294A">
        <w:rPr>
          <w:bCs/>
          <w:szCs w:val="28"/>
        </w:rPr>
        <w:t xml:space="preserve"> тема от програмата по </w:t>
      </w:r>
      <w:r w:rsidR="0097282A" w:rsidRPr="0033294A">
        <w:rPr>
          <w:bCs/>
          <w:szCs w:val="28"/>
        </w:rPr>
        <w:t>съответна икономическа дисциплина</w:t>
      </w:r>
      <w:r w:rsidR="006B7FF7" w:rsidRPr="0033294A">
        <w:rPr>
          <w:bCs/>
          <w:szCs w:val="28"/>
        </w:rPr>
        <w:t xml:space="preserve"> (напр</w:t>
      </w:r>
      <w:r w:rsidR="0097282A" w:rsidRPr="0033294A">
        <w:rPr>
          <w:bCs/>
          <w:szCs w:val="28"/>
        </w:rPr>
        <w:t>имер</w:t>
      </w:r>
      <w:r w:rsidR="006B7FF7" w:rsidRPr="0033294A">
        <w:rPr>
          <w:bCs/>
          <w:szCs w:val="28"/>
        </w:rPr>
        <w:t xml:space="preserve"> пазарно равновесие, инфлация, алтернативна цена</w:t>
      </w:r>
      <w:r w:rsidR="0097282A" w:rsidRPr="0033294A">
        <w:rPr>
          <w:bCs/>
          <w:szCs w:val="28"/>
        </w:rPr>
        <w:t>, безработица</w:t>
      </w:r>
      <w:r w:rsidR="006B7FF7" w:rsidRPr="0033294A">
        <w:rPr>
          <w:bCs/>
          <w:szCs w:val="28"/>
        </w:rPr>
        <w:t>).</w:t>
      </w:r>
    </w:p>
    <w:p w14:paraId="7320148B" w14:textId="1AF8CD7D" w:rsidR="006B7FF7" w:rsidRPr="0033294A" w:rsidRDefault="00C80DC2" w:rsidP="00DE7F6B">
      <w:pPr>
        <w:pStyle w:val="ListParagraph"/>
        <w:numPr>
          <w:ilvl w:val="0"/>
          <w:numId w:val="7"/>
        </w:numPr>
        <w:tabs>
          <w:tab w:val="left" w:pos="284"/>
          <w:tab w:val="left" w:pos="567"/>
          <w:tab w:val="left" w:pos="993"/>
        </w:tabs>
        <w:ind w:left="0" w:firstLine="709"/>
        <w:jc w:val="both"/>
        <w:rPr>
          <w:bCs/>
          <w:szCs w:val="28"/>
        </w:rPr>
      </w:pPr>
      <w:r w:rsidRPr="0033294A">
        <w:rPr>
          <w:bCs/>
          <w:szCs w:val="28"/>
        </w:rPr>
        <w:t>п</w:t>
      </w:r>
      <w:r w:rsidR="006F6983" w:rsidRPr="0033294A">
        <w:rPr>
          <w:bCs/>
          <w:szCs w:val="28"/>
        </w:rPr>
        <w:t>ише се с</w:t>
      </w:r>
      <w:r w:rsidR="006B7FF7" w:rsidRPr="0033294A">
        <w:rPr>
          <w:bCs/>
          <w:szCs w:val="28"/>
        </w:rPr>
        <w:t>ценарий</w:t>
      </w:r>
      <w:r w:rsidR="006F6983" w:rsidRPr="0033294A">
        <w:rPr>
          <w:bCs/>
          <w:szCs w:val="28"/>
        </w:rPr>
        <w:t>,</w:t>
      </w:r>
      <w:r w:rsidR="006B7FF7" w:rsidRPr="0033294A">
        <w:rPr>
          <w:bCs/>
          <w:szCs w:val="28"/>
        </w:rPr>
        <w:t xml:space="preserve"> </w:t>
      </w:r>
      <w:r w:rsidR="006F6983" w:rsidRPr="0033294A">
        <w:rPr>
          <w:bCs/>
          <w:szCs w:val="28"/>
        </w:rPr>
        <w:t>контекст</w:t>
      </w:r>
      <w:r w:rsidRPr="0033294A">
        <w:rPr>
          <w:bCs/>
          <w:szCs w:val="28"/>
        </w:rPr>
        <w:t>,</w:t>
      </w:r>
      <w:r w:rsidR="006F6983" w:rsidRPr="0033294A">
        <w:rPr>
          <w:bCs/>
          <w:szCs w:val="28"/>
        </w:rPr>
        <w:t xml:space="preserve"> в който се</w:t>
      </w:r>
      <w:r w:rsidR="006B7FF7" w:rsidRPr="0033294A">
        <w:rPr>
          <w:bCs/>
          <w:szCs w:val="28"/>
        </w:rPr>
        <w:t xml:space="preserve"> </w:t>
      </w:r>
      <w:r w:rsidR="006F6983" w:rsidRPr="0033294A">
        <w:rPr>
          <w:bCs/>
          <w:szCs w:val="28"/>
        </w:rPr>
        <w:t>с</w:t>
      </w:r>
      <w:r w:rsidR="006B7FF7" w:rsidRPr="0033294A">
        <w:rPr>
          <w:bCs/>
          <w:szCs w:val="28"/>
        </w:rPr>
        <w:t>ъздава</w:t>
      </w:r>
      <w:r w:rsidR="006F6983" w:rsidRPr="0033294A">
        <w:rPr>
          <w:bCs/>
          <w:szCs w:val="28"/>
        </w:rPr>
        <w:t xml:space="preserve"> </w:t>
      </w:r>
      <w:r w:rsidR="006B7FF7" w:rsidRPr="0033294A">
        <w:rPr>
          <w:bCs/>
          <w:szCs w:val="28"/>
        </w:rPr>
        <w:t xml:space="preserve">сюжетна линия, близка до ежедневието на </w:t>
      </w:r>
      <w:r w:rsidR="006F6983" w:rsidRPr="0033294A">
        <w:rPr>
          <w:bCs/>
          <w:szCs w:val="28"/>
        </w:rPr>
        <w:t>учениците</w:t>
      </w:r>
      <w:r w:rsidR="006B7FF7" w:rsidRPr="0033294A">
        <w:rPr>
          <w:bCs/>
          <w:szCs w:val="28"/>
        </w:rPr>
        <w:t xml:space="preserve"> (джобни пари, ученически бизнес, дигитални платформи).</w:t>
      </w:r>
    </w:p>
    <w:p w14:paraId="30C10FB5" w14:textId="73DE5040" w:rsidR="006B7FF7" w:rsidRPr="0033294A" w:rsidRDefault="00C80DC2" w:rsidP="00DE7F6B">
      <w:pPr>
        <w:pStyle w:val="ListParagraph"/>
        <w:numPr>
          <w:ilvl w:val="0"/>
          <w:numId w:val="7"/>
        </w:numPr>
        <w:tabs>
          <w:tab w:val="left" w:pos="284"/>
          <w:tab w:val="left" w:pos="567"/>
          <w:tab w:val="left" w:pos="993"/>
        </w:tabs>
        <w:ind w:left="0" w:firstLine="709"/>
        <w:jc w:val="both"/>
        <w:rPr>
          <w:bCs/>
          <w:szCs w:val="28"/>
        </w:rPr>
      </w:pPr>
      <w:r w:rsidRPr="0033294A">
        <w:rPr>
          <w:bCs/>
          <w:szCs w:val="28"/>
        </w:rPr>
        <w:t>д</w:t>
      </w:r>
      <w:r w:rsidR="006F6983" w:rsidRPr="0033294A">
        <w:rPr>
          <w:bCs/>
          <w:szCs w:val="28"/>
        </w:rPr>
        <w:t>ефинира се п</w:t>
      </w:r>
      <w:r w:rsidR="006B7FF7" w:rsidRPr="0033294A">
        <w:rPr>
          <w:bCs/>
          <w:szCs w:val="28"/>
        </w:rPr>
        <w:t>роблем</w:t>
      </w:r>
      <w:r w:rsidR="006F6983" w:rsidRPr="0033294A">
        <w:rPr>
          <w:bCs/>
          <w:szCs w:val="28"/>
        </w:rPr>
        <w:t xml:space="preserve"> или к</w:t>
      </w:r>
      <w:r w:rsidR="006B7FF7" w:rsidRPr="0033294A">
        <w:rPr>
          <w:bCs/>
          <w:szCs w:val="28"/>
        </w:rPr>
        <w:t>онфликт</w:t>
      </w:r>
      <w:r w:rsidR="006F6983" w:rsidRPr="0033294A">
        <w:rPr>
          <w:bCs/>
          <w:szCs w:val="28"/>
        </w:rPr>
        <w:t>, с който се в</w:t>
      </w:r>
      <w:r w:rsidR="006B7FF7" w:rsidRPr="0033294A">
        <w:rPr>
          <w:bCs/>
          <w:szCs w:val="28"/>
        </w:rPr>
        <w:t>ъвежд</w:t>
      </w:r>
      <w:r w:rsidR="006F6983" w:rsidRPr="0033294A">
        <w:rPr>
          <w:bCs/>
          <w:szCs w:val="28"/>
        </w:rPr>
        <w:t>а</w:t>
      </w:r>
      <w:r w:rsidR="006B7FF7" w:rsidRPr="0033294A">
        <w:rPr>
          <w:bCs/>
          <w:szCs w:val="28"/>
        </w:rPr>
        <w:t xml:space="preserve"> стопански дисбаланс или дилема на избора.</w:t>
      </w:r>
    </w:p>
    <w:p w14:paraId="79846C4A" w14:textId="7666FEB0" w:rsidR="006B7FF7" w:rsidRPr="0033294A" w:rsidRDefault="00C80DC2" w:rsidP="00DE7F6B">
      <w:pPr>
        <w:pStyle w:val="ListParagraph"/>
        <w:numPr>
          <w:ilvl w:val="0"/>
          <w:numId w:val="7"/>
        </w:numPr>
        <w:tabs>
          <w:tab w:val="left" w:pos="284"/>
          <w:tab w:val="left" w:pos="567"/>
          <w:tab w:val="left" w:pos="993"/>
        </w:tabs>
        <w:ind w:left="0" w:firstLine="709"/>
        <w:jc w:val="both"/>
        <w:rPr>
          <w:bCs/>
          <w:szCs w:val="28"/>
        </w:rPr>
      </w:pPr>
      <w:r w:rsidRPr="0033294A">
        <w:rPr>
          <w:bCs/>
          <w:szCs w:val="28"/>
        </w:rPr>
        <w:t>г</w:t>
      </w:r>
      <w:r w:rsidR="006F6983" w:rsidRPr="0033294A">
        <w:rPr>
          <w:bCs/>
          <w:szCs w:val="28"/>
        </w:rPr>
        <w:t>енерира се и</w:t>
      </w:r>
      <w:r w:rsidR="006B7FF7" w:rsidRPr="0033294A">
        <w:rPr>
          <w:bCs/>
          <w:szCs w:val="28"/>
        </w:rPr>
        <w:t>нформационен масив</w:t>
      </w:r>
      <w:r w:rsidR="006F6983" w:rsidRPr="0033294A">
        <w:rPr>
          <w:bCs/>
          <w:szCs w:val="28"/>
        </w:rPr>
        <w:t xml:space="preserve">, </w:t>
      </w:r>
      <w:r w:rsidRPr="0033294A">
        <w:rPr>
          <w:bCs/>
          <w:szCs w:val="28"/>
        </w:rPr>
        <w:t>в</w:t>
      </w:r>
      <w:r w:rsidR="006F6983" w:rsidRPr="0033294A">
        <w:rPr>
          <w:bCs/>
          <w:szCs w:val="28"/>
        </w:rPr>
        <w:t xml:space="preserve"> който се</w:t>
      </w:r>
      <w:r w:rsidR="006B7FF7" w:rsidRPr="0033294A">
        <w:rPr>
          <w:bCs/>
          <w:szCs w:val="28"/>
        </w:rPr>
        <w:t xml:space="preserve"> </w:t>
      </w:r>
      <w:r w:rsidR="006F6983" w:rsidRPr="0033294A">
        <w:rPr>
          <w:bCs/>
          <w:szCs w:val="28"/>
        </w:rPr>
        <w:t>в</w:t>
      </w:r>
      <w:r w:rsidR="006B7FF7" w:rsidRPr="0033294A">
        <w:rPr>
          <w:bCs/>
          <w:szCs w:val="28"/>
        </w:rPr>
        <w:t>ключва</w:t>
      </w:r>
      <w:r w:rsidR="006F6983" w:rsidRPr="0033294A">
        <w:rPr>
          <w:bCs/>
          <w:szCs w:val="28"/>
        </w:rPr>
        <w:t xml:space="preserve">т </w:t>
      </w:r>
      <w:r w:rsidR="006B7FF7" w:rsidRPr="0033294A">
        <w:rPr>
          <w:bCs/>
          <w:szCs w:val="28"/>
        </w:rPr>
        <w:t xml:space="preserve">достоверни данни, таблици или </w:t>
      </w:r>
      <w:r w:rsidR="00756123" w:rsidRPr="0033294A">
        <w:rPr>
          <w:bCs/>
          <w:szCs w:val="28"/>
        </w:rPr>
        <w:t>числа</w:t>
      </w:r>
      <w:r w:rsidR="006B7FF7" w:rsidRPr="0033294A">
        <w:rPr>
          <w:bCs/>
          <w:szCs w:val="28"/>
        </w:rPr>
        <w:t xml:space="preserve"> за пресмятане.</w:t>
      </w:r>
    </w:p>
    <w:p w14:paraId="683B5568" w14:textId="2F4F8AAF" w:rsidR="006B7FF7" w:rsidRPr="0033294A" w:rsidRDefault="00C80DC2" w:rsidP="00DE7F6B">
      <w:pPr>
        <w:pStyle w:val="ListParagraph"/>
        <w:numPr>
          <w:ilvl w:val="0"/>
          <w:numId w:val="7"/>
        </w:numPr>
        <w:tabs>
          <w:tab w:val="left" w:pos="284"/>
          <w:tab w:val="left" w:pos="567"/>
          <w:tab w:val="left" w:pos="993"/>
        </w:tabs>
        <w:ind w:left="0" w:firstLine="709"/>
        <w:jc w:val="both"/>
        <w:rPr>
          <w:bCs/>
          <w:szCs w:val="28"/>
        </w:rPr>
      </w:pPr>
      <w:r w:rsidRPr="0033294A">
        <w:rPr>
          <w:bCs/>
          <w:szCs w:val="28"/>
        </w:rPr>
        <w:t>з</w:t>
      </w:r>
      <w:r w:rsidR="006F6983" w:rsidRPr="0033294A">
        <w:rPr>
          <w:bCs/>
          <w:szCs w:val="28"/>
        </w:rPr>
        <w:t>адават се в</w:t>
      </w:r>
      <w:r w:rsidR="006B7FF7" w:rsidRPr="0033294A">
        <w:rPr>
          <w:bCs/>
          <w:szCs w:val="28"/>
        </w:rPr>
        <w:t>ъпроси</w:t>
      </w:r>
      <w:r w:rsidR="006F6983" w:rsidRPr="0033294A">
        <w:rPr>
          <w:bCs/>
          <w:szCs w:val="28"/>
        </w:rPr>
        <w:t>, поставя се п</w:t>
      </w:r>
      <w:r w:rsidR="006B7FF7" w:rsidRPr="0033294A">
        <w:rPr>
          <w:bCs/>
          <w:szCs w:val="28"/>
        </w:rPr>
        <w:t>редизвикателство</w:t>
      </w:r>
      <w:r w:rsidR="00FF03B4" w:rsidRPr="0033294A">
        <w:rPr>
          <w:bCs/>
          <w:szCs w:val="28"/>
        </w:rPr>
        <w:t xml:space="preserve"> и </w:t>
      </w:r>
      <w:r w:rsidRPr="0033294A">
        <w:rPr>
          <w:bCs/>
          <w:szCs w:val="28"/>
        </w:rPr>
        <w:t xml:space="preserve">те </w:t>
      </w:r>
      <w:r w:rsidR="00FF03B4" w:rsidRPr="0033294A">
        <w:rPr>
          <w:bCs/>
          <w:szCs w:val="28"/>
        </w:rPr>
        <w:t>се</w:t>
      </w:r>
      <w:r w:rsidR="006F6983" w:rsidRPr="0033294A">
        <w:rPr>
          <w:bCs/>
          <w:szCs w:val="28"/>
        </w:rPr>
        <w:t xml:space="preserve"> </w:t>
      </w:r>
      <w:r w:rsidR="00FF03B4" w:rsidRPr="0033294A">
        <w:rPr>
          <w:bCs/>
          <w:szCs w:val="28"/>
        </w:rPr>
        <w:t>р</w:t>
      </w:r>
      <w:r w:rsidR="006B7FF7" w:rsidRPr="0033294A">
        <w:rPr>
          <w:bCs/>
          <w:szCs w:val="28"/>
        </w:rPr>
        <w:t>азпредел</w:t>
      </w:r>
      <w:r w:rsidR="00FF03B4" w:rsidRPr="0033294A">
        <w:rPr>
          <w:bCs/>
          <w:szCs w:val="28"/>
        </w:rPr>
        <w:t>ят</w:t>
      </w:r>
      <w:r w:rsidR="006B7FF7" w:rsidRPr="0033294A">
        <w:rPr>
          <w:bCs/>
          <w:szCs w:val="28"/>
        </w:rPr>
        <w:t xml:space="preserve"> по нива (анализ, изчисления, вземане на решение).</w:t>
      </w:r>
    </w:p>
    <w:p w14:paraId="79FF1BEE" w14:textId="17736C55" w:rsidR="00A9703B" w:rsidRPr="0033294A" w:rsidRDefault="00C80DC2" w:rsidP="00DE7F6B">
      <w:pPr>
        <w:pStyle w:val="ListParagraph"/>
        <w:numPr>
          <w:ilvl w:val="0"/>
          <w:numId w:val="7"/>
        </w:numPr>
        <w:tabs>
          <w:tab w:val="left" w:pos="284"/>
          <w:tab w:val="left" w:pos="567"/>
          <w:tab w:val="left" w:pos="993"/>
        </w:tabs>
        <w:ind w:left="0" w:firstLine="709"/>
        <w:jc w:val="both"/>
        <w:rPr>
          <w:szCs w:val="28"/>
        </w:rPr>
      </w:pPr>
      <w:r w:rsidRPr="0033294A">
        <w:rPr>
          <w:bCs/>
          <w:szCs w:val="28"/>
        </w:rPr>
        <w:t>н</w:t>
      </w:r>
      <w:r w:rsidR="00FF03B4" w:rsidRPr="0033294A">
        <w:rPr>
          <w:bCs/>
          <w:szCs w:val="28"/>
        </w:rPr>
        <w:t>акрая следва обобщение, съставя се д</w:t>
      </w:r>
      <w:r w:rsidR="006B7FF7" w:rsidRPr="0033294A">
        <w:rPr>
          <w:bCs/>
          <w:szCs w:val="28"/>
        </w:rPr>
        <w:t>ебрифинг план</w:t>
      </w:r>
      <w:r w:rsidR="00FF03B4" w:rsidRPr="0033294A">
        <w:rPr>
          <w:bCs/>
          <w:szCs w:val="28"/>
        </w:rPr>
        <w:t xml:space="preserve"> и се о</w:t>
      </w:r>
      <w:r w:rsidR="006B7FF7" w:rsidRPr="0033294A">
        <w:rPr>
          <w:bCs/>
          <w:szCs w:val="28"/>
        </w:rPr>
        <w:t>пределя</w:t>
      </w:r>
      <w:r w:rsidR="00FF03B4" w:rsidRPr="0033294A">
        <w:rPr>
          <w:bCs/>
          <w:szCs w:val="28"/>
        </w:rPr>
        <w:t>т</w:t>
      </w:r>
      <w:r w:rsidR="006B7FF7" w:rsidRPr="0033294A">
        <w:rPr>
          <w:bCs/>
          <w:szCs w:val="28"/>
        </w:rPr>
        <w:t xml:space="preserve"> правилата за обсъждане</w:t>
      </w:r>
      <w:r w:rsidR="00A9703B" w:rsidRPr="0033294A">
        <w:rPr>
          <w:szCs w:val="28"/>
        </w:rPr>
        <w:t>.</w:t>
      </w:r>
    </w:p>
    <w:p w14:paraId="3BE7977E" w14:textId="6BF8E63A" w:rsidR="000B0012" w:rsidRPr="000B0012" w:rsidRDefault="006F6983" w:rsidP="000B0012">
      <w:pPr>
        <w:ind w:firstLine="567"/>
        <w:jc w:val="both"/>
        <w:rPr>
          <w:szCs w:val="28"/>
        </w:rPr>
      </w:pPr>
      <w:r>
        <w:rPr>
          <w:szCs w:val="28"/>
        </w:rPr>
        <w:t>Работата с модела се илюстрира с представените в настоящата разработка три казуса. Първият от тях, к</w:t>
      </w:r>
      <w:r w:rsidR="000B0012" w:rsidRPr="000B0012">
        <w:rPr>
          <w:szCs w:val="28"/>
        </w:rPr>
        <w:t>азус</w:t>
      </w:r>
      <w:r w:rsidR="00C80DC2">
        <w:rPr>
          <w:szCs w:val="28"/>
        </w:rPr>
        <w:t>ът</w:t>
      </w:r>
      <w:r w:rsidR="000B0012" w:rsidRPr="000B0012">
        <w:rPr>
          <w:szCs w:val="28"/>
        </w:rPr>
        <w:t xml:space="preserve"> „Цената на лимонадата“</w:t>
      </w:r>
      <w:r>
        <w:rPr>
          <w:szCs w:val="28"/>
        </w:rPr>
        <w:t xml:space="preserve"> обхваща теми от м</w:t>
      </w:r>
      <w:r w:rsidR="000B0012" w:rsidRPr="000B0012">
        <w:rPr>
          <w:szCs w:val="28"/>
        </w:rPr>
        <w:t>икроикономика</w:t>
      </w:r>
      <w:r>
        <w:rPr>
          <w:szCs w:val="28"/>
        </w:rPr>
        <w:t>та като т</w:t>
      </w:r>
      <w:r w:rsidR="000B0012" w:rsidRPr="000B0012">
        <w:rPr>
          <w:szCs w:val="28"/>
        </w:rPr>
        <w:t>ърсене, предлагане и пазарно равновесие</w:t>
      </w:r>
      <w:r w:rsidR="0033294A">
        <w:rPr>
          <w:szCs w:val="28"/>
        </w:rPr>
        <w:t>.</w:t>
      </w:r>
      <w:r>
        <w:rPr>
          <w:szCs w:val="28"/>
        </w:rPr>
        <w:t xml:space="preserve"> Условие</w:t>
      </w:r>
      <w:r w:rsidR="000B0012" w:rsidRPr="000B0012">
        <w:rPr>
          <w:szCs w:val="28"/>
        </w:rPr>
        <w:t xml:space="preserve">: Мартин и </w:t>
      </w:r>
      <w:r w:rsidR="0033294A">
        <w:rPr>
          <w:szCs w:val="28"/>
        </w:rPr>
        <w:t>Диана</w:t>
      </w:r>
      <w:r w:rsidR="000B0012" w:rsidRPr="000B0012">
        <w:rPr>
          <w:szCs w:val="28"/>
        </w:rPr>
        <w:t xml:space="preserve"> организират щанд за лимонада на благотворителен базар. Първоначалните разходи за чаша са 1.20 </w:t>
      </w:r>
      <w:r w:rsidR="00FF03B4">
        <w:rPr>
          <w:szCs w:val="28"/>
        </w:rPr>
        <w:t>евро</w:t>
      </w:r>
      <w:r w:rsidR="000B0012" w:rsidRPr="000B0012">
        <w:rPr>
          <w:szCs w:val="28"/>
        </w:rPr>
        <w:t xml:space="preserve">, продажната цена – 2.00 </w:t>
      </w:r>
      <w:r w:rsidR="00FF03B4" w:rsidRPr="00FF03B4">
        <w:rPr>
          <w:szCs w:val="28"/>
        </w:rPr>
        <w:t>евро</w:t>
      </w:r>
      <w:r w:rsidR="000B0012" w:rsidRPr="000B0012">
        <w:rPr>
          <w:szCs w:val="28"/>
        </w:rPr>
        <w:t>, а очакваните продажби – 100 чаши. В навечерието на базара цената на лимоните скача с 50</w:t>
      </w:r>
      <w:r w:rsidR="00EC7ED6" w:rsidRPr="00EC7ED6">
        <w:rPr>
          <w:szCs w:val="28"/>
        </w:rPr>
        <w:t>%</w:t>
      </w:r>
      <w:r w:rsidR="000B0012" w:rsidRPr="000B0012">
        <w:rPr>
          <w:szCs w:val="28"/>
        </w:rPr>
        <w:t>, а захарта поскъпва с 20</w:t>
      </w:r>
      <w:r w:rsidR="00EC7ED6">
        <w:rPr>
          <w:szCs w:val="28"/>
        </w:rPr>
        <w:t>%</w:t>
      </w:r>
      <w:r w:rsidR="000B0012" w:rsidRPr="000B0012">
        <w:rPr>
          <w:szCs w:val="28"/>
        </w:rPr>
        <w:t xml:space="preserve">, което вдига разходите до 1.80 </w:t>
      </w:r>
      <w:r w:rsidR="00FF03B4" w:rsidRPr="00FF03B4">
        <w:rPr>
          <w:szCs w:val="28"/>
        </w:rPr>
        <w:t>евро</w:t>
      </w:r>
      <w:r w:rsidR="000B0012" w:rsidRPr="000B0012">
        <w:rPr>
          <w:szCs w:val="28"/>
        </w:rPr>
        <w:t xml:space="preserve"> за чаша. Едновременно с това нов конкурентен щанд се появява с готов студен чай на цена от 1.80 </w:t>
      </w:r>
      <w:r w:rsidR="00FF03B4" w:rsidRPr="00FF03B4">
        <w:rPr>
          <w:szCs w:val="28"/>
        </w:rPr>
        <w:t>евро</w:t>
      </w:r>
      <w:r w:rsidR="000B0012" w:rsidRPr="000B0012">
        <w:rPr>
          <w:szCs w:val="28"/>
        </w:rPr>
        <w:t>.</w:t>
      </w:r>
      <w:r w:rsidR="00867731">
        <w:rPr>
          <w:szCs w:val="28"/>
        </w:rPr>
        <w:t xml:space="preserve"> </w:t>
      </w:r>
      <w:r w:rsidR="000B0012" w:rsidRPr="000B0012">
        <w:rPr>
          <w:szCs w:val="28"/>
        </w:rPr>
        <w:t>Задачи:</w:t>
      </w:r>
    </w:p>
    <w:p w14:paraId="3EAB8694" w14:textId="640D2414" w:rsidR="000B0012" w:rsidRPr="00FF03B4" w:rsidRDefault="00FF03B4" w:rsidP="00DE7F6B">
      <w:pPr>
        <w:pStyle w:val="ListParagraph"/>
        <w:numPr>
          <w:ilvl w:val="0"/>
          <w:numId w:val="3"/>
        </w:numPr>
        <w:tabs>
          <w:tab w:val="left" w:pos="993"/>
        </w:tabs>
        <w:ind w:left="0" w:firstLine="709"/>
        <w:jc w:val="both"/>
        <w:rPr>
          <w:szCs w:val="28"/>
        </w:rPr>
      </w:pPr>
      <w:r w:rsidRPr="00FF03B4">
        <w:rPr>
          <w:szCs w:val="28"/>
        </w:rPr>
        <w:t>Да се и</w:t>
      </w:r>
      <w:r w:rsidR="000B0012" w:rsidRPr="00FF03B4">
        <w:rPr>
          <w:szCs w:val="28"/>
        </w:rPr>
        <w:t>дентифицира външния</w:t>
      </w:r>
      <w:r w:rsidR="00C80DC2">
        <w:rPr>
          <w:szCs w:val="28"/>
        </w:rPr>
        <w:t>т</w:t>
      </w:r>
      <w:r w:rsidR="000B0012" w:rsidRPr="00FF03B4">
        <w:rPr>
          <w:szCs w:val="28"/>
        </w:rPr>
        <w:t xml:space="preserve"> фактор, променил разходите и предлагането (</w:t>
      </w:r>
      <w:r w:rsidR="00DB153E">
        <w:rPr>
          <w:szCs w:val="28"/>
        </w:rPr>
        <w:t xml:space="preserve">първо </w:t>
      </w:r>
      <w:r w:rsidRPr="00FF03B4">
        <w:rPr>
          <w:szCs w:val="28"/>
        </w:rPr>
        <w:t>н</w:t>
      </w:r>
      <w:r w:rsidR="000B0012" w:rsidRPr="00FF03B4">
        <w:rPr>
          <w:szCs w:val="28"/>
        </w:rPr>
        <w:t>иво</w:t>
      </w:r>
      <w:r w:rsidR="00FB273C">
        <w:rPr>
          <w:szCs w:val="28"/>
        </w:rPr>
        <w:t>, разбиране</w:t>
      </w:r>
      <w:r w:rsidR="000B0012" w:rsidRPr="00FF03B4">
        <w:rPr>
          <w:szCs w:val="28"/>
        </w:rPr>
        <w:t>).</w:t>
      </w:r>
    </w:p>
    <w:p w14:paraId="5556B262" w14:textId="0D9C96B2" w:rsidR="000B0012" w:rsidRPr="00FF03B4" w:rsidRDefault="00FF03B4" w:rsidP="00DE7F6B">
      <w:pPr>
        <w:pStyle w:val="ListParagraph"/>
        <w:numPr>
          <w:ilvl w:val="0"/>
          <w:numId w:val="3"/>
        </w:numPr>
        <w:tabs>
          <w:tab w:val="left" w:pos="993"/>
        </w:tabs>
        <w:ind w:left="0" w:firstLine="709"/>
        <w:jc w:val="both"/>
        <w:rPr>
          <w:szCs w:val="28"/>
        </w:rPr>
      </w:pPr>
      <w:r w:rsidRPr="00FF03B4">
        <w:rPr>
          <w:szCs w:val="28"/>
        </w:rPr>
        <w:lastRenderedPageBreak/>
        <w:t>Да се и</w:t>
      </w:r>
      <w:r w:rsidR="000B0012" w:rsidRPr="00FF03B4">
        <w:rPr>
          <w:szCs w:val="28"/>
        </w:rPr>
        <w:t>зчисл</w:t>
      </w:r>
      <w:r w:rsidRPr="00FF03B4">
        <w:rPr>
          <w:szCs w:val="28"/>
        </w:rPr>
        <w:t>и</w:t>
      </w:r>
      <w:r w:rsidR="000B0012" w:rsidRPr="00FF03B4">
        <w:rPr>
          <w:szCs w:val="28"/>
        </w:rPr>
        <w:t xml:space="preserve"> общата печалба при продажба на 80 чаши, ако се запази старата цена от 2.00 </w:t>
      </w:r>
      <w:r w:rsidRPr="00FF03B4">
        <w:rPr>
          <w:szCs w:val="28"/>
        </w:rPr>
        <w:t>евро</w:t>
      </w:r>
      <w:r w:rsidR="000B0012" w:rsidRPr="00FF03B4">
        <w:rPr>
          <w:szCs w:val="28"/>
        </w:rPr>
        <w:t xml:space="preserve"> при нови разходи от 1.80 </w:t>
      </w:r>
      <w:r w:rsidRPr="00FF03B4">
        <w:rPr>
          <w:szCs w:val="28"/>
        </w:rPr>
        <w:t xml:space="preserve">евро </w:t>
      </w:r>
      <w:r w:rsidR="000B0012" w:rsidRPr="00FF03B4">
        <w:rPr>
          <w:szCs w:val="28"/>
        </w:rPr>
        <w:t>(</w:t>
      </w:r>
      <w:r w:rsidR="00DB153E">
        <w:rPr>
          <w:szCs w:val="28"/>
        </w:rPr>
        <w:t xml:space="preserve">второ </w:t>
      </w:r>
      <w:r w:rsidRPr="00FF03B4">
        <w:rPr>
          <w:szCs w:val="28"/>
        </w:rPr>
        <w:t>н</w:t>
      </w:r>
      <w:r w:rsidR="000B0012" w:rsidRPr="00FF03B4">
        <w:rPr>
          <w:szCs w:val="28"/>
        </w:rPr>
        <w:t>иво</w:t>
      </w:r>
      <w:r w:rsidR="00FB273C">
        <w:rPr>
          <w:szCs w:val="28"/>
        </w:rPr>
        <w:t>, приложение</w:t>
      </w:r>
      <w:r w:rsidR="000B0012" w:rsidRPr="00FF03B4">
        <w:rPr>
          <w:szCs w:val="28"/>
        </w:rPr>
        <w:t>).</w:t>
      </w:r>
    </w:p>
    <w:p w14:paraId="7A06328A" w14:textId="29741BBE" w:rsidR="000B0012" w:rsidRPr="00FF03B4" w:rsidRDefault="00FB273C" w:rsidP="00DE7F6B">
      <w:pPr>
        <w:pStyle w:val="ListParagraph"/>
        <w:numPr>
          <w:ilvl w:val="0"/>
          <w:numId w:val="3"/>
        </w:numPr>
        <w:tabs>
          <w:tab w:val="left" w:pos="993"/>
        </w:tabs>
        <w:ind w:left="0" w:firstLine="709"/>
        <w:jc w:val="both"/>
        <w:rPr>
          <w:szCs w:val="28"/>
        </w:rPr>
      </w:pPr>
      <w:r>
        <w:rPr>
          <w:szCs w:val="28"/>
        </w:rPr>
        <w:t>Да се а</w:t>
      </w:r>
      <w:r w:rsidRPr="00FB273C">
        <w:rPr>
          <w:szCs w:val="28"/>
        </w:rPr>
        <w:t xml:space="preserve">ргументира управленско решение – целесъобразно ли е повишаването на цената над 2.00 евро, ценовото съревнование с конкурента или продуктовата диференциация. </w:t>
      </w:r>
      <w:r w:rsidR="000B0012" w:rsidRPr="00FF03B4">
        <w:rPr>
          <w:szCs w:val="28"/>
        </w:rPr>
        <w:t>Обосно</w:t>
      </w:r>
      <w:r w:rsidR="00FF03B4" w:rsidRPr="00FF03B4">
        <w:rPr>
          <w:szCs w:val="28"/>
        </w:rPr>
        <w:t>в</w:t>
      </w:r>
      <w:r w:rsidR="000B0012" w:rsidRPr="00FF03B4">
        <w:rPr>
          <w:szCs w:val="28"/>
        </w:rPr>
        <w:t xml:space="preserve">ете </w:t>
      </w:r>
      <w:r w:rsidR="00FF03B4" w:rsidRPr="00FF03B4">
        <w:rPr>
          <w:szCs w:val="28"/>
        </w:rPr>
        <w:t xml:space="preserve">се </w:t>
      </w:r>
      <w:r w:rsidR="000B0012" w:rsidRPr="00FF03B4">
        <w:rPr>
          <w:szCs w:val="28"/>
        </w:rPr>
        <w:t>(</w:t>
      </w:r>
      <w:r w:rsidR="00DB153E">
        <w:rPr>
          <w:szCs w:val="28"/>
        </w:rPr>
        <w:t xml:space="preserve">трето </w:t>
      </w:r>
      <w:r w:rsidR="00FF03B4" w:rsidRPr="00FF03B4">
        <w:rPr>
          <w:szCs w:val="28"/>
        </w:rPr>
        <w:t>н</w:t>
      </w:r>
      <w:r w:rsidR="000B0012" w:rsidRPr="00FF03B4">
        <w:rPr>
          <w:szCs w:val="28"/>
        </w:rPr>
        <w:t>иво</w:t>
      </w:r>
      <w:r>
        <w:rPr>
          <w:szCs w:val="28"/>
        </w:rPr>
        <w:t>, оценка</w:t>
      </w:r>
      <w:r w:rsidR="000B0012" w:rsidRPr="00FF03B4">
        <w:rPr>
          <w:szCs w:val="28"/>
        </w:rPr>
        <w:t>).</w:t>
      </w:r>
    </w:p>
    <w:p w14:paraId="23E2AF6A" w14:textId="22A1102C" w:rsidR="000B0012" w:rsidRDefault="000B0012" w:rsidP="000B0012">
      <w:pPr>
        <w:ind w:firstLine="567"/>
        <w:jc w:val="both"/>
        <w:rPr>
          <w:szCs w:val="28"/>
        </w:rPr>
      </w:pPr>
      <w:r w:rsidRPr="000B0012">
        <w:rPr>
          <w:szCs w:val="28"/>
        </w:rPr>
        <w:t>Решение и анализ:</w:t>
      </w:r>
      <w:r w:rsidR="00FF03B4">
        <w:rPr>
          <w:szCs w:val="28"/>
        </w:rPr>
        <w:t xml:space="preserve"> </w:t>
      </w:r>
      <w:r w:rsidRPr="000B0012">
        <w:rPr>
          <w:szCs w:val="28"/>
        </w:rPr>
        <w:t xml:space="preserve">Маржът става 0.20 </w:t>
      </w:r>
      <w:r w:rsidR="00FF03B4" w:rsidRPr="00FF03B4">
        <w:rPr>
          <w:szCs w:val="28"/>
        </w:rPr>
        <w:t>евро</w:t>
      </w:r>
      <w:r w:rsidRPr="000B0012">
        <w:rPr>
          <w:szCs w:val="28"/>
        </w:rPr>
        <w:t xml:space="preserve"> на чаша (2.00</w:t>
      </w:r>
      <w:r w:rsidR="00FF03B4">
        <w:rPr>
          <w:szCs w:val="28"/>
        </w:rPr>
        <w:t xml:space="preserve"> </w:t>
      </w:r>
      <w:r w:rsidRPr="000B0012">
        <w:rPr>
          <w:szCs w:val="28"/>
        </w:rPr>
        <w:t>−</w:t>
      </w:r>
      <w:r w:rsidR="00FB273C">
        <w:rPr>
          <w:szCs w:val="28"/>
        </w:rPr>
        <w:t xml:space="preserve"> </w:t>
      </w:r>
      <w:r w:rsidRPr="000B0012">
        <w:rPr>
          <w:szCs w:val="28"/>
        </w:rPr>
        <w:t xml:space="preserve">1.80), а общата печалба при 80 продадени броя пада до 16.00 </w:t>
      </w:r>
      <w:r w:rsidR="00FF03B4" w:rsidRPr="00FF03B4">
        <w:rPr>
          <w:szCs w:val="28"/>
        </w:rPr>
        <w:t xml:space="preserve">евро </w:t>
      </w:r>
      <w:r w:rsidRPr="000B0012">
        <w:rPr>
          <w:szCs w:val="28"/>
        </w:rPr>
        <w:t xml:space="preserve">(вместо 80.00 </w:t>
      </w:r>
      <w:r w:rsidR="00FF03B4" w:rsidRPr="00FF03B4">
        <w:rPr>
          <w:szCs w:val="28"/>
        </w:rPr>
        <w:t>евро</w:t>
      </w:r>
      <w:r w:rsidRPr="000B0012">
        <w:rPr>
          <w:szCs w:val="28"/>
        </w:rPr>
        <w:t xml:space="preserve"> преди).</w:t>
      </w:r>
      <w:r w:rsidR="00FF03B4">
        <w:rPr>
          <w:szCs w:val="28"/>
        </w:rPr>
        <w:t xml:space="preserve"> </w:t>
      </w:r>
      <w:r w:rsidRPr="000B0012">
        <w:rPr>
          <w:szCs w:val="28"/>
        </w:rPr>
        <w:t xml:space="preserve">Вместо ценова война, </w:t>
      </w:r>
      <w:r w:rsidR="00FF03B4">
        <w:rPr>
          <w:szCs w:val="28"/>
        </w:rPr>
        <w:t xml:space="preserve">възможен </w:t>
      </w:r>
      <w:r w:rsidRPr="000B0012">
        <w:rPr>
          <w:szCs w:val="28"/>
        </w:rPr>
        <w:t>изход е диференциация на продукта (био лимонада с ментов сироп, премиум позициониране), което оправдава цена от 2.20</w:t>
      </w:r>
      <w:r w:rsidR="00FF03B4">
        <w:rPr>
          <w:szCs w:val="28"/>
        </w:rPr>
        <w:t xml:space="preserve"> </w:t>
      </w:r>
      <w:r w:rsidRPr="000B0012">
        <w:rPr>
          <w:szCs w:val="28"/>
        </w:rPr>
        <w:t>–</w:t>
      </w:r>
      <w:r w:rsidR="00FF03B4">
        <w:rPr>
          <w:szCs w:val="28"/>
        </w:rPr>
        <w:t xml:space="preserve"> </w:t>
      </w:r>
      <w:r w:rsidRPr="000B0012">
        <w:rPr>
          <w:szCs w:val="28"/>
        </w:rPr>
        <w:t xml:space="preserve">2.30 </w:t>
      </w:r>
      <w:r w:rsidR="00FF03B4" w:rsidRPr="00FF03B4">
        <w:rPr>
          <w:szCs w:val="28"/>
        </w:rPr>
        <w:t>евро</w:t>
      </w:r>
      <w:r w:rsidRPr="000B0012">
        <w:rPr>
          <w:szCs w:val="28"/>
        </w:rPr>
        <w:t xml:space="preserve"> пред таргетирана аудитория</w:t>
      </w:r>
      <w:r w:rsidR="009327C8" w:rsidRPr="00923DD7">
        <w:rPr>
          <w:szCs w:val="28"/>
        </w:rPr>
        <w:t>.</w:t>
      </w:r>
      <w:r w:rsidR="00982EC3" w:rsidRPr="00923DD7">
        <w:rPr>
          <w:szCs w:val="28"/>
        </w:rPr>
        <w:t xml:space="preserve"> </w:t>
      </w:r>
    </w:p>
    <w:p w14:paraId="265F9AD6" w14:textId="7D15F2BC" w:rsidR="000B0012" w:rsidRPr="000B0012" w:rsidRDefault="00FF03B4" w:rsidP="000B0012">
      <w:pPr>
        <w:ind w:firstLine="567"/>
        <w:jc w:val="both"/>
        <w:rPr>
          <w:szCs w:val="28"/>
        </w:rPr>
      </w:pPr>
      <w:r>
        <w:rPr>
          <w:szCs w:val="28"/>
        </w:rPr>
        <w:t>Следващият к</w:t>
      </w:r>
      <w:r w:rsidR="000B0012" w:rsidRPr="000B0012">
        <w:rPr>
          <w:szCs w:val="28"/>
        </w:rPr>
        <w:t xml:space="preserve">азус „Инфлационният удар“ </w:t>
      </w:r>
      <w:r>
        <w:rPr>
          <w:szCs w:val="28"/>
        </w:rPr>
        <w:t>се свързва със сфери на м</w:t>
      </w:r>
      <w:r w:rsidR="000B0012" w:rsidRPr="000B0012">
        <w:rPr>
          <w:szCs w:val="28"/>
        </w:rPr>
        <w:t>акроикономика</w:t>
      </w:r>
      <w:r>
        <w:rPr>
          <w:szCs w:val="28"/>
        </w:rPr>
        <w:t>та като</w:t>
      </w:r>
      <w:r w:rsidR="000B0012" w:rsidRPr="000B0012">
        <w:rPr>
          <w:szCs w:val="28"/>
        </w:rPr>
        <w:t xml:space="preserve"> </w:t>
      </w:r>
      <w:r>
        <w:rPr>
          <w:szCs w:val="28"/>
        </w:rPr>
        <w:t>и</w:t>
      </w:r>
      <w:r w:rsidR="000B0012" w:rsidRPr="000B0012">
        <w:rPr>
          <w:szCs w:val="28"/>
        </w:rPr>
        <w:t>нфлация и покупателна способност</w:t>
      </w:r>
      <w:r>
        <w:rPr>
          <w:szCs w:val="28"/>
        </w:rPr>
        <w:t xml:space="preserve">. </w:t>
      </w:r>
      <w:r w:rsidRPr="00FF03B4">
        <w:rPr>
          <w:szCs w:val="28"/>
        </w:rPr>
        <w:t>Условие:</w:t>
      </w:r>
      <w:r w:rsidR="00756123">
        <w:rPr>
          <w:szCs w:val="28"/>
        </w:rPr>
        <w:t xml:space="preserve"> </w:t>
      </w:r>
      <w:r w:rsidR="00756123" w:rsidRPr="00756123">
        <w:rPr>
          <w:szCs w:val="28"/>
        </w:rPr>
        <w:t>Семейство Георгиеви разполага с общ месечен доход от 2000 евро, от които отделя 700 евро за спестявания. Останалите 1300 евро отиват за текущи разходи, разпределени по следния начин: 600 евро за храни, 300 евро за битови сметки и 400 евро за горива и други разходи. Годишната инфлация засяга отделните пера с различна тежест: при храните ръстът е +20%, при битовите сметки е +25%, а при горивата и другите разходи е +15%. Работодателите им индексират заплатите с 5%, повишавайки новия общ доход на 2100 евро, но семейството установява, че спестяванията им се стопяват.</w:t>
      </w:r>
      <w:r w:rsidR="0033294A">
        <w:rPr>
          <w:szCs w:val="28"/>
        </w:rPr>
        <w:t xml:space="preserve"> </w:t>
      </w:r>
      <w:r w:rsidR="000B0012" w:rsidRPr="000B0012">
        <w:rPr>
          <w:szCs w:val="28"/>
        </w:rPr>
        <w:t>Задачи:</w:t>
      </w:r>
    </w:p>
    <w:p w14:paraId="2785EB3D" w14:textId="344A3C7B" w:rsidR="00756123" w:rsidRPr="006328AE" w:rsidRDefault="00756123" w:rsidP="008B46EC">
      <w:pPr>
        <w:pStyle w:val="ListParagraph"/>
        <w:numPr>
          <w:ilvl w:val="0"/>
          <w:numId w:val="6"/>
        </w:numPr>
        <w:tabs>
          <w:tab w:val="left" w:pos="851"/>
          <w:tab w:val="left" w:pos="993"/>
        </w:tabs>
        <w:ind w:left="0" w:firstLine="709"/>
        <w:jc w:val="both"/>
        <w:rPr>
          <w:szCs w:val="28"/>
        </w:rPr>
      </w:pPr>
      <w:r w:rsidRPr="006328AE">
        <w:rPr>
          <w:szCs w:val="28"/>
        </w:rPr>
        <w:t>Да се обясни разликата между номинален и реален доход (</w:t>
      </w:r>
      <w:r w:rsidR="00DB153E">
        <w:rPr>
          <w:szCs w:val="28"/>
        </w:rPr>
        <w:t xml:space="preserve">първо </w:t>
      </w:r>
      <w:r w:rsidRPr="006328AE">
        <w:rPr>
          <w:szCs w:val="28"/>
        </w:rPr>
        <w:t>ниво</w:t>
      </w:r>
      <w:r w:rsidR="00FB273C">
        <w:rPr>
          <w:szCs w:val="28"/>
        </w:rPr>
        <w:t>, разбиране</w:t>
      </w:r>
      <w:r w:rsidRPr="006328AE">
        <w:rPr>
          <w:szCs w:val="28"/>
        </w:rPr>
        <w:t>).</w:t>
      </w:r>
    </w:p>
    <w:p w14:paraId="6D1E4BD0" w14:textId="3EC73664" w:rsidR="00756123" w:rsidRPr="006328AE" w:rsidRDefault="00756123" w:rsidP="008B46EC">
      <w:pPr>
        <w:pStyle w:val="ListParagraph"/>
        <w:numPr>
          <w:ilvl w:val="0"/>
          <w:numId w:val="6"/>
        </w:numPr>
        <w:tabs>
          <w:tab w:val="left" w:pos="851"/>
          <w:tab w:val="left" w:pos="993"/>
        </w:tabs>
        <w:ind w:left="0" w:firstLine="709"/>
        <w:jc w:val="both"/>
        <w:rPr>
          <w:szCs w:val="28"/>
        </w:rPr>
      </w:pPr>
      <w:r w:rsidRPr="006328AE">
        <w:rPr>
          <w:szCs w:val="28"/>
        </w:rPr>
        <w:t>Да се изчислят новите разходи за храна, битови сметки и горива/други, както и новият остатък за спестявания при новия доход от 2100 евро (</w:t>
      </w:r>
      <w:r w:rsidR="00DB153E">
        <w:rPr>
          <w:szCs w:val="28"/>
        </w:rPr>
        <w:t xml:space="preserve">второ </w:t>
      </w:r>
      <w:r w:rsidR="00DB153E" w:rsidRPr="00FF03B4">
        <w:rPr>
          <w:szCs w:val="28"/>
        </w:rPr>
        <w:t>ниво</w:t>
      </w:r>
      <w:r w:rsidR="00DB153E">
        <w:rPr>
          <w:szCs w:val="28"/>
        </w:rPr>
        <w:t>, приложение</w:t>
      </w:r>
      <w:r w:rsidRPr="006328AE">
        <w:rPr>
          <w:szCs w:val="28"/>
        </w:rPr>
        <w:t>).</w:t>
      </w:r>
    </w:p>
    <w:p w14:paraId="47CC2749" w14:textId="2E9BF866" w:rsidR="000B0012" w:rsidRPr="006328AE" w:rsidRDefault="00756123" w:rsidP="008B46EC">
      <w:pPr>
        <w:pStyle w:val="ListParagraph"/>
        <w:numPr>
          <w:ilvl w:val="0"/>
          <w:numId w:val="6"/>
        </w:numPr>
        <w:tabs>
          <w:tab w:val="left" w:pos="851"/>
          <w:tab w:val="left" w:pos="993"/>
        </w:tabs>
        <w:ind w:left="0" w:firstLine="709"/>
        <w:jc w:val="both"/>
        <w:rPr>
          <w:szCs w:val="28"/>
        </w:rPr>
      </w:pPr>
      <w:r w:rsidRPr="006328AE">
        <w:rPr>
          <w:szCs w:val="28"/>
        </w:rPr>
        <w:t>Да се предложи антикризисен план за семейното управление на бюджета (</w:t>
      </w:r>
      <w:r w:rsidR="00DB153E">
        <w:rPr>
          <w:szCs w:val="28"/>
        </w:rPr>
        <w:t xml:space="preserve">трето </w:t>
      </w:r>
      <w:r w:rsidRPr="006328AE">
        <w:rPr>
          <w:szCs w:val="28"/>
        </w:rPr>
        <w:t>ниво</w:t>
      </w:r>
      <w:r w:rsidR="00FB273C">
        <w:rPr>
          <w:szCs w:val="28"/>
        </w:rPr>
        <w:t>, оценка</w:t>
      </w:r>
      <w:r w:rsidRPr="006328AE">
        <w:rPr>
          <w:szCs w:val="28"/>
        </w:rPr>
        <w:t>).</w:t>
      </w:r>
    </w:p>
    <w:p w14:paraId="66F3AE34" w14:textId="54B44A1C" w:rsidR="006328AE" w:rsidRDefault="000B0012" w:rsidP="000B0012">
      <w:pPr>
        <w:ind w:firstLine="567"/>
        <w:jc w:val="both"/>
        <w:rPr>
          <w:szCs w:val="28"/>
        </w:rPr>
      </w:pPr>
      <w:r w:rsidRPr="000B0012">
        <w:rPr>
          <w:szCs w:val="28"/>
        </w:rPr>
        <w:tab/>
        <w:t>Решение и анализ:</w:t>
      </w:r>
      <w:r w:rsidR="00867731">
        <w:rPr>
          <w:szCs w:val="28"/>
        </w:rPr>
        <w:t xml:space="preserve"> </w:t>
      </w:r>
      <w:r w:rsidR="006328AE" w:rsidRPr="006328AE">
        <w:rPr>
          <w:szCs w:val="28"/>
        </w:rPr>
        <w:t>Нови разходи по пера:</w:t>
      </w:r>
      <w:r w:rsidR="006328AE">
        <w:rPr>
          <w:szCs w:val="28"/>
        </w:rPr>
        <w:t xml:space="preserve"> </w:t>
      </w:r>
      <w:r w:rsidR="00FB273C">
        <w:rPr>
          <w:szCs w:val="28"/>
        </w:rPr>
        <w:t>х</w:t>
      </w:r>
      <w:r w:rsidR="006328AE" w:rsidRPr="006328AE">
        <w:rPr>
          <w:szCs w:val="28"/>
        </w:rPr>
        <w:t>рани: 600</w:t>
      </w:r>
      <w:r w:rsidR="006328AE">
        <w:rPr>
          <w:szCs w:val="28"/>
        </w:rPr>
        <w:t>х</w:t>
      </w:r>
      <w:r w:rsidR="006328AE" w:rsidRPr="006328AE">
        <w:rPr>
          <w:szCs w:val="28"/>
        </w:rPr>
        <w:t>1.20 = 720 евро</w:t>
      </w:r>
      <w:r w:rsidR="006328AE">
        <w:rPr>
          <w:szCs w:val="28"/>
        </w:rPr>
        <w:t xml:space="preserve">; </w:t>
      </w:r>
      <w:r w:rsidR="00FB273C">
        <w:rPr>
          <w:szCs w:val="28"/>
        </w:rPr>
        <w:t>б</w:t>
      </w:r>
      <w:r w:rsidR="006328AE" w:rsidRPr="006328AE">
        <w:rPr>
          <w:szCs w:val="28"/>
        </w:rPr>
        <w:t>итови сметки: 300</w:t>
      </w:r>
      <w:r w:rsidR="006328AE">
        <w:rPr>
          <w:szCs w:val="28"/>
        </w:rPr>
        <w:t xml:space="preserve"> х </w:t>
      </w:r>
      <w:r w:rsidR="006328AE" w:rsidRPr="006328AE">
        <w:rPr>
          <w:szCs w:val="28"/>
        </w:rPr>
        <w:t>1.25 = 375 евро</w:t>
      </w:r>
      <w:r w:rsidR="006328AE">
        <w:rPr>
          <w:szCs w:val="28"/>
        </w:rPr>
        <w:t xml:space="preserve">; </w:t>
      </w:r>
      <w:r w:rsidR="00FB273C">
        <w:rPr>
          <w:szCs w:val="28"/>
        </w:rPr>
        <w:t>г</w:t>
      </w:r>
      <w:r w:rsidR="006328AE" w:rsidRPr="006328AE">
        <w:rPr>
          <w:szCs w:val="28"/>
        </w:rPr>
        <w:t xml:space="preserve">орива и други: 400 </w:t>
      </w:r>
      <w:r w:rsidR="006328AE">
        <w:rPr>
          <w:szCs w:val="28"/>
        </w:rPr>
        <w:t>х</w:t>
      </w:r>
      <w:r w:rsidR="006328AE" w:rsidRPr="006328AE">
        <w:rPr>
          <w:szCs w:val="28"/>
        </w:rPr>
        <w:t xml:space="preserve"> 1.15 = 460 евро</w:t>
      </w:r>
      <w:r w:rsidR="006328AE">
        <w:rPr>
          <w:szCs w:val="28"/>
        </w:rPr>
        <w:t xml:space="preserve">. </w:t>
      </w:r>
      <w:r w:rsidR="006328AE" w:rsidRPr="006328AE">
        <w:rPr>
          <w:szCs w:val="28"/>
        </w:rPr>
        <w:t>Общи нови разходи: 720 + 375 + 460 = 1555 евро.</w:t>
      </w:r>
      <w:r w:rsidR="006328AE">
        <w:rPr>
          <w:szCs w:val="28"/>
        </w:rPr>
        <w:t xml:space="preserve"> </w:t>
      </w:r>
      <w:r w:rsidR="006328AE" w:rsidRPr="006328AE">
        <w:rPr>
          <w:szCs w:val="28"/>
        </w:rPr>
        <w:t>Нов остатък за спестявания: 2100 −1555 = 545 евро.</w:t>
      </w:r>
      <w:r w:rsidR="006328AE">
        <w:rPr>
          <w:szCs w:val="28"/>
        </w:rPr>
        <w:t xml:space="preserve"> </w:t>
      </w:r>
      <w:r w:rsidR="006328AE" w:rsidRPr="006328AE">
        <w:rPr>
          <w:szCs w:val="28"/>
        </w:rPr>
        <w:t>Анализ: Въпреки номиналното увеличение на доходите с 100 евро (от 2000 на 2100 евро), реалната покупателна способност намалява. Спестяванията спадат от 700 на 545 евро (намаление с 155 евро) заради изпреварващия ръст на цените в основните потребителски категории. Семейният бюджет налага структурна оптимизация на незадължителните разходи и преориентиране на част от свободните средства към активи с инфлационна защита, като например инвестиционно злато, недвижими имоти, акции на компании с устойчиви бизнес модели или държавни ценни книжа, обвързани с инфлационния индекс</w:t>
      </w:r>
      <w:r w:rsidR="006328AE">
        <w:rPr>
          <w:szCs w:val="28"/>
        </w:rPr>
        <w:t>.</w:t>
      </w:r>
    </w:p>
    <w:p w14:paraId="53BBECF0" w14:textId="1D4317E2" w:rsidR="000B0012" w:rsidRPr="000B0012" w:rsidRDefault="00A24603" w:rsidP="000B0012">
      <w:pPr>
        <w:ind w:firstLine="567"/>
        <w:jc w:val="both"/>
        <w:rPr>
          <w:szCs w:val="28"/>
        </w:rPr>
      </w:pPr>
      <w:r>
        <w:rPr>
          <w:szCs w:val="28"/>
        </w:rPr>
        <w:lastRenderedPageBreak/>
        <w:t>Последният к</w:t>
      </w:r>
      <w:r w:rsidR="000B0012" w:rsidRPr="000B0012">
        <w:rPr>
          <w:szCs w:val="28"/>
        </w:rPr>
        <w:t xml:space="preserve">азус: „Дигиталният инфлуенсър“ </w:t>
      </w:r>
      <w:r w:rsidR="00A1248D">
        <w:rPr>
          <w:szCs w:val="28"/>
        </w:rPr>
        <w:t xml:space="preserve">е със следното </w:t>
      </w:r>
      <w:r w:rsidR="00C80DC2">
        <w:rPr>
          <w:szCs w:val="28"/>
        </w:rPr>
        <w:t>у</w:t>
      </w:r>
      <w:r w:rsidR="00867731" w:rsidRPr="00867731">
        <w:rPr>
          <w:szCs w:val="28"/>
        </w:rPr>
        <w:t>словие:</w:t>
      </w:r>
      <w:r w:rsidR="000B0012" w:rsidRPr="000B0012">
        <w:rPr>
          <w:szCs w:val="28"/>
        </w:rPr>
        <w:t xml:space="preserve"> </w:t>
      </w:r>
      <w:r w:rsidR="00A1248D">
        <w:rPr>
          <w:szCs w:val="28"/>
        </w:rPr>
        <w:t>Виктор, у</w:t>
      </w:r>
      <w:r w:rsidR="000B0012" w:rsidRPr="000B0012">
        <w:rPr>
          <w:szCs w:val="28"/>
        </w:rPr>
        <w:t xml:space="preserve">ченикът </w:t>
      </w:r>
      <w:r w:rsidR="00A1248D">
        <w:rPr>
          <w:szCs w:val="28"/>
        </w:rPr>
        <w:t xml:space="preserve">с </w:t>
      </w:r>
      <w:r w:rsidR="000B0012" w:rsidRPr="000B0012">
        <w:rPr>
          <w:szCs w:val="28"/>
        </w:rPr>
        <w:t>15 000 последователи</w:t>
      </w:r>
      <w:r w:rsidR="00A1248D">
        <w:rPr>
          <w:szCs w:val="28"/>
        </w:rPr>
        <w:t>,</w:t>
      </w:r>
      <w:r w:rsidR="000B0012" w:rsidRPr="000B0012">
        <w:rPr>
          <w:szCs w:val="28"/>
        </w:rPr>
        <w:t xml:space="preserve"> получава предложение от магазин „MegaS</w:t>
      </w:r>
      <w:r w:rsidR="00867731">
        <w:rPr>
          <w:szCs w:val="28"/>
          <w:lang w:val="en-US"/>
        </w:rPr>
        <w:t>t</w:t>
      </w:r>
      <w:r w:rsidR="000B0012" w:rsidRPr="000B0012">
        <w:rPr>
          <w:szCs w:val="28"/>
        </w:rPr>
        <w:t xml:space="preserve">op“ за спонсорирано ревю на геймърска мишка (подарък на стойност 100 </w:t>
      </w:r>
      <w:r w:rsidR="00867731">
        <w:rPr>
          <w:szCs w:val="28"/>
        </w:rPr>
        <w:t xml:space="preserve">евро </w:t>
      </w:r>
      <w:r w:rsidR="000B0012" w:rsidRPr="000B0012">
        <w:rPr>
          <w:szCs w:val="28"/>
        </w:rPr>
        <w:t xml:space="preserve">+ 150 </w:t>
      </w:r>
      <w:r w:rsidR="00867731">
        <w:rPr>
          <w:szCs w:val="28"/>
        </w:rPr>
        <w:t>евро</w:t>
      </w:r>
      <w:r w:rsidR="000B0012" w:rsidRPr="000B0012">
        <w:rPr>
          <w:szCs w:val="28"/>
        </w:rPr>
        <w:t xml:space="preserve"> хонорар) с условие за 30-дневна ексклузивност. Заснемането и монтажът отнемат 10 часа, през които той би могъл да работи в дизайнерско студио за 10 </w:t>
      </w:r>
      <w:r w:rsidR="00867731">
        <w:rPr>
          <w:szCs w:val="28"/>
        </w:rPr>
        <w:t>евро</w:t>
      </w:r>
      <w:r w:rsidR="000B0012" w:rsidRPr="000B0012">
        <w:rPr>
          <w:szCs w:val="28"/>
        </w:rPr>
        <w:t xml:space="preserve">/час. Част от последователите му предупреждават </w:t>
      </w:r>
      <w:r w:rsidR="00A1248D">
        <w:rPr>
          <w:szCs w:val="28"/>
        </w:rPr>
        <w:t xml:space="preserve">за това, че са </w:t>
      </w:r>
      <w:r w:rsidR="000B0012" w:rsidRPr="000B0012">
        <w:rPr>
          <w:szCs w:val="28"/>
        </w:rPr>
        <w:t>срещу комерсиализацията.</w:t>
      </w:r>
      <w:r w:rsidR="00867731">
        <w:rPr>
          <w:szCs w:val="28"/>
        </w:rPr>
        <w:t xml:space="preserve"> </w:t>
      </w:r>
      <w:r w:rsidR="000B0012" w:rsidRPr="000B0012">
        <w:rPr>
          <w:szCs w:val="28"/>
        </w:rPr>
        <w:t>Задачи:</w:t>
      </w:r>
    </w:p>
    <w:p w14:paraId="6B7DA30E" w14:textId="21FF369B" w:rsidR="000B0012" w:rsidRPr="00867731" w:rsidRDefault="00867731" w:rsidP="008B46EC">
      <w:pPr>
        <w:pStyle w:val="ListParagraph"/>
        <w:numPr>
          <w:ilvl w:val="0"/>
          <w:numId w:val="4"/>
        </w:numPr>
        <w:tabs>
          <w:tab w:val="left" w:pos="993"/>
        </w:tabs>
        <w:ind w:left="0" w:firstLine="709"/>
        <w:jc w:val="both"/>
        <w:rPr>
          <w:szCs w:val="28"/>
        </w:rPr>
      </w:pPr>
      <w:r>
        <w:rPr>
          <w:szCs w:val="28"/>
        </w:rPr>
        <w:t xml:space="preserve">Да се </w:t>
      </w:r>
      <w:r w:rsidR="00FB273C">
        <w:rPr>
          <w:szCs w:val="28"/>
        </w:rPr>
        <w:t>дефинира</w:t>
      </w:r>
      <w:r w:rsidR="000B0012" w:rsidRPr="00867731">
        <w:rPr>
          <w:szCs w:val="28"/>
        </w:rPr>
        <w:t xml:space="preserve"> понятието „алтернативна цена“ в този контекст (</w:t>
      </w:r>
      <w:r w:rsidR="00DB153E">
        <w:rPr>
          <w:szCs w:val="28"/>
        </w:rPr>
        <w:t xml:space="preserve">първо </w:t>
      </w:r>
      <w:r w:rsidR="00DB153E" w:rsidRPr="006328AE">
        <w:rPr>
          <w:szCs w:val="28"/>
        </w:rPr>
        <w:t>ниво</w:t>
      </w:r>
      <w:r w:rsidR="00DB153E">
        <w:rPr>
          <w:szCs w:val="28"/>
        </w:rPr>
        <w:t>, разбиране</w:t>
      </w:r>
      <w:r w:rsidR="000B0012" w:rsidRPr="00867731">
        <w:rPr>
          <w:szCs w:val="28"/>
        </w:rPr>
        <w:t>).</w:t>
      </w:r>
    </w:p>
    <w:p w14:paraId="4DE53131" w14:textId="113E8544" w:rsidR="000B0012" w:rsidRPr="00867731" w:rsidRDefault="00867731" w:rsidP="008B46EC">
      <w:pPr>
        <w:pStyle w:val="ListParagraph"/>
        <w:numPr>
          <w:ilvl w:val="0"/>
          <w:numId w:val="4"/>
        </w:numPr>
        <w:tabs>
          <w:tab w:val="left" w:pos="993"/>
        </w:tabs>
        <w:ind w:left="0" w:firstLine="709"/>
        <w:jc w:val="both"/>
        <w:rPr>
          <w:szCs w:val="28"/>
        </w:rPr>
      </w:pPr>
      <w:r>
        <w:rPr>
          <w:szCs w:val="28"/>
        </w:rPr>
        <w:t>Да се и</w:t>
      </w:r>
      <w:r w:rsidR="000B0012" w:rsidRPr="00867731">
        <w:rPr>
          <w:szCs w:val="28"/>
        </w:rPr>
        <w:t>зчисл</w:t>
      </w:r>
      <w:r>
        <w:rPr>
          <w:szCs w:val="28"/>
        </w:rPr>
        <w:t>и</w:t>
      </w:r>
      <w:r w:rsidR="000B0012" w:rsidRPr="00867731">
        <w:rPr>
          <w:szCs w:val="28"/>
        </w:rPr>
        <w:t xml:space="preserve"> икономическата изгода от сделката след приспадане на пропуснатите ползи (</w:t>
      </w:r>
      <w:r w:rsidR="00DB153E">
        <w:rPr>
          <w:szCs w:val="28"/>
        </w:rPr>
        <w:t xml:space="preserve">второ </w:t>
      </w:r>
      <w:r w:rsidR="00DB153E" w:rsidRPr="00FF03B4">
        <w:rPr>
          <w:szCs w:val="28"/>
        </w:rPr>
        <w:t>ниво</w:t>
      </w:r>
      <w:r w:rsidR="00DB153E">
        <w:rPr>
          <w:szCs w:val="28"/>
        </w:rPr>
        <w:t>, приложение</w:t>
      </w:r>
      <w:r w:rsidR="000B0012" w:rsidRPr="00867731">
        <w:rPr>
          <w:szCs w:val="28"/>
        </w:rPr>
        <w:t>).</w:t>
      </w:r>
    </w:p>
    <w:p w14:paraId="6C9D0E39" w14:textId="2855AFFE" w:rsidR="000B0012" w:rsidRPr="00867731" w:rsidRDefault="00FB273C" w:rsidP="008B46EC">
      <w:pPr>
        <w:pStyle w:val="ListParagraph"/>
        <w:numPr>
          <w:ilvl w:val="0"/>
          <w:numId w:val="4"/>
        </w:numPr>
        <w:tabs>
          <w:tab w:val="left" w:pos="993"/>
        </w:tabs>
        <w:ind w:left="0" w:firstLine="709"/>
        <w:jc w:val="both"/>
        <w:rPr>
          <w:szCs w:val="28"/>
        </w:rPr>
      </w:pPr>
      <w:r>
        <w:rPr>
          <w:szCs w:val="28"/>
        </w:rPr>
        <w:t>Да се а</w:t>
      </w:r>
      <w:r w:rsidRPr="00FB273C">
        <w:rPr>
          <w:szCs w:val="28"/>
        </w:rPr>
        <w:t>ргументира дали офертата следва да бъде приета и формулира</w:t>
      </w:r>
      <w:r>
        <w:rPr>
          <w:szCs w:val="28"/>
        </w:rPr>
        <w:t>т</w:t>
      </w:r>
      <w:r w:rsidRPr="00FB273C">
        <w:rPr>
          <w:szCs w:val="28"/>
        </w:rPr>
        <w:t xml:space="preserve"> задължителни условия за предпазване на личния имидж и доверието на аудиторията </w:t>
      </w:r>
      <w:r w:rsidR="000B0012" w:rsidRPr="00867731">
        <w:rPr>
          <w:szCs w:val="28"/>
        </w:rPr>
        <w:t>(</w:t>
      </w:r>
      <w:r w:rsidR="00DB153E">
        <w:rPr>
          <w:szCs w:val="28"/>
        </w:rPr>
        <w:t xml:space="preserve">трето </w:t>
      </w:r>
      <w:r w:rsidR="00867731">
        <w:rPr>
          <w:szCs w:val="28"/>
        </w:rPr>
        <w:t>н</w:t>
      </w:r>
      <w:r w:rsidR="000B0012" w:rsidRPr="00867731">
        <w:rPr>
          <w:szCs w:val="28"/>
        </w:rPr>
        <w:t>иво</w:t>
      </w:r>
      <w:r>
        <w:rPr>
          <w:szCs w:val="28"/>
        </w:rPr>
        <w:t>, оценка</w:t>
      </w:r>
      <w:r w:rsidR="000B0012" w:rsidRPr="00867731">
        <w:rPr>
          <w:szCs w:val="28"/>
        </w:rPr>
        <w:t>)</w:t>
      </w:r>
      <w:r>
        <w:rPr>
          <w:szCs w:val="28"/>
        </w:rPr>
        <w:t>.</w:t>
      </w:r>
    </w:p>
    <w:p w14:paraId="172EE0BD" w14:textId="78B6F7BF" w:rsidR="00825935" w:rsidRDefault="000B0012" w:rsidP="000B0012">
      <w:pPr>
        <w:ind w:firstLine="567"/>
        <w:jc w:val="both"/>
        <w:rPr>
          <w:szCs w:val="28"/>
        </w:rPr>
      </w:pPr>
      <w:r w:rsidRPr="000B0012">
        <w:rPr>
          <w:szCs w:val="28"/>
        </w:rPr>
        <w:t>Решение и анализ:</w:t>
      </w:r>
      <w:r w:rsidRPr="000B0012">
        <w:rPr>
          <w:szCs w:val="28"/>
        </w:rPr>
        <w:tab/>
        <w:t xml:space="preserve">Общи приходи/ползи: 150 </w:t>
      </w:r>
      <w:r w:rsidR="00A24603">
        <w:rPr>
          <w:szCs w:val="28"/>
        </w:rPr>
        <w:t xml:space="preserve">евро </w:t>
      </w:r>
      <w:r w:rsidRPr="000B0012">
        <w:rPr>
          <w:szCs w:val="28"/>
        </w:rPr>
        <w:t>+</w:t>
      </w:r>
      <w:r w:rsidR="00A24603">
        <w:rPr>
          <w:szCs w:val="28"/>
        </w:rPr>
        <w:t xml:space="preserve"> </w:t>
      </w:r>
      <w:r w:rsidRPr="000B0012">
        <w:rPr>
          <w:szCs w:val="28"/>
        </w:rPr>
        <w:t xml:space="preserve">100 </w:t>
      </w:r>
      <w:r w:rsidR="00A24603">
        <w:rPr>
          <w:szCs w:val="28"/>
        </w:rPr>
        <w:t xml:space="preserve">евро </w:t>
      </w:r>
      <w:r w:rsidRPr="000B0012">
        <w:rPr>
          <w:szCs w:val="28"/>
        </w:rPr>
        <w:t>=</w:t>
      </w:r>
      <w:r w:rsidR="00A24603">
        <w:rPr>
          <w:szCs w:val="28"/>
        </w:rPr>
        <w:t xml:space="preserve"> </w:t>
      </w:r>
      <w:r w:rsidRPr="000B0012">
        <w:rPr>
          <w:szCs w:val="28"/>
        </w:rPr>
        <w:t xml:space="preserve">250 </w:t>
      </w:r>
      <w:r w:rsidR="00A24603">
        <w:rPr>
          <w:szCs w:val="28"/>
        </w:rPr>
        <w:t>евро.</w:t>
      </w:r>
      <w:r w:rsidRPr="000B0012">
        <w:rPr>
          <w:szCs w:val="28"/>
        </w:rPr>
        <w:t xml:space="preserve"> Пропуснати ползи (алтернативна цена): 10 часа×10 </w:t>
      </w:r>
      <w:r w:rsidR="00A24603">
        <w:rPr>
          <w:szCs w:val="28"/>
        </w:rPr>
        <w:t xml:space="preserve">евро </w:t>
      </w:r>
      <w:r w:rsidRPr="000B0012">
        <w:rPr>
          <w:szCs w:val="28"/>
        </w:rPr>
        <w:t>=</w:t>
      </w:r>
      <w:r w:rsidR="00A24603">
        <w:rPr>
          <w:szCs w:val="28"/>
        </w:rPr>
        <w:t xml:space="preserve"> </w:t>
      </w:r>
      <w:r w:rsidRPr="000B0012">
        <w:rPr>
          <w:szCs w:val="28"/>
        </w:rPr>
        <w:t xml:space="preserve">100 </w:t>
      </w:r>
      <w:r w:rsidR="00A24603">
        <w:rPr>
          <w:szCs w:val="28"/>
        </w:rPr>
        <w:t>евро.</w:t>
      </w:r>
      <w:r w:rsidRPr="000B0012">
        <w:rPr>
          <w:szCs w:val="28"/>
        </w:rPr>
        <w:t xml:space="preserve"> Нетна икономическа изгода: 250</w:t>
      </w:r>
      <w:r w:rsidR="00A24603">
        <w:rPr>
          <w:szCs w:val="28"/>
        </w:rPr>
        <w:t xml:space="preserve"> </w:t>
      </w:r>
      <w:r w:rsidRPr="000B0012">
        <w:rPr>
          <w:szCs w:val="28"/>
        </w:rPr>
        <w:t>−</w:t>
      </w:r>
      <w:r w:rsidR="00A24603">
        <w:rPr>
          <w:szCs w:val="28"/>
        </w:rPr>
        <w:t xml:space="preserve"> </w:t>
      </w:r>
      <w:r w:rsidRPr="000B0012">
        <w:rPr>
          <w:szCs w:val="28"/>
        </w:rPr>
        <w:t>100</w:t>
      </w:r>
      <w:r w:rsidR="00A24603">
        <w:rPr>
          <w:szCs w:val="28"/>
        </w:rPr>
        <w:t xml:space="preserve"> </w:t>
      </w:r>
      <w:r w:rsidRPr="000B0012">
        <w:rPr>
          <w:szCs w:val="28"/>
        </w:rPr>
        <w:t>=</w:t>
      </w:r>
      <w:r w:rsidR="00A24603">
        <w:rPr>
          <w:szCs w:val="28"/>
        </w:rPr>
        <w:t xml:space="preserve"> </w:t>
      </w:r>
      <w:r w:rsidRPr="000B0012">
        <w:rPr>
          <w:szCs w:val="28"/>
        </w:rPr>
        <w:t xml:space="preserve">+150 </w:t>
      </w:r>
      <w:r w:rsidR="00A24603">
        <w:rPr>
          <w:szCs w:val="28"/>
        </w:rPr>
        <w:t>евро</w:t>
      </w:r>
      <w:r w:rsidRPr="000B0012">
        <w:rPr>
          <w:szCs w:val="28"/>
        </w:rPr>
        <w:t xml:space="preserve"> (чист положителен резултат).</w:t>
      </w:r>
      <w:r w:rsidR="00A24603">
        <w:rPr>
          <w:szCs w:val="28"/>
        </w:rPr>
        <w:t xml:space="preserve"> </w:t>
      </w:r>
      <w:r w:rsidRPr="000B0012">
        <w:rPr>
          <w:szCs w:val="28"/>
        </w:rPr>
        <w:t xml:space="preserve">Сделката е изгодна, но </w:t>
      </w:r>
      <w:r w:rsidR="00756123">
        <w:rPr>
          <w:szCs w:val="28"/>
        </w:rPr>
        <w:t>Виктор</w:t>
      </w:r>
      <w:r w:rsidRPr="000B0012">
        <w:rPr>
          <w:szCs w:val="28"/>
        </w:rPr>
        <w:t xml:space="preserve"> трябва да изиска обективен продукт и задължително да обяви спонсорството пред аудиторията (прозрачност срещу загуба на доверие)</w:t>
      </w:r>
      <w:r w:rsidR="00825935" w:rsidRPr="00923DD7">
        <w:rPr>
          <w:szCs w:val="28"/>
        </w:rPr>
        <w:t>.</w:t>
      </w:r>
    </w:p>
    <w:p w14:paraId="4874C02E" w14:textId="09EDBA60" w:rsidR="00A24603" w:rsidRDefault="00A24603" w:rsidP="000B0012">
      <w:pPr>
        <w:ind w:firstLine="567"/>
        <w:jc w:val="both"/>
        <w:rPr>
          <w:szCs w:val="28"/>
        </w:rPr>
      </w:pPr>
      <w:r w:rsidRPr="00A24603">
        <w:rPr>
          <w:szCs w:val="28"/>
        </w:rPr>
        <w:t xml:space="preserve">За да се гарантира максимален ефект в практиката, </w:t>
      </w:r>
      <w:r>
        <w:rPr>
          <w:szCs w:val="28"/>
        </w:rPr>
        <w:t>следва да се направи м</w:t>
      </w:r>
      <w:r w:rsidRPr="00A24603">
        <w:rPr>
          <w:szCs w:val="28"/>
        </w:rPr>
        <w:t>етодологическо допълнение − всеки казус трябва да се ръководи по следния алгоритъм:</w:t>
      </w:r>
    </w:p>
    <w:p w14:paraId="46CFAC33" w14:textId="2A1DC964" w:rsidR="000B0012" w:rsidRPr="00A24603" w:rsidRDefault="00A24603" w:rsidP="008B46EC">
      <w:pPr>
        <w:pStyle w:val="ListParagraph"/>
        <w:numPr>
          <w:ilvl w:val="0"/>
          <w:numId w:val="5"/>
        </w:numPr>
        <w:tabs>
          <w:tab w:val="left" w:pos="993"/>
        </w:tabs>
        <w:ind w:left="0" w:firstLine="709"/>
        <w:jc w:val="both"/>
        <w:rPr>
          <w:szCs w:val="28"/>
        </w:rPr>
      </w:pPr>
      <w:r>
        <w:rPr>
          <w:szCs w:val="28"/>
        </w:rPr>
        <w:t>п</w:t>
      </w:r>
      <w:r w:rsidR="000B0012" w:rsidRPr="00A24603">
        <w:rPr>
          <w:szCs w:val="28"/>
        </w:rPr>
        <w:t xml:space="preserve">ърви 5 минути: </w:t>
      </w:r>
      <w:r>
        <w:rPr>
          <w:szCs w:val="28"/>
        </w:rPr>
        <w:t>б</w:t>
      </w:r>
      <w:r w:rsidR="000B0012" w:rsidRPr="00A24603">
        <w:rPr>
          <w:szCs w:val="28"/>
        </w:rPr>
        <w:t>ърз въпрос към ученик за влизане в ролята на героя</w:t>
      </w:r>
      <w:r>
        <w:rPr>
          <w:szCs w:val="28"/>
        </w:rPr>
        <w:t>;</w:t>
      </w:r>
    </w:p>
    <w:p w14:paraId="280DFDD1" w14:textId="2E6CBF95" w:rsidR="000B0012" w:rsidRPr="00A24603" w:rsidRDefault="00A24603" w:rsidP="008B46EC">
      <w:pPr>
        <w:pStyle w:val="ListParagraph"/>
        <w:numPr>
          <w:ilvl w:val="0"/>
          <w:numId w:val="5"/>
        </w:numPr>
        <w:tabs>
          <w:tab w:val="left" w:pos="993"/>
        </w:tabs>
        <w:ind w:left="0" w:firstLine="709"/>
        <w:jc w:val="both"/>
        <w:rPr>
          <w:szCs w:val="28"/>
        </w:rPr>
      </w:pPr>
      <w:r>
        <w:rPr>
          <w:szCs w:val="28"/>
        </w:rPr>
        <w:t>с</w:t>
      </w:r>
      <w:r w:rsidR="000B0012" w:rsidRPr="00A24603">
        <w:rPr>
          <w:szCs w:val="28"/>
        </w:rPr>
        <w:t xml:space="preserve">ледващите 15 минути: </w:t>
      </w:r>
      <w:r>
        <w:rPr>
          <w:szCs w:val="28"/>
        </w:rPr>
        <w:t>и</w:t>
      </w:r>
      <w:r w:rsidR="000B0012" w:rsidRPr="00A24603">
        <w:rPr>
          <w:szCs w:val="28"/>
        </w:rPr>
        <w:t>зграждане на аргументите, изчисляване на данните на живо и дебат между двете противоположни позиции</w:t>
      </w:r>
      <w:r>
        <w:rPr>
          <w:szCs w:val="28"/>
        </w:rPr>
        <w:t>;</w:t>
      </w:r>
    </w:p>
    <w:p w14:paraId="46DB1FC7" w14:textId="602BEC1C" w:rsidR="000B0012" w:rsidRPr="00A24603" w:rsidRDefault="00A24603" w:rsidP="008B46EC">
      <w:pPr>
        <w:pStyle w:val="ListParagraph"/>
        <w:numPr>
          <w:ilvl w:val="0"/>
          <w:numId w:val="5"/>
        </w:numPr>
        <w:tabs>
          <w:tab w:val="left" w:pos="993"/>
        </w:tabs>
        <w:ind w:left="0" w:firstLine="709"/>
        <w:jc w:val="both"/>
        <w:rPr>
          <w:szCs w:val="28"/>
        </w:rPr>
      </w:pPr>
      <w:r>
        <w:rPr>
          <w:szCs w:val="28"/>
        </w:rPr>
        <w:t>ф</w:t>
      </w:r>
      <w:r w:rsidR="000B0012" w:rsidRPr="00A24603">
        <w:rPr>
          <w:szCs w:val="28"/>
        </w:rPr>
        <w:t xml:space="preserve">инал: </w:t>
      </w:r>
      <w:r>
        <w:rPr>
          <w:szCs w:val="28"/>
        </w:rPr>
        <w:t>п</w:t>
      </w:r>
      <w:r w:rsidR="000B0012" w:rsidRPr="00A24603">
        <w:rPr>
          <w:szCs w:val="28"/>
        </w:rPr>
        <w:t>реподавателят обобщава изводите, като ги свързва с фундаменталната икономическа теория, без да дава готови отговори</w:t>
      </w:r>
      <w:r>
        <w:rPr>
          <w:szCs w:val="28"/>
        </w:rPr>
        <w:t>.</w:t>
      </w:r>
    </w:p>
    <w:p w14:paraId="3773D43E" w14:textId="2ABA587D" w:rsidR="000B0012" w:rsidRPr="00923DD7" w:rsidRDefault="000B0012" w:rsidP="000B0012">
      <w:pPr>
        <w:ind w:firstLine="567"/>
        <w:jc w:val="both"/>
        <w:rPr>
          <w:szCs w:val="28"/>
        </w:rPr>
      </w:pPr>
      <w:r w:rsidRPr="000B0012">
        <w:rPr>
          <w:szCs w:val="28"/>
        </w:rPr>
        <w:t>Методологическ</w:t>
      </w:r>
      <w:r w:rsidR="00A24603">
        <w:rPr>
          <w:szCs w:val="28"/>
        </w:rPr>
        <w:t xml:space="preserve">ите </w:t>
      </w:r>
      <w:r>
        <w:rPr>
          <w:szCs w:val="28"/>
        </w:rPr>
        <w:t>препоръки</w:t>
      </w:r>
      <w:r w:rsidR="00A24603">
        <w:rPr>
          <w:szCs w:val="28"/>
        </w:rPr>
        <w:t xml:space="preserve"> се ориентират към постигане на б</w:t>
      </w:r>
      <w:r w:rsidRPr="000B0012">
        <w:rPr>
          <w:szCs w:val="28"/>
        </w:rPr>
        <w:t>аланс между теория и практика</w:t>
      </w:r>
      <w:r w:rsidR="00A24603">
        <w:rPr>
          <w:szCs w:val="28"/>
        </w:rPr>
        <w:t>.</w:t>
      </w:r>
      <w:r w:rsidRPr="000B0012">
        <w:rPr>
          <w:szCs w:val="28"/>
        </w:rPr>
        <w:t xml:space="preserve"> </w:t>
      </w:r>
      <w:r w:rsidR="00A24603">
        <w:rPr>
          <w:szCs w:val="28"/>
        </w:rPr>
        <w:t>К</w:t>
      </w:r>
      <w:r w:rsidRPr="000B0012">
        <w:rPr>
          <w:szCs w:val="28"/>
        </w:rPr>
        <w:t xml:space="preserve">азусите </w:t>
      </w:r>
      <w:r w:rsidR="00A24603">
        <w:rPr>
          <w:szCs w:val="28"/>
        </w:rPr>
        <w:t xml:space="preserve">се използват за </w:t>
      </w:r>
      <w:r w:rsidRPr="000B0012">
        <w:rPr>
          <w:szCs w:val="28"/>
        </w:rPr>
        <w:t>надграждане на теоретичен урок, стъпвайки върху конкретно изведен икономически закон.</w:t>
      </w:r>
      <w:r w:rsidR="00A24603">
        <w:rPr>
          <w:szCs w:val="28"/>
        </w:rPr>
        <w:t xml:space="preserve"> При това се съблюдава за а</w:t>
      </w:r>
      <w:r w:rsidRPr="000B0012">
        <w:rPr>
          <w:szCs w:val="28"/>
        </w:rPr>
        <w:t>даптация</w:t>
      </w:r>
      <w:r w:rsidR="00C80DC2">
        <w:rPr>
          <w:szCs w:val="28"/>
        </w:rPr>
        <w:t>та</w:t>
      </w:r>
      <w:r w:rsidRPr="000B0012">
        <w:rPr>
          <w:szCs w:val="28"/>
        </w:rPr>
        <w:t xml:space="preserve"> към профила на учениците</w:t>
      </w:r>
      <w:r w:rsidR="00A24603">
        <w:rPr>
          <w:szCs w:val="28"/>
        </w:rPr>
        <w:t xml:space="preserve">. </w:t>
      </w:r>
      <w:r w:rsidR="00C22B57">
        <w:rPr>
          <w:szCs w:val="28"/>
        </w:rPr>
        <w:t>На бъдещите учители се обръща внимание, че т</w:t>
      </w:r>
      <w:r w:rsidR="00A24603">
        <w:rPr>
          <w:szCs w:val="28"/>
        </w:rPr>
        <w:t>е трябва да се н</w:t>
      </w:r>
      <w:r w:rsidRPr="000B0012">
        <w:rPr>
          <w:szCs w:val="28"/>
        </w:rPr>
        <w:t>асърчава</w:t>
      </w:r>
      <w:r w:rsidR="00A24603">
        <w:rPr>
          <w:szCs w:val="28"/>
        </w:rPr>
        <w:t>т</w:t>
      </w:r>
      <w:r w:rsidRPr="000B0012">
        <w:rPr>
          <w:szCs w:val="28"/>
        </w:rPr>
        <w:t xml:space="preserve"> сами да предлагат казуси от ежеднев</w:t>
      </w:r>
      <w:r w:rsidR="00354E16">
        <w:rPr>
          <w:szCs w:val="28"/>
        </w:rPr>
        <w:t xml:space="preserve">ния си </w:t>
      </w:r>
      <w:r w:rsidRPr="000B0012">
        <w:rPr>
          <w:szCs w:val="28"/>
        </w:rPr>
        <w:t>опит, за да се повиши съпричастността към проблема.</w:t>
      </w:r>
      <w:r w:rsidR="00354E16">
        <w:rPr>
          <w:szCs w:val="28"/>
        </w:rPr>
        <w:t xml:space="preserve"> Важен принципен момент е </w:t>
      </w:r>
      <w:r w:rsidRPr="000B0012">
        <w:rPr>
          <w:szCs w:val="28"/>
        </w:rPr>
        <w:t>дебрифинг</w:t>
      </w:r>
      <w:r w:rsidR="00C80DC2">
        <w:rPr>
          <w:szCs w:val="28"/>
        </w:rPr>
        <w:t>ът</w:t>
      </w:r>
      <w:r w:rsidR="00354E16">
        <w:rPr>
          <w:szCs w:val="28"/>
        </w:rPr>
        <w:t xml:space="preserve">, при който дискусията </w:t>
      </w:r>
      <w:r w:rsidRPr="000B0012">
        <w:rPr>
          <w:szCs w:val="28"/>
        </w:rPr>
        <w:t xml:space="preserve">трябва да </w:t>
      </w:r>
      <w:r w:rsidR="00354E16">
        <w:rPr>
          <w:szCs w:val="28"/>
        </w:rPr>
        <w:t xml:space="preserve">се </w:t>
      </w:r>
      <w:r w:rsidRPr="000B0012">
        <w:rPr>
          <w:szCs w:val="28"/>
        </w:rPr>
        <w:t>насочва така, че учениците сами да стигнат до изводите, ценящ</w:t>
      </w:r>
      <w:r w:rsidR="00354E16">
        <w:rPr>
          <w:szCs w:val="28"/>
        </w:rPr>
        <w:t>и</w:t>
      </w:r>
      <w:r w:rsidRPr="000B0012">
        <w:rPr>
          <w:szCs w:val="28"/>
        </w:rPr>
        <w:t xml:space="preserve"> оригиналната икономическа аргументация.</w:t>
      </w:r>
      <w:r w:rsidR="00354E16">
        <w:rPr>
          <w:szCs w:val="28"/>
        </w:rPr>
        <w:t xml:space="preserve"> За</w:t>
      </w:r>
      <w:r w:rsidR="00354E16" w:rsidRPr="00354E16">
        <w:rPr>
          <w:szCs w:val="28"/>
        </w:rPr>
        <w:t xml:space="preserve"> многопластово решаване на казусите</w:t>
      </w:r>
      <w:r w:rsidR="00354E16">
        <w:rPr>
          <w:szCs w:val="28"/>
        </w:rPr>
        <w:t xml:space="preserve"> са значими и</w:t>
      </w:r>
      <w:r w:rsidRPr="000B0012">
        <w:rPr>
          <w:szCs w:val="28"/>
        </w:rPr>
        <w:t>нтердисциплинарни</w:t>
      </w:r>
      <w:r w:rsidR="00354E16">
        <w:rPr>
          <w:szCs w:val="28"/>
        </w:rPr>
        <w:t>те</w:t>
      </w:r>
      <w:r w:rsidRPr="000B0012">
        <w:rPr>
          <w:szCs w:val="28"/>
        </w:rPr>
        <w:t xml:space="preserve"> връзки</w:t>
      </w:r>
      <w:r w:rsidR="00354E16">
        <w:rPr>
          <w:szCs w:val="28"/>
        </w:rPr>
        <w:t xml:space="preserve"> и затова </w:t>
      </w:r>
      <w:r w:rsidRPr="000B0012">
        <w:rPr>
          <w:szCs w:val="28"/>
        </w:rPr>
        <w:t xml:space="preserve"> </w:t>
      </w:r>
      <w:r w:rsidR="00354E16">
        <w:rPr>
          <w:szCs w:val="28"/>
        </w:rPr>
        <w:t xml:space="preserve">е важно </w:t>
      </w:r>
      <w:r w:rsidRPr="000B0012">
        <w:rPr>
          <w:szCs w:val="28"/>
        </w:rPr>
        <w:t>сътрудничеството с учителите по математика и предприемачество</w:t>
      </w:r>
      <w:r w:rsidR="00354E16">
        <w:rPr>
          <w:szCs w:val="28"/>
        </w:rPr>
        <w:t>.</w:t>
      </w:r>
      <w:r w:rsidRPr="000B0012">
        <w:rPr>
          <w:szCs w:val="28"/>
        </w:rPr>
        <w:t xml:space="preserve"> </w:t>
      </w:r>
    </w:p>
    <w:p w14:paraId="4715DF3E" w14:textId="77777777" w:rsidR="005A0B2F" w:rsidRDefault="006E581D" w:rsidP="008B46EC">
      <w:pPr>
        <w:tabs>
          <w:tab w:val="left" w:pos="7139"/>
        </w:tabs>
        <w:ind w:firstLine="567"/>
        <w:jc w:val="both"/>
        <w:rPr>
          <w:bCs/>
          <w:szCs w:val="28"/>
        </w:rPr>
      </w:pPr>
      <w:r w:rsidRPr="006E581D">
        <w:rPr>
          <w:bCs/>
          <w:szCs w:val="28"/>
        </w:rPr>
        <w:lastRenderedPageBreak/>
        <w:t xml:space="preserve">В заключение може да се </w:t>
      </w:r>
      <w:r w:rsidR="00354E16">
        <w:rPr>
          <w:bCs/>
          <w:szCs w:val="28"/>
        </w:rPr>
        <w:t>направ</w:t>
      </w:r>
      <w:r w:rsidR="00C22B57">
        <w:rPr>
          <w:bCs/>
          <w:szCs w:val="28"/>
        </w:rPr>
        <w:t>и</w:t>
      </w:r>
      <w:r w:rsidR="00354E16">
        <w:rPr>
          <w:bCs/>
          <w:szCs w:val="28"/>
        </w:rPr>
        <w:t xml:space="preserve"> и</w:t>
      </w:r>
      <w:r w:rsidR="000B0012" w:rsidRPr="000B0012">
        <w:rPr>
          <w:bCs/>
          <w:szCs w:val="28"/>
        </w:rPr>
        <w:t>звод</w:t>
      </w:r>
      <w:r w:rsidR="00C22B57">
        <w:rPr>
          <w:bCs/>
          <w:szCs w:val="28"/>
        </w:rPr>
        <w:t>а</w:t>
      </w:r>
      <w:r w:rsidR="00354E16">
        <w:rPr>
          <w:bCs/>
          <w:szCs w:val="28"/>
        </w:rPr>
        <w:t xml:space="preserve">, че </w:t>
      </w:r>
      <w:r w:rsidR="000B0012" w:rsidRPr="000B0012">
        <w:rPr>
          <w:bCs/>
          <w:szCs w:val="28"/>
        </w:rPr>
        <w:t>икономическото мислене</w:t>
      </w:r>
      <w:r w:rsidR="00354E16">
        <w:rPr>
          <w:bCs/>
          <w:szCs w:val="28"/>
        </w:rPr>
        <w:t xml:space="preserve"> </w:t>
      </w:r>
      <w:r w:rsidR="000B0012" w:rsidRPr="000B0012">
        <w:rPr>
          <w:bCs/>
          <w:szCs w:val="28"/>
        </w:rPr>
        <w:t xml:space="preserve"> </w:t>
      </w:r>
      <w:r w:rsidR="00354E16">
        <w:rPr>
          <w:bCs/>
          <w:szCs w:val="28"/>
        </w:rPr>
        <w:t>се характеризира с и</w:t>
      </w:r>
      <w:r w:rsidR="00354E16" w:rsidRPr="00354E16">
        <w:rPr>
          <w:bCs/>
          <w:szCs w:val="28"/>
        </w:rPr>
        <w:t>нтегративен характер</w:t>
      </w:r>
      <w:r w:rsidR="00354E16">
        <w:rPr>
          <w:bCs/>
          <w:szCs w:val="28"/>
        </w:rPr>
        <w:t>.</w:t>
      </w:r>
      <w:r w:rsidR="00354E16" w:rsidRPr="00354E16">
        <w:rPr>
          <w:bCs/>
          <w:szCs w:val="28"/>
        </w:rPr>
        <w:t xml:space="preserve"> </w:t>
      </w:r>
      <w:r w:rsidR="000B0012" w:rsidRPr="000B0012">
        <w:rPr>
          <w:bCs/>
          <w:szCs w:val="28"/>
        </w:rPr>
        <w:t xml:space="preserve">Казусите показват, че </w:t>
      </w:r>
      <w:r w:rsidR="00C22B57" w:rsidRPr="00C22B57">
        <w:rPr>
          <w:bCs/>
          <w:szCs w:val="28"/>
        </w:rPr>
        <w:t>икономическите дисциплини са</w:t>
      </w:r>
      <w:r w:rsidR="000B0012" w:rsidRPr="00C22B57">
        <w:rPr>
          <w:bCs/>
          <w:szCs w:val="28"/>
        </w:rPr>
        <w:t xml:space="preserve"> съвкупност </w:t>
      </w:r>
      <w:r w:rsidR="000B0012" w:rsidRPr="000B0012">
        <w:rPr>
          <w:bCs/>
          <w:szCs w:val="28"/>
        </w:rPr>
        <w:t>от житейски избори, където микро</w:t>
      </w:r>
      <w:r w:rsidR="008B46EC">
        <w:rPr>
          <w:bCs/>
          <w:szCs w:val="28"/>
          <w:lang w:val="en-US"/>
        </w:rPr>
        <w:t xml:space="preserve"> </w:t>
      </w:r>
      <w:r w:rsidR="000B0012" w:rsidRPr="000B0012">
        <w:rPr>
          <w:bCs/>
          <w:szCs w:val="28"/>
        </w:rPr>
        <w:t>и макрофакторите непрекъснато взаимодействат.</w:t>
      </w:r>
      <w:r w:rsidR="00354E16">
        <w:rPr>
          <w:bCs/>
          <w:szCs w:val="28"/>
        </w:rPr>
        <w:t xml:space="preserve"> С п</w:t>
      </w:r>
      <w:r w:rsidR="000B0012" w:rsidRPr="000B0012">
        <w:rPr>
          <w:bCs/>
          <w:szCs w:val="28"/>
        </w:rPr>
        <w:t>о</w:t>
      </w:r>
      <w:r w:rsidR="00354E16">
        <w:rPr>
          <w:bCs/>
          <w:szCs w:val="28"/>
        </w:rPr>
        <w:t xml:space="preserve">етапната </w:t>
      </w:r>
      <w:r w:rsidR="000B0012" w:rsidRPr="000B0012">
        <w:rPr>
          <w:bCs/>
          <w:szCs w:val="28"/>
        </w:rPr>
        <w:t xml:space="preserve">структура на задачите </w:t>
      </w:r>
      <w:r w:rsidR="00C22B57">
        <w:rPr>
          <w:bCs/>
          <w:szCs w:val="28"/>
        </w:rPr>
        <w:t xml:space="preserve">учителят следва да цели да </w:t>
      </w:r>
      <w:r w:rsidR="00354E16">
        <w:rPr>
          <w:bCs/>
          <w:szCs w:val="28"/>
        </w:rPr>
        <w:t xml:space="preserve">се </w:t>
      </w:r>
      <w:r w:rsidR="000B0012" w:rsidRPr="000B0012">
        <w:rPr>
          <w:bCs/>
          <w:szCs w:val="28"/>
        </w:rPr>
        <w:t xml:space="preserve">изгражда у </w:t>
      </w:r>
      <w:r w:rsidR="00354E16">
        <w:rPr>
          <w:bCs/>
          <w:szCs w:val="28"/>
        </w:rPr>
        <w:t>учениците</w:t>
      </w:r>
      <w:r w:rsidR="000B0012" w:rsidRPr="000B0012">
        <w:rPr>
          <w:bCs/>
          <w:szCs w:val="28"/>
        </w:rPr>
        <w:t xml:space="preserve"> критично мислене, функционална грамотност и умения за управление на личен и бизнес бюджет.</w:t>
      </w:r>
      <w:r w:rsidR="00354E16" w:rsidRPr="00354E16">
        <w:t xml:space="preserve"> </w:t>
      </w:r>
      <w:r w:rsidR="00FC02F0">
        <w:t>Също така да се р</w:t>
      </w:r>
      <w:r w:rsidR="00354E16" w:rsidRPr="00354E16">
        <w:rPr>
          <w:bCs/>
          <w:szCs w:val="28"/>
        </w:rPr>
        <w:t>азвива</w:t>
      </w:r>
      <w:r w:rsidR="00354E16">
        <w:rPr>
          <w:bCs/>
          <w:szCs w:val="28"/>
        </w:rPr>
        <w:t xml:space="preserve"> </w:t>
      </w:r>
      <w:r w:rsidR="00354E16" w:rsidRPr="00354E16">
        <w:rPr>
          <w:bCs/>
          <w:szCs w:val="28"/>
        </w:rPr>
        <w:t>компетентност</w:t>
      </w:r>
      <w:r w:rsidR="00354E16">
        <w:rPr>
          <w:bCs/>
          <w:szCs w:val="28"/>
        </w:rPr>
        <w:t>ният им</w:t>
      </w:r>
      <w:r w:rsidR="00354E16" w:rsidRPr="00354E16">
        <w:rPr>
          <w:bCs/>
          <w:szCs w:val="28"/>
        </w:rPr>
        <w:t xml:space="preserve"> профил</w:t>
      </w:r>
      <w:r w:rsidR="00FC02F0">
        <w:rPr>
          <w:bCs/>
          <w:szCs w:val="28"/>
        </w:rPr>
        <w:t xml:space="preserve"> и</w:t>
      </w:r>
      <w:r w:rsidR="00354E16">
        <w:rPr>
          <w:bCs/>
          <w:szCs w:val="28"/>
        </w:rPr>
        <w:t xml:space="preserve"> </w:t>
      </w:r>
      <w:r w:rsidR="00FC02F0">
        <w:rPr>
          <w:bCs/>
          <w:szCs w:val="28"/>
        </w:rPr>
        <w:t>н</w:t>
      </w:r>
      <w:r w:rsidR="00354E16">
        <w:rPr>
          <w:bCs/>
          <w:szCs w:val="28"/>
        </w:rPr>
        <w:t>е на последно място може да се открои и м</w:t>
      </w:r>
      <w:r w:rsidR="000B0012" w:rsidRPr="000B0012">
        <w:rPr>
          <w:bCs/>
          <w:szCs w:val="28"/>
        </w:rPr>
        <w:t>отивационен ефект</w:t>
      </w:r>
      <w:r w:rsidR="00354E16">
        <w:rPr>
          <w:bCs/>
          <w:szCs w:val="28"/>
        </w:rPr>
        <w:t>.</w:t>
      </w:r>
      <w:r w:rsidR="000B0012" w:rsidRPr="000B0012">
        <w:rPr>
          <w:bCs/>
          <w:szCs w:val="28"/>
        </w:rPr>
        <w:t xml:space="preserve"> </w:t>
      </w:r>
      <w:r w:rsidR="00FC02F0">
        <w:rPr>
          <w:bCs/>
          <w:szCs w:val="28"/>
        </w:rPr>
        <w:t>Насочва се вниманието на обучаемите към това,  че а</w:t>
      </w:r>
      <w:r w:rsidR="000B0012" w:rsidRPr="000B0012">
        <w:rPr>
          <w:bCs/>
          <w:szCs w:val="28"/>
        </w:rPr>
        <w:t>ктуалната тематика повишава познавателната активност и ангажираността на младите хора в учебния процес.</w:t>
      </w:r>
      <w:r w:rsidR="0033294A">
        <w:rPr>
          <w:bCs/>
          <w:szCs w:val="28"/>
        </w:rPr>
        <w:t xml:space="preserve"> </w:t>
      </w:r>
    </w:p>
    <w:p w14:paraId="16112AED" w14:textId="42A4CB3E" w:rsidR="000B0012" w:rsidRPr="000B0012" w:rsidRDefault="000B0012" w:rsidP="008B46EC">
      <w:pPr>
        <w:tabs>
          <w:tab w:val="left" w:pos="7139"/>
        </w:tabs>
        <w:ind w:firstLine="567"/>
        <w:jc w:val="both"/>
        <w:rPr>
          <w:bCs/>
          <w:szCs w:val="28"/>
        </w:rPr>
      </w:pPr>
      <w:r w:rsidRPr="000B0012">
        <w:rPr>
          <w:bCs/>
          <w:szCs w:val="28"/>
        </w:rPr>
        <w:t xml:space="preserve">Разработването и прилагането на </w:t>
      </w:r>
      <w:r w:rsidRPr="00FC02F0">
        <w:rPr>
          <w:bCs/>
          <w:szCs w:val="28"/>
        </w:rPr>
        <w:t>казуси в обучението представлява</w:t>
      </w:r>
      <w:r w:rsidRPr="000B0012">
        <w:rPr>
          <w:bCs/>
          <w:szCs w:val="28"/>
        </w:rPr>
        <w:t xml:space="preserve"> мощен дидактически инструмент за преодоляване на репродуктивния модел на </w:t>
      </w:r>
      <w:r w:rsidR="00354E16">
        <w:rPr>
          <w:bCs/>
          <w:szCs w:val="28"/>
        </w:rPr>
        <w:t xml:space="preserve">преподаване и </w:t>
      </w:r>
      <w:r w:rsidRPr="000B0012">
        <w:rPr>
          <w:bCs/>
          <w:szCs w:val="28"/>
        </w:rPr>
        <w:t>учене</w:t>
      </w:r>
      <w:r w:rsidR="00FC02F0">
        <w:rPr>
          <w:bCs/>
          <w:szCs w:val="28"/>
        </w:rPr>
        <w:t xml:space="preserve"> по икономически дисциплини</w:t>
      </w:r>
      <w:r w:rsidRPr="000B0012">
        <w:rPr>
          <w:bCs/>
          <w:szCs w:val="28"/>
        </w:rPr>
        <w:t>. Чрез овладяването на методите за анализ и авторско конструиране на казуси (по модела „4</w:t>
      </w:r>
      <w:r w:rsidR="00354E16">
        <w:rPr>
          <w:bCs/>
          <w:szCs w:val="28"/>
        </w:rPr>
        <w:t>+</w:t>
      </w:r>
      <w:r w:rsidRPr="000B0012">
        <w:rPr>
          <w:bCs/>
          <w:szCs w:val="28"/>
        </w:rPr>
        <w:t xml:space="preserve">“), </w:t>
      </w:r>
      <w:r w:rsidR="00354E16">
        <w:rPr>
          <w:bCs/>
          <w:szCs w:val="28"/>
        </w:rPr>
        <w:t xml:space="preserve">бъдещите учители </w:t>
      </w:r>
      <w:r w:rsidRPr="000B0012">
        <w:rPr>
          <w:bCs/>
          <w:szCs w:val="28"/>
        </w:rPr>
        <w:t>развиват както собствения си професионален капацитет, така и способността си да изграждат практико-приложни умения у младото поколение, отговаряйки на съвременните изисквания за пазарна адекватност.</w:t>
      </w:r>
    </w:p>
    <w:p w14:paraId="5394DFDD" w14:textId="77777777" w:rsidR="00F5611D" w:rsidRDefault="00F5611D" w:rsidP="006A7C1E">
      <w:pPr>
        <w:ind w:firstLine="567"/>
        <w:jc w:val="both"/>
        <w:rPr>
          <w:b/>
          <w:bCs/>
          <w:szCs w:val="28"/>
        </w:rPr>
      </w:pPr>
    </w:p>
    <w:p w14:paraId="22ED4BA0" w14:textId="417C2B45" w:rsidR="006A7C1E" w:rsidRPr="006A7C1E" w:rsidRDefault="006A7C1E" w:rsidP="006A7C1E">
      <w:pPr>
        <w:ind w:firstLine="567"/>
        <w:jc w:val="both"/>
        <w:rPr>
          <w:b/>
          <w:bCs/>
          <w:szCs w:val="28"/>
        </w:rPr>
      </w:pPr>
      <w:r w:rsidRPr="006A7C1E">
        <w:rPr>
          <w:b/>
          <w:bCs/>
          <w:szCs w:val="28"/>
        </w:rPr>
        <w:t>БЕЛЕЖКИ</w:t>
      </w:r>
      <w:r w:rsidR="00F64D1C">
        <w:rPr>
          <w:b/>
          <w:bCs/>
          <w:szCs w:val="28"/>
        </w:rPr>
        <w:t>:</w:t>
      </w:r>
    </w:p>
    <w:p w14:paraId="5449B034" w14:textId="0DFD8725" w:rsidR="00694D27" w:rsidRDefault="007041A3" w:rsidP="00D2407B">
      <w:pPr>
        <w:ind w:firstLine="567"/>
        <w:jc w:val="both"/>
        <w:rPr>
          <w:szCs w:val="28"/>
          <w:lang w:val="en-US"/>
        </w:rPr>
      </w:pPr>
      <w:r>
        <w:rPr>
          <w:szCs w:val="28"/>
          <w:lang w:val="en-US"/>
        </w:rPr>
        <w:t>[</w:t>
      </w:r>
      <w:r w:rsidR="00694543">
        <w:rPr>
          <w:szCs w:val="28"/>
          <w:lang w:val="en-US"/>
        </w:rPr>
        <w:t>1</w:t>
      </w:r>
      <w:r>
        <w:rPr>
          <w:szCs w:val="28"/>
          <w:lang w:val="en-US"/>
        </w:rPr>
        <w:t>]</w:t>
      </w:r>
      <w:r w:rsidR="00694543">
        <w:rPr>
          <w:szCs w:val="28"/>
          <w:lang w:val="en-US"/>
        </w:rPr>
        <w:t xml:space="preserve"> </w:t>
      </w:r>
      <w:r w:rsidR="00694D27" w:rsidRPr="00694D27">
        <w:rPr>
          <w:szCs w:val="28"/>
          <w:lang w:val="en-US"/>
        </w:rPr>
        <w:t xml:space="preserve">HARLING, Kenneth. </w:t>
      </w:r>
      <w:r w:rsidR="00694D27" w:rsidRPr="00F5611D">
        <w:rPr>
          <w:i/>
          <w:szCs w:val="28"/>
          <w:lang w:val="en-US"/>
        </w:rPr>
        <w:t>An Overview of Case Study</w:t>
      </w:r>
      <w:r w:rsidR="00694D27" w:rsidRPr="00694D27">
        <w:rPr>
          <w:szCs w:val="28"/>
          <w:lang w:val="en-US"/>
        </w:rPr>
        <w:t xml:space="preserve"> (September 4, 2012). Available from: http://dx.doi.org/10.2139/ssrn.2141476. [</w:t>
      </w:r>
      <w:r w:rsidR="00437A18" w:rsidRPr="00437A18">
        <w:rPr>
          <w:szCs w:val="28"/>
        </w:rPr>
        <w:t>v</w:t>
      </w:r>
      <w:r w:rsidR="00437A18" w:rsidRPr="00694D27">
        <w:rPr>
          <w:szCs w:val="28"/>
          <w:lang w:val="en-US"/>
        </w:rPr>
        <w:t>iewed</w:t>
      </w:r>
      <w:r w:rsidR="00694D27" w:rsidRPr="00694D27">
        <w:rPr>
          <w:szCs w:val="28"/>
          <w:lang w:val="en-US"/>
        </w:rPr>
        <w:t xml:space="preserve"> </w:t>
      </w:r>
      <w:r w:rsidR="00437A18">
        <w:rPr>
          <w:szCs w:val="28"/>
          <w:lang w:val="en-US"/>
        </w:rPr>
        <w:t>0</w:t>
      </w:r>
      <w:r w:rsidR="00694D27" w:rsidRPr="00694D27">
        <w:rPr>
          <w:szCs w:val="28"/>
          <w:lang w:val="en-US"/>
        </w:rPr>
        <w:t xml:space="preserve">2026-07-08]. </w:t>
      </w:r>
    </w:p>
    <w:p w14:paraId="666E16DA" w14:textId="7E9033FE" w:rsidR="00873062" w:rsidRDefault="00694D27" w:rsidP="00D2407B">
      <w:pPr>
        <w:ind w:firstLine="567"/>
        <w:jc w:val="both"/>
        <w:rPr>
          <w:szCs w:val="28"/>
          <w:lang w:bidi="bg-BG"/>
        </w:rPr>
      </w:pPr>
      <w:r w:rsidRPr="00694D27">
        <w:rPr>
          <w:szCs w:val="28"/>
          <w:lang w:bidi="bg-BG"/>
        </w:rPr>
        <w:t xml:space="preserve">[2] </w:t>
      </w:r>
      <w:r w:rsidR="00873062" w:rsidRPr="00873062">
        <w:rPr>
          <w:szCs w:val="28"/>
          <w:lang w:bidi="bg-BG"/>
        </w:rPr>
        <w:t xml:space="preserve">POPKOCHEV, Trayan. </w:t>
      </w:r>
      <w:r w:rsidR="00873062" w:rsidRPr="00F5611D">
        <w:rPr>
          <w:i/>
          <w:szCs w:val="28"/>
          <w:lang w:bidi="bg-BG"/>
        </w:rPr>
        <w:t>Методът на конкретните ситуации (Case Study) в подготовката на педагози. Интерактивните методи в съвременното образование</w:t>
      </w:r>
      <w:r w:rsidR="00873062" w:rsidRPr="00873062">
        <w:rPr>
          <w:szCs w:val="28"/>
          <w:lang w:bidi="bg-BG"/>
        </w:rPr>
        <w:t xml:space="preserve">. 2010. Available from: https://www.researchgate.net/publication/286418405_METODT_NA_KONKRETNITE_SITUACII_CASE_STUDY_V_PODGOTOVKATA_NA_PEDAGOZI  [viewed 2026-03-09]. </w:t>
      </w:r>
    </w:p>
    <w:p w14:paraId="0E2AE628" w14:textId="156894F3" w:rsidR="00D434AC" w:rsidRPr="00A97155" w:rsidRDefault="00694D27" w:rsidP="00A97155">
      <w:pPr>
        <w:ind w:firstLine="567"/>
        <w:jc w:val="both"/>
      </w:pPr>
      <w:r w:rsidRPr="00C775AD">
        <w:t xml:space="preserve"> </w:t>
      </w:r>
      <w:r w:rsidR="00C775AD" w:rsidRPr="00C775AD">
        <w:t>[</w:t>
      </w:r>
      <w:r w:rsidR="00C775AD">
        <w:rPr>
          <w:lang w:val="en-US"/>
        </w:rPr>
        <w:t>3</w:t>
      </w:r>
      <w:r w:rsidR="00C775AD" w:rsidRPr="00C775AD">
        <w:t>]</w:t>
      </w:r>
      <w:r w:rsidR="00C775AD">
        <w:rPr>
          <w:lang w:val="en-US"/>
        </w:rPr>
        <w:t xml:space="preserve"> </w:t>
      </w:r>
      <w:r w:rsidR="00A97155" w:rsidRPr="002B64BC">
        <w:t xml:space="preserve">INTERNATIONAL RECORDS MANAGEMENT TRUST. </w:t>
      </w:r>
      <w:r w:rsidR="002B64BC" w:rsidRPr="00A97155">
        <w:rPr>
          <w:i/>
        </w:rPr>
        <w:t xml:space="preserve">Writing Case Studies: A Manual </w:t>
      </w:r>
      <w:r w:rsidR="002B64BC" w:rsidRPr="002B64BC">
        <w:t xml:space="preserve">(General Editor: Michael Roper; Managing Editor: Laura Millar). Managing Public Sector Records: A Study Programme. London: International Records Management Trust. </w:t>
      </w:r>
      <w:r w:rsidR="00A97155" w:rsidRPr="00A97155">
        <w:t xml:space="preserve">1999. </w:t>
      </w:r>
      <w:r w:rsidR="002B64BC" w:rsidRPr="002B64BC">
        <w:t xml:space="preserve">Available at: </w:t>
      </w:r>
      <w:r w:rsidR="00A97155" w:rsidRPr="00A97155">
        <w:t>https://www.irmt.org/documents/educ_training/educ_resource/IRMT_ed_rec_writing_cs.pdf</w:t>
      </w:r>
      <w:r w:rsidR="00A97155">
        <w:t xml:space="preserve">. </w:t>
      </w:r>
      <w:r w:rsidR="00A97155" w:rsidRPr="00A97155">
        <w:t>[viewed 202</w:t>
      </w:r>
      <w:r w:rsidR="00A97155">
        <w:t>5</w:t>
      </w:r>
      <w:r w:rsidR="00A97155" w:rsidRPr="00A97155">
        <w:t>-0</w:t>
      </w:r>
      <w:r w:rsidR="00A97155">
        <w:t>4</w:t>
      </w:r>
      <w:r w:rsidR="00A97155" w:rsidRPr="00A97155">
        <w:t>-0</w:t>
      </w:r>
      <w:r w:rsidR="00A97155">
        <w:t>9</w:t>
      </w:r>
      <w:r w:rsidR="00A97155" w:rsidRPr="00A97155">
        <w:t>].</w:t>
      </w:r>
    </w:p>
    <w:p w14:paraId="1C5DAA18" w14:textId="6FFF0C0E" w:rsidR="007058EC" w:rsidRDefault="007058EC" w:rsidP="001E70CA">
      <w:pPr>
        <w:ind w:firstLine="567"/>
        <w:jc w:val="both"/>
        <w:rPr>
          <w:szCs w:val="28"/>
        </w:rPr>
      </w:pPr>
    </w:p>
    <w:p w14:paraId="3A07BFAC" w14:textId="42561C1F" w:rsidR="007E2105" w:rsidRPr="0022685B" w:rsidRDefault="007E2105" w:rsidP="003004BD">
      <w:pPr>
        <w:ind w:firstLine="567"/>
        <w:jc w:val="both"/>
        <w:rPr>
          <w:b/>
          <w:szCs w:val="28"/>
        </w:rPr>
      </w:pPr>
      <w:r w:rsidRPr="0022685B">
        <w:rPr>
          <w:b/>
          <w:szCs w:val="28"/>
        </w:rPr>
        <w:t>ЛИТЕРАТУРА:</w:t>
      </w:r>
    </w:p>
    <w:p w14:paraId="3F2410AD" w14:textId="7602E9D6" w:rsidR="003D0BAE" w:rsidRPr="00A367D5" w:rsidRDefault="00694543" w:rsidP="005A6E88">
      <w:pPr>
        <w:ind w:firstLine="567"/>
        <w:jc w:val="both"/>
        <w:rPr>
          <w:szCs w:val="28"/>
        </w:rPr>
      </w:pPr>
      <w:r>
        <w:rPr>
          <w:szCs w:val="28"/>
          <w:lang w:val="en-US"/>
        </w:rPr>
        <w:t>1</w:t>
      </w:r>
      <w:r w:rsidR="007041A3" w:rsidRPr="00A367D5">
        <w:rPr>
          <w:szCs w:val="28"/>
        </w:rPr>
        <w:t>.</w:t>
      </w:r>
      <w:r w:rsidRPr="00A367D5">
        <w:rPr>
          <w:szCs w:val="28"/>
        </w:rPr>
        <w:t xml:space="preserve"> </w:t>
      </w:r>
      <w:r w:rsidR="003D0BAE" w:rsidRPr="00A367D5">
        <w:rPr>
          <w:szCs w:val="28"/>
        </w:rPr>
        <w:t xml:space="preserve">ГЕОРГИЕВ, Людмил. </w:t>
      </w:r>
      <w:r w:rsidR="003D0BAE" w:rsidRPr="00A367D5">
        <w:rPr>
          <w:i/>
          <w:szCs w:val="28"/>
        </w:rPr>
        <w:t>Преподаване чрез казуси</w:t>
      </w:r>
      <w:r w:rsidR="003D0BAE" w:rsidRPr="00A367D5">
        <w:rPr>
          <w:szCs w:val="28"/>
        </w:rPr>
        <w:t>. София: Издателство на Нов български университет, 2011. ISBN: 978-954-535-641-4</w:t>
      </w:r>
      <w:r w:rsidR="002E6390" w:rsidRPr="00A367D5">
        <w:rPr>
          <w:szCs w:val="28"/>
        </w:rPr>
        <w:t>.</w:t>
      </w:r>
    </w:p>
    <w:p w14:paraId="593A5B79" w14:textId="6140C502" w:rsidR="003D0BAE" w:rsidRDefault="005A6E88" w:rsidP="005A6E88">
      <w:pPr>
        <w:ind w:firstLine="567"/>
        <w:jc w:val="both"/>
        <w:rPr>
          <w:szCs w:val="28"/>
        </w:rPr>
      </w:pPr>
      <w:r>
        <w:rPr>
          <w:szCs w:val="28"/>
        </w:rPr>
        <w:lastRenderedPageBreak/>
        <w:t xml:space="preserve">2. </w:t>
      </w:r>
      <w:r w:rsidR="003D0BAE" w:rsidRPr="003D0BAE">
        <w:rPr>
          <w:szCs w:val="28"/>
        </w:rPr>
        <w:t>КУНЕВ, С</w:t>
      </w:r>
      <w:r w:rsidR="003D0BAE">
        <w:rPr>
          <w:szCs w:val="28"/>
        </w:rPr>
        <w:t>вилен</w:t>
      </w:r>
      <w:r w:rsidR="003D0BAE" w:rsidRPr="003D0BAE">
        <w:rPr>
          <w:szCs w:val="28"/>
        </w:rPr>
        <w:t xml:space="preserve">. </w:t>
      </w:r>
      <w:r w:rsidR="003D0BAE" w:rsidRPr="003D0BAE">
        <w:rPr>
          <w:i/>
          <w:szCs w:val="28"/>
        </w:rPr>
        <w:t>Използване на казуси в обучението по предприемачество и иновации: методологически аспекти</w:t>
      </w:r>
      <w:r w:rsidR="003D0BAE">
        <w:rPr>
          <w:i/>
          <w:szCs w:val="28"/>
        </w:rPr>
        <w:t>.</w:t>
      </w:r>
      <w:r w:rsidR="003D0BAE" w:rsidRPr="003D0BAE">
        <w:rPr>
          <w:szCs w:val="28"/>
        </w:rPr>
        <w:t xml:space="preserve"> Available from: https://jei.uni-ruse.bg/Issue-2010/05-2010-JEI-Svilen-Kunev-Edited-Final-M.pdf</w:t>
      </w:r>
      <w:r w:rsidR="003D0BAE">
        <w:rPr>
          <w:szCs w:val="28"/>
        </w:rPr>
        <w:t xml:space="preserve">. </w:t>
      </w:r>
      <w:r w:rsidR="003D0BAE" w:rsidRPr="003D0BAE">
        <w:rPr>
          <w:szCs w:val="28"/>
        </w:rPr>
        <w:t>[viewed 202</w:t>
      </w:r>
      <w:r w:rsidR="003D0BAE">
        <w:rPr>
          <w:szCs w:val="28"/>
        </w:rPr>
        <w:t>6</w:t>
      </w:r>
      <w:r w:rsidR="003D0BAE" w:rsidRPr="003D0BAE">
        <w:rPr>
          <w:szCs w:val="28"/>
        </w:rPr>
        <w:t>-03-04].</w:t>
      </w:r>
    </w:p>
    <w:p w14:paraId="0CD2D132" w14:textId="3D99B7B1" w:rsidR="003D0BAE" w:rsidRDefault="003D0BAE" w:rsidP="005A6E88">
      <w:pPr>
        <w:ind w:firstLine="567"/>
        <w:jc w:val="both"/>
        <w:rPr>
          <w:szCs w:val="28"/>
        </w:rPr>
      </w:pPr>
      <w:r>
        <w:rPr>
          <w:szCs w:val="28"/>
        </w:rPr>
        <w:t xml:space="preserve">3. </w:t>
      </w:r>
      <w:r w:rsidRPr="003D0BAE">
        <w:rPr>
          <w:szCs w:val="28"/>
        </w:rPr>
        <w:t xml:space="preserve">КУНЕВ, Свилен. </w:t>
      </w:r>
      <w:r w:rsidRPr="003D0BAE">
        <w:rPr>
          <w:i/>
          <w:szCs w:val="28"/>
        </w:rPr>
        <w:t>Разработване на казуси в областта на предприемачеството и иновациите.</w:t>
      </w:r>
      <w:r w:rsidRPr="003D0BAE">
        <w:rPr>
          <w:szCs w:val="28"/>
        </w:rPr>
        <w:t xml:space="preserve"> Available from: </w:t>
      </w:r>
      <w:r w:rsidR="002E6390" w:rsidRPr="002E6390">
        <w:rPr>
          <w:szCs w:val="28"/>
        </w:rPr>
        <w:t>https://conf.uni-ruse.bg/bg/docs/cp10/5.1/5.1-48.pdf</w:t>
      </w:r>
      <w:r w:rsidR="002E6390">
        <w:rPr>
          <w:szCs w:val="28"/>
        </w:rPr>
        <w:t xml:space="preserve">. </w:t>
      </w:r>
      <w:r w:rsidR="002E6390" w:rsidRPr="002E6390">
        <w:rPr>
          <w:szCs w:val="28"/>
        </w:rPr>
        <w:t>[viewed 2026-03-04].</w:t>
      </w:r>
    </w:p>
    <w:p w14:paraId="4D28C410" w14:textId="2E8642AB" w:rsidR="002E6390" w:rsidRDefault="002E6390" w:rsidP="005A6E88">
      <w:pPr>
        <w:ind w:firstLine="567"/>
        <w:jc w:val="both"/>
        <w:rPr>
          <w:szCs w:val="28"/>
        </w:rPr>
      </w:pPr>
      <w:r>
        <w:rPr>
          <w:szCs w:val="28"/>
        </w:rPr>
        <w:t xml:space="preserve">4. </w:t>
      </w:r>
      <w:r w:rsidRPr="002E6390">
        <w:rPr>
          <w:szCs w:val="28"/>
        </w:rPr>
        <w:t>M</w:t>
      </w:r>
      <w:r>
        <w:rPr>
          <w:szCs w:val="28"/>
        </w:rPr>
        <w:t>И</w:t>
      </w:r>
      <w:r w:rsidRPr="002E6390">
        <w:rPr>
          <w:szCs w:val="28"/>
        </w:rPr>
        <w:t>XAЛКOВA, Л</w:t>
      </w:r>
      <w:r>
        <w:rPr>
          <w:szCs w:val="28"/>
        </w:rPr>
        <w:t>юба.</w:t>
      </w:r>
      <w:r w:rsidRPr="002E6390">
        <w:rPr>
          <w:szCs w:val="28"/>
        </w:rPr>
        <w:t xml:space="preserve"> </w:t>
      </w:r>
      <w:r w:rsidRPr="002E6390">
        <w:rPr>
          <w:i/>
          <w:szCs w:val="28"/>
        </w:rPr>
        <w:t>Методика на обучението no икономика</w:t>
      </w:r>
      <w:r>
        <w:rPr>
          <w:szCs w:val="28"/>
        </w:rPr>
        <w:t xml:space="preserve">. </w:t>
      </w:r>
      <w:r w:rsidRPr="002E6390">
        <w:rPr>
          <w:szCs w:val="28"/>
        </w:rPr>
        <w:t xml:space="preserve">София: УИ </w:t>
      </w:r>
      <w:r>
        <w:rPr>
          <w:szCs w:val="28"/>
        </w:rPr>
        <w:t>„С</w:t>
      </w:r>
      <w:r w:rsidRPr="002E6390">
        <w:rPr>
          <w:szCs w:val="28"/>
        </w:rPr>
        <w:t>топанство</w:t>
      </w:r>
      <w:r>
        <w:rPr>
          <w:szCs w:val="28"/>
        </w:rPr>
        <w:t>“</w:t>
      </w:r>
      <w:r w:rsidRPr="002E6390">
        <w:rPr>
          <w:szCs w:val="28"/>
        </w:rPr>
        <w:t>, 2001</w:t>
      </w:r>
      <w:r>
        <w:rPr>
          <w:szCs w:val="28"/>
        </w:rPr>
        <w:t>.</w:t>
      </w:r>
      <w:r w:rsidRPr="002E6390">
        <w:t xml:space="preserve"> </w:t>
      </w:r>
      <w:r w:rsidRPr="002E6390">
        <w:rPr>
          <w:szCs w:val="28"/>
        </w:rPr>
        <w:t>ISBN:</w:t>
      </w:r>
      <w:r w:rsidRPr="002E6390">
        <w:t xml:space="preserve"> </w:t>
      </w:r>
      <w:r w:rsidRPr="002E6390">
        <w:rPr>
          <w:szCs w:val="28"/>
        </w:rPr>
        <w:t>954-494-436-2</w:t>
      </w:r>
      <w:r>
        <w:rPr>
          <w:szCs w:val="28"/>
        </w:rPr>
        <w:t>.</w:t>
      </w:r>
    </w:p>
    <w:p w14:paraId="6FB85C5B" w14:textId="2B0D233D" w:rsidR="00FB0544" w:rsidRPr="00017C14" w:rsidRDefault="00FB0544" w:rsidP="005A6E88">
      <w:pPr>
        <w:ind w:firstLine="567"/>
        <w:jc w:val="both"/>
        <w:rPr>
          <w:szCs w:val="28"/>
        </w:rPr>
      </w:pPr>
      <w:r>
        <w:rPr>
          <w:szCs w:val="28"/>
        </w:rPr>
        <w:t xml:space="preserve">5. </w:t>
      </w:r>
      <w:r w:rsidR="00017C14" w:rsidRPr="00017C14">
        <w:rPr>
          <w:szCs w:val="28"/>
        </w:rPr>
        <w:t>НАРЕДБА за държавните изисквания за придобиване на професионална квалификация „учител“. Обн. ДВ. бр. 89 от 11 ноември 2016 г. (последващи изм. и доп.). Available from: https://www.mon.bg/dokumentatsiya/normativni-aktove/. [viewed 2026-03-04].</w:t>
      </w:r>
    </w:p>
    <w:p w14:paraId="786FCE7F" w14:textId="052978BA" w:rsidR="00017C14" w:rsidRDefault="00FB0544" w:rsidP="002E6390">
      <w:pPr>
        <w:ind w:firstLine="567"/>
        <w:jc w:val="both"/>
        <w:rPr>
          <w:szCs w:val="28"/>
        </w:rPr>
      </w:pPr>
      <w:r w:rsidRPr="00017C14">
        <w:rPr>
          <w:szCs w:val="28"/>
        </w:rPr>
        <w:t xml:space="preserve">6. </w:t>
      </w:r>
      <w:r w:rsidR="00017C14" w:rsidRPr="00017C14">
        <w:rPr>
          <w:szCs w:val="28"/>
        </w:rPr>
        <w:t>НАРЕДБА № 15 от 22 юли 2019 г. за статута и професионалното развитие на учителите, директорите и другите педагогически специалисти. Обн. ДВ. бр. 61 от 2 август 2019 г. Available from: https://www.mon.bg/dokumentatsiya/normativni-aktove/. [viewed 2026-03-04].</w:t>
      </w:r>
    </w:p>
    <w:p w14:paraId="134D3951" w14:textId="16A76FD2" w:rsidR="002E6390" w:rsidRDefault="00291DDD" w:rsidP="002E6390">
      <w:pPr>
        <w:ind w:firstLine="567"/>
        <w:jc w:val="both"/>
        <w:rPr>
          <w:szCs w:val="28"/>
        </w:rPr>
      </w:pPr>
      <w:r>
        <w:rPr>
          <w:szCs w:val="28"/>
        </w:rPr>
        <w:t>7</w:t>
      </w:r>
      <w:r w:rsidR="002E6390" w:rsidRPr="002E6390">
        <w:rPr>
          <w:szCs w:val="28"/>
        </w:rPr>
        <w:t>. СТОЯНОВ, И</w:t>
      </w:r>
      <w:r w:rsidR="002E6390">
        <w:rPr>
          <w:szCs w:val="28"/>
        </w:rPr>
        <w:t>ван</w:t>
      </w:r>
      <w:r w:rsidR="002E6390" w:rsidRPr="002E6390">
        <w:rPr>
          <w:szCs w:val="28"/>
        </w:rPr>
        <w:t xml:space="preserve">. </w:t>
      </w:r>
      <w:r w:rsidR="002E6390" w:rsidRPr="001042EB">
        <w:rPr>
          <w:i/>
          <w:szCs w:val="28"/>
        </w:rPr>
        <w:t>Казусът – инструмент за обучение и развитие в предприемачеството.</w:t>
      </w:r>
      <w:r w:rsidR="002E6390" w:rsidRPr="002E6390">
        <w:rPr>
          <w:szCs w:val="28"/>
        </w:rPr>
        <w:t xml:space="preserve"> Available from: http://journals.uni-vt.bg/sia/bul/vol15/iss1/art3</w:t>
      </w:r>
      <w:r w:rsidR="002E6390">
        <w:rPr>
          <w:szCs w:val="28"/>
        </w:rPr>
        <w:t xml:space="preserve">. </w:t>
      </w:r>
      <w:r w:rsidR="002E6390" w:rsidRPr="002E6390">
        <w:rPr>
          <w:szCs w:val="28"/>
        </w:rPr>
        <w:t>[viewed 2026-03-04].</w:t>
      </w:r>
    </w:p>
    <w:p w14:paraId="0AB79082" w14:textId="437EEEA8" w:rsidR="00A97155" w:rsidRPr="002E6390" w:rsidRDefault="00291DDD" w:rsidP="002E6390">
      <w:pPr>
        <w:ind w:firstLine="567"/>
        <w:jc w:val="both"/>
        <w:rPr>
          <w:szCs w:val="28"/>
        </w:rPr>
      </w:pPr>
      <w:r>
        <w:rPr>
          <w:szCs w:val="28"/>
        </w:rPr>
        <w:t>8</w:t>
      </w:r>
      <w:r w:rsidR="00A97155" w:rsidRPr="00A97155">
        <w:rPr>
          <w:szCs w:val="28"/>
        </w:rPr>
        <w:t>. ESCARTÍN, Jordi et al. The Impact of Writing Case Studies: Benefits for Students’ Success and Well-being. Vol. 196, 2015, pp. 47-51. ISSN: 1877-0428. 0Available from: https://doi.org/10.1016/j.sbspro.2015.07.009. [viewed 2026-08-08].</w:t>
      </w:r>
    </w:p>
    <w:p w14:paraId="5ED43FAC" w14:textId="60D7447D" w:rsidR="00D37325" w:rsidRDefault="00291DDD" w:rsidP="00D37325">
      <w:pPr>
        <w:ind w:firstLine="567"/>
        <w:jc w:val="both"/>
        <w:rPr>
          <w:szCs w:val="28"/>
        </w:rPr>
      </w:pPr>
      <w:r>
        <w:rPr>
          <w:szCs w:val="28"/>
        </w:rPr>
        <w:t>9</w:t>
      </w:r>
      <w:r w:rsidR="00D37325">
        <w:rPr>
          <w:szCs w:val="28"/>
        </w:rPr>
        <w:t xml:space="preserve">. </w:t>
      </w:r>
      <w:r w:rsidR="00D37325" w:rsidRPr="00D37325">
        <w:rPr>
          <w:szCs w:val="28"/>
        </w:rPr>
        <w:t xml:space="preserve">HARLING, </w:t>
      </w:r>
      <w:r w:rsidR="00A367D5" w:rsidRPr="00D37325">
        <w:rPr>
          <w:szCs w:val="28"/>
        </w:rPr>
        <w:t>Kenneth</w:t>
      </w:r>
      <w:r w:rsidR="00A367D5">
        <w:rPr>
          <w:szCs w:val="28"/>
          <w:lang w:val="en-US"/>
        </w:rPr>
        <w:t xml:space="preserve">. </w:t>
      </w:r>
      <w:r w:rsidR="00D37325" w:rsidRPr="001042EB">
        <w:rPr>
          <w:i/>
          <w:szCs w:val="28"/>
        </w:rPr>
        <w:t>An Overview of Case Study</w:t>
      </w:r>
      <w:r w:rsidR="00D37325" w:rsidRPr="00D37325">
        <w:rPr>
          <w:szCs w:val="28"/>
        </w:rPr>
        <w:t xml:space="preserve"> (September 4, 2012). Available from: </w:t>
      </w:r>
      <w:r w:rsidR="00D37325" w:rsidRPr="00A367D5">
        <w:rPr>
          <w:szCs w:val="28"/>
        </w:rPr>
        <w:t>http://dx.doi.org/10.2139/ssrn.2141476</w:t>
      </w:r>
      <w:r w:rsidR="001042EB">
        <w:rPr>
          <w:szCs w:val="28"/>
          <w:lang w:val="en-US"/>
        </w:rPr>
        <w:t xml:space="preserve">. </w:t>
      </w:r>
      <w:r w:rsidR="001042EB" w:rsidRPr="001042EB">
        <w:rPr>
          <w:szCs w:val="28"/>
        </w:rPr>
        <w:t>[viewed 2026-0</w:t>
      </w:r>
      <w:r w:rsidR="001042EB">
        <w:rPr>
          <w:szCs w:val="28"/>
          <w:lang w:val="en-US"/>
        </w:rPr>
        <w:t>7</w:t>
      </w:r>
      <w:r w:rsidR="001042EB" w:rsidRPr="001042EB">
        <w:rPr>
          <w:szCs w:val="28"/>
        </w:rPr>
        <w:t>-08].</w:t>
      </w:r>
    </w:p>
    <w:p w14:paraId="5CE5488C" w14:textId="5864683B" w:rsidR="00D37325" w:rsidRPr="00D37325" w:rsidRDefault="00A97155" w:rsidP="00D37325">
      <w:pPr>
        <w:ind w:firstLine="567"/>
        <w:jc w:val="both"/>
        <w:rPr>
          <w:szCs w:val="28"/>
        </w:rPr>
      </w:pPr>
      <w:r>
        <w:rPr>
          <w:szCs w:val="28"/>
        </w:rPr>
        <w:t>1</w:t>
      </w:r>
      <w:r w:rsidR="00291DDD">
        <w:rPr>
          <w:szCs w:val="28"/>
        </w:rPr>
        <w:t>0</w:t>
      </w:r>
      <w:r w:rsidR="00D37325" w:rsidRPr="00D37325">
        <w:rPr>
          <w:szCs w:val="28"/>
        </w:rPr>
        <w:t xml:space="preserve">. POPKOCHEV, </w:t>
      </w:r>
      <w:r w:rsidR="00DC15DD" w:rsidRPr="00D37325">
        <w:rPr>
          <w:szCs w:val="28"/>
        </w:rPr>
        <w:t>Trayan</w:t>
      </w:r>
      <w:r w:rsidR="00D37325" w:rsidRPr="00D37325">
        <w:rPr>
          <w:szCs w:val="28"/>
        </w:rPr>
        <w:t xml:space="preserve">. </w:t>
      </w:r>
      <w:r w:rsidR="00DC15DD" w:rsidRPr="00DC15DD">
        <w:rPr>
          <w:i/>
          <w:szCs w:val="28"/>
        </w:rPr>
        <w:t xml:space="preserve">Методът на конкретните ситуации (Case Study) в подготовката на педагози. </w:t>
      </w:r>
      <w:r w:rsidR="00D37325" w:rsidRPr="00DC15DD">
        <w:rPr>
          <w:i/>
          <w:szCs w:val="28"/>
        </w:rPr>
        <w:t>Интерактивните методи в съвременното образование.</w:t>
      </w:r>
      <w:r w:rsidR="00DC15DD">
        <w:rPr>
          <w:i/>
          <w:szCs w:val="28"/>
        </w:rPr>
        <w:t xml:space="preserve"> </w:t>
      </w:r>
      <w:r w:rsidR="00DC15DD" w:rsidRPr="00DC15DD">
        <w:rPr>
          <w:szCs w:val="28"/>
        </w:rPr>
        <w:t>2010</w:t>
      </w:r>
      <w:r w:rsidR="00DC15DD">
        <w:rPr>
          <w:i/>
          <w:szCs w:val="28"/>
        </w:rPr>
        <w:t>.</w:t>
      </w:r>
      <w:r w:rsidR="00DC15DD" w:rsidRPr="00DC15DD">
        <w:rPr>
          <w:i/>
          <w:szCs w:val="28"/>
        </w:rPr>
        <w:t xml:space="preserve"> </w:t>
      </w:r>
      <w:r w:rsidR="00D37325" w:rsidRPr="00D37325">
        <w:rPr>
          <w:szCs w:val="28"/>
        </w:rPr>
        <w:t>Available from:</w:t>
      </w:r>
      <w:r w:rsidR="00A367D5" w:rsidRPr="00A367D5">
        <w:t xml:space="preserve"> </w:t>
      </w:r>
      <w:r w:rsidR="00DC15DD" w:rsidRPr="00DC15DD">
        <w:t xml:space="preserve">https://www.researchgate.net/publication/286418405_METODT_NA_KONKRETNITE_SITUACII_CASE_STUDY_V_PODGOTOVKATA_NA_PEDAGOZI </w:t>
      </w:r>
      <w:r w:rsidR="00DC15DD">
        <w:t xml:space="preserve"> </w:t>
      </w:r>
      <w:r w:rsidR="00A367D5" w:rsidRPr="00A367D5">
        <w:rPr>
          <w:szCs w:val="28"/>
        </w:rPr>
        <w:t>[viewed 2026-0</w:t>
      </w:r>
      <w:r w:rsidR="00DC15DD">
        <w:rPr>
          <w:szCs w:val="28"/>
        </w:rPr>
        <w:t>3</w:t>
      </w:r>
      <w:r w:rsidR="00A367D5" w:rsidRPr="00A367D5">
        <w:rPr>
          <w:szCs w:val="28"/>
        </w:rPr>
        <w:t>-0</w:t>
      </w:r>
      <w:r w:rsidR="00DC15DD">
        <w:rPr>
          <w:szCs w:val="28"/>
        </w:rPr>
        <w:t>9</w:t>
      </w:r>
      <w:r w:rsidR="00A367D5" w:rsidRPr="00A367D5">
        <w:rPr>
          <w:szCs w:val="28"/>
        </w:rPr>
        <w:t>].</w:t>
      </w:r>
    </w:p>
    <w:p w14:paraId="60566E42" w14:textId="4B5D72C6" w:rsidR="00D37325" w:rsidRDefault="00D37325" w:rsidP="005A6E88">
      <w:pPr>
        <w:ind w:firstLine="567"/>
        <w:jc w:val="both"/>
        <w:rPr>
          <w:szCs w:val="28"/>
        </w:rPr>
      </w:pPr>
      <w:r w:rsidRPr="00D37325">
        <w:rPr>
          <w:szCs w:val="28"/>
        </w:rPr>
        <w:t>1</w:t>
      </w:r>
      <w:r w:rsidR="00291DDD">
        <w:rPr>
          <w:szCs w:val="28"/>
        </w:rPr>
        <w:t>1</w:t>
      </w:r>
      <w:r w:rsidRPr="00D37325">
        <w:rPr>
          <w:szCs w:val="28"/>
        </w:rPr>
        <w:t xml:space="preserve">. </w:t>
      </w:r>
      <w:r w:rsidR="00DC15DD" w:rsidRPr="00DC15DD">
        <w:rPr>
          <w:szCs w:val="28"/>
        </w:rPr>
        <w:t xml:space="preserve">ROPER, Michael, MILLAR, Laura (eds.). </w:t>
      </w:r>
      <w:r w:rsidR="00DC15DD" w:rsidRPr="00DC15DD">
        <w:rPr>
          <w:i/>
          <w:szCs w:val="28"/>
        </w:rPr>
        <w:t>Writing Case Studies: A Manual. International Records Management Trust.</w:t>
      </w:r>
      <w:r w:rsidR="00DC15DD">
        <w:rPr>
          <w:szCs w:val="28"/>
        </w:rPr>
        <w:t xml:space="preserve"> </w:t>
      </w:r>
      <w:r w:rsidR="00DC15DD" w:rsidRPr="00DC15DD">
        <w:rPr>
          <w:szCs w:val="28"/>
        </w:rPr>
        <w:t>1999</w:t>
      </w:r>
      <w:r w:rsidR="00DC15DD">
        <w:rPr>
          <w:szCs w:val="28"/>
        </w:rPr>
        <w:t>.</w:t>
      </w:r>
      <w:r w:rsidRPr="00D37325">
        <w:rPr>
          <w:szCs w:val="28"/>
        </w:rPr>
        <w:t xml:space="preserve"> Available from:  </w:t>
      </w:r>
      <w:r w:rsidR="00DC15DD" w:rsidRPr="00DC15DD">
        <w:rPr>
          <w:szCs w:val="28"/>
        </w:rPr>
        <w:t>https://www.irmt.org/documents/educ_training/educ_resource/IRMT_ed_rec_writing_cs.pdf</w:t>
      </w:r>
      <w:r w:rsidRPr="00D37325">
        <w:rPr>
          <w:szCs w:val="28"/>
        </w:rPr>
        <w:t>.</w:t>
      </w:r>
      <w:r w:rsidR="00A367D5" w:rsidRPr="00A367D5">
        <w:t xml:space="preserve"> </w:t>
      </w:r>
      <w:r w:rsidR="00A367D5" w:rsidRPr="00A367D5">
        <w:rPr>
          <w:szCs w:val="28"/>
        </w:rPr>
        <w:t>[viewed 202</w:t>
      </w:r>
      <w:r w:rsidR="00DC15DD">
        <w:rPr>
          <w:szCs w:val="28"/>
        </w:rPr>
        <w:t>5</w:t>
      </w:r>
      <w:r w:rsidR="00A367D5" w:rsidRPr="00A367D5">
        <w:rPr>
          <w:szCs w:val="28"/>
        </w:rPr>
        <w:t>-0</w:t>
      </w:r>
      <w:r w:rsidR="00DC15DD">
        <w:rPr>
          <w:szCs w:val="28"/>
        </w:rPr>
        <w:t>9</w:t>
      </w:r>
      <w:r w:rsidR="00A367D5" w:rsidRPr="00A367D5">
        <w:rPr>
          <w:szCs w:val="28"/>
        </w:rPr>
        <w:t>-0</w:t>
      </w:r>
      <w:r w:rsidR="00DC15DD">
        <w:rPr>
          <w:szCs w:val="28"/>
        </w:rPr>
        <w:t>5</w:t>
      </w:r>
      <w:r w:rsidR="00A367D5" w:rsidRPr="00A367D5">
        <w:rPr>
          <w:szCs w:val="28"/>
        </w:rPr>
        <w:t>].</w:t>
      </w:r>
    </w:p>
    <w:p w14:paraId="002092B1" w14:textId="7CA83683" w:rsidR="00D37325" w:rsidRDefault="00D37325" w:rsidP="005A6E88">
      <w:pPr>
        <w:ind w:firstLine="567"/>
        <w:jc w:val="both"/>
        <w:rPr>
          <w:szCs w:val="28"/>
        </w:rPr>
      </w:pPr>
    </w:p>
    <w:p w14:paraId="7C3FA055" w14:textId="20943ADD" w:rsidR="007B5909" w:rsidRDefault="009C1B10" w:rsidP="003004BD">
      <w:pPr>
        <w:ind w:firstLine="567"/>
        <w:jc w:val="both"/>
        <w:rPr>
          <w:i/>
          <w:iCs/>
          <w:sz w:val="24"/>
        </w:rPr>
      </w:pPr>
      <w:r>
        <w:rPr>
          <w:i/>
          <w:iCs/>
          <w:sz w:val="24"/>
        </w:rPr>
        <w:t>Румяна Стойкова Златева</w:t>
      </w:r>
    </w:p>
    <w:p w14:paraId="27805E87" w14:textId="59460B86" w:rsidR="007B5909" w:rsidRDefault="009C1B10" w:rsidP="003004BD">
      <w:pPr>
        <w:ind w:firstLine="567"/>
        <w:jc w:val="both"/>
        <w:rPr>
          <w:i/>
          <w:iCs/>
          <w:sz w:val="24"/>
        </w:rPr>
      </w:pPr>
      <w:r>
        <w:rPr>
          <w:i/>
          <w:iCs/>
          <w:sz w:val="24"/>
        </w:rPr>
        <w:t>Шуменски университет „Епископ Константин Преславски“</w:t>
      </w:r>
    </w:p>
    <w:p w14:paraId="6FB3FCCC" w14:textId="5BABF5AD" w:rsidR="009C1B10" w:rsidRDefault="007B5909" w:rsidP="003004BD">
      <w:pPr>
        <w:ind w:firstLine="567"/>
        <w:jc w:val="both"/>
        <w:rPr>
          <w:i/>
          <w:iCs/>
          <w:sz w:val="24"/>
        </w:rPr>
      </w:pPr>
      <w:r w:rsidRPr="007B5909">
        <w:rPr>
          <w:i/>
          <w:iCs/>
          <w:sz w:val="24"/>
        </w:rPr>
        <w:t>Адрес за кореспонденция</w:t>
      </w:r>
      <w:r w:rsidR="009C1B10">
        <w:rPr>
          <w:i/>
          <w:iCs/>
          <w:sz w:val="24"/>
        </w:rPr>
        <w:t xml:space="preserve">: </w:t>
      </w:r>
      <w:r w:rsidR="009C1B10" w:rsidRPr="009C1B10">
        <w:rPr>
          <w:i/>
          <w:iCs/>
          <w:sz w:val="24"/>
        </w:rPr>
        <w:t xml:space="preserve">„Университетска“ 115, 9700 Шумен </w:t>
      </w:r>
    </w:p>
    <w:p w14:paraId="52379B38" w14:textId="59CB5778" w:rsidR="00923DD7" w:rsidRDefault="007B5909" w:rsidP="003004BD">
      <w:pPr>
        <w:ind w:firstLine="567"/>
        <w:jc w:val="both"/>
        <w:rPr>
          <w:i/>
          <w:iCs/>
          <w:sz w:val="24"/>
          <w:lang w:val="en-US"/>
        </w:rPr>
      </w:pPr>
      <w:r w:rsidRPr="007B5909">
        <w:rPr>
          <w:i/>
          <w:iCs/>
          <w:sz w:val="24"/>
        </w:rPr>
        <w:t>e-mail</w:t>
      </w:r>
      <w:r w:rsidR="009C1B10">
        <w:rPr>
          <w:i/>
          <w:iCs/>
          <w:sz w:val="24"/>
        </w:rPr>
        <w:t>:</w:t>
      </w:r>
      <w:r w:rsidR="009C1B10">
        <w:rPr>
          <w:i/>
          <w:iCs/>
          <w:sz w:val="24"/>
          <w:lang w:val="en-US"/>
        </w:rPr>
        <w:t>r.zlateva@shu.bg</w:t>
      </w:r>
    </w:p>
    <w:sectPr w:rsidR="00923DD7" w:rsidSect="005301AC">
      <w:footnotePr>
        <w:numRestart w:val="eachSect"/>
      </w:footnotePr>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6E88F8" w14:textId="77777777" w:rsidR="001F048F" w:rsidRDefault="001F048F" w:rsidP="00A0193A">
      <w:r>
        <w:separator/>
      </w:r>
    </w:p>
  </w:endnote>
  <w:endnote w:type="continuationSeparator" w:id="0">
    <w:p w14:paraId="59906D02" w14:textId="77777777" w:rsidR="001F048F" w:rsidRDefault="001F048F"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6FD216" w14:textId="77777777" w:rsidR="001F048F" w:rsidRDefault="001F048F" w:rsidP="00A0193A">
      <w:r>
        <w:separator/>
      </w:r>
    </w:p>
  </w:footnote>
  <w:footnote w:type="continuationSeparator" w:id="0">
    <w:p w14:paraId="772AD4E8" w14:textId="77777777" w:rsidR="001F048F" w:rsidRDefault="001F048F"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96BFA"/>
    <w:multiLevelType w:val="hybridMultilevel"/>
    <w:tmpl w:val="379EFE4E"/>
    <w:lvl w:ilvl="0" w:tplc="E8CEBDAC">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1A2C2F05"/>
    <w:multiLevelType w:val="hybridMultilevel"/>
    <w:tmpl w:val="F8962440"/>
    <w:lvl w:ilvl="0" w:tplc="E8CEBDAC">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 w15:restartNumberingAfterBreak="0">
    <w:nsid w:val="1D9D3492"/>
    <w:multiLevelType w:val="hybridMultilevel"/>
    <w:tmpl w:val="25CA41AC"/>
    <w:lvl w:ilvl="0" w:tplc="E8CEBDAC">
      <w:start w:val="1"/>
      <w:numFmt w:val="bullet"/>
      <w:lvlText w:val=""/>
      <w:lvlJc w:val="left"/>
      <w:pPr>
        <w:ind w:left="927" w:hanging="360"/>
      </w:pPr>
      <w:rPr>
        <w:rFonts w:ascii="Symbol" w:hAnsi="Symbol" w:hint="default"/>
        <w:color w:val="auto"/>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3" w15:restartNumberingAfterBreak="0">
    <w:nsid w:val="358E4405"/>
    <w:multiLevelType w:val="hybridMultilevel"/>
    <w:tmpl w:val="5D9CC37A"/>
    <w:lvl w:ilvl="0" w:tplc="C762AB94">
      <w:start w:val="1"/>
      <w:numFmt w:val="decimal"/>
      <w:lvlText w:val="%1."/>
      <w:lvlJc w:val="left"/>
      <w:pPr>
        <w:ind w:left="852" w:hanging="852"/>
      </w:pPr>
      <w:rPr>
        <w:rFonts w:hint="default"/>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4" w15:restartNumberingAfterBreak="0">
    <w:nsid w:val="4AB2448A"/>
    <w:multiLevelType w:val="hybridMultilevel"/>
    <w:tmpl w:val="61D0C684"/>
    <w:lvl w:ilvl="0" w:tplc="C762AB94">
      <w:start w:val="1"/>
      <w:numFmt w:val="decimal"/>
      <w:lvlText w:val="%1."/>
      <w:lvlJc w:val="left"/>
      <w:pPr>
        <w:ind w:left="852" w:hanging="85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2FC5A9B"/>
    <w:multiLevelType w:val="hybridMultilevel"/>
    <w:tmpl w:val="53C41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166ED1"/>
    <w:multiLevelType w:val="hybridMultilevel"/>
    <w:tmpl w:val="14B6C79C"/>
    <w:lvl w:ilvl="0" w:tplc="BDEEE534">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 w:numId="6">
    <w:abstractNumId w:val="5"/>
  </w:num>
  <w:num w:numId="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09"/>
    <w:rsid w:val="00017C14"/>
    <w:rsid w:val="00023982"/>
    <w:rsid w:val="00042158"/>
    <w:rsid w:val="00043C92"/>
    <w:rsid w:val="00051D66"/>
    <w:rsid w:val="00052F47"/>
    <w:rsid w:val="00055FB0"/>
    <w:rsid w:val="00057794"/>
    <w:rsid w:val="0007387D"/>
    <w:rsid w:val="00084FE4"/>
    <w:rsid w:val="000977D3"/>
    <w:rsid w:val="000A6673"/>
    <w:rsid w:val="000B0012"/>
    <w:rsid w:val="000B2FA3"/>
    <w:rsid w:val="000B42B7"/>
    <w:rsid w:val="000C0800"/>
    <w:rsid w:val="000D4924"/>
    <w:rsid w:val="001042EB"/>
    <w:rsid w:val="00120453"/>
    <w:rsid w:val="00121F6A"/>
    <w:rsid w:val="00124CF7"/>
    <w:rsid w:val="00127C45"/>
    <w:rsid w:val="0014081C"/>
    <w:rsid w:val="00145327"/>
    <w:rsid w:val="001537E6"/>
    <w:rsid w:val="00155CA9"/>
    <w:rsid w:val="00170DE5"/>
    <w:rsid w:val="001712CF"/>
    <w:rsid w:val="00197474"/>
    <w:rsid w:val="001A747F"/>
    <w:rsid w:val="001B5649"/>
    <w:rsid w:val="001C42DD"/>
    <w:rsid w:val="001D57D8"/>
    <w:rsid w:val="001E6585"/>
    <w:rsid w:val="001E70CA"/>
    <w:rsid w:val="001F048F"/>
    <w:rsid w:val="001F6E53"/>
    <w:rsid w:val="00206329"/>
    <w:rsid w:val="00210C8B"/>
    <w:rsid w:val="0021240C"/>
    <w:rsid w:val="002149F1"/>
    <w:rsid w:val="00221CC4"/>
    <w:rsid w:val="00226429"/>
    <w:rsid w:val="0022685B"/>
    <w:rsid w:val="00237706"/>
    <w:rsid w:val="00241969"/>
    <w:rsid w:val="00245689"/>
    <w:rsid w:val="0024656D"/>
    <w:rsid w:val="002521A9"/>
    <w:rsid w:val="0025564D"/>
    <w:rsid w:val="002565CF"/>
    <w:rsid w:val="0026135C"/>
    <w:rsid w:val="00261DCD"/>
    <w:rsid w:val="002676CB"/>
    <w:rsid w:val="00274819"/>
    <w:rsid w:val="00276C0F"/>
    <w:rsid w:val="002778C7"/>
    <w:rsid w:val="002808A0"/>
    <w:rsid w:val="0028421E"/>
    <w:rsid w:val="00291DDD"/>
    <w:rsid w:val="00297859"/>
    <w:rsid w:val="002A7C9B"/>
    <w:rsid w:val="002B00F1"/>
    <w:rsid w:val="002B063A"/>
    <w:rsid w:val="002B1FEE"/>
    <w:rsid w:val="002B64BC"/>
    <w:rsid w:val="002C6888"/>
    <w:rsid w:val="002E6390"/>
    <w:rsid w:val="002E7153"/>
    <w:rsid w:val="002F4B66"/>
    <w:rsid w:val="003004BD"/>
    <w:rsid w:val="00310788"/>
    <w:rsid w:val="0033294A"/>
    <w:rsid w:val="003376D1"/>
    <w:rsid w:val="0034605D"/>
    <w:rsid w:val="00354E16"/>
    <w:rsid w:val="0035629E"/>
    <w:rsid w:val="00371186"/>
    <w:rsid w:val="00372C62"/>
    <w:rsid w:val="00377FA7"/>
    <w:rsid w:val="00386A6A"/>
    <w:rsid w:val="003B1F44"/>
    <w:rsid w:val="003B7FC8"/>
    <w:rsid w:val="003C4904"/>
    <w:rsid w:val="003D0BAE"/>
    <w:rsid w:val="003E4E40"/>
    <w:rsid w:val="003F5E24"/>
    <w:rsid w:val="003F7B76"/>
    <w:rsid w:val="004154B9"/>
    <w:rsid w:val="00415DF1"/>
    <w:rsid w:val="00434D67"/>
    <w:rsid w:val="00437A18"/>
    <w:rsid w:val="004414A8"/>
    <w:rsid w:val="00464BEC"/>
    <w:rsid w:val="00476D15"/>
    <w:rsid w:val="004836C1"/>
    <w:rsid w:val="00492807"/>
    <w:rsid w:val="004A366D"/>
    <w:rsid w:val="004A4900"/>
    <w:rsid w:val="004C297D"/>
    <w:rsid w:val="004E49C5"/>
    <w:rsid w:val="004F589D"/>
    <w:rsid w:val="004F6F7A"/>
    <w:rsid w:val="00503623"/>
    <w:rsid w:val="00505DC4"/>
    <w:rsid w:val="0050648C"/>
    <w:rsid w:val="00522606"/>
    <w:rsid w:val="005301AC"/>
    <w:rsid w:val="00534842"/>
    <w:rsid w:val="00551132"/>
    <w:rsid w:val="00570061"/>
    <w:rsid w:val="0058382E"/>
    <w:rsid w:val="005857A1"/>
    <w:rsid w:val="00586BD6"/>
    <w:rsid w:val="005A0B2F"/>
    <w:rsid w:val="005A2F46"/>
    <w:rsid w:val="005A6E88"/>
    <w:rsid w:val="005C0B7C"/>
    <w:rsid w:val="005C35F1"/>
    <w:rsid w:val="005D5A95"/>
    <w:rsid w:val="005E38F3"/>
    <w:rsid w:val="005F4499"/>
    <w:rsid w:val="00601077"/>
    <w:rsid w:val="0060211F"/>
    <w:rsid w:val="00604129"/>
    <w:rsid w:val="00610E4E"/>
    <w:rsid w:val="00621544"/>
    <w:rsid w:val="006328AE"/>
    <w:rsid w:val="0064146F"/>
    <w:rsid w:val="006513AE"/>
    <w:rsid w:val="0068049F"/>
    <w:rsid w:val="0068074F"/>
    <w:rsid w:val="00686EAC"/>
    <w:rsid w:val="006870F5"/>
    <w:rsid w:val="00693D8C"/>
    <w:rsid w:val="00694543"/>
    <w:rsid w:val="00694D27"/>
    <w:rsid w:val="006A7C1E"/>
    <w:rsid w:val="006B7FF7"/>
    <w:rsid w:val="006D5A59"/>
    <w:rsid w:val="006D7048"/>
    <w:rsid w:val="006E581D"/>
    <w:rsid w:val="006F016B"/>
    <w:rsid w:val="006F2052"/>
    <w:rsid w:val="006F6983"/>
    <w:rsid w:val="00700618"/>
    <w:rsid w:val="007041A3"/>
    <w:rsid w:val="007058EC"/>
    <w:rsid w:val="007070BB"/>
    <w:rsid w:val="00707F5C"/>
    <w:rsid w:val="0071069F"/>
    <w:rsid w:val="00710DE2"/>
    <w:rsid w:val="00720E98"/>
    <w:rsid w:val="00721D65"/>
    <w:rsid w:val="00723EB2"/>
    <w:rsid w:val="0074100E"/>
    <w:rsid w:val="00742E82"/>
    <w:rsid w:val="0074382E"/>
    <w:rsid w:val="00751CFF"/>
    <w:rsid w:val="00756123"/>
    <w:rsid w:val="0076237D"/>
    <w:rsid w:val="00763C2E"/>
    <w:rsid w:val="007659EF"/>
    <w:rsid w:val="0077663F"/>
    <w:rsid w:val="007940A2"/>
    <w:rsid w:val="007973BD"/>
    <w:rsid w:val="00797737"/>
    <w:rsid w:val="007A3E7B"/>
    <w:rsid w:val="007B5909"/>
    <w:rsid w:val="007B700C"/>
    <w:rsid w:val="007D551E"/>
    <w:rsid w:val="007D7886"/>
    <w:rsid w:val="007E2105"/>
    <w:rsid w:val="008129C2"/>
    <w:rsid w:val="00813640"/>
    <w:rsid w:val="00825935"/>
    <w:rsid w:val="00833761"/>
    <w:rsid w:val="00835437"/>
    <w:rsid w:val="00854E4E"/>
    <w:rsid w:val="008636F5"/>
    <w:rsid w:val="00867731"/>
    <w:rsid w:val="00873062"/>
    <w:rsid w:val="00873B12"/>
    <w:rsid w:val="00873FF4"/>
    <w:rsid w:val="00877DF5"/>
    <w:rsid w:val="00877F5E"/>
    <w:rsid w:val="00885686"/>
    <w:rsid w:val="00891D15"/>
    <w:rsid w:val="008A7980"/>
    <w:rsid w:val="008B2260"/>
    <w:rsid w:val="008B22A4"/>
    <w:rsid w:val="008B46EC"/>
    <w:rsid w:val="008B7B8F"/>
    <w:rsid w:val="008C1EE7"/>
    <w:rsid w:val="008C69F3"/>
    <w:rsid w:val="008C7A58"/>
    <w:rsid w:val="008D0683"/>
    <w:rsid w:val="008D1109"/>
    <w:rsid w:val="008D3428"/>
    <w:rsid w:val="008E6B60"/>
    <w:rsid w:val="009003B5"/>
    <w:rsid w:val="00901270"/>
    <w:rsid w:val="0091243D"/>
    <w:rsid w:val="00920713"/>
    <w:rsid w:val="00923DD7"/>
    <w:rsid w:val="00925081"/>
    <w:rsid w:val="009327C8"/>
    <w:rsid w:val="009375B6"/>
    <w:rsid w:val="00957EAF"/>
    <w:rsid w:val="00967173"/>
    <w:rsid w:val="00970317"/>
    <w:rsid w:val="0097282A"/>
    <w:rsid w:val="00982EC3"/>
    <w:rsid w:val="0098344D"/>
    <w:rsid w:val="00985BCE"/>
    <w:rsid w:val="00996456"/>
    <w:rsid w:val="009B47A1"/>
    <w:rsid w:val="009B763A"/>
    <w:rsid w:val="009C1B10"/>
    <w:rsid w:val="009D2362"/>
    <w:rsid w:val="009E62DE"/>
    <w:rsid w:val="009E6451"/>
    <w:rsid w:val="009F29F2"/>
    <w:rsid w:val="009F6B0F"/>
    <w:rsid w:val="00A0193A"/>
    <w:rsid w:val="00A1248D"/>
    <w:rsid w:val="00A24603"/>
    <w:rsid w:val="00A26C9A"/>
    <w:rsid w:val="00A367D5"/>
    <w:rsid w:val="00A565AD"/>
    <w:rsid w:val="00A67DD3"/>
    <w:rsid w:val="00A70AF5"/>
    <w:rsid w:val="00A779D7"/>
    <w:rsid w:val="00A86955"/>
    <w:rsid w:val="00A8717A"/>
    <w:rsid w:val="00A9703B"/>
    <w:rsid w:val="00A97155"/>
    <w:rsid w:val="00AA1B83"/>
    <w:rsid w:val="00AC3B4C"/>
    <w:rsid w:val="00AD2788"/>
    <w:rsid w:val="00AD4208"/>
    <w:rsid w:val="00AD4EAA"/>
    <w:rsid w:val="00B245AD"/>
    <w:rsid w:val="00B26437"/>
    <w:rsid w:val="00B3091F"/>
    <w:rsid w:val="00B32D8E"/>
    <w:rsid w:val="00B41AF1"/>
    <w:rsid w:val="00B53901"/>
    <w:rsid w:val="00B601CF"/>
    <w:rsid w:val="00B605B2"/>
    <w:rsid w:val="00B87FC2"/>
    <w:rsid w:val="00B9433C"/>
    <w:rsid w:val="00B97CDE"/>
    <w:rsid w:val="00BA27FC"/>
    <w:rsid w:val="00BB7F43"/>
    <w:rsid w:val="00BC2FB1"/>
    <w:rsid w:val="00BD084C"/>
    <w:rsid w:val="00BF52B2"/>
    <w:rsid w:val="00C0039D"/>
    <w:rsid w:val="00C113D9"/>
    <w:rsid w:val="00C22B57"/>
    <w:rsid w:val="00C23D33"/>
    <w:rsid w:val="00C41DE2"/>
    <w:rsid w:val="00C46C28"/>
    <w:rsid w:val="00C56E1F"/>
    <w:rsid w:val="00C60E76"/>
    <w:rsid w:val="00C775AD"/>
    <w:rsid w:val="00C80DC2"/>
    <w:rsid w:val="00CA7C37"/>
    <w:rsid w:val="00CB700D"/>
    <w:rsid w:val="00CB7B8B"/>
    <w:rsid w:val="00CF19F3"/>
    <w:rsid w:val="00CF5C44"/>
    <w:rsid w:val="00D1767C"/>
    <w:rsid w:val="00D2407B"/>
    <w:rsid w:val="00D2450A"/>
    <w:rsid w:val="00D31743"/>
    <w:rsid w:val="00D37325"/>
    <w:rsid w:val="00D434AC"/>
    <w:rsid w:val="00D460AC"/>
    <w:rsid w:val="00D5296D"/>
    <w:rsid w:val="00D5705B"/>
    <w:rsid w:val="00D62772"/>
    <w:rsid w:val="00D727BF"/>
    <w:rsid w:val="00D77B4F"/>
    <w:rsid w:val="00D904D3"/>
    <w:rsid w:val="00D90784"/>
    <w:rsid w:val="00D940F8"/>
    <w:rsid w:val="00D9485A"/>
    <w:rsid w:val="00DA1337"/>
    <w:rsid w:val="00DA3F88"/>
    <w:rsid w:val="00DB06BB"/>
    <w:rsid w:val="00DB153E"/>
    <w:rsid w:val="00DC15DD"/>
    <w:rsid w:val="00DD6633"/>
    <w:rsid w:val="00DE457B"/>
    <w:rsid w:val="00DE7F6B"/>
    <w:rsid w:val="00DF315E"/>
    <w:rsid w:val="00DF7F85"/>
    <w:rsid w:val="00E019C5"/>
    <w:rsid w:val="00E0218D"/>
    <w:rsid w:val="00E0714D"/>
    <w:rsid w:val="00E1567C"/>
    <w:rsid w:val="00E16576"/>
    <w:rsid w:val="00E26ABF"/>
    <w:rsid w:val="00E3213F"/>
    <w:rsid w:val="00E351D8"/>
    <w:rsid w:val="00E6231B"/>
    <w:rsid w:val="00E67024"/>
    <w:rsid w:val="00E746D1"/>
    <w:rsid w:val="00E766EE"/>
    <w:rsid w:val="00E8797D"/>
    <w:rsid w:val="00E90C20"/>
    <w:rsid w:val="00EA48CD"/>
    <w:rsid w:val="00EB1ECE"/>
    <w:rsid w:val="00EB58C1"/>
    <w:rsid w:val="00EC509B"/>
    <w:rsid w:val="00EC7ED6"/>
    <w:rsid w:val="00ED1FBC"/>
    <w:rsid w:val="00ED44E0"/>
    <w:rsid w:val="00ED5B67"/>
    <w:rsid w:val="00EE04BC"/>
    <w:rsid w:val="00EE1ADB"/>
    <w:rsid w:val="00EE669D"/>
    <w:rsid w:val="00EF5F53"/>
    <w:rsid w:val="00F0297C"/>
    <w:rsid w:val="00F344A5"/>
    <w:rsid w:val="00F43811"/>
    <w:rsid w:val="00F5611D"/>
    <w:rsid w:val="00F629D0"/>
    <w:rsid w:val="00F64D1C"/>
    <w:rsid w:val="00F662C2"/>
    <w:rsid w:val="00F814FB"/>
    <w:rsid w:val="00F87819"/>
    <w:rsid w:val="00F930D7"/>
    <w:rsid w:val="00FA33D7"/>
    <w:rsid w:val="00FB0544"/>
    <w:rsid w:val="00FB273C"/>
    <w:rsid w:val="00FC02F0"/>
    <w:rsid w:val="00FD6054"/>
    <w:rsid w:val="00FE0ABB"/>
    <w:rsid w:val="00FF03B4"/>
    <w:rsid w:val="00FF659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B059388E-0F73-4B09-8862-AD42E1470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E88"/>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57344">
      <w:bodyDiv w:val="1"/>
      <w:marLeft w:val="0"/>
      <w:marRight w:val="0"/>
      <w:marTop w:val="0"/>
      <w:marBottom w:val="0"/>
      <w:divBdr>
        <w:top w:val="none" w:sz="0" w:space="0" w:color="auto"/>
        <w:left w:val="none" w:sz="0" w:space="0" w:color="auto"/>
        <w:bottom w:val="none" w:sz="0" w:space="0" w:color="auto"/>
        <w:right w:val="none" w:sz="0" w:space="0" w:color="auto"/>
      </w:divBdr>
    </w:div>
    <w:div w:id="165941495">
      <w:bodyDiv w:val="1"/>
      <w:marLeft w:val="0"/>
      <w:marRight w:val="0"/>
      <w:marTop w:val="0"/>
      <w:marBottom w:val="0"/>
      <w:divBdr>
        <w:top w:val="none" w:sz="0" w:space="0" w:color="auto"/>
        <w:left w:val="none" w:sz="0" w:space="0" w:color="auto"/>
        <w:bottom w:val="none" w:sz="0" w:space="0" w:color="auto"/>
        <w:right w:val="none" w:sz="0" w:space="0" w:color="auto"/>
      </w:divBdr>
    </w:div>
    <w:div w:id="188952720">
      <w:bodyDiv w:val="1"/>
      <w:marLeft w:val="0"/>
      <w:marRight w:val="0"/>
      <w:marTop w:val="0"/>
      <w:marBottom w:val="0"/>
      <w:divBdr>
        <w:top w:val="none" w:sz="0" w:space="0" w:color="auto"/>
        <w:left w:val="none" w:sz="0" w:space="0" w:color="auto"/>
        <w:bottom w:val="none" w:sz="0" w:space="0" w:color="auto"/>
        <w:right w:val="none" w:sz="0" w:space="0" w:color="auto"/>
      </w:divBdr>
    </w:div>
    <w:div w:id="377555088">
      <w:bodyDiv w:val="1"/>
      <w:marLeft w:val="0"/>
      <w:marRight w:val="0"/>
      <w:marTop w:val="0"/>
      <w:marBottom w:val="0"/>
      <w:divBdr>
        <w:top w:val="none" w:sz="0" w:space="0" w:color="auto"/>
        <w:left w:val="none" w:sz="0" w:space="0" w:color="auto"/>
        <w:bottom w:val="none" w:sz="0" w:space="0" w:color="auto"/>
        <w:right w:val="none" w:sz="0" w:space="0" w:color="auto"/>
      </w:divBdr>
      <w:divsChild>
        <w:div w:id="2785192">
          <w:marLeft w:val="0"/>
          <w:marRight w:val="0"/>
          <w:marTop w:val="0"/>
          <w:marBottom w:val="0"/>
          <w:divBdr>
            <w:top w:val="none" w:sz="0" w:space="0" w:color="auto"/>
            <w:left w:val="none" w:sz="0" w:space="0" w:color="auto"/>
            <w:bottom w:val="single" w:sz="6" w:space="12" w:color="DDDDDD"/>
            <w:right w:val="none" w:sz="0" w:space="0" w:color="auto"/>
          </w:divBdr>
          <w:divsChild>
            <w:div w:id="1670205973">
              <w:marLeft w:val="0"/>
              <w:marRight w:val="0"/>
              <w:marTop w:val="0"/>
              <w:marBottom w:val="0"/>
              <w:divBdr>
                <w:top w:val="none" w:sz="0" w:space="0" w:color="auto"/>
                <w:left w:val="none" w:sz="0" w:space="0" w:color="auto"/>
                <w:bottom w:val="none" w:sz="0" w:space="0" w:color="auto"/>
                <w:right w:val="none" w:sz="0" w:space="0" w:color="auto"/>
              </w:divBdr>
              <w:divsChild>
                <w:div w:id="1898347725">
                  <w:marLeft w:val="0"/>
                  <w:marRight w:val="0"/>
                  <w:marTop w:val="0"/>
                  <w:marBottom w:val="0"/>
                  <w:divBdr>
                    <w:top w:val="none" w:sz="0" w:space="0" w:color="auto"/>
                    <w:left w:val="none" w:sz="0" w:space="0" w:color="auto"/>
                    <w:bottom w:val="none" w:sz="0" w:space="0" w:color="auto"/>
                    <w:right w:val="none" w:sz="0" w:space="0" w:color="auto"/>
                  </w:divBdr>
                  <w:divsChild>
                    <w:div w:id="1277953551">
                      <w:marLeft w:val="0"/>
                      <w:marRight w:val="0"/>
                      <w:marTop w:val="0"/>
                      <w:marBottom w:val="0"/>
                      <w:divBdr>
                        <w:top w:val="none" w:sz="0" w:space="0" w:color="auto"/>
                        <w:left w:val="none" w:sz="0" w:space="0" w:color="auto"/>
                        <w:bottom w:val="none" w:sz="0" w:space="0" w:color="auto"/>
                        <w:right w:val="none" w:sz="0" w:space="0" w:color="auto"/>
                      </w:divBdr>
                    </w:div>
                    <w:div w:id="1987587432">
                      <w:marLeft w:val="0"/>
                      <w:marRight w:val="0"/>
                      <w:marTop w:val="0"/>
                      <w:marBottom w:val="0"/>
                      <w:divBdr>
                        <w:top w:val="none" w:sz="0" w:space="0" w:color="auto"/>
                        <w:left w:val="none" w:sz="0" w:space="0" w:color="auto"/>
                        <w:bottom w:val="none" w:sz="0" w:space="0" w:color="auto"/>
                        <w:right w:val="none" w:sz="0" w:space="0" w:color="auto"/>
                      </w:divBdr>
                      <w:divsChild>
                        <w:div w:id="49960225">
                          <w:marLeft w:val="0"/>
                          <w:marRight w:val="0"/>
                          <w:marTop w:val="0"/>
                          <w:marBottom w:val="0"/>
                          <w:divBdr>
                            <w:top w:val="none" w:sz="0" w:space="0" w:color="auto"/>
                            <w:left w:val="none" w:sz="0" w:space="0" w:color="auto"/>
                            <w:bottom w:val="none" w:sz="0" w:space="0" w:color="auto"/>
                            <w:right w:val="none" w:sz="0" w:space="0" w:color="auto"/>
                          </w:divBdr>
                        </w:div>
                        <w:div w:id="192892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07519">
          <w:marLeft w:val="0"/>
          <w:marRight w:val="0"/>
          <w:marTop w:val="0"/>
          <w:marBottom w:val="0"/>
          <w:divBdr>
            <w:top w:val="none" w:sz="0" w:space="0" w:color="auto"/>
            <w:left w:val="none" w:sz="0" w:space="0" w:color="auto"/>
            <w:bottom w:val="single" w:sz="6" w:space="12" w:color="DDDDDD"/>
            <w:right w:val="none" w:sz="0" w:space="0" w:color="auto"/>
          </w:divBdr>
          <w:divsChild>
            <w:div w:id="453788460">
              <w:marLeft w:val="0"/>
              <w:marRight w:val="0"/>
              <w:marTop w:val="0"/>
              <w:marBottom w:val="0"/>
              <w:divBdr>
                <w:top w:val="none" w:sz="0" w:space="0" w:color="auto"/>
                <w:left w:val="none" w:sz="0" w:space="0" w:color="auto"/>
                <w:bottom w:val="none" w:sz="0" w:space="0" w:color="auto"/>
                <w:right w:val="none" w:sz="0" w:space="0" w:color="auto"/>
              </w:divBdr>
              <w:divsChild>
                <w:div w:id="1411541807">
                  <w:marLeft w:val="0"/>
                  <w:marRight w:val="0"/>
                  <w:marTop w:val="0"/>
                  <w:marBottom w:val="0"/>
                  <w:divBdr>
                    <w:top w:val="none" w:sz="0" w:space="0" w:color="auto"/>
                    <w:left w:val="none" w:sz="0" w:space="0" w:color="auto"/>
                    <w:bottom w:val="none" w:sz="0" w:space="0" w:color="auto"/>
                    <w:right w:val="none" w:sz="0" w:space="0" w:color="auto"/>
                  </w:divBdr>
                  <w:divsChild>
                    <w:div w:id="1740861210">
                      <w:marLeft w:val="0"/>
                      <w:marRight w:val="0"/>
                      <w:marTop w:val="0"/>
                      <w:marBottom w:val="0"/>
                      <w:divBdr>
                        <w:top w:val="none" w:sz="0" w:space="0" w:color="auto"/>
                        <w:left w:val="none" w:sz="0" w:space="0" w:color="auto"/>
                        <w:bottom w:val="none" w:sz="0" w:space="0" w:color="auto"/>
                        <w:right w:val="none" w:sz="0" w:space="0" w:color="auto"/>
                      </w:divBdr>
                      <w:divsChild>
                        <w:div w:id="591009029">
                          <w:marLeft w:val="0"/>
                          <w:marRight w:val="0"/>
                          <w:marTop w:val="0"/>
                          <w:marBottom w:val="0"/>
                          <w:divBdr>
                            <w:top w:val="none" w:sz="0" w:space="0" w:color="auto"/>
                            <w:left w:val="none" w:sz="0" w:space="0" w:color="auto"/>
                            <w:bottom w:val="none" w:sz="0" w:space="0" w:color="auto"/>
                            <w:right w:val="none" w:sz="0" w:space="0" w:color="auto"/>
                          </w:divBdr>
                        </w:div>
                        <w:div w:id="111925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778801">
          <w:marLeft w:val="0"/>
          <w:marRight w:val="0"/>
          <w:marTop w:val="0"/>
          <w:marBottom w:val="0"/>
          <w:divBdr>
            <w:top w:val="none" w:sz="0" w:space="0" w:color="auto"/>
            <w:left w:val="none" w:sz="0" w:space="0" w:color="auto"/>
            <w:bottom w:val="single" w:sz="6" w:space="12" w:color="DDDDDD"/>
            <w:right w:val="none" w:sz="0" w:space="0" w:color="auto"/>
          </w:divBdr>
          <w:divsChild>
            <w:div w:id="1673485542">
              <w:marLeft w:val="0"/>
              <w:marRight w:val="0"/>
              <w:marTop w:val="0"/>
              <w:marBottom w:val="0"/>
              <w:divBdr>
                <w:top w:val="none" w:sz="0" w:space="0" w:color="auto"/>
                <w:left w:val="none" w:sz="0" w:space="0" w:color="auto"/>
                <w:bottom w:val="none" w:sz="0" w:space="0" w:color="auto"/>
                <w:right w:val="none" w:sz="0" w:space="0" w:color="auto"/>
              </w:divBdr>
              <w:divsChild>
                <w:div w:id="836457687">
                  <w:marLeft w:val="0"/>
                  <w:marRight w:val="0"/>
                  <w:marTop w:val="0"/>
                  <w:marBottom w:val="0"/>
                  <w:divBdr>
                    <w:top w:val="none" w:sz="0" w:space="0" w:color="auto"/>
                    <w:left w:val="none" w:sz="0" w:space="0" w:color="auto"/>
                    <w:bottom w:val="none" w:sz="0" w:space="0" w:color="auto"/>
                    <w:right w:val="none" w:sz="0" w:space="0" w:color="auto"/>
                  </w:divBdr>
                  <w:divsChild>
                    <w:div w:id="844785736">
                      <w:marLeft w:val="0"/>
                      <w:marRight w:val="0"/>
                      <w:marTop w:val="0"/>
                      <w:marBottom w:val="0"/>
                      <w:divBdr>
                        <w:top w:val="none" w:sz="0" w:space="0" w:color="auto"/>
                        <w:left w:val="none" w:sz="0" w:space="0" w:color="auto"/>
                        <w:bottom w:val="none" w:sz="0" w:space="0" w:color="auto"/>
                        <w:right w:val="none" w:sz="0" w:space="0" w:color="auto"/>
                      </w:divBdr>
                      <w:divsChild>
                        <w:div w:id="962883747">
                          <w:marLeft w:val="0"/>
                          <w:marRight w:val="0"/>
                          <w:marTop w:val="0"/>
                          <w:marBottom w:val="0"/>
                          <w:divBdr>
                            <w:top w:val="none" w:sz="0" w:space="0" w:color="auto"/>
                            <w:left w:val="none" w:sz="0" w:space="0" w:color="auto"/>
                            <w:bottom w:val="none" w:sz="0" w:space="0" w:color="auto"/>
                            <w:right w:val="none" w:sz="0" w:space="0" w:color="auto"/>
                          </w:divBdr>
                        </w:div>
                        <w:div w:id="1450320119">
                          <w:marLeft w:val="0"/>
                          <w:marRight w:val="0"/>
                          <w:marTop w:val="0"/>
                          <w:marBottom w:val="0"/>
                          <w:divBdr>
                            <w:top w:val="none" w:sz="0" w:space="0" w:color="auto"/>
                            <w:left w:val="none" w:sz="0" w:space="0" w:color="auto"/>
                            <w:bottom w:val="none" w:sz="0" w:space="0" w:color="auto"/>
                            <w:right w:val="none" w:sz="0" w:space="0" w:color="auto"/>
                          </w:divBdr>
                        </w:div>
                      </w:divsChild>
                    </w:div>
                    <w:div w:id="84502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949976">
          <w:marLeft w:val="0"/>
          <w:marRight w:val="0"/>
          <w:marTop w:val="0"/>
          <w:marBottom w:val="0"/>
          <w:divBdr>
            <w:top w:val="none" w:sz="0" w:space="0" w:color="auto"/>
            <w:left w:val="none" w:sz="0" w:space="0" w:color="auto"/>
            <w:bottom w:val="single" w:sz="6" w:space="12" w:color="DDDDDD"/>
            <w:right w:val="none" w:sz="0" w:space="0" w:color="auto"/>
          </w:divBdr>
          <w:divsChild>
            <w:div w:id="837622559">
              <w:marLeft w:val="0"/>
              <w:marRight w:val="0"/>
              <w:marTop w:val="0"/>
              <w:marBottom w:val="0"/>
              <w:divBdr>
                <w:top w:val="none" w:sz="0" w:space="0" w:color="auto"/>
                <w:left w:val="none" w:sz="0" w:space="0" w:color="auto"/>
                <w:bottom w:val="none" w:sz="0" w:space="0" w:color="auto"/>
                <w:right w:val="none" w:sz="0" w:space="0" w:color="auto"/>
              </w:divBdr>
              <w:divsChild>
                <w:div w:id="1304387969">
                  <w:marLeft w:val="0"/>
                  <w:marRight w:val="0"/>
                  <w:marTop w:val="0"/>
                  <w:marBottom w:val="0"/>
                  <w:divBdr>
                    <w:top w:val="none" w:sz="0" w:space="0" w:color="auto"/>
                    <w:left w:val="none" w:sz="0" w:space="0" w:color="auto"/>
                    <w:bottom w:val="none" w:sz="0" w:space="0" w:color="auto"/>
                    <w:right w:val="none" w:sz="0" w:space="0" w:color="auto"/>
                  </w:divBdr>
                  <w:divsChild>
                    <w:div w:id="604504919">
                      <w:marLeft w:val="0"/>
                      <w:marRight w:val="0"/>
                      <w:marTop w:val="0"/>
                      <w:marBottom w:val="0"/>
                      <w:divBdr>
                        <w:top w:val="none" w:sz="0" w:space="0" w:color="auto"/>
                        <w:left w:val="none" w:sz="0" w:space="0" w:color="auto"/>
                        <w:bottom w:val="none" w:sz="0" w:space="0" w:color="auto"/>
                        <w:right w:val="none" w:sz="0" w:space="0" w:color="auto"/>
                      </w:divBdr>
                    </w:div>
                    <w:div w:id="821312720">
                      <w:marLeft w:val="0"/>
                      <w:marRight w:val="0"/>
                      <w:marTop w:val="0"/>
                      <w:marBottom w:val="0"/>
                      <w:divBdr>
                        <w:top w:val="none" w:sz="0" w:space="0" w:color="auto"/>
                        <w:left w:val="none" w:sz="0" w:space="0" w:color="auto"/>
                        <w:bottom w:val="none" w:sz="0" w:space="0" w:color="auto"/>
                        <w:right w:val="none" w:sz="0" w:space="0" w:color="auto"/>
                      </w:divBdr>
                    </w:div>
                    <w:div w:id="1349328890">
                      <w:marLeft w:val="0"/>
                      <w:marRight w:val="0"/>
                      <w:marTop w:val="0"/>
                      <w:marBottom w:val="0"/>
                      <w:divBdr>
                        <w:top w:val="none" w:sz="0" w:space="0" w:color="auto"/>
                        <w:left w:val="none" w:sz="0" w:space="0" w:color="auto"/>
                        <w:bottom w:val="none" w:sz="0" w:space="0" w:color="auto"/>
                        <w:right w:val="none" w:sz="0" w:space="0" w:color="auto"/>
                      </w:divBdr>
                      <w:divsChild>
                        <w:div w:id="54817934">
                          <w:marLeft w:val="0"/>
                          <w:marRight w:val="0"/>
                          <w:marTop w:val="0"/>
                          <w:marBottom w:val="0"/>
                          <w:divBdr>
                            <w:top w:val="none" w:sz="0" w:space="0" w:color="auto"/>
                            <w:left w:val="none" w:sz="0" w:space="0" w:color="auto"/>
                            <w:bottom w:val="none" w:sz="0" w:space="0" w:color="auto"/>
                            <w:right w:val="none" w:sz="0" w:space="0" w:color="auto"/>
                          </w:divBdr>
                        </w:div>
                        <w:div w:id="27066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1196284">
          <w:marLeft w:val="0"/>
          <w:marRight w:val="0"/>
          <w:marTop w:val="0"/>
          <w:marBottom w:val="0"/>
          <w:divBdr>
            <w:top w:val="none" w:sz="0" w:space="0" w:color="auto"/>
            <w:left w:val="none" w:sz="0" w:space="0" w:color="auto"/>
            <w:bottom w:val="single" w:sz="6" w:space="12" w:color="DDDDDD"/>
            <w:right w:val="none" w:sz="0" w:space="0" w:color="auto"/>
          </w:divBdr>
          <w:divsChild>
            <w:div w:id="682903497">
              <w:marLeft w:val="0"/>
              <w:marRight w:val="0"/>
              <w:marTop w:val="0"/>
              <w:marBottom w:val="0"/>
              <w:divBdr>
                <w:top w:val="none" w:sz="0" w:space="0" w:color="auto"/>
                <w:left w:val="none" w:sz="0" w:space="0" w:color="auto"/>
                <w:bottom w:val="none" w:sz="0" w:space="0" w:color="auto"/>
                <w:right w:val="none" w:sz="0" w:space="0" w:color="auto"/>
              </w:divBdr>
              <w:divsChild>
                <w:div w:id="550968259">
                  <w:marLeft w:val="0"/>
                  <w:marRight w:val="0"/>
                  <w:marTop w:val="0"/>
                  <w:marBottom w:val="0"/>
                  <w:divBdr>
                    <w:top w:val="none" w:sz="0" w:space="0" w:color="auto"/>
                    <w:left w:val="none" w:sz="0" w:space="0" w:color="auto"/>
                    <w:bottom w:val="none" w:sz="0" w:space="0" w:color="auto"/>
                    <w:right w:val="none" w:sz="0" w:space="0" w:color="auto"/>
                  </w:divBdr>
                  <w:divsChild>
                    <w:div w:id="909080161">
                      <w:marLeft w:val="0"/>
                      <w:marRight w:val="0"/>
                      <w:marTop w:val="0"/>
                      <w:marBottom w:val="0"/>
                      <w:divBdr>
                        <w:top w:val="none" w:sz="0" w:space="0" w:color="auto"/>
                        <w:left w:val="none" w:sz="0" w:space="0" w:color="auto"/>
                        <w:bottom w:val="none" w:sz="0" w:space="0" w:color="auto"/>
                        <w:right w:val="none" w:sz="0" w:space="0" w:color="auto"/>
                      </w:divBdr>
                      <w:divsChild>
                        <w:div w:id="444497099">
                          <w:marLeft w:val="0"/>
                          <w:marRight w:val="0"/>
                          <w:marTop w:val="0"/>
                          <w:marBottom w:val="0"/>
                          <w:divBdr>
                            <w:top w:val="none" w:sz="0" w:space="0" w:color="auto"/>
                            <w:left w:val="none" w:sz="0" w:space="0" w:color="auto"/>
                            <w:bottom w:val="none" w:sz="0" w:space="0" w:color="auto"/>
                            <w:right w:val="none" w:sz="0" w:space="0" w:color="auto"/>
                          </w:divBdr>
                        </w:div>
                        <w:div w:id="504438364">
                          <w:marLeft w:val="0"/>
                          <w:marRight w:val="0"/>
                          <w:marTop w:val="0"/>
                          <w:marBottom w:val="0"/>
                          <w:divBdr>
                            <w:top w:val="none" w:sz="0" w:space="0" w:color="auto"/>
                            <w:left w:val="none" w:sz="0" w:space="0" w:color="auto"/>
                            <w:bottom w:val="none" w:sz="0" w:space="0" w:color="auto"/>
                            <w:right w:val="none" w:sz="0" w:space="0" w:color="auto"/>
                          </w:divBdr>
                        </w:div>
                      </w:divsChild>
                    </w:div>
                    <w:div w:id="201198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01501">
          <w:marLeft w:val="0"/>
          <w:marRight w:val="0"/>
          <w:marTop w:val="0"/>
          <w:marBottom w:val="0"/>
          <w:divBdr>
            <w:top w:val="none" w:sz="0" w:space="0" w:color="auto"/>
            <w:left w:val="none" w:sz="0" w:space="0" w:color="auto"/>
            <w:bottom w:val="single" w:sz="6" w:space="12" w:color="DDDDDD"/>
            <w:right w:val="none" w:sz="0" w:space="0" w:color="auto"/>
          </w:divBdr>
          <w:divsChild>
            <w:div w:id="1720010908">
              <w:marLeft w:val="0"/>
              <w:marRight w:val="0"/>
              <w:marTop w:val="0"/>
              <w:marBottom w:val="0"/>
              <w:divBdr>
                <w:top w:val="none" w:sz="0" w:space="0" w:color="auto"/>
                <w:left w:val="none" w:sz="0" w:space="0" w:color="auto"/>
                <w:bottom w:val="none" w:sz="0" w:space="0" w:color="auto"/>
                <w:right w:val="none" w:sz="0" w:space="0" w:color="auto"/>
              </w:divBdr>
              <w:divsChild>
                <w:div w:id="371270364">
                  <w:marLeft w:val="0"/>
                  <w:marRight w:val="0"/>
                  <w:marTop w:val="0"/>
                  <w:marBottom w:val="0"/>
                  <w:divBdr>
                    <w:top w:val="none" w:sz="0" w:space="0" w:color="auto"/>
                    <w:left w:val="none" w:sz="0" w:space="0" w:color="auto"/>
                    <w:bottom w:val="none" w:sz="0" w:space="0" w:color="auto"/>
                    <w:right w:val="none" w:sz="0" w:space="0" w:color="auto"/>
                  </w:divBdr>
                  <w:divsChild>
                    <w:div w:id="911700493">
                      <w:marLeft w:val="0"/>
                      <w:marRight w:val="0"/>
                      <w:marTop w:val="0"/>
                      <w:marBottom w:val="0"/>
                      <w:divBdr>
                        <w:top w:val="none" w:sz="0" w:space="0" w:color="auto"/>
                        <w:left w:val="none" w:sz="0" w:space="0" w:color="auto"/>
                        <w:bottom w:val="none" w:sz="0" w:space="0" w:color="auto"/>
                        <w:right w:val="none" w:sz="0" w:space="0" w:color="auto"/>
                      </w:divBdr>
                      <w:divsChild>
                        <w:div w:id="679427897">
                          <w:marLeft w:val="0"/>
                          <w:marRight w:val="0"/>
                          <w:marTop w:val="0"/>
                          <w:marBottom w:val="0"/>
                          <w:divBdr>
                            <w:top w:val="none" w:sz="0" w:space="0" w:color="auto"/>
                            <w:left w:val="none" w:sz="0" w:space="0" w:color="auto"/>
                            <w:bottom w:val="none" w:sz="0" w:space="0" w:color="auto"/>
                            <w:right w:val="none" w:sz="0" w:space="0" w:color="auto"/>
                          </w:divBdr>
                        </w:div>
                        <w:div w:id="2076468576">
                          <w:marLeft w:val="0"/>
                          <w:marRight w:val="0"/>
                          <w:marTop w:val="0"/>
                          <w:marBottom w:val="0"/>
                          <w:divBdr>
                            <w:top w:val="none" w:sz="0" w:space="0" w:color="auto"/>
                            <w:left w:val="none" w:sz="0" w:space="0" w:color="auto"/>
                            <w:bottom w:val="none" w:sz="0" w:space="0" w:color="auto"/>
                            <w:right w:val="none" w:sz="0" w:space="0" w:color="auto"/>
                          </w:divBdr>
                        </w:div>
                      </w:divsChild>
                    </w:div>
                    <w:div w:id="121204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623374">
          <w:marLeft w:val="0"/>
          <w:marRight w:val="0"/>
          <w:marTop w:val="0"/>
          <w:marBottom w:val="0"/>
          <w:divBdr>
            <w:top w:val="none" w:sz="0" w:space="0" w:color="auto"/>
            <w:left w:val="none" w:sz="0" w:space="0" w:color="auto"/>
            <w:bottom w:val="single" w:sz="6" w:space="12" w:color="DDDDDD"/>
            <w:right w:val="none" w:sz="0" w:space="0" w:color="auto"/>
          </w:divBdr>
          <w:divsChild>
            <w:div w:id="1887905832">
              <w:marLeft w:val="0"/>
              <w:marRight w:val="0"/>
              <w:marTop w:val="0"/>
              <w:marBottom w:val="0"/>
              <w:divBdr>
                <w:top w:val="none" w:sz="0" w:space="0" w:color="auto"/>
                <w:left w:val="none" w:sz="0" w:space="0" w:color="auto"/>
                <w:bottom w:val="none" w:sz="0" w:space="0" w:color="auto"/>
                <w:right w:val="none" w:sz="0" w:space="0" w:color="auto"/>
              </w:divBdr>
              <w:divsChild>
                <w:div w:id="1662732910">
                  <w:marLeft w:val="0"/>
                  <w:marRight w:val="0"/>
                  <w:marTop w:val="0"/>
                  <w:marBottom w:val="0"/>
                  <w:divBdr>
                    <w:top w:val="none" w:sz="0" w:space="0" w:color="auto"/>
                    <w:left w:val="none" w:sz="0" w:space="0" w:color="auto"/>
                    <w:bottom w:val="none" w:sz="0" w:space="0" w:color="auto"/>
                    <w:right w:val="none" w:sz="0" w:space="0" w:color="auto"/>
                  </w:divBdr>
                  <w:divsChild>
                    <w:div w:id="528908269">
                      <w:marLeft w:val="0"/>
                      <w:marRight w:val="0"/>
                      <w:marTop w:val="0"/>
                      <w:marBottom w:val="0"/>
                      <w:divBdr>
                        <w:top w:val="none" w:sz="0" w:space="0" w:color="auto"/>
                        <w:left w:val="none" w:sz="0" w:space="0" w:color="auto"/>
                        <w:bottom w:val="none" w:sz="0" w:space="0" w:color="auto"/>
                        <w:right w:val="none" w:sz="0" w:space="0" w:color="auto"/>
                      </w:divBdr>
                    </w:div>
                    <w:div w:id="553584546">
                      <w:marLeft w:val="0"/>
                      <w:marRight w:val="0"/>
                      <w:marTop w:val="0"/>
                      <w:marBottom w:val="0"/>
                      <w:divBdr>
                        <w:top w:val="none" w:sz="0" w:space="0" w:color="auto"/>
                        <w:left w:val="none" w:sz="0" w:space="0" w:color="auto"/>
                        <w:bottom w:val="none" w:sz="0" w:space="0" w:color="auto"/>
                        <w:right w:val="none" w:sz="0" w:space="0" w:color="auto"/>
                      </w:divBdr>
                      <w:divsChild>
                        <w:div w:id="58215073">
                          <w:marLeft w:val="0"/>
                          <w:marRight w:val="0"/>
                          <w:marTop w:val="0"/>
                          <w:marBottom w:val="0"/>
                          <w:divBdr>
                            <w:top w:val="none" w:sz="0" w:space="0" w:color="auto"/>
                            <w:left w:val="none" w:sz="0" w:space="0" w:color="auto"/>
                            <w:bottom w:val="none" w:sz="0" w:space="0" w:color="auto"/>
                            <w:right w:val="none" w:sz="0" w:space="0" w:color="auto"/>
                          </w:divBdr>
                        </w:div>
                        <w:div w:id="140544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963473">
          <w:marLeft w:val="0"/>
          <w:marRight w:val="0"/>
          <w:marTop w:val="0"/>
          <w:marBottom w:val="0"/>
          <w:divBdr>
            <w:top w:val="none" w:sz="0" w:space="0" w:color="auto"/>
            <w:left w:val="none" w:sz="0" w:space="0" w:color="auto"/>
            <w:bottom w:val="single" w:sz="6" w:space="12" w:color="DDDDDD"/>
            <w:right w:val="none" w:sz="0" w:space="0" w:color="auto"/>
          </w:divBdr>
          <w:divsChild>
            <w:div w:id="55201769">
              <w:marLeft w:val="0"/>
              <w:marRight w:val="0"/>
              <w:marTop w:val="0"/>
              <w:marBottom w:val="0"/>
              <w:divBdr>
                <w:top w:val="none" w:sz="0" w:space="0" w:color="auto"/>
                <w:left w:val="none" w:sz="0" w:space="0" w:color="auto"/>
                <w:bottom w:val="none" w:sz="0" w:space="0" w:color="auto"/>
                <w:right w:val="none" w:sz="0" w:space="0" w:color="auto"/>
              </w:divBdr>
              <w:divsChild>
                <w:div w:id="1886336140">
                  <w:marLeft w:val="0"/>
                  <w:marRight w:val="0"/>
                  <w:marTop w:val="0"/>
                  <w:marBottom w:val="0"/>
                  <w:divBdr>
                    <w:top w:val="none" w:sz="0" w:space="0" w:color="auto"/>
                    <w:left w:val="none" w:sz="0" w:space="0" w:color="auto"/>
                    <w:bottom w:val="none" w:sz="0" w:space="0" w:color="auto"/>
                    <w:right w:val="none" w:sz="0" w:space="0" w:color="auto"/>
                  </w:divBdr>
                  <w:divsChild>
                    <w:div w:id="443306181">
                      <w:marLeft w:val="0"/>
                      <w:marRight w:val="0"/>
                      <w:marTop w:val="0"/>
                      <w:marBottom w:val="0"/>
                      <w:divBdr>
                        <w:top w:val="none" w:sz="0" w:space="0" w:color="auto"/>
                        <w:left w:val="none" w:sz="0" w:space="0" w:color="auto"/>
                        <w:bottom w:val="none" w:sz="0" w:space="0" w:color="auto"/>
                        <w:right w:val="none" w:sz="0" w:space="0" w:color="auto"/>
                      </w:divBdr>
                    </w:div>
                    <w:div w:id="2121026491">
                      <w:marLeft w:val="0"/>
                      <w:marRight w:val="0"/>
                      <w:marTop w:val="0"/>
                      <w:marBottom w:val="0"/>
                      <w:divBdr>
                        <w:top w:val="none" w:sz="0" w:space="0" w:color="auto"/>
                        <w:left w:val="none" w:sz="0" w:space="0" w:color="auto"/>
                        <w:bottom w:val="none" w:sz="0" w:space="0" w:color="auto"/>
                        <w:right w:val="none" w:sz="0" w:space="0" w:color="auto"/>
                      </w:divBdr>
                      <w:divsChild>
                        <w:div w:id="590043809">
                          <w:marLeft w:val="0"/>
                          <w:marRight w:val="0"/>
                          <w:marTop w:val="0"/>
                          <w:marBottom w:val="0"/>
                          <w:divBdr>
                            <w:top w:val="none" w:sz="0" w:space="0" w:color="auto"/>
                            <w:left w:val="none" w:sz="0" w:space="0" w:color="auto"/>
                            <w:bottom w:val="none" w:sz="0" w:space="0" w:color="auto"/>
                            <w:right w:val="none" w:sz="0" w:space="0" w:color="auto"/>
                          </w:divBdr>
                        </w:div>
                        <w:div w:id="203515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548185">
          <w:marLeft w:val="0"/>
          <w:marRight w:val="0"/>
          <w:marTop w:val="0"/>
          <w:marBottom w:val="0"/>
          <w:divBdr>
            <w:top w:val="none" w:sz="0" w:space="0" w:color="auto"/>
            <w:left w:val="none" w:sz="0" w:space="0" w:color="auto"/>
            <w:bottom w:val="single" w:sz="6" w:space="12" w:color="DDDDDD"/>
            <w:right w:val="none" w:sz="0" w:space="0" w:color="auto"/>
          </w:divBdr>
          <w:divsChild>
            <w:div w:id="3286767">
              <w:marLeft w:val="0"/>
              <w:marRight w:val="0"/>
              <w:marTop w:val="0"/>
              <w:marBottom w:val="0"/>
              <w:divBdr>
                <w:top w:val="none" w:sz="0" w:space="0" w:color="auto"/>
                <w:left w:val="none" w:sz="0" w:space="0" w:color="auto"/>
                <w:bottom w:val="none" w:sz="0" w:space="0" w:color="auto"/>
                <w:right w:val="none" w:sz="0" w:space="0" w:color="auto"/>
              </w:divBdr>
              <w:divsChild>
                <w:div w:id="951591034">
                  <w:marLeft w:val="0"/>
                  <w:marRight w:val="0"/>
                  <w:marTop w:val="0"/>
                  <w:marBottom w:val="0"/>
                  <w:divBdr>
                    <w:top w:val="none" w:sz="0" w:space="0" w:color="auto"/>
                    <w:left w:val="none" w:sz="0" w:space="0" w:color="auto"/>
                    <w:bottom w:val="none" w:sz="0" w:space="0" w:color="auto"/>
                    <w:right w:val="none" w:sz="0" w:space="0" w:color="auto"/>
                  </w:divBdr>
                  <w:divsChild>
                    <w:div w:id="277681075">
                      <w:marLeft w:val="0"/>
                      <w:marRight w:val="0"/>
                      <w:marTop w:val="0"/>
                      <w:marBottom w:val="0"/>
                      <w:divBdr>
                        <w:top w:val="none" w:sz="0" w:space="0" w:color="auto"/>
                        <w:left w:val="none" w:sz="0" w:space="0" w:color="auto"/>
                        <w:bottom w:val="none" w:sz="0" w:space="0" w:color="auto"/>
                        <w:right w:val="none" w:sz="0" w:space="0" w:color="auto"/>
                      </w:divBdr>
                    </w:div>
                    <w:div w:id="1024357109">
                      <w:marLeft w:val="0"/>
                      <w:marRight w:val="0"/>
                      <w:marTop w:val="0"/>
                      <w:marBottom w:val="0"/>
                      <w:divBdr>
                        <w:top w:val="none" w:sz="0" w:space="0" w:color="auto"/>
                        <w:left w:val="none" w:sz="0" w:space="0" w:color="auto"/>
                        <w:bottom w:val="none" w:sz="0" w:space="0" w:color="auto"/>
                        <w:right w:val="none" w:sz="0" w:space="0" w:color="auto"/>
                      </w:divBdr>
                      <w:divsChild>
                        <w:div w:id="97649205">
                          <w:marLeft w:val="0"/>
                          <w:marRight w:val="0"/>
                          <w:marTop w:val="0"/>
                          <w:marBottom w:val="0"/>
                          <w:divBdr>
                            <w:top w:val="none" w:sz="0" w:space="0" w:color="auto"/>
                            <w:left w:val="none" w:sz="0" w:space="0" w:color="auto"/>
                            <w:bottom w:val="none" w:sz="0" w:space="0" w:color="auto"/>
                            <w:right w:val="none" w:sz="0" w:space="0" w:color="auto"/>
                          </w:divBdr>
                        </w:div>
                        <w:div w:id="108168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696219">
          <w:marLeft w:val="0"/>
          <w:marRight w:val="0"/>
          <w:marTop w:val="0"/>
          <w:marBottom w:val="0"/>
          <w:divBdr>
            <w:top w:val="none" w:sz="0" w:space="0" w:color="auto"/>
            <w:left w:val="none" w:sz="0" w:space="0" w:color="auto"/>
            <w:bottom w:val="single" w:sz="6" w:space="12" w:color="DDDDDD"/>
            <w:right w:val="none" w:sz="0" w:space="0" w:color="auto"/>
          </w:divBdr>
          <w:divsChild>
            <w:div w:id="1489906642">
              <w:marLeft w:val="0"/>
              <w:marRight w:val="0"/>
              <w:marTop w:val="0"/>
              <w:marBottom w:val="0"/>
              <w:divBdr>
                <w:top w:val="none" w:sz="0" w:space="0" w:color="auto"/>
                <w:left w:val="none" w:sz="0" w:space="0" w:color="auto"/>
                <w:bottom w:val="none" w:sz="0" w:space="0" w:color="auto"/>
                <w:right w:val="none" w:sz="0" w:space="0" w:color="auto"/>
              </w:divBdr>
              <w:divsChild>
                <w:div w:id="2107072194">
                  <w:marLeft w:val="0"/>
                  <w:marRight w:val="0"/>
                  <w:marTop w:val="0"/>
                  <w:marBottom w:val="0"/>
                  <w:divBdr>
                    <w:top w:val="none" w:sz="0" w:space="0" w:color="auto"/>
                    <w:left w:val="none" w:sz="0" w:space="0" w:color="auto"/>
                    <w:bottom w:val="none" w:sz="0" w:space="0" w:color="auto"/>
                    <w:right w:val="none" w:sz="0" w:space="0" w:color="auto"/>
                  </w:divBdr>
                  <w:divsChild>
                    <w:div w:id="15616479">
                      <w:marLeft w:val="0"/>
                      <w:marRight w:val="0"/>
                      <w:marTop w:val="0"/>
                      <w:marBottom w:val="0"/>
                      <w:divBdr>
                        <w:top w:val="none" w:sz="0" w:space="0" w:color="auto"/>
                        <w:left w:val="none" w:sz="0" w:space="0" w:color="auto"/>
                        <w:bottom w:val="none" w:sz="0" w:space="0" w:color="auto"/>
                        <w:right w:val="none" w:sz="0" w:space="0" w:color="auto"/>
                      </w:divBdr>
                      <w:divsChild>
                        <w:div w:id="881403021">
                          <w:marLeft w:val="0"/>
                          <w:marRight w:val="0"/>
                          <w:marTop w:val="0"/>
                          <w:marBottom w:val="0"/>
                          <w:divBdr>
                            <w:top w:val="none" w:sz="0" w:space="0" w:color="auto"/>
                            <w:left w:val="none" w:sz="0" w:space="0" w:color="auto"/>
                            <w:bottom w:val="none" w:sz="0" w:space="0" w:color="auto"/>
                            <w:right w:val="none" w:sz="0" w:space="0" w:color="auto"/>
                          </w:divBdr>
                        </w:div>
                        <w:div w:id="1185679581">
                          <w:marLeft w:val="0"/>
                          <w:marRight w:val="0"/>
                          <w:marTop w:val="0"/>
                          <w:marBottom w:val="0"/>
                          <w:divBdr>
                            <w:top w:val="none" w:sz="0" w:space="0" w:color="auto"/>
                            <w:left w:val="none" w:sz="0" w:space="0" w:color="auto"/>
                            <w:bottom w:val="none" w:sz="0" w:space="0" w:color="auto"/>
                            <w:right w:val="none" w:sz="0" w:space="0" w:color="auto"/>
                          </w:divBdr>
                        </w:div>
                      </w:divsChild>
                    </w:div>
                    <w:div w:id="9157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214552">
          <w:marLeft w:val="0"/>
          <w:marRight w:val="0"/>
          <w:marTop w:val="0"/>
          <w:marBottom w:val="0"/>
          <w:divBdr>
            <w:top w:val="none" w:sz="0" w:space="0" w:color="auto"/>
            <w:left w:val="none" w:sz="0" w:space="0" w:color="auto"/>
            <w:bottom w:val="single" w:sz="6" w:space="12" w:color="DDDDDD"/>
            <w:right w:val="none" w:sz="0" w:space="0" w:color="auto"/>
          </w:divBdr>
          <w:divsChild>
            <w:div w:id="954753603">
              <w:marLeft w:val="0"/>
              <w:marRight w:val="0"/>
              <w:marTop w:val="0"/>
              <w:marBottom w:val="0"/>
              <w:divBdr>
                <w:top w:val="none" w:sz="0" w:space="0" w:color="auto"/>
                <w:left w:val="none" w:sz="0" w:space="0" w:color="auto"/>
                <w:bottom w:val="none" w:sz="0" w:space="0" w:color="auto"/>
                <w:right w:val="none" w:sz="0" w:space="0" w:color="auto"/>
              </w:divBdr>
              <w:divsChild>
                <w:div w:id="171187160">
                  <w:marLeft w:val="0"/>
                  <w:marRight w:val="0"/>
                  <w:marTop w:val="0"/>
                  <w:marBottom w:val="0"/>
                  <w:divBdr>
                    <w:top w:val="none" w:sz="0" w:space="0" w:color="auto"/>
                    <w:left w:val="none" w:sz="0" w:space="0" w:color="auto"/>
                    <w:bottom w:val="none" w:sz="0" w:space="0" w:color="auto"/>
                    <w:right w:val="none" w:sz="0" w:space="0" w:color="auto"/>
                  </w:divBdr>
                  <w:divsChild>
                    <w:div w:id="87504021">
                      <w:marLeft w:val="0"/>
                      <w:marRight w:val="0"/>
                      <w:marTop w:val="0"/>
                      <w:marBottom w:val="0"/>
                      <w:divBdr>
                        <w:top w:val="none" w:sz="0" w:space="0" w:color="auto"/>
                        <w:left w:val="none" w:sz="0" w:space="0" w:color="auto"/>
                        <w:bottom w:val="none" w:sz="0" w:space="0" w:color="auto"/>
                        <w:right w:val="none" w:sz="0" w:space="0" w:color="auto"/>
                      </w:divBdr>
                    </w:div>
                    <w:div w:id="289095494">
                      <w:marLeft w:val="0"/>
                      <w:marRight w:val="0"/>
                      <w:marTop w:val="0"/>
                      <w:marBottom w:val="0"/>
                      <w:divBdr>
                        <w:top w:val="none" w:sz="0" w:space="0" w:color="auto"/>
                        <w:left w:val="none" w:sz="0" w:space="0" w:color="auto"/>
                        <w:bottom w:val="none" w:sz="0" w:space="0" w:color="auto"/>
                        <w:right w:val="none" w:sz="0" w:space="0" w:color="auto"/>
                      </w:divBdr>
                    </w:div>
                    <w:div w:id="843202805">
                      <w:marLeft w:val="0"/>
                      <w:marRight w:val="0"/>
                      <w:marTop w:val="0"/>
                      <w:marBottom w:val="0"/>
                      <w:divBdr>
                        <w:top w:val="none" w:sz="0" w:space="0" w:color="auto"/>
                        <w:left w:val="none" w:sz="0" w:space="0" w:color="auto"/>
                        <w:bottom w:val="none" w:sz="0" w:space="0" w:color="auto"/>
                        <w:right w:val="none" w:sz="0" w:space="0" w:color="auto"/>
                      </w:divBdr>
                      <w:divsChild>
                        <w:div w:id="1287928872">
                          <w:marLeft w:val="0"/>
                          <w:marRight w:val="0"/>
                          <w:marTop w:val="0"/>
                          <w:marBottom w:val="0"/>
                          <w:divBdr>
                            <w:top w:val="none" w:sz="0" w:space="0" w:color="auto"/>
                            <w:left w:val="none" w:sz="0" w:space="0" w:color="auto"/>
                            <w:bottom w:val="none" w:sz="0" w:space="0" w:color="auto"/>
                            <w:right w:val="none" w:sz="0" w:space="0" w:color="auto"/>
                          </w:divBdr>
                        </w:div>
                        <w:div w:id="145774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482487">
          <w:marLeft w:val="0"/>
          <w:marRight w:val="0"/>
          <w:marTop w:val="0"/>
          <w:marBottom w:val="0"/>
          <w:divBdr>
            <w:top w:val="none" w:sz="0" w:space="0" w:color="auto"/>
            <w:left w:val="none" w:sz="0" w:space="0" w:color="auto"/>
            <w:bottom w:val="single" w:sz="6" w:space="12" w:color="DDDDDD"/>
            <w:right w:val="none" w:sz="0" w:space="0" w:color="auto"/>
          </w:divBdr>
          <w:divsChild>
            <w:div w:id="1837916232">
              <w:marLeft w:val="0"/>
              <w:marRight w:val="0"/>
              <w:marTop w:val="0"/>
              <w:marBottom w:val="0"/>
              <w:divBdr>
                <w:top w:val="none" w:sz="0" w:space="0" w:color="auto"/>
                <w:left w:val="none" w:sz="0" w:space="0" w:color="auto"/>
                <w:bottom w:val="none" w:sz="0" w:space="0" w:color="auto"/>
                <w:right w:val="none" w:sz="0" w:space="0" w:color="auto"/>
              </w:divBdr>
              <w:divsChild>
                <w:div w:id="1802964302">
                  <w:marLeft w:val="0"/>
                  <w:marRight w:val="0"/>
                  <w:marTop w:val="0"/>
                  <w:marBottom w:val="0"/>
                  <w:divBdr>
                    <w:top w:val="none" w:sz="0" w:space="0" w:color="auto"/>
                    <w:left w:val="none" w:sz="0" w:space="0" w:color="auto"/>
                    <w:bottom w:val="none" w:sz="0" w:space="0" w:color="auto"/>
                    <w:right w:val="none" w:sz="0" w:space="0" w:color="auto"/>
                  </w:divBdr>
                  <w:divsChild>
                    <w:div w:id="1589999730">
                      <w:marLeft w:val="0"/>
                      <w:marRight w:val="0"/>
                      <w:marTop w:val="0"/>
                      <w:marBottom w:val="0"/>
                      <w:divBdr>
                        <w:top w:val="none" w:sz="0" w:space="0" w:color="auto"/>
                        <w:left w:val="none" w:sz="0" w:space="0" w:color="auto"/>
                        <w:bottom w:val="none" w:sz="0" w:space="0" w:color="auto"/>
                        <w:right w:val="none" w:sz="0" w:space="0" w:color="auto"/>
                      </w:divBdr>
                      <w:divsChild>
                        <w:div w:id="326789052">
                          <w:marLeft w:val="0"/>
                          <w:marRight w:val="0"/>
                          <w:marTop w:val="0"/>
                          <w:marBottom w:val="0"/>
                          <w:divBdr>
                            <w:top w:val="none" w:sz="0" w:space="0" w:color="auto"/>
                            <w:left w:val="none" w:sz="0" w:space="0" w:color="auto"/>
                            <w:bottom w:val="none" w:sz="0" w:space="0" w:color="auto"/>
                            <w:right w:val="none" w:sz="0" w:space="0" w:color="auto"/>
                          </w:divBdr>
                        </w:div>
                        <w:div w:id="1099839758">
                          <w:marLeft w:val="0"/>
                          <w:marRight w:val="0"/>
                          <w:marTop w:val="0"/>
                          <w:marBottom w:val="0"/>
                          <w:divBdr>
                            <w:top w:val="none" w:sz="0" w:space="0" w:color="auto"/>
                            <w:left w:val="none" w:sz="0" w:space="0" w:color="auto"/>
                            <w:bottom w:val="none" w:sz="0" w:space="0" w:color="auto"/>
                            <w:right w:val="none" w:sz="0" w:space="0" w:color="auto"/>
                          </w:divBdr>
                        </w:div>
                      </w:divsChild>
                    </w:div>
                    <w:div w:id="198858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968919">
          <w:marLeft w:val="0"/>
          <w:marRight w:val="0"/>
          <w:marTop w:val="0"/>
          <w:marBottom w:val="0"/>
          <w:divBdr>
            <w:top w:val="none" w:sz="0" w:space="0" w:color="auto"/>
            <w:left w:val="none" w:sz="0" w:space="0" w:color="auto"/>
            <w:bottom w:val="single" w:sz="6" w:space="12" w:color="DDDDDD"/>
            <w:right w:val="none" w:sz="0" w:space="0" w:color="auto"/>
          </w:divBdr>
          <w:divsChild>
            <w:div w:id="829248236">
              <w:marLeft w:val="0"/>
              <w:marRight w:val="0"/>
              <w:marTop w:val="0"/>
              <w:marBottom w:val="0"/>
              <w:divBdr>
                <w:top w:val="none" w:sz="0" w:space="0" w:color="auto"/>
                <w:left w:val="none" w:sz="0" w:space="0" w:color="auto"/>
                <w:bottom w:val="none" w:sz="0" w:space="0" w:color="auto"/>
                <w:right w:val="none" w:sz="0" w:space="0" w:color="auto"/>
              </w:divBdr>
              <w:divsChild>
                <w:div w:id="68888780">
                  <w:marLeft w:val="0"/>
                  <w:marRight w:val="0"/>
                  <w:marTop w:val="0"/>
                  <w:marBottom w:val="0"/>
                  <w:divBdr>
                    <w:top w:val="none" w:sz="0" w:space="0" w:color="auto"/>
                    <w:left w:val="none" w:sz="0" w:space="0" w:color="auto"/>
                    <w:bottom w:val="none" w:sz="0" w:space="0" w:color="auto"/>
                    <w:right w:val="none" w:sz="0" w:space="0" w:color="auto"/>
                  </w:divBdr>
                  <w:divsChild>
                    <w:div w:id="1675306180">
                      <w:marLeft w:val="0"/>
                      <w:marRight w:val="0"/>
                      <w:marTop w:val="0"/>
                      <w:marBottom w:val="0"/>
                      <w:divBdr>
                        <w:top w:val="none" w:sz="0" w:space="0" w:color="auto"/>
                        <w:left w:val="none" w:sz="0" w:space="0" w:color="auto"/>
                        <w:bottom w:val="none" w:sz="0" w:space="0" w:color="auto"/>
                        <w:right w:val="none" w:sz="0" w:space="0" w:color="auto"/>
                      </w:divBdr>
                    </w:div>
                    <w:div w:id="1925988163">
                      <w:marLeft w:val="0"/>
                      <w:marRight w:val="0"/>
                      <w:marTop w:val="0"/>
                      <w:marBottom w:val="0"/>
                      <w:divBdr>
                        <w:top w:val="none" w:sz="0" w:space="0" w:color="auto"/>
                        <w:left w:val="none" w:sz="0" w:space="0" w:color="auto"/>
                        <w:bottom w:val="none" w:sz="0" w:space="0" w:color="auto"/>
                        <w:right w:val="none" w:sz="0" w:space="0" w:color="auto"/>
                      </w:divBdr>
                      <w:divsChild>
                        <w:div w:id="146019540">
                          <w:marLeft w:val="0"/>
                          <w:marRight w:val="0"/>
                          <w:marTop w:val="0"/>
                          <w:marBottom w:val="0"/>
                          <w:divBdr>
                            <w:top w:val="none" w:sz="0" w:space="0" w:color="auto"/>
                            <w:left w:val="none" w:sz="0" w:space="0" w:color="auto"/>
                            <w:bottom w:val="none" w:sz="0" w:space="0" w:color="auto"/>
                            <w:right w:val="none" w:sz="0" w:space="0" w:color="auto"/>
                          </w:divBdr>
                        </w:div>
                        <w:div w:id="38306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631983">
          <w:marLeft w:val="0"/>
          <w:marRight w:val="0"/>
          <w:marTop w:val="0"/>
          <w:marBottom w:val="0"/>
          <w:divBdr>
            <w:top w:val="none" w:sz="0" w:space="0" w:color="auto"/>
            <w:left w:val="none" w:sz="0" w:space="0" w:color="auto"/>
            <w:bottom w:val="single" w:sz="6" w:space="12" w:color="DDDDDD"/>
            <w:right w:val="none" w:sz="0" w:space="0" w:color="auto"/>
          </w:divBdr>
          <w:divsChild>
            <w:div w:id="1939485306">
              <w:marLeft w:val="0"/>
              <w:marRight w:val="0"/>
              <w:marTop w:val="0"/>
              <w:marBottom w:val="0"/>
              <w:divBdr>
                <w:top w:val="none" w:sz="0" w:space="0" w:color="auto"/>
                <w:left w:val="none" w:sz="0" w:space="0" w:color="auto"/>
                <w:bottom w:val="none" w:sz="0" w:space="0" w:color="auto"/>
                <w:right w:val="none" w:sz="0" w:space="0" w:color="auto"/>
              </w:divBdr>
              <w:divsChild>
                <w:div w:id="265163293">
                  <w:marLeft w:val="0"/>
                  <w:marRight w:val="0"/>
                  <w:marTop w:val="0"/>
                  <w:marBottom w:val="0"/>
                  <w:divBdr>
                    <w:top w:val="none" w:sz="0" w:space="0" w:color="auto"/>
                    <w:left w:val="none" w:sz="0" w:space="0" w:color="auto"/>
                    <w:bottom w:val="none" w:sz="0" w:space="0" w:color="auto"/>
                    <w:right w:val="none" w:sz="0" w:space="0" w:color="auto"/>
                  </w:divBdr>
                  <w:divsChild>
                    <w:div w:id="298535705">
                      <w:marLeft w:val="0"/>
                      <w:marRight w:val="0"/>
                      <w:marTop w:val="0"/>
                      <w:marBottom w:val="0"/>
                      <w:divBdr>
                        <w:top w:val="none" w:sz="0" w:space="0" w:color="auto"/>
                        <w:left w:val="none" w:sz="0" w:space="0" w:color="auto"/>
                        <w:bottom w:val="none" w:sz="0" w:space="0" w:color="auto"/>
                        <w:right w:val="none" w:sz="0" w:space="0" w:color="auto"/>
                      </w:divBdr>
                      <w:divsChild>
                        <w:div w:id="294920225">
                          <w:marLeft w:val="0"/>
                          <w:marRight w:val="0"/>
                          <w:marTop w:val="0"/>
                          <w:marBottom w:val="0"/>
                          <w:divBdr>
                            <w:top w:val="none" w:sz="0" w:space="0" w:color="auto"/>
                            <w:left w:val="none" w:sz="0" w:space="0" w:color="auto"/>
                            <w:bottom w:val="none" w:sz="0" w:space="0" w:color="auto"/>
                            <w:right w:val="none" w:sz="0" w:space="0" w:color="auto"/>
                          </w:divBdr>
                        </w:div>
                        <w:div w:id="427040477">
                          <w:marLeft w:val="0"/>
                          <w:marRight w:val="0"/>
                          <w:marTop w:val="0"/>
                          <w:marBottom w:val="0"/>
                          <w:divBdr>
                            <w:top w:val="none" w:sz="0" w:space="0" w:color="auto"/>
                            <w:left w:val="none" w:sz="0" w:space="0" w:color="auto"/>
                            <w:bottom w:val="none" w:sz="0" w:space="0" w:color="auto"/>
                            <w:right w:val="none" w:sz="0" w:space="0" w:color="auto"/>
                          </w:divBdr>
                        </w:div>
                      </w:divsChild>
                    </w:div>
                    <w:div w:id="150231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6054011">
      <w:bodyDiv w:val="1"/>
      <w:marLeft w:val="0"/>
      <w:marRight w:val="0"/>
      <w:marTop w:val="0"/>
      <w:marBottom w:val="0"/>
      <w:divBdr>
        <w:top w:val="none" w:sz="0" w:space="0" w:color="auto"/>
        <w:left w:val="none" w:sz="0" w:space="0" w:color="auto"/>
        <w:bottom w:val="none" w:sz="0" w:space="0" w:color="auto"/>
        <w:right w:val="none" w:sz="0" w:space="0" w:color="auto"/>
      </w:divBdr>
    </w:div>
    <w:div w:id="665783403">
      <w:bodyDiv w:val="1"/>
      <w:marLeft w:val="0"/>
      <w:marRight w:val="0"/>
      <w:marTop w:val="0"/>
      <w:marBottom w:val="0"/>
      <w:divBdr>
        <w:top w:val="none" w:sz="0" w:space="0" w:color="auto"/>
        <w:left w:val="none" w:sz="0" w:space="0" w:color="auto"/>
        <w:bottom w:val="none" w:sz="0" w:space="0" w:color="auto"/>
        <w:right w:val="none" w:sz="0" w:space="0" w:color="auto"/>
      </w:divBdr>
      <w:divsChild>
        <w:div w:id="542327687">
          <w:marLeft w:val="0"/>
          <w:marRight w:val="0"/>
          <w:marTop w:val="0"/>
          <w:marBottom w:val="0"/>
          <w:divBdr>
            <w:top w:val="none" w:sz="0" w:space="0" w:color="auto"/>
            <w:left w:val="none" w:sz="0" w:space="0" w:color="auto"/>
            <w:bottom w:val="none" w:sz="0" w:space="0" w:color="auto"/>
            <w:right w:val="none" w:sz="0" w:space="0" w:color="auto"/>
          </w:divBdr>
          <w:divsChild>
            <w:div w:id="24657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280174">
      <w:bodyDiv w:val="1"/>
      <w:marLeft w:val="0"/>
      <w:marRight w:val="0"/>
      <w:marTop w:val="0"/>
      <w:marBottom w:val="0"/>
      <w:divBdr>
        <w:top w:val="none" w:sz="0" w:space="0" w:color="auto"/>
        <w:left w:val="none" w:sz="0" w:space="0" w:color="auto"/>
        <w:bottom w:val="none" w:sz="0" w:space="0" w:color="auto"/>
        <w:right w:val="none" w:sz="0" w:space="0" w:color="auto"/>
      </w:divBdr>
    </w:div>
    <w:div w:id="847794988">
      <w:bodyDiv w:val="1"/>
      <w:marLeft w:val="0"/>
      <w:marRight w:val="0"/>
      <w:marTop w:val="0"/>
      <w:marBottom w:val="0"/>
      <w:divBdr>
        <w:top w:val="none" w:sz="0" w:space="0" w:color="auto"/>
        <w:left w:val="none" w:sz="0" w:space="0" w:color="auto"/>
        <w:bottom w:val="none" w:sz="0" w:space="0" w:color="auto"/>
        <w:right w:val="none" w:sz="0" w:space="0" w:color="auto"/>
      </w:divBdr>
    </w:div>
    <w:div w:id="888147879">
      <w:bodyDiv w:val="1"/>
      <w:marLeft w:val="0"/>
      <w:marRight w:val="0"/>
      <w:marTop w:val="0"/>
      <w:marBottom w:val="0"/>
      <w:divBdr>
        <w:top w:val="none" w:sz="0" w:space="0" w:color="auto"/>
        <w:left w:val="none" w:sz="0" w:space="0" w:color="auto"/>
        <w:bottom w:val="none" w:sz="0" w:space="0" w:color="auto"/>
        <w:right w:val="none" w:sz="0" w:space="0" w:color="auto"/>
      </w:divBdr>
    </w:div>
    <w:div w:id="1158497332">
      <w:bodyDiv w:val="1"/>
      <w:marLeft w:val="0"/>
      <w:marRight w:val="0"/>
      <w:marTop w:val="0"/>
      <w:marBottom w:val="0"/>
      <w:divBdr>
        <w:top w:val="none" w:sz="0" w:space="0" w:color="auto"/>
        <w:left w:val="none" w:sz="0" w:space="0" w:color="auto"/>
        <w:bottom w:val="none" w:sz="0" w:space="0" w:color="auto"/>
        <w:right w:val="none" w:sz="0" w:space="0" w:color="auto"/>
      </w:divBdr>
    </w:div>
    <w:div w:id="1212959790">
      <w:bodyDiv w:val="1"/>
      <w:marLeft w:val="0"/>
      <w:marRight w:val="0"/>
      <w:marTop w:val="0"/>
      <w:marBottom w:val="0"/>
      <w:divBdr>
        <w:top w:val="none" w:sz="0" w:space="0" w:color="auto"/>
        <w:left w:val="none" w:sz="0" w:space="0" w:color="auto"/>
        <w:bottom w:val="none" w:sz="0" w:space="0" w:color="auto"/>
        <w:right w:val="none" w:sz="0" w:space="0" w:color="auto"/>
      </w:divBdr>
      <w:divsChild>
        <w:div w:id="352535599">
          <w:marLeft w:val="0"/>
          <w:marRight w:val="0"/>
          <w:marTop w:val="0"/>
          <w:marBottom w:val="0"/>
          <w:divBdr>
            <w:top w:val="none" w:sz="0" w:space="0" w:color="auto"/>
            <w:left w:val="none" w:sz="0" w:space="0" w:color="auto"/>
            <w:bottom w:val="none" w:sz="0" w:space="0" w:color="auto"/>
            <w:right w:val="none" w:sz="0" w:space="0" w:color="auto"/>
          </w:divBdr>
          <w:divsChild>
            <w:div w:id="106949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822179">
      <w:bodyDiv w:val="1"/>
      <w:marLeft w:val="0"/>
      <w:marRight w:val="0"/>
      <w:marTop w:val="0"/>
      <w:marBottom w:val="0"/>
      <w:divBdr>
        <w:top w:val="none" w:sz="0" w:space="0" w:color="auto"/>
        <w:left w:val="none" w:sz="0" w:space="0" w:color="auto"/>
        <w:bottom w:val="none" w:sz="0" w:space="0" w:color="auto"/>
        <w:right w:val="none" w:sz="0" w:space="0" w:color="auto"/>
      </w:divBdr>
    </w:div>
    <w:div w:id="1441799789">
      <w:bodyDiv w:val="1"/>
      <w:marLeft w:val="0"/>
      <w:marRight w:val="0"/>
      <w:marTop w:val="0"/>
      <w:marBottom w:val="0"/>
      <w:divBdr>
        <w:top w:val="none" w:sz="0" w:space="0" w:color="auto"/>
        <w:left w:val="none" w:sz="0" w:space="0" w:color="auto"/>
        <w:bottom w:val="none" w:sz="0" w:space="0" w:color="auto"/>
        <w:right w:val="none" w:sz="0" w:space="0" w:color="auto"/>
      </w:divBdr>
      <w:divsChild>
        <w:div w:id="1064255012">
          <w:marLeft w:val="0"/>
          <w:marRight w:val="0"/>
          <w:marTop w:val="0"/>
          <w:marBottom w:val="0"/>
          <w:divBdr>
            <w:top w:val="none" w:sz="0" w:space="0" w:color="auto"/>
            <w:left w:val="none" w:sz="0" w:space="0" w:color="auto"/>
            <w:bottom w:val="none" w:sz="0" w:space="0" w:color="auto"/>
            <w:right w:val="none" w:sz="0" w:space="0" w:color="auto"/>
          </w:divBdr>
          <w:divsChild>
            <w:div w:id="413598859">
              <w:marLeft w:val="0"/>
              <w:marRight w:val="0"/>
              <w:marTop w:val="0"/>
              <w:marBottom w:val="0"/>
              <w:divBdr>
                <w:top w:val="none" w:sz="0" w:space="0" w:color="auto"/>
                <w:left w:val="none" w:sz="0" w:space="0" w:color="auto"/>
                <w:bottom w:val="none" w:sz="0" w:space="0" w:color="auto"/>
                <w:right w:val="none" w:sz="0" w:space="0" w:color="auto"/>
              </w:divBdr>
            </w:div>
          </w:divsChild>
        </w:div>
        <w:div w:id="1405958647">
          <w:marLeft w:val="0"/>
          <w:marRight w:val="0"/>
          <w:marTop w:val="0"/>
          <w:marBottom w:val="0"/>
          <w:divBdr>
            <w:top w:val="none" w:sz="0" w:space="0" w:color="auto"/>
            <w:left w:val="none" w:sz="0" w:space="0" w:color="auto"/>
            <w:bottom w:val="none" w:sz="0" w:space="0" w:color="auto"/>
            <w:right w:val="none" w:sz="0" w:space="0" w:color="auto"/>
          </w:divBdr>
          <w:divsChild>
            <w:div w:id="1227641360">
              <w:marLeft w:val="0"/>
              <w:marRight w:val="0"/>
              <w:marTop w:val="0"/>
              <w:marBottom w:val="0"/>
              <w:divBdr>
                <w:top w:val="none" w:sz="0" w:space="0" w:color="auto"/>
                <w:left w:val="none" w:sz="0" w:space="0" w:color="auto"/>
                <w:bottom w:val="none" w:sz="0" w:space="0" w:color="auto"/>
                <w:right w:val="none" w:sz="0" w:space="0" w:color="auto"/>
              </w:divBdr>
            </w:div>
          </w:divsChild>
        </w:div>
        <w:div w:id="1910385081">
          <w:marLeft w:val="0"/>
          <w:marRight w:val="0"/>
          <w:marTop w:val="0"/>
          <w:marBottom w:val="0"/>
          <w:divBdr>
            <w:top w:val="none" w:sz="0" w:space="0" w:color="auto"/>
            <w:left w:val="none" w:sz="0" w:space="0" w:color="auto"/>
            <w:bottom w:val="none" w:sz="0" w:space="0" w:color="auto"/>
            <w:right w:val="none" w:sz="0" w:space="0" w:color="auto"/>
          </w:divBdr>
          <w:divsChild>
            <w:div w:id="155300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995916">
      <w:bodyDiv w:val="1"/>
      <w:marLeft w:val="0"/>
      <w:marRight w:val="0"/>
      <w:marTop w:val="0"/>
      <w:marBottom w:val="0"/>
      <w:divBdr>
        <w:top w:val="none" w:sz="0" w:space="0" w:color="auto"/>
        <w:left w:val="none" w:sz="0" w:space="0" w:color="auto"/>
        <w:bottom w:val="none" w:sz="0" w:space="0" w:color="auto"/>
        <w:right w:val="none" w:sz="0" w:space="0" w:color="auto"/>
      </w:divBdr>
    </w:div>
    <w:div w:id="1483348470">
      <w:bodyDiv w:val="1"/>
      <w:marLeft w:val="0"/>
      <w:marRight w:val="0"/>
      <w:marTop w:val="0"/>
      <w:marBottom w:val="0"/>
      <w:divBdr>
        <w:top w:val="none" w:sz="0" w:space="0" w:color="auto"/>
        <w:left w:val="none" w:sz="0" w:space="0" w:color="auto"/>
        <w:bottom w:val="none" w:sz="0" w:space="0" w:color="auto"/>
        <w:right w:val="none" w:sz="0" w:space="0" w:color="auto"/>
      </w:divBdr>
    </w:div>
    <w:div w:id="1911772349">
      <w:bodyDiv w:val="1"/>
      <w:marLeft w:val="0"/>
      <w:marRight w:val="0"/>
      <w:marTop w:val="0"/>
      <w:marBottom w:val="0"/>
      <w:divBdr>
        <w:top w:val="none" w:sz="0" w:space="0" w:color="auto"/>
        <w:left w:val="none" w:sz="0" w:space="0" w:color="auto"/>
        <w:bottom w:val="none" w:sz="0" w:space="0" w:color="auto"/>
        <w:right w:val="none" w:sz="0" w:space="0" w:color="auto"/>
      </w:divBdr>
      <w:divsChild>
        <w:div w:id="729233562">
          <w:marLeft w:val="0"/>
          <w:marRight w:val="0"/>
          <w:marTop w:val="0"/>
          <w:marBottom w:val="0"/>
          <w:divBdr>
            <w:top w:val="none" w:sz="0" w:space="0" w:color="auto"/>
            <w:left w:val="none" w:sz="0" w:space="0" w:color="auto"/>
            <w:bottom w:val="none" w:sz="0" w:space="0" w:color="auto"/>
            <w:right w:val="none" w:sz="0" w:space="0" w:color="auto"/>
          </w:divBdr>
          <w:divsChild>
            <w:div w:id="77968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7390">
      <w:bodyDiv w:val="1"/>
      <w:marLeft w:val="0"/>
      <w:marRight w:val="0"/>
      <w:marTop w:val="0"/>
      <w:marBottom w:val="0"/>
      <w:divBdr>
        <w:top w:val="none" w:sz="0" w:space="0" w:color="auto"/>
        <w:left w:val="none" w:sz="0" w:space="0" w:color="auto"/>
        <w:bottom w:val="none" w:sz="0" w:space="0" w:color="auto"/>
        <w:right w:val="none" w:sz="0" w:space="0" w:color="auto"/>
      </w:divBdr>
      <w:divsChild>
        <w:div w:id="688919464">
          <w:marLeft w:val="0"/>
          <w:marRight w:val="0"/>
          <w:marTop w:val="0"/>
          <w:marBottom w:val="0"/>
          <w:divBdr>
            <w:top w:val="none" w:sz="0" w:space="0" w:color="auto"/>
            <w:left w:val="none" w:sz="0" w:space="0" w:color="auto"/>
            <w:bottom w:val="none" w:sz="0" w:space="0" w:color="auto"/>
            <w:right w:val="none" w:sz="0" w:space="0" w:color="auto"/>
          </w:divBdr>
          <w:divsChild>
            <w:div w:id="96003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8D107CF-BF4B-4BB7-82BF-4AD7E187DB2D}" type="doc">
      <dgm:prSet loTypeId="urn:microsoft.com/office/officeart/2005/8/layout/StepDownProcess" loCatId="process" qsTypeId="urn:microsoft.com/office/officeart/2005/8/quickstyle/simple1#1" qsCatId="simple" csTypeId="urn:microsoft.com/office/officeart/2005/8/colors/accent0_1" csCatId="mainScheme" phldr="1"/>
      <dgm:spPr/>
      <dgm:t>
        <a:bodyPr/>
        <a:lstStyle/>
        <a:p>
          <a:endParaRPr lang="en-US"/>
        </a:p>
      </dgm:t>
    </dgm:pt>
    <dgm:pt modelId="{2A6134EF-8C91-47DD-88FC-EB0CDFDD50BD}">
      <dgm:prSet phldrT="[Text]"/>
      <dgm:spPr/>
      <dgm:t>
        <a:bodyPr/>
        <a:lstStyle/>
        <a:p>
          <a:pPr algn="ctr"/>
          <a:r>
            <a:rPr lang="bg-BG" b="1"/>
            <a:t>Контекст</a:t>
          </a:r>
          <a:endParaRPr lang="en-US" b="1"/>
        </a:p>
      </dgm:t>
    </dgm:pt>
    <dgm:pt modelId="{ADBC669E-8D8E-4A21-BCF7-309CA22BCE2F}" type="parTrans" cxnId="{384C73CC-C870-402E-A544-FC498F739BA4}">
      <dgm:prSet/>
      <dgm:spPr/>
      <dgm:t>
        <a:bodyPr/>
        <a:lstStyle/>
        <a:p>
          <a:pPr algn="ctr"/>
          <a:endParaRPr lang="en-US"/>
        </a:p>
      </dgm:t>
    </dgm:pt>
    <dgm:pt modelId="{3200289C-7290-4E1B-870B-B30580F8E701}" type="sibTrans" cxnId="{384C73CC-C870-402E-A544-FC498F739BA4}">
      <dgm:prSet/>
      <dgm:spPr/>
      <dgm:t>
        <a:bodyPr/>
        <a:lstStyle/>
        <a:p>
          <a:pPr algn="ctr"/>
          <a:endParaRPr lang="en-US"/>
        </a:p>
      </dgm:t>
    </dgm:pt>
    <dgm:pt modelId="{B2E8986D-F2C3-4E6E-916C-D1DAB6A52AC1}">
      <dgm:prSet phldrT="[Text]"/>
      <dgm:spPr/>
      <dgm:t>
        <a:bodyPr/>
        <a:lstStyle/>
        <a:p>
          <a:pPr algn="ctr"/>
          <a:r>
            <a:rPr lang="bg-BG" b="1"/>
            <a:t>Конфликт</a:t>
          </a:r>
          <a:endParaRPr lang="en-US" b="1"/>
        </a:p>
      </dgm:t>
    </dgm:pt>
    <dgm:pt modelId="{72B633E6-05CA-4736-8F70-86543A5B12BE}" type="parTrans" cxnId="{7EA7EFD7-22FF-46F8-89EF-9B48F50539BC}">
      <dgm:prSet/>
      <dgm:spPr/>
      <dgm:t>
        <a:bodyPr/>
        <a:lstStyle/>
        <a:p>
          <a:pPr algn="ctr"/>
          <a:endParaRPr lang="en-US"/>
        </a:p>
      </dgm:t>
    </dgm:pt>
    <dgm:pt modelId="{AFE946BC-A957-4A97-BB1C-F2049E84DAFD}" type="sibTrans" cxnId="{7EA7EFD7-22FF-46F8-89EF-9B48F50539BC}">
      <dgm:prSet/>
      <dgm:spPr/>
      <dgm:t>
        <a:bodyPr/>
        <a:lstStyle/>
        <a:p>
          <a:pPr algn="ctr"/>
          <a:endParaRPr lang="en-US"/>
        </a:p>
      </dgm:t>
    </dgm:pt>
    <dgm:pt modelId="{D92F65B8-5B14-4BB5-963D-EE2FA0D4E1EF}">
      <dgm:prSet phldrT="[Text]" custT="1"/>
      <dgm:spPr/>
      <dgm:t>
        <a:bodyPr/>
        <a:lstStyle/>
        <a:p>
          <a:pPr algn="ctr"/>
          <a:r>
            <a:rPr lang="bg-BG" sz="800"/>
            <a:t>Тройната дилема (икономически, репутационен и етичен натиск) </a:t>
          </a:r>
          <a:endParaRPr lang="en-US" sz="800"/>
        </a:p>
      </dgm:t>
    </dgm:pt>
    <dgm:pt modelId="{8F36B14B-CA8A-4E12-A789-BFF39BCF9933}" type="parTrans" cxnId="{1BD1FC0B-ED3A-4052-BA7C-0FA27176158A}">
      <dgm:prSet/>
      <dgm:spPr/>
      <dgm:t>
        <a:bodyPr/>
        <a:lstStyle/>
        <a:p>
          <a:pPr algn="ctr"/>
          <a:endParaRPr lang="en-US"/>
        </a:p>
      </dgm:t>
    </dgm:pt>
    <dgm:pt modelId="{EEA59E61-BF8B-4E17-BA1B-BCFF0A25225F}" type="sibTrans" cxnId="{1BD1FC0B-ED3A-4052-BA7C-0FA27176158A}">
      <dgm:prSet/>
      <dgm:spPr/>
      <dgm:t>
        <a:bodyPr/>
        <a:lstStyle/>
        <a:p>
          <a:pPr algn="ctr"/>
          <a:endParaRPr lang="en-US"/>
        </a:p>
      </dgm:t>
    </dgm:pt>
    <dgm:pt modelId="{B7ACF614-7AF0-4503-BAF3-9670CF6D7C91}">
      <dgm:prSet phldrT="[Text]"/>
      <dgm:spPr/>
      <dgm:t>
        <a:bodyPr/>
        <a:lstStyle/>
        <a:p>
          <a:pPr algn="ctr"/>
          <a:r>
            <a:rPr lang="bg-BG" b="1"/>
            <a:t>Предизвикателство</a:t>
          </a:r>
          <a:r>
            <a:rPr lang="en-US"/>
            <a:t> </a:t>
          </a:r>
        </a:p>
      </dgm:t>
    </dgm:pt>
    <dgm:pt modelId="{5166683F-7984-4016-B8F5-2BB23EEB2572}" type="parTrans" cxnId="{B448FD0D-D877-4FFC-AB4C-252C4705274D}">
      <dgm:prSet/>
      <dgm:spPr/>
      <dgm:t>
        <a:bodyPr/>
        <a:lstStyle/>
        <a:p>
          <a:pPr algn="ctr"/>
          <a:endParaRPr lang="en-US"/>
        </a:p>
      </dgm:t>
    </dgm:pt>
    <dgm:pt modelId="{0AC0A837-8846-4F9C-B0A3-567F97DEC1B9}" type="sibTrans" cxnId="{B448FD0D-D877-4FFC-AB4C-252C4705274D}">
      <dgm:prSet/>
      <dgm:spPr/>
      <dgm:t>
        <a:bodyPr/>
        <a:lstStyle/>
        <a:p>
          <a:pPr algn="ctr"/>
          <a:endParaRPr lang="en-US"/>
        </a:p>
      </dgm:t>
    </dgm:pt>
    <dgm:pt modelId="{0BDA3245-A38D-4E5D-937B-04849206EE54}">
      <dgm:prSet phldrT="[Text]" custT="1"/>
      <dgm:spPr/>
      <dgm:t>
        <a:bodyPr/>
        <a:lstStyle/>
        <a:p>
          <a:pPr algn="ctr"/>
          <a:r>
            <a:rPr lang="bg-BG" sz="800" i="0"/>
            <a:t>Аргументирана защита и оценка на рисковете</a:t>
          </a:r>
          <a:endParaRPr lang="en-US" sz="800" i="0"/>
        </a:p>
      </dgm:t>
    </dgm:pt>
    <dgm:pt modelId="{4C49C276-AC87-4D3B-82CD-4200049DEFD8}" type="sibTrans" cxnId="{B5A98CFA-5DF4-49F8-9E12-B83F3ECACA78}">
      <dgm:prSet/>
      <dgm:spPr/>
      <dgm:t>
        <a:bodyPr/>
        <a:lstStyle/>
        <a:p>
          <a:pPr algn="ctr"/>
          <a:endParaRPr lang="en-US"/>
        </a:p>
      </dgm:t>
    </dgm:pt>
    <dgm:pt modelId="{B8BC4EA1-2F0A-4D1D-9E07-40EDB89037E3}" type="parTrans" cxnId="{B5A98CFA-5DF4-49F8-9E12-B83F3ECACA78}">
      <dgm:prSet/>
      <dgm:spPr/>
      <dgm:t>
        <a:bodyPr/>
        <a:lstStyle/>
        <a:p>
          <a:pPr algn="ctr"/>
          <a:endParaRPr lang="en-US"/>
        </a:p>
      </dgm:t>
    </dgm:pt>
    <dgm:pt modelId="{263B5F42-A083-4B1A-8524-597B843E5BFF}">
      <dgm:prSet phldrT="[Text]"/>
      <dgm:spPr/>
      <dgm:t>
        <a:bodyPr/>
        <a:lstStyle/>
        <a:p>
          <a:pPr algn="ctr"/>
          <a:r>
            <a:rPr lang="bg-BG" b="1"/>
            <a:t>Синтез и решение </a:t>
          </a:r>
          <a:endParaRPr lang="en-US" b="1"/>
        </a:p>
      </dgm:t>
    </dgm:pt>
    <dgm:pt modelId="{577B44E9-0D29-493B-B864-91CFA95BA6AD}" type="sibTrans" cxnId="{D4D21DA8-6D30-443F-8F02-C3CB66A36F8A}">
      <dgm:prSet/>
      <dgm:spPr/>
      <dgm:t>
        <a:bodyPr/>
        <a:lstStyle/>
        <a:p>
          <a:pPr algn="ctr"/>
          <a:endParaRPr lang="en-US"/>
        </a:p>
      </dgm:t>
    </dgm:pt>
    <dgm:pt modelId="{CEDCABF4-7F61-462B-9748-39EFA58D8438}" type="parTrans" cxnId="{D4D21DA8-6D30-443F-8F02-C3CB66A36F8A}">
      <dgm:prSet/>
      <dgm:spPr/>
      <dgm:t>
        <a:bodyPr/>
        <a:lstStyle/>
        <a:p>
          <a:pPr algn="ctr"/>
          <a:endParaRPr lang="en-US"/>
        </a:p>
      </dgm:t>
    </dgm:pt>
    <dgm:pt modelId="{E4ACD157-6280-46A6-A023-4D6C3623F054}">
      <dgm:prSet phldrT="[Text]" custT="1"/>
      <dgm:spPr/>
      <dgm:t>
        <a:bodyPr/>
        <a:lstStyle/>
        <a:p>
          <a:pPr algn="ctr"/>
          <a:r>
            <a:rPr lang="bg-BG" sz="800"/>
            <a:t>Реална бизнес среда </a:t>
          </a:r>
          <a:endParaRPr lang="en-US" sz="800"/>
        </a:p>
      </dgm:t>
    </dgm:pt>
    <dgm:pt modelId="{BCD59142-4CC6-4C1F-A8A2-F49CE5DA7607}" type="sibTrans" cxnId="{C0452FCA-5F52-4840-B186-297BBDB1E10E}">
      <dgm:prSet/>
      <dgm:spPr/>
      <dgm:t>
        <a:bodyPr/>
        <a:lstStyle/>
        <a:p>
          <a:pPr algn="ctr"/>
          <a:endParaRPr lang="bg-BG"/>
        </a:p>
      </dgm:t>
    </dgm:pt>
    <dgm:pt modelId="{528327C9-39E0-454B-8A2D-7189BDBA43D3}" type="parTrans" cxnId="{C0452FCA-5F52-4840-B186-297BBDB1E10E}">
      <dgm:prSet/>
      <dgm:spPr/>
      <dgm:t>
        <a:bodyPr/>
        <a:lstStyle/>
        <a:p>
          <a:pPr algn="ctr"/>
          <a:endParaRPr lang="bg-BG"/>
        </a:p>
      </dgm:t>
    </dgm:pt>
    <dgm:pt modelId="{E0E22A0F-542E-44A8-9671-73B1ADAB66BA}">
      <dgm:prSet phldrT="[Text]" custT="1"/>
      <dgm:spPr/>
      <dgm:t>
        <a:bodyPr/>
        <a:lstStyle/>
        <a:p>
          <a:pPr algn="ctr"/>
          <a:r>
            <a:rPr lang="bg-BG" sz="800"/>
            <a:t>Ограничени ресурси и време</a:t>
          </a:r>
        </a:p>
      </dgm:t>
    </dgm:pt>
    <dgm:pt modelId="{042F281F-204D-4EB4-9350-C8CC37DAF05B}" type="parTrans" cxnId="{31CDA776-FD90-4CBE-9182-88BC509BC3E2}">
      <dgm:prSet/>
      <dgm:spPr/>
      <dgm:t>
        <a:bodyPr/>
        <a:lstStyle/>
        <a:p>
          <a:pPr algn="ctr"/>
          <a:endParaRPr lang="bg-BG"/>
        </a:p>
      </dgm:t>
    </dgm:pt>
    <dgm:pt modelId="{1CB70383-1F29-49BA-8D3F-12A52114E41C}" type="sibTrans" cxnId="{31CDA776-FD90-4CBE-9182-88BC509BC3E2}">
      <dgm:prSet/>
      <dgm:spPr/>
      <dgm:t>
        <a:bodyPr/>
        <a:lstStyle/>
        <a:p>
          <a:pPr algn="ctr"/>
          <a:endParaRPr lang="bg-BG"/>
        </a:p>
      </dgm:t>
    </dgm:pt>
    <dgm:pt modelId="{80E60871-E7B1-4840-8B1E-823E1A5EDC3B}" type="pres">
      <dgm:prSet presAssocID="{58D107CF-BF4B-4BB7-82BF-4AD7E187DB2D}" presName="rootnode" presStyleCnt="0">
        <dgm:presLayoutVars>
          <dgm:chMax/>
          <dgm:chPref/>
          <dgm:dir/>
          <dgm:animLvl val="lvl"/>
        </dgm:presLayoutVars>
      </dgm:prSet>
      <dgm:spPr/>
      <dgm:t>
        <a:bodyPr/>
        <a:lstStyle/>
        <a:p>
          <a:endParaRPr lang="en-US"/>
        </a:p>
      </dgm:t>
    </dgm:pt>
    <dgm:pt modelId="{BB4BD292-470C-41DF-AC23-900388EEA207}" type="pres">
      <dgm:prSet presAssocID="{2A6134EF-8C91-47DD-88FC-EB0CDFDD50BD}" presName="composite" presStyleCnt="0"/>
      <dgm:spPr/>
      <dgm:t>
        <a:bodyPr/>
        <a:lstStyle/>
        <a:p>
          <a:endParaRPr lang="en-US"/>
        </a:p>
      </dgm:t>
    </dgm:pt>
    <dgm:pt modelId="{F8A50214-12A1-4FA6-89B6-B600F90D39E9}" type="pres">
      <dgm:prSet presAssocID="{2A6134EF-8C91-47DD-88FC-EB0CDFDD50BD}" presName="bentUpArrow1" presStyleLbl="alignImgPlace1" presStyleIdx="0" presStyleCnt="3"/>
      <dgm:spPr/>
      <dgm:t>
        <a:bodyPr/>
        <a:lstStyle/>
        <a:p>
          <a:endParaRPr lang="en-US"/>
        </a:p>
      </dgm:t>
    </dgm:pt>
    <dgm:pt modelId="{B8F27393-7630-45EB-BC8D-B14AC146E0FC}" type="pres">
      <dgm:prSet presAssocID="{2A6134EF-8C91-47DD-88FC-EB0CDFDD50BD}" presName="ParentText" presStyleLbl="node1" presStyleIdx="0" presStyleCnt="4">
        <dgm:presLayoutVars>
          <dgm:chMax val="1"/>
          <dgm:chPref val="1"/>
          <dgm:bulletEnabled val="1"/>
        </dgm:presLayoutVars>
      </dgm:prSet>
      <dgm:spPr/>
      <dgm:t>
        <a:bodyPr/>
        <a:lstStyle/>
        <a:p>
          <a:endParaRPr lang="en-US"/>
        </a:p>
      </dgm:t>
    </dgm:pt>
    <dgm:pt modelId="{79240F8A-9FCC-46A2-92BA-8B12CDE11ACD}" type="pres">
      <dgm:prSet presAssocID="{2A6134EF-8C91-47DD-88FC-EB0CDFDD50BD}" presName="ChildText" presStyleLbl="revTx" presStyleIdx="0" presStyleCnt="4" custScaleX="115298" custLinFactNeighborX="15907" custLinFactNeighborY="-2646">
        <dgm:presLayoutVars>
          <dgm:chMax val="0"/>
          <dgm:chPref val="0"/>
          <dgm:bulletEnabled val="1"/>
        </dgm:presLayoutVars>
      </dgm:prSet>
      <dgm:spPr/>
      <dgm:t>
        <a:bodyPr/>
        <a:lstStyle/>
        <a:p>
          <a:endParaRPr lang="en-US"/>
        </a:p>
      </dgm:t>
    </dgm:pt>
    <dgm:pt modelId="{B95B1B02-9B0C-48FD-BA7E-CBCFB7D21BA2}" type="pres">
      <dgm:prSet presAssocID="{3200289C-7290-4E1B-870B-B30580F8E701}" presName="sibTrans" presStyleCnt="0"/>
      <dgm:spPr/>
      <dgm:t>
        <a:bodyPr/>
        <a:lstStyle/>
        <a:p>
          <a:endParaRPr lang="en-US"/>
        </a:p>
      </dgm:t>
    </dgm:pt>
    <dgm:pt modelId="{89F06A09-AB12-4F46-B477-5B5780BD0A70}" type="pres">
      <dgm:prSet presAssocID="{B2E8986D-F2C3-4E6E-916C-D1DAB6A52AC1}" presName="composite" presStyleCnt="0"/>
      <dgm:spPr/>
      <dgm:t>
        <a:bodyPr/>
        <a:lstStyle/>
        <a:p>
          <a:endParaRPr lang="en-US"/>
        </a:p>
      </dgm:t>
    </dgm:pt>
    <dgm:pt modelId="{7EF8F3E2-A957-48FE-A3CB-48E11FEBF2A7}" type="pres">
      <dgm:prSet presAssocID="{B2E8986D-F2C3-4E6E-916C-D1DAB6A52AC1}" presName="bentUpArrow1" presStyleLbl="alignImgPlace1" presStyleIdx="1" presStyleCnt="3"/>
      <dgm:spPr/>
      <dgm:t>
        <a:bodyPr/>
        <a:lstStyle/>
        <a:p>
          <a:endParaRPr lang="en-US"/>
        </a:p>
      </dgm:t>
    </dgm:pt>
    <dgm:pt modelId="{17696A0A-7F09-4265-A0E0-672604697178}" type="pres">
      <dgm:prSet presAssocID="{B2E8986D-F2C3-4E6E-916C-D1DAB6A52AC1}" presName="ParentText" presStyleLbl="node1" presStyleIdx="1" presStyleCnt="4">
        <dgm:presLayoutVars>
          <dgm:chMax val="1"/>
          <dgm:chPref val="1"/>
          <dgm:bulletEnabled val="1"/>
        </dgm:presLayoutVars>
      </dgm:prSet>
      <dgm:spPr/>
      <dgm:t>
        <a:bodyPr/>
        <a:lstStyle/>
        <a:p>
          <a:endParaRPr lang="en-US"/>
        </a:p>
      </dgm:t>
    </dgm:pt>
    <dgm:pt modelId="{BDA1E387-FF7B-43D7-B146-C486EAA74D88}" type="pres">
      <dgm:prSet presAssocID="{B2E8986D-F2C3-4E6E-916C-D1DAB6A52AC1}" presName="ChildText" presStyleLbl="revTx" presStyleIdx="1" presStyleCnt="4" custScaleX="138784" custLinFactNeighborX="20117" custLinFactNeighborY="-6496">
        <dgm:presLayoutVars>
          <dgm:chMax val="0"/>
          <dgm:chPref val="0"/>
          <dgm:bulletEnabled val="1"/>
        </dgm:presLayoutVars>
      </dgm:prSet>
      <dgm:spPr/>
      <dgm:t>
        <a:bodyPr/>
        <a:lstStyle/>
        <a:p>
          <a:endParaRPr lang="en-US"/>
        </a:p>
      </dgm:t>
    </dgm:pt>
    <dgm:pt modelId="{F50D57A6-7056-4197-8F56-5A2FCD2A4861}" type="pres">
      <dgm:prSet presAssocID="{AFE946BC-A957-4A97-BB1C-F2049E84DAFD}" presName="sibTrans" presStyleCnt="0"/>
      <dgm:spPr/>
      <dgm:t>
        <a:bodyPr/>
        <a:lstStyle/>
        <a:p>
          <a:endParaRPr lang="en-US"/>
        </a:p>
      </dgm:t>
    </dgm:pt>
    <dgm:pt modelId="{E4624827-3C22-453D-B5B4-E8FD667F69E3}" type="pres">
      <dgm:prSet presAssocID="{B7ACF614-7AF0-4503-BAF3-9670CF6D7C91}" presName="composite" presStyleCnt="0"/>
      <dgm:spPr/>
      <dgm:t>
        <a:bodyPr/>
        <a:lstStyle/>
        <a:p>
          <a:endParaRPr lang="en-US"/>
        </a:p>
      </dgm:t>
    </dgm:pt>
    <dgm:pt modelId="{C064BF96-2AC4-49C7-B67E-54A967529615}" type="pres">
      <dgm:prSet presAssocID="{B7ACF614-7AF0-4503-BAF3-9670CF6D7C91}" presName="bentUpArrow1" presStyleLbl="alignImgPlace1" presStyleIdx="2" presStyleCnt="3"/>
      <dgm:spPr/>
      <dgm:t>
        <a:bodyPr/>
        <a:lstStyle/>
        <a:p>
          <a:endParaRPr lang="en-US"/>
        </a:p>
      </dgm:t>
    </dgm:pt>
    <dgm:pt modelId="{094A6F51-BC83-481B-9386-1916565F45BA}" type="pres">
      <dgm:prSet presAssocID="{B7ACF614-7AF0-4503-BAF3-9670CF6D7C91}" presName="ParentText" presStyleLbl="node1" presStyleIdx="2" presStyleCnt="4">
        <dgm:presLayoutVars>
          <dgm:chMax val="1"/>
          <dgm:chPref val="1"/>
          <dgm:bulletEnabled val="1"/>
        </dgm:presLayoutVars>
      </dgm:prSet>
      <dgm:spPr/>
      <dgm:t>
        <a:bodyPr/>
        <a:lstStyle/>
        <a:p>
          <a:endParaRPr lang="en-US"/>
        </a:p>
      </dgm:t>
    </dgm:pt>
    <dgm:pt modelId="{E4D3663B-0716-4B0D-A97E-F4E0B38C2E0A}" type="pres">
      <dgm:prSet presAssocID="{B7ACF614-7AF0-4503-BAF3-9670CF6D7C91}" presName="ChildText" presStyleLbl="revTx" presStyleIdx="2" presStyleCnt="4" custScaleX="110000" custScaleY="110000" custLinFactNeighborX="10292">
        <dgm:presLayoutVars>
          <dgm:chMax val="0"/>
          <dgm:chPref val="0"/>
          <dgm:bulletEnabled val="1"/>
        </dgm:presLayoutVars>
      </dgm:prSet>
      <dgm:spPr>
        <a:prstGeom prst="rect">
          <a:avLst/>
        </a:prstGeom>
      </dgm:spPr>
      <dgm:t>
        <a:bodyPr/>
        <a:lstStyle/>
        <a:p>
          <a:endParaRPr lang="en-US"/>
        </a:p>
      </dgm:t>
    </dgm:pt>
    <dgm:pt modelId="{A97A0DA0-6679-4A7A-8E43-4B509074D3C5}" type="pres">
      <dgm:prSet presAssocID="{0AC0A837-8846-4F9C-B0A3-567F97DEC1B9}" presName="sibTrans" presStyleCnt="0"/>
      <dgm:spPr/>
      <dgm:t>
        <a:bodyPr/>
        <a:lstStyle/>
        <a:p>
          <a:endParaRPr lang="en-US"/>
        </a:p>
      </dgm:t>
    </dgm:pt>
    <dgm:pt modelId="{A170E0C9-CE5B-4DD9-8012-C3B5A21BA993}" type="pres">
      <dgm:prSet presAssocID="{263B5F42-A083-4B1A-8524-597B843E5BFF}" presName="composite" presStyleCnt="0"/>
      <dgm:spPr/>
      <dgm:t>
        <a:bodyPr/>
        <a:lstStyle/>
        <a:p>
          <a:endParaRPr lang="en-US"/>
        </a:p>
      </dgm:t>
    </dgm:pt>
    <dgm:pt modelId="{B2EF64B4-2AE1-4263-9E4A-FBB10C9C0CAA}" type="pres">
      <dgm:prSet presAssocID="{263B5F42-A083-4B1A-8524-597B843E5BFF}" presName="ParentText" presStyleLbl="node1" presStyleIdx="3" presStyleCnt="4">
        <dgm:presLayoutVars>
          <dgm:chMax val="1"/>
          <dgm:chPref val="1"/>
          <dgm:bulletEnabled val="1"/>
        </dgm:presLayoutVars>
      </dgm:prSet>
      <dgm:spPr/>
      <dgm:t>
        <a:bodyPr/>
        <a:lstStyle/>
        <a:p>
          <a:endParaRPr lang="en-US"/>
        </a:p>
      </dgm:t>
    </dgm:pt>
    <dgm:pt modelId="{E809DEED-636C-4454-AF73-4A841DA7597B}" type="pres">
      <dgm:prSet presAssocID="{263B5F42-A083-4B1A-8524-597B843E5BFF}" presName="FinalChildText" presStyleLbl="revTx" presStyleIdx="3" presStyleCnt="4" custScaleX="122664" custScaleY="110000" custLinFactNeighborX="14970">
        <dgm:presLayoutVars>
          <dgm:chMax val="0"/>
          <dgm:chPref val="0"/>
          <dgm:bulletEnabled val="1"/>
        </dgm:presLayoutVars>
      </dgm:prSet>
      <dgm:spPr/>
      <dgm:t>
        <a:bodyPr/>
        <a:lstStyle/>
        <a:p>
          <a:endParaRPr lang="en-US"/>
        </a:p>
      </dgm:t>
    </dgm:pt>
  </dgm:ptLst>
  <dgm:cxnLst>
    <dgm:cxn modelId="{384C73CC-C870-402E-A544-FC498F739BA4}" srcId="{58D107CF-BF4B-4BB7-82BF-4AD7E187DB2D}" destId="{2A6134EF-8C91-47DD-88FC-EB0CDFDD50BD}" srcOrd="0" destOrd="0" parTransId="{ADBC669E-8D8E-4A21-BCF7-309CA22BCE2F}" sibTransId="{3200289C-7290-4E1B-870B-B30580F8E701}"/>
    <dgm:cxn modelId="{C0452FCA-5F52-4840-B186-297BBDB1E10E}" srcId="{2A6134EF-8C91-47DD-88FC-EB0CDFDD50BD}" destId="{E4ACD157-6280-46A6-A023-4D6C3623F054}" srcOrd="0" destOrd="0" parTransId="{528327C9-39E0-454B-8A2D-7189BDBA43D3}" sibTransId="{BCD59142-4CC6-4C1F-A8A2-F49CE5DA7607}"/>
    <dgm:cxn modelId="{B5A98CFA-5DF4-49F8-9E12-B83F3ECACA78}" srcId="{263B5F42-A083-4B1A-8524-597B843E5BFF}" destId="{0BDA3245-A38D-4E5D-937B-04849206EE54}" srcOrd="0" destOrd="0" parTransId="{B8BC4EA1-2F0A-4D1D-9E07-40EDB89037E3}" sibTransId="{4C49C276-AC87-4D3B-82CD-4200049DEFD8}"/>
    <dgm:cxn modelId="{6AB826A2-DF95-4497-B0D2-739C65C10F7A}" type="presOf" srcId="{E4ACD157-6280-46A6-A023-4D6C3623F054}" destId="{79240F8A-9FCC-46A2-92BA-8B12CDE11ACD}" srcOrd="0" destOrd="0" presId="urn:microsoft.com/office/officeart/2005/8/layout/StepDownProcess"/>
    <dgm:cxn modelId="{A0C3A7FB-F0D5-42E7-AF1D-BC16A80AAE1B}" type="presOf" srcId="{E0E22A0F-542E-44A8-9671-73B1ADAB66BA}" destId="{E4D3663B-0716-4B0D-A97E-F4E0B38C2E0A}" srcOrd="0" destOrd="0" presId="urn:microsoft.com/office/officeart/2005/8/layout/StepDownProcess"/>
    <dgm:cxn modelId="{35FE2F53-7733-4D1C-8E44-57A934E06395}" type="presOf" srcId="{263B5F42-A083-4B1A-8524-597B843E5BFF}" destId="{B2EF64B4-2AE1-4263-9E4A-FBB10C9C0CAA}" srcOrd="0" destOrd="0" presId="urn:microsoft.com/office/officeart/2005/8/layout/StepDownProcess"/>
    <dgm:cxn modelId="{65BE77DE-78B3-40B3-BAE9-865C66976565}" type="presOf" srcId="{58D107CF-BF4B-4BB7-82BF-4AD7E187DB2D}" destId="{80E60871-E7B1-4840-8B1E-823E1A5EDC3B}" srcOrd="0" destOrd="0" presId="urn:microsoft.com/office/officeart/2005/8/layout/StepDownProcess"/>
    <dgm:cxn modelId="{B22EA2D4-0B67-453E-918A-9B7AFB38AB2D}" type="presOf" srcId="{B2E8986D-F2C3-4E6E-916C-D1DAB6A52AC1}" destId="{17696A0A-7F09-4265-A0E0-672604697178}" srcOrd="0" destOrd="0" presId="urn:microsoft.com/office/officeart/2005/8/layout/StepDownProcess"/>
    <dgm:cxn modelId="{E81F6167-BEC7-4F65-828C-F41B3168219A}" type="presOf" srcId="{B7ACF614-7AF0-4503-BAF3-9670CF6D7C91}" destId="{094A6F51-BC83-481B-9386-1916565F45BA}" srcOrd="0" destOrd="0" presId="urn:microsoft.com/office/officeart/2005/8/layout/StepDownProcess"/>
    <dgm:cxn modelId="{A5C611F6-A416-4BA2-AEE6-F45616DD6CE6}" type="presOf" srcId="{2A6134EF-8C91-47DD-88FC-EB0CDFDD50BD}" destId="{B8F27393-7630-45EB-BC8D-B14AC146E0FC}" srcOrd="0" destOrd="0" presId="urn:microsoft.com/office/officeart/2005/8/layout/StepDownProcess"/>
    <dgm:cxn modelId="{D4D21DA8-6D30-443F-8F02-C3CB66A36F8A}" srcId="{58D107CF-BF4B-4BB7-82BF-4AD7E187DB2D}" destId="{263B5F42-A083-4B1A-8524-597B843E5BFF}" srcOrd="3" destOrd="0" parTransId="{CEDCABF4-7F61-462B-9748-39EFA58D8438}" sibTransId="{577B44E9-0D29-493B-B864-91CFA95BA6AD}"/>
    <dgm:cxn modelId="{B448FD0D-D877-4FFC-AB4C-252C4705274D}" srcId="{58D107CF-BF4B-4BB7-82BF-4AD7E187DB2D}" destId="{B7ACF614-7AF0-4503-BAF3-9670CF6D7C91}" srcOrd="2" destOrd="0" parTransId="{5166683F-7984-4016-B8F5-2BB23EEB2572}" sibTransId="{0AC0A837-8846-4F9C-B0A3-567F97DEC1B9}"/>
    <dgm:cxn modelId="{B92B0311-E303-402E-B09C-BAE7FDA05CDA}" type="presOf" srcId="{0BDA3245-A38D-4E5D-937B-04849206EE54}" destId="{E809DEED-636C-4454-AF73-4A841DA7597B}" srcOrd="0" destOrd="0" presId="urn:microsoft.com/office/officeart/2005/8/layout/StepDownProcess"/>
    <dgm:cxn modelId="{C6C28FE4-A82E-421B-942D-8B82E60FADB6}" type="presOf" srcId="{D92F65B8-5B14-4BB5-963D-EE2FA0D4E1EF}" destId="{BDA1E387-FF7B-43D7-B146-C486EAA74D88}" srcOrd="0" destOrd="0" presId="urn:microsoft.com/office/officeart/2005/8/layout/StepDownProcess"/>
    <dgm:cxn modelId="{31CDA776-FD90-4CBE-9182-88BC509BC3E2}" srcId="{B7ACF614-7AF0-4503-BAF3-9670CF6D7C91}" destId="{E0E22A0F-542E-44A8-9671-73B1ADAB66BA}" srcOrd="0" destOrd="0" parTransId="{042F281F-204D-4EB4-9350-C8CC37DAF05B}" sibTransId="{1CB70383-1F29-49BA-8D3F-12A52114E41C}"/>
    <dgm:cxn modelId="{1BD1FC0B-ED3A-4052-BA7C-0FA27176158A}" srcId="{B2E8986D-F2C3-4E6E-916C-D1DAB6A52AC1}" destId="{D92F65B8-5B14-4BB5-963D-EE2FA0D4E1EF}" srcOrd="0" destOrd="0" parTransId="{8F36B14B-CA8A-4E12-A789-BFF39BCF9933}" sibTransId="{EEA59E61-BF8B-4E17-BA1B-BCFF0A25225F}"/>
    <dgm:cxn modelId="{7EA7EFD7-22FF-46F8-89EF-9B48F50539BC}" srcId="{58D107CF-BF4B-4BB7-82BF-4AD7E187DB2D}" destId="{B2E8986D-F2C3-4E6E-916C-D1DAB6A52AC1}" srcOrd="1" destOrd="0" parTransId="{72B633E6-05CA-4736-8F70-86543A5B12BE}" sibTransId="{AFE946BC-A957-4A97-BB1C-F2049E84DAFD}"/>
    <dgm:cxn modelId="{BB1B5C18-9400-4DC4-A7E9-BDF6F05245AA}" type="presParOf" srcId="{80E60871-E7B1-4840-8B1E-823E1A5EDC3B}" destId="{BB4BD292-470C-41DF-AC23-900388EEA207}" srcOrd="0" destOrd="0" presId="urn:microsoft.com/office/officeart/2005/8/layout/StepDownProcess"/>
    <dgm:cxn modelId="{46BDDAD4-6221-4B70-A355-057AB76473F0}" type="presParOf" srcId="{BB4BD292-470C-41DF-AC23-900388EEA207}" destId="{F8A50214-12A1-4FA6-89B6-B600F90D39E9}" srcOrd="0" destOrd="0" presId="urn:microsoft.com/office/officeart/2005/8/layout/StepDownProcess"/>
    <dgm:cxn modelId="{8B335329-47AB-48D4-A683-325907599F19}" type="presParOf" srcId="{BB4BD292-470C-41DF-AC23-900388EEA207}" destId="{B8F27393-7630-45EB-BC8D-B14AC146E0FC}" srcOrd="1" destOrd="0" presId="urn:microsoft.com/office/officeart/2005/8/layout/StepDownProcess"/>
    <dgm:cxn modelId="{77E5698E-1977-4783-AE92-1EC7326759F3}" type="presParOf" srcId="{BB4BD292-470C-41DF-AC23-900388EEA207}" destId="{79240F8A-9FCC-46A2-92BA-8B12CDE11ACD}" srcOrd="2" destOrd="0" presId="urn:microsoft.com/office/officeart/2005/8/layout/StepDownProcess"/>
    <dgm:cxn modelId="{EE41AEE8-4A52-4921-83EE-65C5F4621D35}" type="presParOf" srcId="{80E60871-E7B1-4840-8B1E-823E1A5EDC3B}" destId="{B95B1B02-9B0C-48FD-BA7E-CBCFB7D21BA2}" srcOrd="1" destOrd="0" presId="urn:microsoft.com/office/officeart/2005/8/layout/StepDownProcess"/>
    <dgm:cxn modelId="{71281CED-3FB5-427A-A82A-B22587C11B47}" type="presParOf" srcId="{80E60871-E7B1-4840-8B1E-823E1A5EDC3B}" destId="{89F06A09-AB12-4F46-B477-5B5780BD0A70}" srcOrd="2" destOrd="0" presId="urn:microsoft.com/office/officeart/2005/8/layout/StepDownProcess"/>
    <dgm:cxn modelId="{AEE75D2E-20C0-4163-A1E6-E7410423319C}" type="presParOf" srcId="{89F06A09-AB12-4F46-B477-5B5780BD0A70}" destId="{7EF8F3E2-A957-48FE-A3CB-48E11FEBF2A7}" srcOrd="0" destOrd="0" presId="urn:microsoft.com/office/officeart/2005/8/layout/StepDownProcess"/>
    <dgm:cxn modelId="{6F8181B9-B745-4EC1-AC1C-93AB9A8962F0}" type="presParOf" srcId="{89F06A09-AB12-4F46-B477-5B5780BD0A70}" destId="{17696A0A-7F09-4265-A0E0-672604697178}" srcOrd="1" destOrd="0" presId="urn:microsoft.com/office/officeart/2005/8/layout/StepDownProcess"/>
    <dgm:cxn modelId="{371984EF-29AE-4596-9FA9-2E269C7001B8}" type="presParOf" srcId="{89F06A09-AB12-4F46-B477-5B5780BD0A70}" destId="{BDA1E387-FF7B-43D7-B146-C486EAA74D88}" srcOrd="2" destOrd="0" presId="urn:microsoft.com/office/officeart/2005/8/layout/StepDownProcess"/>
    <dgm:cxn modelId="{9666C0FF-39A9-4B81-B391-4573032006BC}" type="presParOf" srcId="{80E60871-E7B1-4840-8B1E-823E1A5EDC3B}" destId="{F50D57A6-7056-4197-8F56-5A2FCD2A4861}" srcOrd="3" destOrd="0" presId="urn:microsoft.com/office/officeart/2005/8/layout/StepDownProcess"/>
    <dgm:cxn modelId="{F1A69047-A47C-4E67-9F07-C2D9EAEFF72F}" type="presParOf" srcId="{80E60871-E7B1-4840-8B1E-823E1A5EDC3B}" destId="{E4624827-3C22-453D-B5B4-E8FD667F69E3}" srcOrd="4" destOrd="0" presId="urn:microsoft.com/office/officeart/2005/8/layout/StepDownProcess"/>
    <dgm:cxn modelId="{E6C11DF0-BFD7-444B-BA86-2ED88752EDC1}" type="presParOf" srcId="{E4624827-3C22-453D-B5B4-E8FD667F69E3}" destId="{C064BF96-2AC4-49C7-B67E-54A967529615}" srcOrd="0" destOrd="0" presId="urn:microsoft.com/office/officeart/2005/8/layout/StepDownProcess"/>
    <dgm:cxn modelId="{0E669A6E-04B1-43A4-9261-E7C4EB103B41}" type="presParOf" srcId="{E4624827-3C22-453D-B5B4-E8FD667F69E3}" destId="{094A6F51-BC83-481B-9386-1916565F45BA}" srcOrd="1" destOrd="0" presId="urn:microsoft.com/office/officeart/2005/8/layout/StepDownProcess"/>
    <dgm:cxn modelId="{883C9EB4-7D99-4BD0-9C89-17A8740EBE1A}" type="presParOf" srcId="{E4624827-3C22-453D-B5B4-E8FD667F69E3}" destId="{E4D3663B-0716-4B0D-A97E-F4E0B38C2E0A}" srcOrd="2" destOrd="0" presId="urn:microsoft.com/office/officeart/2005/8/layout/StepDownProcess"/>
    <dgm:cxn modelId="{D269B7A5-D7B7-4ACD-93E2-7DB217B4B699}" type="presParOf" srcId="{80E60871-E7B1-4840-8B1E-823E1A5EDC3B}" destId="{A97A0DA0-6679-4A7A-8E43-4B509074D3C5}" srcOrd="5" destOrd="0" presId="urn:microsoft.com/office/officeart/2005/8/layout/StepDownProcess"/>
    <dgm:cxn modelId="{6403F4DA-7BB9-4695-93A8-6433BFFDDBFB}" type="presParOf" srcId="{80E60871-E7B1-4840-8B1E-823E1A5EDC3B}" destId="{A170E0C9-CE5B-4DD9-8012-C3B5A21BA993}" srcOrd="6" destOrd="0" presId="urn:microsoft.com/office/officeart/2005/8/layout/StepDownProcess"/>
    <dgm:cxn modelId="{5A62C7C7-3C45-48FA-84B7-F8AADBEDF502}" type="presParOf" srcId="{A170E0C9-CE5B-4DD9-8012-C3B5A21BA993}" destId="{B2EF64B4-2AE1-4263-9E4A-FBB10C9C0CAA}" srcOrd="0" destOrd="0" presId="urn:microsoft.com/office/officeart/2005/8/layout/StepDownProcess"/>
    <dgm:cxn modelId="{3D046C46-8400-4AEB-BDDB-991AAA972D25}" type="presParOf" srcId="{A170E0C9-CE5B-4DD9-8012-C3B5A21BA993}" destId="{E809DEED-636C-4454-AF73-4A841DA7597B}" srcOrd="1" destOrd="0" presId="urn:microsoft.com/office/officeart/2005/8/layout/StepDownProcess"/>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8A50214-12A1-4FA6-89B6-B600F90D39E9}">
      <dsp:nvSpPr>
        <dsp:cNvPr id="0" name=""/>
        <dsp:cNvSpPr/>
      </dsp:nvSpPr>
      <dsp:spPr>
        <a:xfrm rot="5400000">
          <a:off x="347603" y="637891"/>
          <a:ext cx="560207" cy="637776"/>
        </a:xfrm>
        <a:prstGeom prst="bentUpArrow">
          <a:avLst>
            <a:gd name="adj1" fmla="val 32840"/>
            <a:gd name="adj2" fmla="val 25000"/>
            <a:gd name="adj3" fmla="val 35780"/>
          </a:avLst>
        </a:prstGeom>
        <a:solidFill>
          <a:schemeClr val="dk1">
            <a:tint val="4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8F27393-7630-45EB-BC8D-B14AC146E0FC}">
      <dsp:nvSpPr>
        <dsp:cNvPr id="0" name=""/>
        <dsp:cNvSpPr/>
      </dsp:nvSpPr>
      <dsp:spPr>
        <a:xfrm>
          <a:off x="199182" y="16890"/>
          <a:ext cx="943059" cy="660111"/>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bg-BG" sz="700" b="1" kern="1200"/>
            <a:t>Контекст</a:t>
          </a:r>
          <a:endParaRPr lang="en-US" sz="700" b="1" kern="1200"/>
        </a:p>
      </dsp:txBody>
      <dsp:txXfrm>
        <a:off x="231412" y="49120"/>
        <a:ext cx="878599" cy="595651"/>
      </dsp:txXfrm>
    </dsp:sp>
    <dsp:sp modelId="{79240F8A-9FCC-46A2-92BA-8B12CDE11ACD}">
      <dsp:nvSpPr>
        <dsp:cNvPr id="0" name=""/>
        <dsp:cNvSpPr/>
      </dsp:nvSpPr>
      <dsp:spPr>
        <a:xfrm>
          <a:off x="1198883" y="65729"/>
          <a:ext cx="790819" cy="53353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ctr" defTabSz="355600">
            <a:lnSpc>
              <a:spcPct val="90000"/>
            </a:lnSpc>
            <a:spcBef>
              <a:spcPct val="0"/>
            </a:spcBef>
            <a:spcAft>
              <a:spcPct val="15000"/>
            </a:spcAft>
            <a:buChar char="••"/>
          </a:pPr>
          <a:r>
            <a:rPr lang="bg-BG" sz="800" kern="1200"/>
            <a:t>Реална бизнес среда </a:t>
          </a:r>
          <a:endParaRPr lang="en-US" sz="800" kern="1200"/>
        </a:p>
      </dsp:txBody>
      <dsp:txXfrm>
        <a:off x="1198883" y="65729"/>
        <a:ext cx="790819" cy="533530"/>
      </dsp:txXfrm>
    </dsp:sp>
    <dsp:sp modelId="{7EF8F3E2-A957-48FE-A3CB-48E11FEBF2A7}">
      <dsp:nvSpPr>
        <dsp:cNvPr id="0" name=""/>
        <dsp:cNvSpPr/>
      </dsp:nvSpPr>
      <dsp:spPr>
        <a:xfrm rot="5400000">
          <a:off x="1154682" y="1379414"/>
          <a:ext cx="560207" cy="637776"/>
        </a:xfrm>
        <a:prstGeom prst="bentUpArrow">
          <a:avLst>
            <a:gd name="adj1" fmla="val 32840"/>
            <a:gd name="adj2" fmla="val 25000"/>
            <a:gd name="adj3" fmla="val 35780"/>
          </a:avLst>
        </a:prstGeom>
        <a:solidFill>
          <a:schemeClr val="dk1">
            <a:tint val="4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7696A0A-7F09-4265-A0E0-672604697178}">
      <dsp:nvSpPr>
        <dsp:cNvPr id="0" name=""/>
        <dsp:cNvSpPr/>
      </dsp:nvSpPr>
      <dsp:spPr>
        <a:xfrm>
          <a:off x="1006261" y="758413"/>
          <a:ext cx="943059" cy="660111"/>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bg-BG" sz="700" b="1" kern="1200"/>
            <a:t>Конфликт</a:t>
          </a:r>
          <a:endParaRPr lang="en-US" sz="700" b="1" kern="1200"/>
        </a:p>
      </dsp:txBody>
      <dsp:txXfrm>
        <a:off x="1038491" y="790643"/>
        <a:ext cx="878599" cy="595651"/>
      </dsp:txXfrm>
    </dsp:sp>
    <dsp:sp modelId="{BDA1E387-FF7B-43D7-B146-C486EAA74D88}">
      <dsp:nvSpPr>
        <dsp:cNvPr id="0" name=""/>
        <dsp:cNvSpPr/>
      </dsp:nvSpPr>
      <dsp:spPr>
        <a:xfrm>
          <a:off x="1954294" y="786711"/>
          <a:ext cx="951908" cy="53353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ctr" defTabSz="355600">
            <a:lnSpc>
              <a:spcPct val="90000"/>
            </a:lnSpc>
            <a:spcBef>
              <a:spcPct val="0"/>
            </a:spcBef>
            <a:spcAft>
              <a:spcPct val="15000"/>
            </a:spcAft>
            <a:buChar char="••"/>
          </a:pPr>
          <a:r>
            <a:rPr lang="bg-BG" sz="800" kern="1200"/>
            <a:t>Тройната дилема (икономически, репутационен и етичен натиск) </a:t>
          </a:r>
          <a:endParaRPr lang="en-US" sz="800" kern="1200"/>
        </a:p>
      </dsp:txBody>
      <dsp:txXfrm>
        <a:off x="1954294" y="786711"/>
        <a:ext cx="951908" cy="533530"/>
      </dsp:txXfrm>
    </dsp:sp>
    <dsp:sp modelId="{C064BF96-2AC4-49C7-B67E-54A967529615}">
      <dsp:nvSpPr>
        <dsp:cNvPr id="0" name=""/>
        <dsp:cNvSpPr/>
      </dsp:nvSpPr>
      <dsp:spPr>
        <a:xfrm rot="5400000">
          <a:off x="1961762" y="2120937"/>
          <a:ext cx="560207" cy="637776"/>
        </a:xfrm>
        <a:prstGeom prst="bentUpArrow">
          <a:avLst>
            <a:gd name="adj1" fmla="val 32840"/>
            <a:gd name="adj2" fmla="val 25000"/>
            <a:gd name="adj3" fmla="val 35780"/>
          </a:avLst>
        </a:prstGeom>
        <a:solidFill>
          <a:schemeClr val="dk1">
            <a:tint val="4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94A6F51-BC83-481B-9386-1916565F45BA}">
      <dsp:nvSpPr>
        <dsp:cNvPr id="0" name=""/>
        <dsp:cNvSpPr/>
      </dsp:nvSpPr>
      <dsp:spPr>
        <a:xfrm>
          <a:off x="1813341" y="1499935"/>
          <a:ext cx="943059" cy="660111"/>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bg-BG" sz="700" b="1" kern="1200"/>
            <a:t>Предизвикателство</a:t>
          </a:r>
          <a:r>
            <a:rPr lang="en-US" sz="700" kern="1200"/>
            <a:t> </a:t>
          </a:r>
        </a:p>
      </dsp:txBody>
      <dsp:txXfrm>
        <a:off x="1845571" y="1532165"/>
        <a:ext cx="878599" cy="595651"/>
      </dsp:txXfrm>
    </dsp:sp>
    <dsp:sp modelId="{E4D3663B-0716-4B0D-A97E-F4E0B38C2E0A}">
      <dsp:nvSpPr>
        <dsp:cNvPr id="0" name=""/>
        <dsp:cNvSpPr/>
      </dsp:nvSpPr>
      <dsp:spPr>
        <a:xfrm>
          <a:off x="2792698" y="1536215"/>
          <a:ext cx="754480" cy="58688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ctr" defTabSz="355600">
            <a:lnSpc>
              <a:spcPct val="90000"/>
            </a:lnSpc>
            <a:spcBef>
              <a:spcPct val="0"/>
            </a:spcBef>
            <a:spcAft>
              <a:spcPct val="15000"/>
            </a:spcAft>
            <a:buChar char="••"/>
          </a:pPr>
          <a:r>
            <a:rPr lang="bg-BG" sz="800" kern="1200"/>
            <a:t>Ограничени ресурси и време</a:t>
          </a:r>
        </a:p>
      </dsp:txBody>
      <dsp:txXfrm>
        <a:off x="2792698" y="1536215"/>
        <a:ext cx="754480" cy="586884"/>
      </dsp:txXfrm>
    </dsp:sp>
    <dsp:sp modelId="{B2EF64B4-2AE1-4263-9E4A-FBB10C9C0CAA}">
      <dsp:nvSpPr>
        <dsp:cNvPr id="0" name=""/>
        <dsp:cNvSpPr/>
      </dsp:nvSpPr>
      <dsp:spPr>
        <a:xfrm>
          <a:off x="2620420" y="2241458"/>
          <a:ext cx="943059" cy="660111"/>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bg-BG" sz="700" b="1" kern="1200"/>
            <a:t>Синтез и решение </a:t>
          </a:r>
          <a:endParaRPr lang="en-US" sz="700" b="1" kern="1200"/>
        </a:p>
      </dsp:txBody>
      <dsp:txXfrm>
        <a:off x="2652650" y="2273688"/>
        <a:ext cx="878599" cy="595651"/>
      </dsp:txXfrm>
    </dsp:sp>
    <dsp:sp modelId="{E809DEED-636C-4454-AF73-4A841DA7597B}">
      <dsp:nvSpPr>
        <dsp:cNvPr id="0" name=""/>
        <dsp:cNvSpPr/>
      </dsp:nvSpPr>
      <dsp:spPr>
        <a:xfrm>
          <a:off x="3588433" y="2277738"/>
          <a:ext cx="841342" cy="58688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ctr" defTabSz="355600">
            <a:lnSpc>
              <a:spcPct val="90000"/>
            </a:lnSpc>
            <a:spcBef>
              <a:spcPct val="0"/>
            </a:spcBef>
            <a:spcAft>
              <a:spcPct val="15000"/>
            </a:spcAft>
            <a:buChar char="••"/>
          </a:pPr>
          <a:r>
            <a:rPr lang="bg-BG" sz="800" i="0" kern="1200"/>
            <a:t>Аргументирана защита и оценка на рисковете</a:t>
          </a:r>
          <a:endParaRPr lang="en-US" sz="800" i="0" kern="1200"/>
        </a:p>
      </dsp:txBody>
      <dsp:txXfrm>
        <a:off x="3588433" y="2277738"/>
        <a:ext cx="841342" cy="586884"/>
      </dsp:txXfrm>
    </dsp:sp>
  </dsp:spTree>
</dsp:drawing>
</file>

<file path=word/diagrams/layout1.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65886-EEF5-4F5A-BAD4-8EB19B067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1861</TotalTime>
  <Pages>1</Pages>
  <Words>3448</Words>
  <Characters>19654</Characters>
  <Application>Microsoft Office Word</Application>
  <DocSecurity>0</DocSecurity>
  <Lines>163</Lines>
  <Paragraphs>46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41</cp:revision>
  <dcterms:created xsi:type="dcterms:W3CDTF">2022-08-11T05:55:00Z</dcterms:created>
  <dcterms:modified xsi:type="dcterms:W3CDTF">2026-09-17T19:52:00Z</dcterms:modified>
</cp:coreProperties>
</file>