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C3DBE" w14:textId="3A050D1B" w:rsidR="00356779" w:rsidRPr="00356779" w:rsidRDefault="00356779" w:rsidP="00356779">
      <w:pPr>
        <w:jc w:val="center"/>
        <w:rPr>
          <w:b/>
          <w:bCs/>
          <w:sz w:val="32"/>
          <w:szCs w:val="32"/>
        </w:rPr>
      </w:pPr>
      <w:r w:rsidRPr="00356779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>БЗОР НА ЕКСПЕРИМЕНТАЛНИТЕ МЕТОДИ ЗА МЕХАНИЧНА УСТОЙЧИВОСТ, С ПРИЛОЖЕМОСТ ПРИ ОЦЕНКА НА ПРОМИШЛЕНИ ВЗРИВНИ УСТРОЙСТВА</w:t>
      </w:r>
    </w:p>
    <w:p w14:paraId="32AC67D5" w14:textId="58F99BA1" w:rsidR="00E8797D" w:rsidRDefault="00E8797D" w:rsidP="00E019C5">
      <w:pPr>
        <w:jc w:val="center"/>
        <w:rPr>
          <w:b/>
          <w:bCs/>
          <w:sz w:val="32"/>
          <w:szCs w:val="32"/>
        </w:rPr>
      </w:pPr>
    </w:p>
    <w:p w14:paraId="13DE7E26" w14:textId="599A3F6F" w:rsidR="008D1109" w:rsidRDefault="008D1109" w:rsidP="00E019C5">
      <w:pPr>
        <w:jc w:val="center"/>
        <w:rPr>
          <w:szCs w:val="28"/>
        </w:rPr>
      </w:pPr>
    </w:p>
    <w:p w14:paraId="0D80780B" w14:textId="6CA6BA30" w:rsidR="008D1109" w:rsidRDefault="00356779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Антония Пенева</w:t>
      </w:r>
      <w:r w:rsidR="00D940F8">
        <w:rPr>
          <w:b/>
          <w:bCs/>
          <w:sz w:val="32"/>
          <w:szCs w:val="32"/>
        </w:rPr>
        <w:t xml:space="preserve">, </w:t>
      </w:r>
      <w:r>
        <w:rPr>
          <w:b/>
          <w:bCs/>
          <w:sz w:val="32"/>
          <w:szCs w:val="32"/>
        </w:rPr>
        <w:t>Галина Иванова</w:t>
      </w:r>
    </w:p>
    <w:p w14:paraId="5713E519" w14:textId="66F341A1" w:rsidR="008D1109" w:rsidRDefault="008D1109" w:rsidP="00E019C5">
      <w:pPr>
        <w:jc w:val="center"/>
        <w:rPr>
          <w:szCs w:val="28"/>
        </w:rPr>
      </w:pPr>
    </w:p>
    <w:p w14:paraId="1D299BE6" w14:textId="77777777" w:rsidR="00121F6A" w:rsidRDefault="00121F6A" w:rsidP="00E019C5">
      <w:pPr>
        <w:jc w:val="center"/>
        <w:rPr>
          <w:szCs w:val="28"/>
        </w:rPr>
      </w:pPr>
    </w:p>
    <w:p w14:paraId="5D98AF54" w14:textId="08544AB4" w:rsidR="00356779" w:rsidRPr="00356779" w:rsidRDefault="00356779" w:rsidP="00356779">
      <w:pPr>
        <w:jc w:val="center"/>
        <w:rPr>
          <w:b/>
          <w:bCs/>
          <w:sz w:val="32"/>
          <w:szCs w:val="32"/>
        </w:rPr>
      </w:pPr>
      <w:r w:rsidRPr="00356779">
        <w:rPr>
          <w:b/>
          <w:bCs/>
          <w:sz w:val="32"/>
          <w:szCs w:val="32"/>
        </w:rPr>
        <w:t>R</w:t>
      </w:r>
      <w:r>
        <w:rPr>
          <w:b/>
          <w:bCs/>
          <w:sz w:val="32"/>
          <w:szCs w:val="32"/>
          <w:lang w:val="en-US"/>
        </w:rPr>
        <w:t xml:space="preserve">EVIEW OF </w:t>
      </w:r>
      <w:r w:rsidRPr="00356779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  <w:lang w:val="en-US"/>
        </w:rPr>
        <w:t xml:space="preserve">XPERIMENTAL </w:t>
      </w:r>
      <w:r w:rsidRPr="00356779">
        <w:rPr>
          <w:b/>
          <w:bCs/>
          <w:sz w:val="32"/>
          <w:szCs w:val="32"/>
        </w:rPr>
        <w:t>M</w:t>
      </w:r>
      <w:r>
        <w:rPr>
          <w:b/>
          <w:bCs/>
          <w:sz w:val="32"/>
          <w:szCs w:val="32"/>
          <w:lang w:val="en-US"/>
        </w:rPr>
        <w:t xml:space="preserve">ETHODS FOR </w:t>
      </w:r>
      <w:r w:rsidRPr="00356779">
        <w:rPr>
          <w:b/>
          <w:bCs/>
          <w:sz w:val="32"/>
          <w:szCs w:val="32"/>
        </w:rPr>
        <w:t>M</w:t>
      </w:r>
      <w:r>
        <w:rPr>
          <w:b/>
          <w:bCs/>
          <w:sz w:val="32"/>
          <w:szCs w:val="32"/>
          <w:lang w:val="en-US"/>
        </w:rPr>
        <w:t xml:space="preserve">ECHANICAL </w:t>
      </w:r>
      <w:r w:rsidRPr="00356779">
        <w:rPr>
          <w:b/>
          <w:bCs/>
          <w:sz w:val="32"/>
          <w:szCs w:val="32"/>
        </w:rPr>
        <w:t>R</w:t>
      </w:r>
      <w:r>
        <w:rPr>
          <w:b/>
          <w:bCs/>
          <w:sz w:val="32"/>
          <w:szCs w:val="32"/>
          <w:lang w:val="en-US"/>
        </w:rPr>
        <w:t xml:space="preserve">ESISTANCE </w:t>
      </w:r>
      <w:r w:rsidRPr="00356779">
        <w:rPr>
          <w:b/>
          <w:bCs/>
          <w:sz w:val="32"/>
          <w:szCs w:val="32"/>
        </w:rPr>
        <w:t>A</w:t>
      </w:r>
      <w:r>
        <w:rPr>
          <w:b/>
          <w:bCs/>
          <w:sz w:val="32"/>
          <w:szCs w:val="32"/>
          <w:lang w:val="en-US"/>
        </w:rPr>
        <w:t xml:space="preserve">PPLICABLE TO THE </w:t>
      </w:r>
      <w:r w:rsidRPr="00356779">
        <w:rPr>
          <w:b/>
          <w:bCs/>
          <w:sz w:val="32"/>
          <w:szCs w:val="32"/>
        </w:rPr>
        <w:t>A</w:t>
      </w:r>
      <w:r>
        <w:rPr>
          <w:b/>
          <w:bCs/>
          <w:sz w:val="32"/>
          <w:szCs w:val="32"/>
          <w:lang w:val="en-US"/>
        </w:rPr>
        <w:t xml:space="preserve">SSESSMENT OF </w:t>
      </w:r>
      <w:r w:rsidRPr="00356779">
        <w:rPr>
          <w:b/>
          <w:bCs/>
          <w:sz w:val="32"/>
          <w:szCs w:val="32"/>
        </w:rPr>
        <w:t>I</w:t>
      </w:r>
      <w:r>
        <w:rPr>
          <w:b/>
          <w:bCs/>
          <w:sz w:val="32"/>
          <w:szCs w:val="32"/>
          <w:lang w:val="en-US"/>
        </w:rPr>
        <w:t xml:space="preserve">NDUSTRIAL </w:t>
      </w:r>
      <w:r w:rsidRPr="00356779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  <w:lang w:val="en-US"/>
        </w:rPr>
        <w:t xml:space="preserve">XPLOSIVE </w:t>
      </w:r>
      <w:r w:rsidRPr="00356779">
        <w:rPr>
          <w:b/>
          <w:bCs/>
          <w:sz w:val="32"/>
          <w:szCs w:val="32"/>
        </w:rPr>
        <w:t>D</w:t>
      </w:r>
      <w:r>
        <w:rPr>
          <w:b/>
          <w:bCs/>
          <w:sz w:val="32"/>
          <w:szCs w:val="32"/>
          <w:lang w:val="en-US"/>
        </w:rPr>
        <w:t>EVICES</w:t>
      </w:r>
    </w:p>
    <w:p w14:paraId="50CD7087" w14:textId="458B1171" w:rsidR="008D1109" w:rsidRPr="00356779" w:rsidRDefault="008D1109" w:rsidP="00E019C5">
      <w:pPr>
        <w:jc w:val="center"/>
        <w:rPr>
          <w:b/>
          <w:bCs/>
          <w:sz w:val="32"/>
          <w:szCs w:val="32"/>
          <w:lang w:val="en-US"/>
        </w:rPr>
      </w:pPr>
    </w:p>
    <w:p w14:paraId="22751C3F" w14:textId="2A3FBF33" w:rsidR="008D1109" w:rsidRDefault="008D1109" w:rsidP="00E019C5">
      <w:pPr>
        <w:jc w:val="center"/>
        <w:rPr>
          <w:szCs w:val="28"/>
          <w:lang w:val="en-US"/>
        </w:rPr>
      </w:pPr>
    </w:p>
    <w:p w14:paraId="6A96D3F4" w14:textId="45180C23" w:rsidR="00274819" w:rsidRPr="00D940F8" w:rsidRDefault="00356779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Antoni</w:t>
      </w:r>
      <w:r w:rsidR="00F80580">
        <w:rPr>
          <w:b/>
          <w:bCs/>
          <w:sz w:val="32"/>
          <w:szCs w:val="32"/>
          <w:lang w:val="en-US"/>
        </w:rPr>
        <w:t>y</w:t>
      </w:r>
      <w:r>
        <w:rPr>
          <w:b/>
          <w:bCs/>
          <w:sz w:val="32"/>
          <w:szCs w:val="32"/>
          <w:lang w:val="en-US"/>
        </w:rPr>
        <w:t>a Peneva, Galina Ivanova</w:t>
      </w:r>
    </w:p>
    <w:p w14:paraId="142C5542" w14:textId="21B74F87" w:rsidR="00274819" w:rsidRDefault="00274819" w:rsidP="00E019C5">
      <w:pPr>
        <w:jc w:val="center"/>
        <w:rPr>
          <w:szCs w:val="28"/>
          <w:lang w:val="en-US"/>
        </w:rPr>
      </w:pPr>
    </w:p>
    <w:p w14:paraId="1072AA97" w14:textId="1A070D58" w:rsidR="00274819" w:rsidRDefault="00274819" w:rsidP="00E019C5">
      <w:pPr>
        <w:jc w:val="center"/>
        <w:rPr>
          <w:szCs w:val="28"/>
          <w:lang w:val="en-US"/>
        </w:rPr>
      </w:pPr>
    </w:p>
    <w:p w14:paraId="250B9F83" w14:textId="214B643C" w:rsidR="00A355E4" w:rsidRPr="00A355E4" w:rsidRDefault="00274819" w:rsidP="00A355E4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Резюме:</w:t>
      </w:r>
      <w:r>
        <w:rPr>
          <w:i/>
          <w:iCs/>
          <w:sz w:val="24"/>
        </w:rPr>
        <w:t xml:space="preserve"> </w:t>
      </w:r>
      <w:r w:rsidR="00A355E4" w:rsidRPr="00A355E4">
        <w:rPr>
          <w:i/>
          <w:iCs/>
          <w:sz w:val="24"/>
        </w:rPr>
        <w:t>В доклада са представени основните методи за оценка на механичната устойчивост на промишлени взривни устройства. Методите са систематизирани въз основа на вида на провеждания тест и използваните стандарти, групирани са по вид и праг на повредата и очаквания отказ на изделието. Разгледани са допустимите механично-динамични натоварвания и въздействието на електромагнитните смущения върху съвременните взривни устройства. Посочени са изискванията за устойчивост на взривните вещества, в зависимост от предназначението им.</w:t>
      </w:r>
    </w:p>
    <w:p w14:paraId="29DBD415" w14:textId="71640005" w:rsidR="00274819" w:rsidRDefault="00274819" w:rsidP="003004BD">
      <w:pPr>
        <w:ind w:firstLine="567"/>
        <w:jc w:val="both"/>
        <w:rPr>
          <w:szCs w:val="28"/>
        </w:rPr>
      </w:pPr>
    </w:p>
    <w:p w14:paraId="32D4D85B" w14:textId="731BE474" w:rsidR="00A355E4" w:rsidRPr="00A355E4" w:rsidRDefault="00274819" w:rsidP="00A355E4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Ключови думи:</w:t>
      </w:r>
      <w:r>
        <w:rPr>
          <w:i/>
          <w:iCs/>
          <w:sz w:val="24"/>
        </w:rPr>
        <w:t xml:space="preserve"> </w:t>
      </w:r>
      <w:r w:rsidR="00A355E4" w:rsidRPr="00A355E4">
        <w:rPr>
          <w:i/>
          <w:iCs/>
          <w:sz w:val="24"/>
        </w:rPr>
        <w:t>методи, стандарти, устойчивост</w:t>
      </w:r>
    </w:p>
    <w:p w14:paraId="14068DE0" w14:textId="5A7D97ED" w:rsidR="00274819" w:rsidRDefault="00274819" w:rsidP="003004BD">
      <w:pPr>
        <w:ind w:firstLine="567"/>
        <w:jc w:val="both"/>
        <w:rPr>
          <w:szCs w:val="28"/>
        </w:rPr>
      </w:pPr>
    </w:p>
    <w:p w14:paraId="7982DFE5" w14:textId="1E52A0B4" w:rsidR="00A355E4" w:rsidRPr="00A355E4" w:rsidRDefault="00274819" w:rsidP="00A355E4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  <w:lang w:val="en-US"/>
        </w:rPr>
        <w:t>Abstract:</w:t>
      </w:r>
      <w:r>
        <w:rPr>
          <w:i/>
          <w:iCs/>
          <w:sz w:val="24"/>
          <w:lang w:val="en-US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paper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presents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main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methods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for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assessing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mechanical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resistance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of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industrial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explosive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devices</w:t>
      </w:r>
      <w:proofErr w:type="spellEnd"/>
      <w:r w:rsidR="00A355E4" w:rsidRPr="00A355E4">
        <w:rPr>
          <w:i/>
          <w:iCs/>
          <w:sz w:val="24"/>
        </w:rPr>
        <w:t xml:space="preserve">.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methods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are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systematized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according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to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type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of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test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conducted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and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standards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employed</w:t>
      </w:r>
      <w:proofErr w:type="spellEnd"/>
      <w:r w:rsidR="00A355E4" w:rsidRPr="00A355E4">
        <w:rPr>
          <w:i/>
          <w:iCs/>
          <w:sz w:val="24"/>
        </w:rPr>
        <w:t xml:space="preserve">, </w:t>
      </w:r>
      <w:proofErr w:type="spellStart"/>
      <w:r w:rsidR="00A355E4" w:rsidRPr="00A355E4">
        <w:rPr>
          <w:i/>
          <w:iCs/>
          <w:sz w:val="24"/>
        </w:rPr>
        <w:t>and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are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grouped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by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type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and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threshold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of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damage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and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expected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failure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mode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of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product</w:t>
      </w:r>
      <w:proofErr w:type="spellEnd"/>
      <w:r w:rsidR="00A355E4" w:rsidRPr="00A355E4">
        <w:rPr>
          <w:i/>
          <w:iCs/>
          <w:sz w:val="24"/>
        </w:rPr>
        <w:t xml:space="preserve">.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permissible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mechanical-dynamic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loads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and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effects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of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electromagnetic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interference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on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modern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explosive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devices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are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examined</w:t>
      </w:r>
      <w:proofErr w:type="spellEnd"/>
      <w:r w:rsidR="00A355E4" w:rsidRPr="00A355E4">
        <w:rPr>
          <w:i/>
          <w:iCs/>
          <w:sz w:val="24"/>
        </w:rPr>
        <w:t xml:space="preserve">.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requirements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for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resistance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of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explosives</w:t>
      </w:r>
      <w:proofErr w:type="spellEnd"/>
      <w:r w:rsidR="00A355E4" w:rsidRPr="00A355E4">
        <w:rPr>
          <w:i/>
          <w:iCs/>
          <w:sz w:val="24"/>
        </w:rPr>
        <w:t xml:space="preserve">, </w:t>
      </w:r>
      <w:proofErr w:type="spellStart"/>
      <w:r w:rsidR="00A355E4" w:rsidRPr="00A355E4">
        <w:rPr>
          <w:i/>
          <w:iCs/>
          <w:sz w:val="24"/>
        </w:rPr>
        <w:t>depending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on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their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intended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purpose</w:t>
      </w:r>
      <w:proofErr w:type="spellEnd"/>
      <w:r w:rsidR="00A355E4" w:rsidRPr="00A355E4">
        <w:rPr>
          <w:i/>
          <w:iCs/>
          <w:sz w:val="24"/>
        </w:rPr>
        <w:t xml:space="preserve">, </w:t>
      </w:r>
      <w:proofErr w:type="spellStart"/>
      <w:r w:rsidR="00A355E4" w:rsidRPr="00A355E4">
        <w:rPr>
          <w:i/>
          <w:iCs/>
          <w:sz w:val="24"/>
        </w:rPr>
        <w:t>are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also</w:t>
      </w:r>
      <w:proofErr w:type="spellEnd"/>
      <w:r w:rsidR="00A355E4" w:rsidRPr="00A355E4">
        <w:rPr>
          <w:i/>
          <w:iCs/>
          <w:sz w:val="24"/>
        </w:rPr>
        <w:t xml:space="preserve"> </w:t>
      </w:r>
      <w:proofErr w:type="spellStart"/>
      <w:r w:rsidR="00A355E4" w:rsidRPr="00A355E4">
        <w:rPr>
          <w:i/>
          <w:iCs/>
          <w:sz w:val="24"/>
        </w:rPr>
        <w:t>presented</w:t>
      </w:r>
      <w:proofErr w:type="spellEnd"/>
      <w:r w:rsidR="00A355E4" w:rsidRPr="00A355E4">
        <w:rPr>
          <w:i/>
          <w:iCs/>
          <w:sz w:val="24"/>
        </w:rPr>
        <w:t>.</w:t>
      </w:r>
    </w:p>
    <w:p w14:paraId="42E0ACE4" w14:textId="405591FA" w:rsidR="00274819" w:rsidRPr="00274819" w:rsidRDefault="00274819" w:rsidP="003004BD">
      <w:pPr>
        <w:ind w:firstLine="567"/>
        <w:jc w:val="both"/>
        <w:rPr>
          <w:szCs w:val="28"/>
          <w:lang w:val="en-US"/>
        </w:rPr>
      </w:pPr>
    </w:p>
    <w:p w14:paraId="26D15117" w14:textId="7BD01AB0" w:rsidR="00A355E4" w:rsidRPr="00A355E4" w:rsidRDefault="00274819" w:rsidP="00A355E4">
      <w:pPr>
        <w:pStyle w:val="af0"/>
        <w:rPr>
          <w:szCs w:val="28"/>
        </w:rPr>
      </w:pPr>
      <w:r w:rsidRPr="00274819">
        <w:rPr>
          <w:b/>
          <w:bCs/>
          <w:i/>
          <w:iCs/>
          <w:lang w:val="en-US"/>
        </w:rPr>
        <w:t>Keywords</w:t>
      </w:r>
      <w:r w:rsidRPr="009605D7">
        <w:rPr>
          <w:b/>
          <w:bCs/>
          <w:i/>
          <w:iCs/>
          <w:lang w:val="ru-RU"/>
        </w:rPr>
        <w:t>:</w:t>
      </w:r>
      <w:r w:rsidR="00A355E4" w:rsidRPr="00A355E4">
        <w:rPr>
          <w:szCs w:val="28"/>
        </w:rPr>
        <w:t xml:space="preserve"> </w:t>
      </w:r>
      <w:proofErr w:type="spellStart"/>
      <w:r w:rsidR="00A355E4" w:rsidRPr="00A355E4">
        <w:rPr>
          <w:i/>
          <w:iCs/>
          <w:szCs w:val="28"/>
        </w:rPr>
        <w:t>methods</w:t>
      </w:r>
      <w:proofErr w:type="spellEnd"/>
      <w:r w:rsidR="00A355E4" w:rsidRPr="00A355E4">
        <w:rPr>
          <w:i/>
          <w:iCs/>
          <w:szCs w:val="28"/>
        </w:rPr>
        <w:t xml:space="preserve">, </w:t>
      </w:r>
      <w:proofErr w:type="spellStart"/>
      <w:r w:rsidR="00A355E4" w:rsidRPr="00A355E4">
        <w:rPr>
          <w:i/>
          <w:iCs/>
          <w:szCs w:val="28"/>
        </w:rPr>
        <w:t>standards</w:t>
      </w:r>
      <w:proofErr w:type="spellEnd"/>
      <w:r w:rsidR="00A355E4" w:rsidRPr="00A355E4">
        <w:rPr>
          <w:i/>
          <w:iCs/>
          <w:szCs w:val="28"/>
        </w:rPr>
        <w:t xml:space="preserve">, </w:t>
      </w:r>
      <w:proofErr w:type="spellStart"/>
      <w:r w:rsidR="00A355E4" w:rsidRPr="00A355E4">
        <w:rPr>
          <w:i/>
          <w:iCs/>
          <w:szCs w:val="28"/>
        </w:rPr>
        <w:t>resistance</w:t>
      </w:r>
      <w:proofErr w:type="spellEnd"/>
    </w:p>
    <w:p w14:paraId="023C3CE7" w14:textId="2B740211" w:rsidR="00274819" w:rsidRPr="009605D7" w:rsidRDefault="00274819" w:rsidP="003004BD">
      <w:pPr>
        <w:ind w:firstLine="567"/>
        <w:rPr>
          <w:szCs w:val="28"/>
          <w:lang w:val="ru-RU"/>
        </w:rPr>
      </w:pPr>
    </w:p>
    <w:p w14:paraId="1C801EAB" w14:textId="77777777" w:rsidR="00A86955" w:rsidRDefault="00A86955" w:rsidP="003004BD">
      <w:pPr>
        <w:ind w:firstLine="567"/>
        <w:rPr>
          <w:szCs w:val="28"/>
          <w:lang w:val="en-US"/>
        </w:rPr>
      </w:pPr>
    </w:p>
    <w:p w14:paraId="68F5D81A" w14:textId="2234FC7F" w:rsidR="008E0786" w:rsidRPr="008E0786" w:rsidRDefault="008E0786" w:rsidP="008E0786">
      <w:pPr>
        <w:pStyle w:val="a3"/>
        <w:numPr>
          <w:ilvl w:val="0"/>
          <w:numId w:val="2"/>
        </w:numPr>
        <w:jc w:val="both"/>
        <w:rPr>
          <w:b/>
          <w:bCs/>
          <w:iCs/>
          <w:szCs w:val="28"/>
          <w:lang w:val="en-US"/>
        </w:rPr>
      </w:pPr>
      <w:r w:rsidRPr="008E0786">
        <w:rPr>
          <w:b/>
          <w:bCs/>
          <w:iCs/>
          <w:szCs w:val="28"/>
        </w:rPr>
        <w:t>Експериментални методи за оценка на устойчивостта на взривните устройства</w:t>
      </w:r>
    </w:p>
    <w:p w14:paraId="07C18BAF" w14:textId="142945C1" w:rsidR="00FC4B0C" w:rsidRDefault="00FC4B0C" w:rsidP="008E0786">
      <w:pPr>
        <w:ind w:firstLine="567"/>
        <w:jc w:val="both"/>
        <w:rPr>
          <w:szCs w:val="28"/>
        </w:rPr>
      </w:pPr>
      <w:r>
        <w:rPr>
          <w:szCs w:val="28"/>
        </w:rPr>
        <w:t xml:space="preserve">Оценката на ударната устойчивост на промишлените взривни устройства се извършва чрез лабораторни изпитвания за механичен шок съгласно </w:t>
      </w:r>
      <w:r>
        <w:rPr>
          <w:szCs w:val="28"/>
          <w:lang w:val="en-US"/>
        </w:rPr>
        <w:t>MIL-STD-810H,</w:t>
      </w:r>
      <w:r w:rsidR="00476EBC">
        <w:rPr>
          <w:szCs w:val="28"/>
        </w:rPr>
        <w:t xml:space="preserve"> </w:t>
      </w:r>
      <w:r>
        <w:rPr>
          <w:szCs w:val="28"/>
          <w:lang w:val="en-US"/>
        </w:rPr>
        <w:t>Metod 516.8.</w:t>
      </w:r>
      <w:r w:rsidR="00476EBC">
        <w:rPr>
          <w:szCs w:val="28"/>
        </w:rPr>
        <w:t xml:space="preserve"> </w:t>
      </w:r>
      <w:r>
        <w:rPr>
          <w:szCs w:val="28"/>
        </w:rPr>
        <w:t xml:space="preserve">Целта е определяне на прага на </w:t>
      </w:r>
      <w:proofErr w:type="spellStart"/>
      <w:r>
        <w:rPr>
          <w:szCs w:val="28"/>
        </w:rPr>
        <w:t>издържливост</w:t>
      </w:r>
      <w:proofErr w:type="spellEnd"/>
      <w:r>
        <w:rPr>
          <w:szCs w:val="28"/>
        </w:rPr>
        <w:t xml:space="preserve"> на критичните компоненти при високо ниво на ускорение.</w:t>
      </w:r>
    </w:p>
    <w:p w14:paraId="3A705E3F" w14:textId="135D9248" w:rsidR="008E0786" w:rsidRDefault="008E0786" w:rsidP="008E0786">
      <w:pPr>
        <w:ind w:firstLine="567"/>
        <w:jc w:val="both"/>
        <w:rPr>
          <w:szCs w:val="28"/>
        </w:rPr>
      </w:pPr>
      <w:r w:rsidRPr="008E0786">
        <w:rPr>
          <w:szCs w:val="28"/>
        </w:rPr>
        <w:t xml:space="preserve">При електрически способи за активация се провеждат </w:t>
      </w:r>
      <w:r w:rsidRPr="008E0786">
        <w:rPr>
          <w:bCs/>
          <w:szCs w:val="28"/>
        </w:rPr>
        <w:t>ЕМС (електромагнитни смущения) тестване</w:t>
      </w:r>
      <w:r w:rsidRPr="008E0786">
        <w:rPr>
          <w:b/>
          <w:szCs w:val="28"/>
        </w:rPr>
        <w:t xml:space="preserve"> </w:t>
      </w:r>
      <w:r w:rsidRPr="008E0786">
        <w:rPr>
          <w:bCs/>
          <w:szCs w:val="28"/>
        </w:rPr>
        <w:t>по въведен стандарт</w:t>
      </w:r>
      <w:r w:rsidRPr="008E0786">
        <w:rPr>
          <w:b/>
          <w:szCs w:val="28"/>
        </w:rPr>
        <w:t xml:space="preserve"> </w:t>
      </w:r>
      <w:r w:rsidRPr="008E0786">
        <w:rPr>
          <w:szCs w:val="28"/>
        </w:rPr>
        <w:t xml:space="preserve">IEC 61000-4-2 </w:t>
      </w:r>
      <w:r w:rsidRPr="008E0786">
        <w:rPr>
          <w:szCs w:val="28"/>
        </w:rPr>
        <w:lastRenderedPageBreak/>
        <w:t>(статични разряди) и стандарт IEC 61000-4-3 (RF - радиочестотни полета) т.н. стандартизирани методи за валидиране на защитните решения.</w:t>
      </w:r>
    </w:p>
    <w:p w14:paraId="5CCBFEEE" w14:textId="600F809F" w:rsidR="00883DBD" w:rsidRDefault="00883DBD" w:rsidP="008E0786">
      <w:pPr>
        <w:ind w:firstLine="567"/>
        <w:jc w:val="both"/>
        <w:rPr>
          <w:szCs w:val="28"/>
        </w:rPr>
      </w:pPr>
      <w:r>
        <w:rPr>
          <w:szCs w:val="28"/>
        </w:rPr>
        <w:t>В таблица 1 са посочени пр</w:t>
      </w:r>
      <w:r w:rsidR="00FC4B0C">
        <w:rPr>
          <w:szCs w:val="28"/>
        </w:rPr>
        <w:t>имерните изпитвателни нива и режими на отказ при провеждане на тестове съгласно стандартизираните процедури.</w:t>
      </w:r>
    </w:p>
    <w:p w14:paraId="4E8E8CAC" w14:textId="77777777" w:rsidR="008E0786" w:rsidRPr="008E0786" w:rsidRDefault="008E0786" w:rsidP="008E0786">
      <w:pPr>
        <w:ind w:firstLine="567"/>
        <w:jc w:val="both"/>
        <w:rPr>
          <w:szCs w:val="28"/>
        </w:rPr>
      </w:pPr>
    </w:p>
    <w:p w14:paraId="01350499" w14:textId="0E65CBA4" w:rsidR="008E0786" w:rsidRPr="008E0786" w:rsidRDefault="008E0786" w:rsidP="008E0786">
      <w:pPr>
        <w:jc w:val="center"/>
        <w:rPr>
          <w:szCs w:val="28"/>
        </w:rPr>
      </w:pPr>
      <w:r w:rsidRPr="008E0786">
        <w:rPr>
          <w:b/>
          <w:szCs w:val="28"/>
        </w:rPr>
        <w:t>Таблица 1</w:t>
      </w:r>
      <w:r w:rsidRPr="008E0786">
        <w:rPr>
          <w:szCs w:val="28"/>
        </w:rPr>
        <w:t xml:space="preserve"> – </w:t>
      </w:r>
      <w:r w:rsidR="00182A82">
        <w:rPr>
          <w:rFonts w:eastAsia="Aptos"/>
          <w:kern w:val="2"/>
          <w:szCs w:val="28"/>
          <w:lang w:eastAsia="en-US"/>
          <w14:ligatures w14:val="standardContextual"/>
        </w:rPr>
        <w:t>Стандартни изпитвателни параметри и режими на отказ при механичен шок</w:t>
      </w:r>
      <w:r w:rsidRPr="00F80580">
        <w:rPr>
          <w:rFonts w:eastAsia="Aptos"/>
          <w:kern w:val="2"/>
          <w:szCs w:val="28"/>
          <w:lang w:eastAsia="en-US"/>
          <w14:ligatures w14:val="standardContextual"/>
        </w:rPr>
        <w:t xml:space="preserve"> </w:t>
      </w:r>
      <w:r w:rsidRPr="00F80580">
        <w:rPr>
          <w:rFonts w:eastAsia="Aptos"/>
          <w:kern w:val="2"/>
          <w:szCs w:val="28"/>
          <w:lang w:val="en-US" w:eastAsia="en-US"/>
          <w14:ligatures w14:val="standardContextual"/>
        </w:rPr>
        <w:t>[</w:t>
      </w:r>
      <w:r w:rsidR="00C4183E">
        <w:rPr>
          <w:rFonts w:eastAsia="Aptos"/>
          <w:kern w:val="2"/>
          <w:szCs w:val="28"/>
          <w:lang w:val="en-US" w:eastAsia="en-US"/>
          <w14:ligatures w14:val="standardContextual"/>
        </w:rPr>
        <w:t>1</w:t>
      </w:r>
      <w:r w:rsidRPr="00F80580">
        <w:rPr>
          <w:rFonts w:eastAsia="Aptos"/>
          <w:kern w:val="2"/>
          <w:szCs w:val="28"/>
          <w:lang w:val="en-US" w:eastAsia="en-US"/>
          <w14:ligatures w14:val="standardContextual"/>
        </w:rPr>
        <w:t>]</w:t>
      </w:r>
    </w:p>
    <w:p w14:paraId="69FE0C37" w14:textId="77777777" w:rsidR="008E0786" w:rsidRPr="008E0786" w:rsidRDefault="008E0786" w:rsidP="008E0786">
      <w:pPr>
        <w:ind w:firstLine="567"/>
        <w:jc w:val="both"/>
        <w:rPr>
          <w:szCs w:val="28"/>
        </w:rPr>
      </w:pPr>
    </w:p>
    <w:tbl>
      <w:tblPr>
        <w:tblStyle w:val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4"/>
        <w:gridCol w:w="2402"/>
        <w:gridCol w:w="1843"/>
        <w:gridCol w:w="2275"/>
      </w:tblGrid>
      <w:tr w:rsidR="00FC4B0C" w:rsidRPr="008E0786" w14:paraId="4E6E64D5" w14:textId="77777777" w:rsidTr="00A01B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9A8DFD2" w14:textId="77777777" w:rsidR="00FC4B0C" w:rsidRPr="00476EBC" w:rsidRDefault="00FC4B0C" w:rsidP="008E0786">
            <w:pPr>
              <w:jc w:val="center"/>
              <w:rPr>
                <w:b w:val="0"/>
                <w:bCs w:val="0"/>
                <w:color w:val="auto"/>
                <w:szCs w:val="28"/>
              </w:rPr>
            </w:pPr>
            <w:r w:rsidRPr="00476EBC">
              <w:rPr>
                <w:color w:val="auto"/>
                <w:szCs w:val="28"/>
              </w:rPr>
              <w:t>Компонент</w:t>
            </w:r>
          </w:p>
        </w:tc>
        <w:tc>
          <w:tcPr>
            <w:tcW w:w="2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E9F5BF3" w14:textId="42E07930" w:rsidR="00FC4B0C" w:rsidRPr="00476EBC" w:rsidRDefault="00FC4B0C" w:rsidP="008E07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Процедура</w:t>
            </w:r>
            <w:r w:rsidR="00476EBC" w:rsidRPr="00280AF2">
              <w:rPr>
                <w:color w:val="auto"/>
                <w:szCs w:val="28"/>
              </w:rPr>
              <w:t xml:space="preserve"> </w:t>
            </w:r>
            <w:r w:rsidRPr="00476EBC">
              <w:rPr>
                <w:b w:val="0"/>
                <w:bCs w:val="0"/>
                <w:color w:val="auto"/>
                <w:szCs w:val="28"/>
              </w:rPr>
              <w:t>(</w:t>
            </w:r>
            <w:r w:rsidRPr="00476EBC">
              <w:rPr>
                <w:color w:val="auto"/>
                <w:szCs w:val="28"/>
              </w:rPr>
              <w:t>MIL-STD-810H</w:t>
            </w:r>
            <w:r w:rsidRPr="00476EBC">
              <w:rPr>
                <w:b w:val="0"/>
                <w:bCs w:val="0"/>
                <w:color w:val="auto"/>
                <w:szCs w:val="28"/>
              </w:rPr>
              <w:t>)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3067130" w14:textId="19BC599A" w:rsidR="00FC4B0C" w:rsidRPr="00280AF2" w:rsidRDefault="00FC4B0C" w:rsidP="008E07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Изпитвано ускорение (g)</w:t>
            </w:r>
          </w:p>
        </w:tc>
        <w:tc>
          <w:tcPr>
            <w:tcW w:w="2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29738E5" w14:textId="7DAC38A8" w:rsidR="00FC4B0C" w:rsidRPr="00476EBC" w:rsidRDefault="00FC4B0C" w:rsidP="008E07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Cs w:val="28"/>
              </w:rPr>
            </w:pPr>
            <w:r w:rsidRPr="00476EBC">
              <w:rPr>
                <w:color w:val="auto"/>
                <w:szCs w:val="28"/>
              </w:rPr>
              <w:t>Режим на отказ</w:t>
            </w:r>
          </w:p>
        </w:tc>
      </w:tr>
      <w:tr w:rsidR="00FC4B0C" w:rsidRPr="008E0786" w14:paraId="55183644" w14:textId="77777777" w:rsidTr="00A01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dxa"/>
            <w:shd w:val="clear" w:color="auto" w:fill="auto"/>
          </w:tcPr>
          <w:p w14:paraId="7C1F2FB1" w14:textId="77777777" w:rsidR="00FC4B0C" w:rsidRPr="00476EBC" w:rsidRDefault="00FC4B0C" w:rsidP="008E0786">
            <w:pPr>
              <w:jc w:val="both"/>
              <w:rPr>
                <w:szCs w:val="28"/>
              </w:rPr>
            </w:pPr>
            <w:r w:rsidRPr="00476EBC">
              <w:rPr>
                <w:szCs w:val="28"/>
              </w:rPr>
              <w:t>Захранващ модул</w:t>
            </w:r>
          </w:p>
        </w:tc>
        <w:tc>
          <w:tcPr>
            <w:tcW w:w="2402" w:type="dxa"/>
            <w:shd w:val="clear" w:color="auto" w:fill="auto"/>
          </w:tcPr>
          <w:p w14:paraId="33A35ADD" w14:textId="77777777" w:rsidR="005D39F4" w:rsidRPr="00476EBC" w:rsidRDefault="00182A82" w:rsidP="008E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  <w:lang w:val="en-US"/>
              </w:rPr>
            </w:pPr>
            <w:r w:rsidRPr="00476EBC">
              <w:rPr>
                <w:szCs w:val="28"/>
                <w:lang w:val="en-US"/>
              </w:rPr>
              <w:t>Procedure I</w:t>
            </w:r>
          </w:p>
          <w:p w14:paraId="5375A438" w14:textId="6F51E3F7" w:rsidR="00FC4B0C" w:rsidRPr="00476EBC" w:rsidRDefault="00182A82" w:rsidP="008E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  <w:lang w:val="en-US"/>
              </w:rPr>
            </w:pPr>
            <w:r w:rsidRPr="00476EBC">
              <w:rPr>
                <w:szCs w:val="28"/>
                <w:lang w:val="en-US"/>
              </w:rPr>
              <w:t>(Functional shock)</w:t>
            </w:r>
          </w:p>
        </w:tc>
        <w:tc>
          <w:tcPr>
            <w:tcW w:w="1843" w:type="dxa"/>
            <w:shd w:val="clear" w:color="auto" w:fill="auto"/>
          </w:tcPr>
          <w:p w14:paraId="48B4DD01" w14:textId="77777777" w:rsidR="00182A82" w:rsidRPr="00476EBC" w:rsidRDefault="00182A82" w:rsidP="008E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476EBC">
              <w:rPr>
                <w:szCs w:val="28"/>
                <w:lang w:val="en-US"/>
              </w:rPr>
              <w:t>40</w:t>
            </w:r>
            <w:r w:rsidRPr="00476EBC">
              <w:rPr>
                <w:szCs w:val="28"/>
              </w:rPr>
              <w:t xml:space="preserve"> g</w:t>
            </w:r>
          </w:p>
          <w:p w14:paraId="753FCE79" w14:textId="5D8F5111" w:rsidR="00FC4B0C" w:rsidRPr="00476EBC" w:rsidRDefault="00182A82" w:rsidP="008E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  <w:lang w:val="en-US"/>
              </w:rPr>
            </w:pPr>
            <w:r w:rsidRPr="00476EBC">
              <w:rPr>
                <w:szCs w:val="28"/>
                <w:lang w:val="en-US"/>
              </w:rPr>
              <w:t>(</w:t>
            </w:r>
            <w:r w:rsidRPr="00476EBC">
              <w:rPr>
                <w:szCs w:val="28"/>
              </w:rPr>
              <w:t>11ms)</w:t>
            </w:r>
          </w:p>
        </w:tc>
        <w:tc>
          <w:tcPr>
            <w:tcW w:w="2275" w:type="dxa"/>
            <w:shd w:val="clear" w:color="auto" w:fill="auto"/>
          </w:tcPr>
          <w:p w14:paraId="6329C931" w14:textId="23E7233E" w:rsidR="00FC4B0C" w:rsidRPr="00476EBC" w:rsidRDefault="00FC4B0C" w:rsidP="008E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476EBC">
              <w:rPr>
                <w:szCs w:val="28"/>
              </w:rPr>
              <w:t>Късо съединение</w:t>
            </w:r>
          </w:p>
        </w:tc>
      </w:tr>
      <w:tr w:rsidR="00FC4B0C" w:rsidRPr="008E0786" w14:paraId="3C70B1BE" w14:textId="77777777" w:rsidTr="00A01B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dxa"/>
          </w:tcPr>
          <w:p w14:paraId="1CE6A3E6" w14:textId="77777777" w:rsidR="00FC4B0C" w:rsidRPr="00476EBC" w:rsidRDefault="00FC4B0C" w:rsidP="008E0786">
            <w:pPr>
              <w:jc w:val="both"/>
              <w:rPr>
                <w:szCs w:val="28"/>
              </w:rPr>
            </w:pPr>
            <w:r w:rsidRPr="00476EBC">
              <w:rPr>
                <w:szCs w:val="28"/>
              </w:rPr>
              <w:t>Комуникационен чип</w:t>
            </w:r>
          </w:p>
        </w:tc>
        <w:tc>
          <w:tcPr>
            <w:tcW w:w="2402" w:type="dxa"/>
          </w:tcPr>
          <w:p w14:paraId="572A762F" w14:textId="7D1CED96" w:rsidR="00FC4B0C" w:rsidRPr="00476EBC" w:rsidRDefault="00182A82" w:rsidP="008E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476EBC">
              <w:rPr>
                <w:szCs w:val="28"/>
                <w:lang w:val="en-US"/>
              </w:rPr>
              <w:t>Procedure I/III</w:t>
            </w:r>
          </w:p>
        </w:tc>
        <w:tc>
          <w:tcPr>
            <w:tcW w:w="1843" w:type="dxa"/>
          </w:tcPr>
          <w:p w14:paraId="203035A0" w14:textId="77777777" w:rsidR="00182A82" w:rsidRPr="00476EBC" w:rsidRDefault="00182A82" w:rsidP="008E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476EBC">
              <w:rPr>
                <w:szCs w:val="28"/>
                <w:lang w:val="en-US"/>
              </w:rPr>
              <w:t>40..100</w:t>
            </w:r>
            <w:r w:rsidRPr="00476EBC">
              <w:rPr>
                <w:szCs w:val="28"/>
              </w:rPr>
              <w:t xml:space="preserve"> g</w:t>
            </w:r>
          </w:p>
          <w:p w14:paraId="5782405E" w14:textId="51C57BEE" w:rsidR="00FC4B0C" w:rsidRPr="00476EBC" w:rsidRDefault="00182A82" w:rsidP="008E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  <w:lang w:val="en-US"/>
              </w:rPr>
            </w:pPr>
            <w:r w:rsidRPr="00476EBC">
              <w:rPr>
                <w:szCs w:val="28"/>
              </w:rPr>
              <w:t>(</w:t>
            </w:r>
            <w:r w:rsidRPr="00476EBC">
              <w:rPr>
                <w:szCs w:val="28"/>
                <w:lang w:val="en-US"/>
              </w:rPr>
              <w:t>6…</w:t>
            </w:r>
            <w:r w:rsidRPr="00476EBC">
              <w:rPr>
                <w:szCs w:val="28"/>
              </w:rPr>
              <w:t>11ms)</w:t>
            </w:r>
          </w:p>
        </w:tc>
        <w:tc>
          <w:tcPr>
            <w:tcW w:w="2275" w:type="dxa"/>
          </w:tcPr>
          <w:p w14:paraId="1304DBCB" w14:textId="4C7C4C27" w:rsidR="00FC4B0C" w:rsidRPr="00476EBC" w:rsidRDefault="00FC4B0C" w:rsidP="008E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476EBC">
              <w:rPr>
                <w:szCs w:val="28"/>
              </w:rPr>
              <w:t>Преустановяване на обмена данни</w:t>
            </w:r>
          </w:p>
        </w:tc>
      </w:tr>
      <w:tr w:rsidR="00FC4B0C" w:rsidRPr="008E0786" w14:paraId="41930493" w14:textId="77777777" w:rsidTr="00A01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dxa"/>
            <w:shd w:val="clear" w:color="auto" w:fill="auto"/>
          </w:tcPr>
          <w:p w14:paraId="4A5FAC4D" w14:textId="77777777" w:rsidR="00FC4B0C" w:rsidRPr="00476EBC" w:rsidRDefault="00FC4B0C" w:rsidP="008E0786">
            <w:pPr>
              <w:jc w:val="both"/>
              <w:rPr>
                <w:szCs w:val="28"/>
              </w:rPr>
            </w:pPr>
            <w:r w:rsidRPr="00476EBC">
              <w:rPr>
                <w:szCs w:val="28"/>
              </w:rPr>
              <w:t>Механичен корпус</w:t>
            </w:r>
          </w:p>
        </w:tc>
        <w:tc>
          <w:tcPr>
            <w:tcW w:w="2402" w:type="dxa"/>
            <w:shd w:val="clear" w:color="auto" w:fill="auto"/>
          </w:tcPr>
          <w:p w14:paraId="5361DD7D" w14:textId="1EF91F3C" w:rsidR="00FC4B0C" w:rsidRPr="00476EBC" w:rsidRDefault="00182A82" w:rsidP="008E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476EBC">
              <w:rPr>
                <w:szCs w:val="28"/>
                <w:lang w:val="en-US"/>
              </w:rPr>
              <w:t>Procedure IV</w:t>
            </w:r>
          </w:p>
        </w:tc>
        <w:tc>
          <w:tcPr>
            <w:tcW w:w="1843" w:type="dxa"/>
            <w:shd w:val="clear" w:color="auto" w:fill="auto"/>
          </w:tcPr>
          <w:p w14:paraId="626808CB" w14:textId="26C8CDFC" w:rsidR="00182A82" w:rsidRPr="00476EBC" w:rsidRDefault="00182A82" w:rsidP="00182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476EBC">
              <w:rPr>
                <w:szCs w:val="28"/>
                <w:lang w:val="en-US"/>
              </w:rPr>
              <w:t>75..100</w:t>
            </w:r>
            <w:r w:rsidRPr="00476EBC">
              <w:rPr>
                <w:szCs w:val="28"/>
              </w:rPr>
              <w:t xml:space="preserve"> g</w:t>
            </w:r>
          </w:p>
          <w:p w14:paraId="338E4191" w14:textId="0AD70D58" w:rsidR="00FC4B0C" w:rsidRPr="00476EBC" w:rsidRDefault="00182A82" w:rsidP="008E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476EBC">
              <w:rPr>
                <w:szCs w:val="28"/>
              </w:rPr>
              <w:t>(</w:t>
            </w:r>
            <w:r w:rsidRPr="00476EBC">
              <w:rPr>
                <w:szCs w:val="28"/>
                <w:lang w:val="en-US"/>
              </w:rPr>
              <w:t xml:space="preserve">6 </w:t>
            </w:r>
            <w:proofErr w:type="spellStart"/>
            <w:r w:rsidRPr="00476EBC">
              <w:rPr>
                <w:szCs w:val="28"/>
              </w:rPr>
              <w:t>ms</w:t>
            </w:r>
            <w:proofErr w:type="spellEnd"/>
            <w:r w:rsidRPr="00476EBC">
              <w:rPr>
                <w:szCs w:val="28"/>
              </w:rPr>
              <w:t>)</w:t>
            </w:r>
          </w:p>
        </w:tc>
        <w:tc>
          <w:tcPr>
            <w:tcW w:w="2275" w:type="dxa"/>
            <w:shd w:val="clear" w:color="auto" w:fill="auto"/>
          </w:tcPr>
          <w:p w14:paraId="6C7AE43E" w14:textId="3537AA55" w:rsidR="00FC4B0C" w:rsidRPr="00476EBC" w:rsidRDefault="00FC4B0C" w:rsidP="008E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476EBC">
              <w:rPr>
                <w:szCs w:val="28"/>
              </w:rPr>
              <w:t>Без повреда</w:t>
            </w:r>
          </w:p>
        </w:tc>
      </w:tr>
    </w:tbl>
    <w:p w14:paraId="4BD0EAEA" w14:textId="03DC79F2" w:rsidR="008E0786" w:rsidRDefault="008E0786" w:rsidP="008E0786">
      <w:pPr>
        <w:jc w:val="both"/>
        <w:rPr>
          <w:szCs w:val="28"/>
        </w:rPr>
      </w:pPr>
    </w:p>
    <w:p w14:paraId="207022D1" w14:textId="4FFDF762" w:rsidR="008E0786" w:rsidRPr="00883DBD" w:rsidRDefault="008E0786" w:rsidP="00883DBD">
      <w:pPr>
        <w:pStyle w:val="a3"/>
        <w:numPr>
          <w:ilvl w:val="0"/>
          <w:numId w:val="2"/>
        </w:numPr>
        <w:jc w:val="both"/>
        <w:rPr>
          <w:b/>
          <w:bCs/>
          <w:szCs w:val="28"/>
        </w:rPr>
      </w:pPr>
      <w:r w:rsidRPr="00883DBD">
        <w:rPr>
          <w:b/>
          <w:bCs/>
          <w:szCs w:val="28"/>
        </w:rPr>
        <w:t>Изпитване и устойчивост на взривните вещества</w:t>
      </w:r>
    </w:p>
    <w:p w14:paraId="08F475CF" w14:textId="77777777" w:rsidR="008E0786" w:rsidRPr="008E0786" w:rsidRDefault="008E0786" w:rsidP="008E0786">
      <w:pPr>
        <w:ind w:firstLine="567"/>
        <w:jc w:val="both"/>
        <w:rPr>
          <w:szCs w:val="28"/>
        </w:rPr>
      </w:pPr>
      <w:r w:rsidRPr="008E0786">
        <w:rPr>
          <w:szCs w:val="28"/>
        </w:rPr>
        <w:t xml:space="preserve">Физичните и химичните основи на взривните процеси – детонация, </w:t>
      </w:r>
      <w:proofErr w:type="spellStart"/>
      <w:r w:rsidRPr="008E0786">
        <w:rPr>
          <w:szCs w:val="28"/>
        </w:rPr>
        <w:t>дефлаграция</w:t>
      </w:r>
      <w:proofErr w:type="spellEnd"/>
      <w:r w:rsidRPr="008E0786">
        <w:rPr>
          <w:szCs w:val="28"/>
        </w:rPr>
        <w:t>, иницииране и чувствителност – представляват сложен, но критично важен комплекс от знания за разработката и безопасното използване на взривни технологии. Взривателите, като интерфейс между външния стимул и основния взривен заряд, изискват дълбоко разбиране на тези процеси за осигуряване на надеждно и предвидимо функциониране. Литературата показва значителен напредък в теоретичните модели (</w:t>
      </w:r>
      <w:proofErr w:type="spellStart"/>
      <w:r w:rsidRPr="008E0786">
        <w:rPr>
          <w:szCs w:val="28"/>
        </w:rPr>
        <w:t>Зелдович-Нейман-Диоринг,Чампан-Джуке</w:t>
      </w:r>
      <w:proofErr w:type="spellEnd"/>
      <w:r w:rsidRPr="008E0786">
        <w:rPr>
          <w:szCs w:val="28"/>
        </w:rPr>
        <w:t>) и експерименталните методи за изследване. Съвременните изследвания се фокусират върху подобряване на безопасността, прецизността, предвидимостта и екологичността на взривните системи, като проектирането на съвременни взриватели остава област, силно зависима от фундаменталните изследвания на взривните процеси. Постоянното задълбочаване на познанията в тази област е от съществено значение за развитието на технологиите и гарантирането на безопасността.</w:t>
      </w:r>
    </w:p>
    <w:p w14:paraId="25583D6C" w14:textId="77777777" w:rsidR="008E0786" w:rsidRPr="008E0786" w:rsidRDefault="008E0786" w:rsidP="008E0786">
      <w:pPr>
        <w:ind w:firstLine="567"/>
        <w:jc w:val="both"/>
        <w:rPr>
          <w:szCs w:val="28"/>
        </w:rPr>
      </w:pPr>
      <w:r w:rsidRPr="008E0786">
        <w:rPr>
          <w:szCs w:val="28"/>
        </w:rPr>
        <w:t>Всяко взривно вещество трябва да премине през редица изпитания – по възможност в реални условия или в лабораторна среда, имитираща практическата му употреба. По време на тези проверки се следи основно за:</w:t>
      </w:r>
    </w:p>
    <w:p w14:paraId="45392D0E" w14:textId="02AB857C" w:rsidR="008E0786" w:rsidRPr="008E0786" w:rsidRDefault="008E0786" w:rsidP="008E0786">
      <w:pPr>
        <w:numPr>
          <w:ilvl w:val="0"/>
          <w:numId w:val="3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8E0786">
        <w:rPr>
          <w:b/>
          <w:bCs/>
          <w:szCs w:val="28"/>
        </w:rPr>
        <w:t>Стабилност</w:t>
      </w:r>
      <w:r w:rsidR="00C4183E">
        <w:rPr>
          <w:b/>
          <w:bCs/>
          <w:szCs w:val="28"/>
          <w:lang w:val="en-US"/>
        </w:rPr>
        <w:t xml:space="preserve"> – </w:t>
      </w:r>
      <w:r w:rsidR="00C4183E">
        <w:rPr>
          <w:szCs w:val="28"/>
        </w:rPr>
        <w:t xml:space="preserve">определя се от реакцията на веществото, в зависимост от </w:t>
      </w:r>
      <w:r w:rsidRPr="008E0786">
        <w:rPr>
          <w:szCs w:val="28"/>
        </w:rPr>
        <w:t>химическия състав и физическата структура на удар, триене и атмосферни влияния.</w:t>
      </w:r>
    </w:p>
    <w:p w14:paraId="3D823D3D" w14:textId="0EF8AF41" w:rsidR="008E0786" w:rsidRPr="008E0786" w:rsidRDefault="008E0786" w:rsidP="008E0786">
      <w:pPr>
        <w:numPr>
          <w:ilvl w:val="0"/>
          <w:numId w:val="3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8E0786">
        <w:rPr>
          <w:b/>
          <w:bCs/>
          <w:szCs w:val="28"/>
        </w:rPr>
        <w:t>Издръжливост</w:t>
      </w:r>
      <w:r w:rsidR="00C4183E">
        <w:rPr>
          <w:b/>
          <w:bCs/>
          <w:szCs w:val="28"/>
        </w:rPr>
        <w:t xml:space="preserve"> – </w:t>
      </w:r>
      <w:r w:rsidR="00C4183E" w:rsidRPr="00C4183E">
        <w:rPr>
          <w:szCs w:val="28"/>
        </w:rPr>
        <w:t xml:space="preserve">устойчивост и </w:t>
      </w:r>
      <w:r w:rsidRPr="008E0786">
        <w:rPr>
          <w:szCs w:val="28"/>
        </w:rPr>
        <w:t>качество на взрива при екстремни ниски или високи температури, както и при контакт с вода и влага.</w:t>
      </w:r>
    </w:p>
    <w:p w14:paraId="48742E1E" w14:textId="4D3B28A8" w:rsidR="008E0786" w:rsidRPr="008E0786" w:rsidRDefault="008E0786" w:rsidP="008E0786">
      <w:pPr>
        <w:numPr>
          <w:ilvl w:val="0"/>
          <w:numId w:val="3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8E0786">
        <w:rPr>
          <w:b/>
          <w:bCs/>
          <w:szCs w:val="28"/>
        </w:rPr>
        <w:t>Сигурност</w:t>
      </w:r>
      <w:r w:rsidR="00C4183E">
        <w:rPr>
          <w:b/>
          <w:bCs/>
          <w:szCs w:val="28"/>
        </w:rPr>
        <w:t xml:space="preserve"> </w:t>
      </w:r>
      <w:r w:rsidR="005E079F">
        <w:rPr>
          <w:b/>
          <w:bCs/>
          <w:szCs w:val="28"/>
        </w:rPr>
        <w:t>–</w:t>
      </w:r>
      <w:r w:rsidR="00C4183E">
        <w:rPr>
          <w:b/>
          <w:bCs/>
          <w:szCs w:val="28"/>
        </w:rPr>
        <w:t xml:space="preserve"> </w:t>
      </w:r>
      <w:r w:rsidRPr="008E0786">
        <w:rPr>
          <w:szCs w:val="28"/>
        </w:rPr>
        <w:t>защит</w:t>
      </w:r>
      <w:r w:rsidR="005E079F">
        <w:rPr>
          <w:szCs w:val="28"/>
        </w:rPr>
        <w:t>а на продукта</w:t>
      </w:r>
      <w:r w:rsidRPr="008E0786">
        <w:rPr>
          <w:szCs w:val="28"/>
        </w:rPr>
        <w:t xml:space="preserve"> от случайно или преждевременно запалване и запаз</w:t>
      </w:r>
      <w:r w:rsidR="005E079F">
        <w:rPr>
          <w:szCs w:val="28"/>
        </w:rPr>
        <w:t>ване на</w:t>
      </w:r>
      <w:r w:rsidRPr="008E0786">
        <w:rPr>
          <w:szCs w:val="28"/>
        </w:rPr>
        <w:t xml:space="preserve"> свойствата </w:t>
      </w:r>
      <w:r w:rsidR="005E079F">
        <w:rPr>
          <w:szCs w:val="28"/>
        </w:rPr>
        <w:t>му</w:t>
      </w:r>
      <w:r w:rsidRPr="008E0786">
        <w:rPr>
          <w:szCs w:val="28"/>
        </w:rPr>
        <w:t xml:space="preserve"> до края на срока на годност.</w:t>
      </w:r>
    </w:p>
    <w:p w14:paraId="2C1A1063" w14:textId="77777777" w:rsidR="008E0786" w:rsidRPr="008E0786" w:rsidRDefault="008E0786" w:rsidP="008E0786">
      <w:pPr>
        <w:ind w:firstLine="567"/>
        <w:jc w:val="both"/>
        <w:rPr>
          <w:szCs w:val="28"/>
        </w:rPr>
      </w:pPr>
      <w:r w:rsidRPr="008E0786">
        <w:rPr>
          <w:szCs w:val="28"/>
        </w:rPr>
        <w:lastRenderedPageBreak/>
        <w:t>Всяка пратка (партида) трябва задължително да бъде придружена от подробни инструкции на български език за правилно съхранение и работа, както и списък с необходимите за използване им уреди.</w:t>
      </w:r>
    </w:p>
    <w:p w14:paraId="7EF3777C" w14:textId="77777777" w:rsidR="008E0786" w:rsidRPr="008E0786" w:rsidRDefault="008E0786" w:rsidP="008E0786">
      <w:pPr>
        <w:ind w:firstLine="567"/>
        <w:jc w:val="both"/>
        <w:rPr>
          <w:szCs w:val="28"/>
        </w:rPr>
      </w:pPr>
      <w:r w:rsidRPr="008E0786">
        <w:rPr>
          <w:szCs w:val="28"/>
        </w:rPr>
        <w:t>Специфичните изисквания към всички видове взривни вещества и за всички типове взривни материали се спазват допълнителни правила:</w:t>
      </w:r>
    </w:p>
    <w:p w14:paraId="5D3BC1DD" w14:textId="56F595A9" w:rsidR="008E0786" w:rsidRPr="008E0786" w:rsidRDefault="008E0786" w:rsidP="008E0786">
      <w:pPr>
        <w:numPr>
          <w:ilvl w:val="0"/>
          <w:numId w:val="4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8E0786">
        <w:rPr>
          <w:b/>
          <w:bCs/>
          <w:szCs w:val="28"/>
        </w:rPr>
        <w:t>Бризантни вещества</w:t>
      </w:r>
      <w:r w:rsidR="005E079F">
        <w:rPr>
          <w:b/>
          <w:bCs/>
          <w:szCs w:val="28"/>
        </w:rPr>
        <w:t xml:space="preserve"> - </w:t>
      </w:r>
      <w:r w:rsidR="005E079F" w:rsidRPr="005E079F">
        <w:rPr>
          <w:szCs w:val="28"/>
        </w:rPr>
        <w:t>п</w:t>
      </w:r>
      <w:r w:rsidRPr="005E079F">
        <w:rPr>
          <w:szCs w:val="28"/>
        </w:rPr>
        <w:t>р</w:t>
      </w:r>
      <w:r w:rsidRPr="008E0786">
        <w:rPr>
          <w:szCs w:val="28"/>
        </w:rPr>
        <w:t>и техния метод на действие трябва да се гарантира пълна и надеждна детонация</w:t>
      </w:r>
      <w:r w:rsidR="005E079F">
        <w:rPr>
          <w:szCs w:val="28"/>
        </w:rPr>
        <w:t>, а</w:t>
      </w:r>
      <w:r w:rsidRPr="008E0786">
        <w:rPr>
          <w:szCs w:val="28"/>
        </w:rPr>
        <w:t xml:space="preserve">ко се използват под земята, отделените газове не трябва да надвишават </w:t>
      </w:r>
      <w:r w:rsidR="005E079F">
        <w:rPr>
          <w:szCs w:val="28"/>
        </w:rPr>
        <w:t xml:space="preserve">пределно допустимите </w:t>
      </w:r>
      <w:r w:rsidRPr="008E0786">
        <w:rPr>
          <w:szCs w:val="28"/>
        </w:rPr>
        <w:t>норми, застрашаващи здравето</w:t>
      </w:r>
      <w:r w:rsidR="005E079F">
        <w:rPr>
          <w:szCs w:val="28"/>
        </w:rPr>
        <w:t xml:space="preserve"> на хората работещи с тях</w:t>
      </w:r>
      <w:r w:rsidRPr="008E0786">
        <w:rPr>
          <w:szCs w:val="28"/>
        </w:rPr>
        <w:t>.</w:t>
      </w:r>
    </w:p>
    <w:p w14:paraId="588911D3" w14:textId="1869959F" w:rsidR="008E0786" w:rsidRPr="008E0786" w:rsidRDefault="008E0786" w:rsidP="008E0786">
      <w:pPr>
        <w:numPr>
          <w:ilvl w:val="0"/>
          <w:numId w:val="4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8E0786">
        <w:rPr>
          <w:b/>
          <w:bCs/>
          <w:szCs w:val="28"/>
        </w:rPr>
        <w:t>Шнурове и предпазители</w:t>
      </w:r>
      <w:r w:rsidR="005E079F">
        <w:rPr>
          <w:b/>
          <w:bCs/>
          <w:szCs w:val="28"/>
        </w:rPr>
        <w:t xml:space="preserve"> - </w:t>
      </w:r>
      <w:r w:rsidR="005E079F" w:rsidRPr="005E079F">
        <w:rPr>
          <w:szCs w:val="28"/>
        </w:rPr>
        <w:t>т</w:t>
      </w:r>
      <w:r w:rsidRPr="005E079F">
        <w:rPr>
          <w:szCs w:val="28"/>
        </w:rPr>
        <w:t>р</w:t>
      </w:r>
      <w:r w:rsidRPr="008E0786">
        <w:rPr>
          <w:szCs w:val="28"/>
        </w:rPr>
        <w:t>ябва да са механично здрави и да имат точно определено време на горене</w:t>
      </w:r>
      <w:r w:rsidR="005E079F">
        <w:rPr>
          <w:szCs w:val="28"/>
        </w:rPr>
        <w:t>, п</w:t>
      </w:r>
      <w:r w:rsidRPr="008E0786">
        <w:rPr>
          <w:szCs w:val="28"/>
        </w:rPr>
        <w:t>окритията им да предпаз</w:t>
      </w:r>
      <w:r w:rsidR="005E079F">
        <w:rPr>
          <w:szCs w:val="28"/>
        </w:rPr>
        <w:t>ват</w:t>
      </w:r>
      <w:r w:rsidRPr="008E0786">
        <w:rPr>
          <w:szCs w:val="28"/>
        </w:rPr>
        <w:t xml:space="preserve"> взривн</w:t>
      </w:r>
      <w:r w:rsidR="005E079F">
        <w:rPr>
          <w:szCs w:val="28"/>
        </w:rPr>
        <w:t>ото вещество,</w:t>
      </w:r>
      <w:r w:rsidRPr="008E0786">
        <w:rPr>
          <w:szCs w:val="28"/>
        </w:rPr>
        <w:t xml:space="preserve"> дори при тежки климатични условия.</w:t>
      </w:r>
    </w:p>
    <w:p w14:paraId="1D7DC3FD" w14:textId="14AC5E9B" w:rsidR="008E0786" w:rsidRPr="008E0786" w:rsidRDefault="008E0786" w:rsidP="008E0786">
      <w:pPr>
        <w:numPr>
          <w:ilvl w:val="0"/>
          <w:numId w:val="4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8E0786">
        <w:rPr>
          <w:b/>
          <w:bCs/>
          <w:szCs w:val="28"/>
        </w:rPr>
        <w:t>Детонатори и релета</w:t>
      </w:r>
      <w:r w:rsidR="005E079F">
        <w:rPr>
          <w:b/>
          <w:bCs/>
          <w:szCs w:val="28"/>
        </w:rPr>
        <w:t xml:space="preserve"> – </w:t>
      </w:r>
      <w:r w:rsidR="005E079F" w:rsidRPr="005E079F">
        <w:rPr>
          <w:szCs w:val="28"/>
        </w:rPr>
        <w:t>изисква се</w:t>
      </w:r>
      <w:r w:rsidRPr="008E0786">
        <w:rPr>
          <w:szCs w:val="28"/>
        </w:rPr>
        <w:t xml:space="preserve"> да работят безотказно дори при влага</w:t>
      </w:r>
      <w:r w:rsidR="005E079F">
        <w:rPr>
          <w:szCs w:val="28"/>
        </w:rPr>
        <w:t>, когато са</w:t>
      </w:r>
      <w:r w:rsidRPr="008E0786">
        <w:rPr>
          <w:szCs w:val="28"/>
        </w:rPr>
        <w:t xml:space="preserve"> със закъснение на времето, то</w:t>
      </w:r>
      <w:r w:rsidR="005E079F">
        <w:rPr>
          <w:szCs w:val="28"/>
        </w:rPr>
        <w:t xml:space="preserve"> следва</w:t>
      </w:r>
      <w:r w:rsidRPr="008E0786">
        <w:rPr>
          <w:szCs w:val="28"/>
        </w:rPr>
        <w:t xml:space="preserve"> да е точно изчислено, за да няма застъпване в етапите на взривяване. Електрическите детонатори задължително имат посочени технически характеристики на опаковката и здрава изолация на кабелите.</w:t>
      </w:r>
    </w:p>
    <w:p w14:paraId="7CD48FCE" w14:textId="147D884A" w:rsidR="008E0786" w:rsidRPr="008E0786" w:rsidRDefault="008E0786" w:rsidP="008E0786">
      <w:pPr>
        <w:numPr>
          <w:ilvl w:val="0"/>
          <w:numId w:val="4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8E0786">
        <w:rPr>
          <w:b/>
          <w:bCs/>
          <w:szCs w:val="28"/>
        </w:rPr>
        <w:t>Ракетни горива</w:t>
      </w:r>
      <w:r w:rsidR="005E079F">
        <w:rPr>
          <w:b/>
          <w:bCs/>
          <w:szCs w:val="28"/>
        </w:rPr>
        <w:t xml:space="preserve"> - </w:t>
      </w:r>
      <w:r w:rsidRPr="008E0786">
        <w:rPr>
          <w:szCs w:val="28"/>
        </w:rPr>
        <w:t>важно при тях е да не се детонират при обичайна употреба и да няма дефекти като пукнатини или мехурчета, които биха ги направили опасни</w:t>
      </w:r>
      <w:r w:rsidR="005E079F">
        <w:rPr>
          <w:szCs w:val="28"/>
        </w:rPr>
        <w:t>.</w:t>
      </w:r>
    </w:p>
    <w:p w14:paraId="019DDC4F" w14:textId="77777777" w:rsidR="008E0786" w:rsidRPr="008E0786" w:rsidRDefault="008E0786" w:rsidP="008E0786">
      <w:pPr>
        <w:ind w:firstLine="567"/>
        <w:jc w:val="both"/>
        <w:rPr>
          <w:szCs w:val="28"/>
        </w:rPr>
      </w:pPr>
    </w:p>
    <w:p w14:paraId="20196997" w14:textId="3A8D0674" w:rsidR="008E0786" w:rsidRDefault="008E0786" w:rsidP="00883DBD">
      <w:pPr>
        <w:pStyle w:val="a3"/>
        <w:numPr>
          <w:ilvl w:val="0"/>
          <w:numId w:val="2"/>
        </w:numPr>
        <w:jc w:val="both"/>
        <w:rPr>
          <w:b/>
          <w:bCs/>
          <w:szCs w:val="28"/>
        </w:rPr>
      </w:pPr>
      <w:r w:rsidRPr="00883DBD">
        <w:rPr>
          <w:b/>
          <w:bCs/>
          <w:szCs w:val="28"/>
        </w:rPr>
        <w:t>Методи за измерване и валидация по точност и време на сработване на взривателите</w:t>
      </w:r>
    </w:p>
    <w:p w14:paraId="47351F9B" w14:textId="54DF1B32" w:rsidR="00020A1D" w:rsidRPr="0041189D" w:rsidRDefault="00020A1D" w:rsidP="0041189D">
      <w:pPr>
        <w:ind w:firstLine="567"/>
        <w:jc w:val="both"/>
        <w:rPr>
          <w:szCs w:val="28"/>
        </w:rPr>
      </w:pPr>
      <w:r w:rsidRPr="00020A1D">
        <w:rPr>
          <w:szCs w:val="28"/>
          <w:lang w:val="en-US"/>
        </w:rPr>
        <w:t>MIL-STD-810H,</w:t>
      </w:r>
      <w:r w:rsidR="0041189D">
        <w:rPr>
          <w:szCs w:val="28"/>
        </w:rPr>
        <w:t xml:space="preserve"> </w:t>
      </w:r>
      <w:r w:rsidRPr="00020A1D">
        <w:rPr>
          <w:szCs w:val="28"/>
          <w:lang w:val="en-US"/>
        </w:rPr>
        <w:t xml:space="preserve">Method </w:t>
      </w:r>
      <w:proofErr w:type="gramStart"/>
      <w:r w:rsidRPr="00020A1D">
        <w:rPr>
          <w:szCs w:val="28"/>
          <w:lang w:val="en-US"/>
        </w:rPr>
        <w:t>516.8</w:t>
      </w:r>
      <w:r w:rsidR="00A35C4B">
        <w:rPr>
          <w:szCs w:val="28"/>
        </w:rPr>
        <w:t xml:space="preserve"> </w:t>
      </w:r>
      <w:r w:rsidRPr="00020A1D">
        <w:rPr>
          <w:szCs w:val="28"/>
          <w:lang w:val="en-US"/>
        </w:rPr>
        <w:t>”Shock</w:t>
      </w:r>
      <w:proofErr w:type="gramEnd"/>
      <w:r w:rsidRPr="00020A1D">
        <w:rPr>
          <w:szCs w:val="28"/>
          <w:lang w:val="en-US"/>
        </w:rPr>
        <w:t>”,</w:t>
      </w:r>
      <w:r w:rsidR="0041189D">
        <w:rPr>
          <w:szCs w:val="28"/>
        </w:rPr>
        <w:t xml:space="preserve"> </w:t>
      </w:r>
      <w:r w:rsidRPr="00020A1D">
        <w:rPr>
          <w:szCs w:val="28"/>
        </w:rPr>
        <w:t>определя изпитванията на удар като средство за оценка на физическата и функционалната устойчивост на изделията при ударни въздействия за определяне на тяхната уязвимост към удар.</w:t>
      </w:r>
      <w:r>
        <w:rPr>
          <w:szCs w:val="28"/>
          <w:lang w:val="en-US"/>
        </w:rPr>
        <w:t xml:space="preserve"> </w:t>
      </w:r>
      <w:r w:rsidRPr="00020A1D">
        <w:rPr>
          <w:szCs w:val="28"/>
        </w:rPr>
        <w:t xml:space="preserve">При изпитвания на </w:t>
      </w:r>
      <w:proofErr w:type="spellStart"/>
      <w:r w:rsidRPr="00020A1D">
        <w:rPr>
          <w:szCs w:val="28"/>
        </w:rPr>
        <w:t>взривателни</w:t>
      </w:r>
      <w:proofErr w:type="spellEnd"/>
      <w:r w:rsidRPr="00020A1D">
        <w:rPr>
          <w:szCs w:val="28"/>
        </w:rPr>
        <w:t xml:space="preserve"> системи стандартът препраща към </w:t>
      </w:r>
      <w:r w:rsidRPr="00020A1D">
        <w:rPr>
          <w:szCs w:val="28"/>
          <w:lang w:val="en-US"/>
        </w:rPr>
        <w:t>MIL-STD-</w:t>
      </w:r>
      <w:r w:rsidRPr="00020A1D">
        <w:rPr>
          <w:szCs w:val="28"/>
        </w:rPr>
        <w:t>331</w:t>
      </w:r>
      <w:r w:rsidR="0041189D">
        <w:rPr>
          <w:szCs w:val="28"/>
        </w:rPr>
        <w:t xml:space="preserve"> </w:t>
      </w:r>
      <w:r w:rsidRPr="00020A1D">
        <w:rPr>
          <w:szCs w:val="28"/>
          <w:lang w:val="en-US"/>
        </w:rPr>
        <w:t>[</w:t>
      </w:r>
      <w:r w:rsidR="0041189D">
        <w:rPr>
          <w:szCs w:val="28"/>
        </w:rPr>
        <w:t>2</w:t>
      </w:r>
      <w:r w:rsidRPr="00020A1D">
        <w:rPr>
          <w:szCs w:val="28"/>
          <w:lang w:val="en-US"/>
        </w:rPr>
        <w:t>]</w:t>
      </w:r>
      <w:r w:rsidR="0041189D">
        <w:rPr>
          <w:szCs w:val="28"/>
        </w:rPr>
        <w:t>.</w:t>
      </w:r>
    </w:p>
    <w:p w14:paraId="74D56C05" w14:textId="4CCF13B2" w:rsidR="00883DBD" w:rsidRPr="00A35C4B" w:rsidRDefault="0024412F" w:rsidP="008E0786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Промишлените взривни устройства се подлагат на експериментална проверка за валидиране на работоспособността </w:t>
      </w:r>
      <w:r w:rsidR="008D6F20">
        <w:rPr>
          <w:bCs/>
          <w:szCs w:val="28"/>
        </w:rPr>
        <w:t>на отделните компоненти и за оценка на параметрите на процеса.</w:t>
      </w:r>
      <w:r w:rsidR="008929A3">
        <w:rPr>
          <w:bCs/>
          <w:szCs w:val="28"/>
        </w:rPr>
        <w:t xml:space="preserve"> </w:t>
      </w:r>
      <w:r w:rsidR="008D6F20">
        <w:rPr>
          <w:bCs/>
          <w:szCs w:val="28"/>
        </w:rPr>
        <w:t xml:space="preserve">При експерименталните изследвания се използват различни методи за регистриране на </w:t>
      </w:r>
      <w:proofErr w:type="spellStart"/>
      <w:r w:rsidR="008D6F20">
        <w:rPr>
          <w:bCs/>
          <w:szCs w:val="28"/>
        </w:rPr>
        <w:t>бързопротичащи</w:t>
      </w:r>
      <w:proofErr w:type="spellEnd"/>
      <w:r w:rsidR="008D6F20">
        <w:rPr>
          <w:bCs/>
          <w:szCs w:val="28"/>
        </w:rPr>
        <w:t xml:space="preserve"> процеси,</w:t>
      </w:r>
      <w:r w:rsidR="008929A3">
        <w:rPr>
          <w:bCs/>
          <w:szCs w:val="28"/>
        </w:rPr>
        <w:t xml:space="preserve"> </w:t>
      </w:r>
      <w:r w:rsidR="008D6F20">
        <w:rPr>
          <w:bCs/>
          <w:szCs w:val="28"/>
        </w:rPr>
        <w:t xml:space="preserve">включително влакнесто-оптични системи и </w:t>
      </w:r>
      <w:proofErr w:type="spellStart"/>
      <w:r w:rsidR="008D6F20">
        <w:rPr>
          <w:bCs/>
          <w:szCs w:val="28"/>
        </w:rPr>
        <w:t>фотодоплерова</w:t>
      </w:r>
      <w:proofErr w:type="spellEnd"/>
      <w:r w:rsidR="008D6F20">
        <w:rPr>
          <w:bCs/>
          <w:szCs w:val="28"/>
        </w:rPr>
        <w:t xml:space="preserve"> </w:t>
      </w:r>
      <w:proofErr w:type="spellStart"/>
      <w:r w:rsidR="008D6F20">
        <w:rPr>
          <w:bCs/>
          <w:szCs w:val="28"/>
        </w:rPr>
        <w:t>велосиметрия</w:t>
      </w:r>
      <w:proofErr w:type="spellEnd"/>
      <w:r w:rsidR="00A35C4B">
        <w:rPr>
          <w:bCs/>
          <w:szCs w:val="28"/>
        </w:rPr>
        <w:t xml:space="preserve"> </w:t>
      </w:r>
      <w:r w:rsidR="008D6F20">
        <w:rPr>
          <w:bCs/>
          <w:szCs w:val="28"/>
        </w:rPr>
        <w:t>(</w:t>
      </w:r>
      <w:r w:rsidR="00890F72">
        <w:rPr>
          <w:bCs/>
          <w:szCs w:val="28"/>
          <w:lang w:val="en-US"/>
        </w:rPr>
        <w:t>PDV</w:t>
      </w:r>
      <w:r w:rsidR="008D6F20" w:rsidRPr="008929A3">
        <w:rPr>
          <w:bCs/>
          <w:szCs w:val="28"/>
          <w:lang w:val="en-US"/>
        </w:rPr>
        <w:t>).</w:t>
      </w:r>
      <w:r w:rsidR="00170ADE">
        <w:rPr>
          <w:bCs/>
          <w:szCs w:val="28"/>
        </w:rPr>
        <w:t xml:space="preserve"> </w:t>
      </w:r>
      <w:r w:rsidR="00170ADE" w:rsidRPr="00170ADE">
        <w:rPr>
          <w:bCs/>
          <w:szCs w:val="28"/>
        </w:rPr>
        <w:t>Скорост</w:t>
      </w:r>
      <w:r w:rsidR="00170ADE">
        <w:rPr>
          <w:bCs/>
          <w:szCs w:val="28"/>
        </w:rPr>
        <w:t>та</w:t>
      </w:r>
      <w:r w:rsidR="00170ADE" w:rsidRPr="00170ADE">
        <w:rPr>
          <w:bCs/>
          <w:szCs w:val="28"/>
        </w:rPr>
        <w:t xml:space="preserve"> на детонация, измервана с оптични влакна</w:t>
      </w:r>
      <w:r w:rsidR="00170ADE">
        <w:rPr>
          <w:bCs/>
          <w:szCs w:val="28"/>
        </w:rPr>
        <w:t xml:space="preserve"> (</w:t>
      </w:r>
      <w:r w:rsidR="008929A3">
        <w:rPr>
          <w:bCs/>
          <w:szCs w:val="28"/>
          <w:lang w:val="en-US"/>
        </w:rPr>
        <w:t>FODV</w:t>
      </w:r>
      <w:r w:rsidR="00170ADE">
        <w:rPr>
          <w:bCs/>
          <w:szCs w:val="28"/>
        </w:rPr>
        <w:t xml:space="preserve"> - </w:t>
      </w:r>
      <w:r w:rsidR="008929A3">
        <w:rPr>
          <w:bCs/>
          <w:szCs w:val="28"/>
          <w:lang w:val="en-US"/>
        </w:rPr>
        <w:t>Fiber-optic detonation velocity)</w:t>
      </w:r>
      <w:r w:rsidR="00A35C4B">
        <w:rPr>
          <w:bCs/>
          <w:szCs w:val="28"/>
        </w:rPr>
        <w:t xml:space="preserve"> </w:t>
      </w:r>
      <w:r w:rsidR="008929A3">
        <w:rPr>
          <w:bCs/>
          <w:szCs w:val="28"/>
        </w:rPr>
        <w:t>се използва за определяне на скоростта на детонация, докато</w:t>
      </w:r>
      <w:r w:rsidR="008929A3" w:rsidRPr="008929A3">
        <w:rPr>
          <w:bCs/>
          <w:szCs w:val="28"/>
          <w:lang w:val="en-US"/>
        </w:rPr>
        <w:t xml:space="preserve"> </w:t>
      </w:r>
      <w:r w:rsidR="008929A3">
        <w:rPr>
          <w:bCs/>
          <w:szCs w:val="28"/>
        </w:rPr>
        <w:t>позволява измерване на динамични параметри и се прилага за определяне на детонационното налягане и скорост</w:t>
      </w:r>
      <w:r w:rsidR="008929A3" w:rsidRPr="008929A3">
        <w:rPr>
          <w:bCs/>
          <w:szCs w:val="28"/>
          <w:lang w:val="en-US"/>
        </w:rPr>
        <w:t xml:space="preserve"> </w:t>
      </w:r>
      <w:r w:rsidR="008D6F20" w:rsidRPr="008929A3">
        <w:rPr>
          <w:bCs/>
          <w:szCs w:val="28"/>
          <w:lang w:val="en-US"/>
        </w:rPr>
        <w:t>[</w:t>
      </w:r>
      <w:r w:rsidR="008929A3" w:rsidRPr="008929A3">
        <w:rPr>
          <w:bCs/>
          <w:szCs w:val="28"/>
          <w:lang w:val="en-US"/>
        </w:rPr>
        <w:t>3</w:t>
      </w:r>
      <w:r w:rsidR="008D6F20" w:rsidRPr="008929A3">
        <w:rPr>
          <w:bCs/>
          <w:szCs w:val="28"/>
          <w:lang w:val="en-US"/>
        </w:rPr>
        <w:t>]</w:t>
      </w:r>
      <w:r w:rsidR="00A35C4B">
        <w:rPr>
          <w:bCs/>
          <w:szCs w:val="28"/>
        </w:rPr>
        <w:t>.</w:t>
      </w:r>
    </w:p>
    <w:p w14:paraId="03B7B3B6" w14:textId="5DDF1C2D" w:rsidR="00A836D8" w:rsidRPr="00B10A72" w:rsidRDefault="00A836D8" w:rsidP="008E0786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При изследването на температурните характеристики на взривните процеси се прилагат спектрални и </w:t>
      </w:r>
      <w:proofErr w:type="spellStart"/>
      <w:r>
        <w:rPr>
          <w:bCs/>
          <w:szCs w:val="28"/>
        </w:rPr>
        <w:t>цветометрични</w:t>
      </w:r>
      <w:proofErr w:type="spellEnd"/>
      <w:r>
        <w:rPr>
          <w:bCs/>
          <w:szCs w:val="28"/>
        </w:rPr>
        <w:t xml:space="preserve"> методи.</w:t>
      </w:r>
      <w:r w:rsidR="00A35C4B">
        <w:rPr>
          <w:bCs/>
          <w:szCs w:val="28"/>
        </w:rPr>
        <w:t xml:space="preserve"> </w:t>
      </w:r>
      <w:proofErr w:type="spellStart"/>
      <w:r>
        <w:rPr>
          <w:bCs/>
          <w:szCs w:val="28"/>
          <w:lang w:val="en-US"/>
        </w:rPr>
        <w:t>Aduev</w:t>
      </w:r>
      <w:proofErr w:type="spellEnd"/>
      <w:r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 xml:space="preserve">и съавтори използват метода на спектралната </w:t>
      </w:r>
      <w:proofErr w:type="spellStart"/>
      <w:r>
        <w:rPr>
          <w:bCs/>
          <w:szCs w:val="28"/>
        </w:rPr>
        <w:t>пирометрия</w:t>
      </w:r>
      <w:proofErr w:type="spellEnd"/>
      <w:r>
        <w:rPr>
          <w:bCs/>
          <w:szCs w:val="28"/>
        </w:rPr>
        <w:t xml:space="preserve"> за изследване на продуктите на взрива на </w:t>
      </w:r>
      <w:r>
        <w:rPr>
          <w:bCs/>
          <w:szCs w:val="28"/>
          <w:lang w:val="en-US"/>
        </w:rPr>
        <w:t>PETN.</w:t>
      </w:r>
      <w:r w:rsidR="00A35C4B">
        <w:rPr>
          <w:bCs/>
          <w:szCs w:val="28"/>
        </w:rPr>
        <w:t xml:space="preserve"> </w:t>
      </w:r>
      <w:r>
        <w:rPr>
          <w:bCs/>
          <w:szCs w:val="28"/>
        </w:rPr>
        <w:t>Получената оценка на температурата е 3400±100</w:t>
      </w:r>
      <w:r w:rsidR="00B10A72">
        <w:rPr>
          <w:bCs/>
          <w:szCs w:val="28"/>
        </w:rPr>
        <w:t xml:space="preserve"> °</w:t>
      </w:r>
      <w:r>
        <w:rPr>
          <w:bCs/>
          <w:szCs w:val="28"/>
        </w:rPr>
        <w:t>К</w:t>
      </w:r>
      <w:r w:rsidR="00B10A72">
        <w:rPr>
          <w:bCs/>
          <w:szCs w:val="28"/>
        </w:rPr>
        <w:t xml:space="preserve"> </w:t>
      </w:r>
      <w:r>
        <w:rPr>
          <w:bCs/>
          <w:szCs w:val="28"/>
          <w:lang w:val="en-US"/>
        </w:rPr>
        <w:t>[</w:t>
      </w:r>
      <w:r w:rsidR="00A35C4B">
        <w:rPr>
          <w:bCs/>
          <w:szCs w:val="28"/>
        </w:rPr>
        <w:t>4</w:t>
      </w:r>
      <w:r>
        <w:rPr>
          <w:bCs/>
          <w:szCs w:val="28"/>
          <w:lang w:val="en-US"/>
        </w:rPr>
        <w:t>]</w:t>
      </w:r>
      <w:r w:rsidR="00B10A72">
        <w:rPr>
          <w:bCs/>
          <w:szCs w:val="28"/>
        </w:rPr>
        <w:t>.</w:t>
      </w:r>
    </w:p>
    <w:p w14:paraId="5D00956F" w14:textId="77777777" w:rsidR="00280AF2" w:rsidRDefault="00A836D8" w:rsidP="008E0786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Съвременните методи включват и високоскоростна </w:t>
      </w:r>
      <w:r w:rsidR="009309BC">
        <w:rPr>
          <w:bCs/>
          <w:szCs w:val="28"/>
        </w:rPr>
        <w:t>регистрация на температурното поле.</w:t>
      </w:r>
      <w:r w:rsidR="00170ADE">
        <w:rPr>
          <w:bCs/>
          <w:szCs w:val="28"/>
        </w:rPr>
        <w:t xml:space="preserve"> </w:t>
      </w:r>
      <w:r w:rsidR="009309BC">
        <w:rPr>
          <w:bCs/>
          <w:szCs w:val="28"/>
          <w:lang w:val="en-US"/>
        </w:rPr>
        <w:t xml:space="preserve">Yu </w:t>
      </w:r>
      <w:r w:rsidR="009309BC">
        <w:rPr>
          <w:bCs/>
          <w:szCs w:val="28"/>
        </w:rPr>
        <w:t>и съавтори разработват двуизмерна система за измерване на температурното поле,</w:t>
      </w:r>
      <w:r w:rsidR="00170ADE">
        <w:rPr>
          <w:bCs/>
          <w:szCs w:val="28"/>
        </w:rPr>
        <w:t xml:space="preserve"> </w:t>
      </w:r>
      <w:r w:rsidR="009309BC">
        <w:rPr>
          <w:bCs/>
          <w:szCs w:val="28"/>
        </w:rPr>
        <w:t>базирана на високоскоростна фотография, теорията на излъчването на абсолютно черно тяло,</w:t>
      </w:r>
      <w:r w:rsidR="00170ADE">
        <w:rPr>
          <w:bCs/>
          <w:szCs w:val="28"/>
        </w:rPr>
        <w:t xml:space="preserve"> </w:t>
      </w:r>
      <w:r w:rsidR="009309BC">
        <w:rPr>
          <w:bCs/>
          <w:szCs w:val="28"/>
          <w:lang w:val="en-US"/>
        </w:rPr>
        <w:t>Bayer-</w:t>
      </w:r>
      <w:r w:rsidR="009309BC">
        <w:rPr>
          <w:bCs/>
          <w:szCs w:val="28"/>
        </w:rPr>
        <w:t xml:space="preserve">матрица и усъвършенстван </w:t>
      </w:r>
      <w:proofErr w:type="spellStart"/>
      <w:r w:rsidR="009309BC">
        <w:rPr>
          <w:bCs/>
          <w:szCs w:val="28"/>
        </w:rPr>
        <w:t>интерполационен</w:t>
      </w:r>
      <w:proofErr w:type="spellEnd"/>
      <w:r w:rsidR="009309BC">
        <w:rPr>
          <w:bCs/>
          <w:szCs w:val="28"/>
        </w:rPr>
        <w:t xml:space="preserve"> алгоритъм. </w:t>
      </w:r>
    </w:p>
    <w:p w14:paraId="5BF8302F" w14:textId="7436DF76" w:rsidR="00A836D8" w:rsidRDefault="009309BC" w:rsidP="008E0786">
      <w:pPr>
        <w:ind w:firstLine="567"/>
        <w:jc w:val="both"/>
        <w:rPr>
          <w:szCs w:val="28"/>
        </w:rPr>
      </w:pPr>
      <w:r>
        <w:rPr>
          <w:bCs/>
          <w:szCs w:val="28"/>
        </w:rPr>
        <w:lastRenderedPageBreak/>
        <w:t>В изследването е използван волфрам като спомагателно черно тяло,</w:t>
      </w:r>
      <w:r w:rsidR="00170ADE">
        <w:rPr>
          <w:bCs/>
          <w:szCs w:val="28"/>
        </w:rPr>
        <w:t xml:space="preserve"> </w:t>
      </w:r>
      <w:r>
        <w:rPr>
          <w:bCs/>
          <w:szCs w:val="28"/>
        </w:rPr>
        <w:t>като авторите съобщават за подобряване на възможностите за определяне на пространствено -времевото разпределение на температурата</w:t>
      </w:r>
      <w:r w:rsidRPr="009309BC">
        <w:rPr>
          <w:szCs w:val="28"/>
        </w:rPr>
        <w:t xml:space="preserve"> </w:t>
      </w:r>
      <w:r w:rsidRPr="00280AF2">
        <w:rPr>
          <w:szCs w:val="28"/>
        </w:rPr>
        <w:t>[</w:t>
      </w:r>
      <w:r w:rsidR="00170ADE" w:rsidRPr="00280AF2">
        <w:rPr>
          <w:szCs w:val="28"/>
        </w:rPr>
        <w:t>5</w:t>
      </w:r>
      <w:r w:rsidRPr="00280AF2">
        <w:rPr>
          <w:szCs w:val="28"/>
        </w:rPr>
        <w:t>]</w:t>
      </w:r>
      <w:r w:rsidR="00170ADE" w:rsidRPr="00280AF2">
        <w:rPr>
          <w:szCs w:val="28"/>
        </w:rPr>
        <w:t>.</w:t>
      </w:r>
    </w:p>
    <w:p w14:paraId="2100E35D" w14:textId="76533397" w:rsidR="000D36EC" w:rsidRPr="000D36EC" w:rsidRDefault="009309BC" w:rsidP="00170ADE">
      <w:pPr>
        <w:ind w:firstLine="567"/>
        <w:jc w:val="both"/>
        <w:rPr>
          <w:bCs/>
          <w:szCs w:val="28"/>
        </w:rPr>
      </w:pPr>
      <w:r>
        <w:rPr>
          <w:szCs w:val="28"/>
        </w:rPr>
        <w:t>При оценката на експерименталните резултати</w:t>
      </w:r>
      <w:r w:rsidR="000D36EC">
        <w:rPr>
          <w:szCs w:val="28"/>
        </w:rPr>
        <w:t xml:space="preserve"> изборът на измервателен метод зависи от характера на изследвания процес и от необходимата времева и пространствена разделителна способност.</w:t>
      </w:r>
      <w:r w:rsidR="000D36EC" w:rsidRPr="000D36EC">
        <w:rPr>
          <w:bCs/>
          <w:szCs w:val="28"/>
          <w:lang w:val="en-US"/>
        </w:rPr>
        <w:t xml:space="preserve"> </w:t>
      </w:r>
      <w:r w:rsidR="00170ADE" w:rsidRPr="00170ADE">
        <w:rPr>
          <w:bCs/>
          <w:szCs w:val="28"/>
        </w:rPr>
        <w:t>Скорост на детонация, измервана с оптични влакна</w:t>
      </w:r>
      <w:r w:rsidR="00170ADE">
        <w:rPr>
          <w:bCs/>
          <w:szCs w:val="28"/>
        </w:rPr>
        <w:t xml:space="preserve"> (</w:t>
      </w:r>
      <w:r w:rsidR="000D36EC">
        <w:rPr>
          <w:bCs/>
          <w:szCs w:val="28"/>
          <w:lang w:val="en-US"/>
        </w:rPr>
        <w:t>FODV</w:t>
      </w:r>
      <w:r w:rsidR="00170ADE">
        <w:rPr>
          <w:bCs/>
          <w:szCs w:val="28"/>
        </w:rPr>
        <w:t>)</w:t>
      </w:r>
      <w:r w:rsidR="000D36EC">
        <w:rPr>
          <w:bCs/>
          <w:szCs w:val="28"/>
        </w:rPr>
        <w:t xml:space="preserve"> и</w:t>
      </w:r>
      <w:r w:rsidR="00170ADE">
        <w:rPr>
          <w:bCs/>
          <w:szCs w:val="28"/>
        </w:rPr>
        <w:t xml:space="preserve"> </w:t>
      </w:r>
      <w:proofErr w:type="spellStart"/>
      <w:r w:rsidR="00170ADE" w:rsidRPr="00170ADE">
        <w:rPr>
          <w:bCs/>
          <w:szCs w:val="28"/>
        </w:rPr>
        <w:t>фотодоплерова</w:t>
      </w:r>
      <w:proofErr w:type="spellEnd"/>
      <w:r w:rsidR="00170ADE" w:rsidRPr="00170ADE">
        <w:rPr>
          <w:bCs/>
          <w:szCs w:val="28"/>
        </w:rPr>
        <w:t xml:space="preserve"> </w:t>
      </w:r>
      <w:proofErr w:type="spellStart"/>
      <w:r w:rsidR="00170ADE" w:rsidRPr="00170ADE">
        <w:rPr>
          <w:bCs/>
          <w:szCs w:val="28"/>
        </w:rPr>
        <w:t>велосиметрия</w:t>
      </w:r>
      <w:proofErr w:type="spellEnd"/>
      <w:r w:rsidR="00170ADE" w:rsidRPr="00170ADE">
        <w:rPr>
          <w:bCs/>
          <w:szCs w:val="28"/>
        </w:rPr>
        <w:t xml:space="preserve"> </w:t>
      </w:r>
      <w:r w:rsidR="00170ADE">
        <w:rPr>
          <w:bCs/>
          <w:szCs w:val="28"/>
        </w:rPr>
        <w:t>(</w:t>
      </w:r>
      <w:r w:rsidR="000D36EC">
        <w:rPr>
          <w:bCs/>
          <w:szCs w:val="28"/>
          <w:lang w:val="en-US"/>
        </w:rPr>
        <w:t>PDV</w:t>
      </w:r>
      <w:r w:rsidR="00170ADE">
        <w:rPr>
          <w:bCs/>
          <w:szCs w:val="28"/>
        </w:rPr>
        <w:t>)</w:t>
      </w:r>
      <w:r w:rsidR="000D36EC">
        <w:rPr>
          <w:bCs/>
          <w:szCs w:val="28"/>
        </w:rPr>
        <w:t xml:space="preserve"> са подходящи за регистриране на </w:t>
      </w:r>
      <w:proofErr w:type="spellStart"/>
      <w:r w:rsidR="000D36EC">
        <w:rPr>
          <w:bCs/>
          <w:szCs w:val="28"/>
        </w:rPr>
        <w:t>бързопротичащ</w:t>
      </w:r>
      <w:proofErr w:type="spellEnd"/>
      <w:r w:rsidR="000D36EC">
        <w:rPr>
          <w:bCs/>
          <w:szCs w:val="28"/>
        </w:rPr>
        <w:t xml:space="preserve"> детонационни процеси, докато </w:t>
      </w:r>
      <w:proofErr w:type="spellStart"/>
      <w:r w:rsidR="000D36EC">
        <w:rPr>
          <w:bCs/>
          <w:szCs w:val="28"/>
        </w:rPr>
        <w:t>пирометричните</w:t>
      </w:r>
      <w:proofErr w:type="spellEnd"/>
      <w:r w:rsidR="000D36EC">
        <w:rPr>
          <w:bCs/>
          <w:szCs w:val="28"/>
        </w:rPr>
        <w:t xml:space="preserve"> и </w:t>
      </w:r>
      <w:proofErr w:type="spellStart"/>
      <w:r w:rsidR="000D36EC">
        <w:rPr>
          <w:bCs/>
          <w:szCs w:val="28"/>
        </w:rPr>
        <w:t>цветометричните</w:t>
      </w:r>
      <w:proofErr w:type="spellEnd"/>
      <w:r w:rsidR="000D36EC">
        <w:rPr>
          <w:bCs/>
          <w:szCs w:val="28"/>
        </w:rPr>
        <w:t xml:space="preserve"> методи се използват за определяне на температурните характеристики на взривните продукти и огненото кълбо</w:t>
      </w:r>
      <w:r w:rsidR="000D36EC">
        <w:rPr>
          <w:szCs w:val="28"/>
        </w:rPr>
        <w:t>.</w:t>
      </w:r>
    </w:p>
    <w:p w14:paraId="09F483C0" w14:textId="6ED45D55" w:rsidR="008E0786" w:rsidRPr="00F80580" w:rsidRDefault="008E0786" w:rsidP="008E0786">
      <w:pPr>
        <w:ind w:firstLine="567"/>
        <w:jc w:val="both"/>
        <w:rPr>
          <w:szCs w:val="28"/>
        </w:rPr>
      </w:pPr>
      <w:r w:rsidRPr="0024412F">
        <w:rPr>
          <w:b/>
          <w:i/>
          <w:iCs/>
          <w:szCs w:val="28"/>
        </w:rPr>
        <w:t>Точността на сработване</w:t>
      </w:r>
      <w:r w:rsidRPr="008E0786">
        <w:rPr>
          <w:szCs w:val="28"/>
        </w:rPr>
        <w:t xml:space="preserve"> се определя като способността на взривателя да активира детонацията в предварително зададени условия (време, място, физични параметри). Зависи от стабилност на компонентите (температурна чувствителност, </w:t>
      </w:r>
      <w:r w:rsidRPr="00F80580">
        <w:rPr>
          <w:szCs w:val="28"/>
        </w:rPr>
        <w:t>устойчивост на вибрации</w:t>
      </w:r>
      <w:r w:rsidRPr="00280AF2">
        <w:rPr>
          <w:szCs w:val="28"/>
        </w:rPr>
        <w:t>) [</w:t>
      </w:r>
      <w:r w:rsidR="00170ADE" w:rsidRPr="00280AF2">
        <w:rPr>
          <w:szCs w:val="28"/>
        </w:rPr>
        <w:t>6</w:t>
      </w:r>
      <w:r w:rsidRPr="00280AF2">
        <w:rPr>
          <w:szCs w:val="28"/>
        </w:rPr>
        <w:t>]</w:t>
      </w:r>
      <w:r w:rsidRPr="00F80580">
        <w:rPr>
          <w:szCs w:val="28"/>
        </w:rPr>
        <w:t xml:space="preserve"> и </w:t>
      </w:r>
      <w:proofErr w:type="spellStart"/>
      <w:r w:rsidRPr="00F80580">
        <w:rPr>
          <w:szCs w:val="28"/>
        </w:rPr>
        <w:t>калибровъчни</w:t>
      </w:r>
      <w:proofErr w:type="spellEnd"/>
      <w:r w:rsidRPr="00F80580">
        <w:rPr>
          <w:szCs w:val="28"/>
        </w:rPr>
        <w:t xml:space="preserve"> алгоритми за обработка на сензорни данни (напр. оптични или емпирични </w:t>
      </w:r>
      <w:r w:rsidRPr="00280AF2">
        <w:rPr>
          <w:szCs w:val="28"/>
        </w:rPr>
        <w:t>системи) [</w:t>
      </w:r>
      <w:r w:rsidR="00170ADE" w:rsidRPr="00280AF2">
        <w:rPr>
          <w:szCs w:val="28"/>
        </w:rPr>
        <w:t>7</w:t>
      </w:r>
      <w:r w:rsidRPr="00280AF2">
        <w:rPr>
          <w:szCs w:val="28"/>
        </w:rPr>
        <w:t>].</w:t>
      </w:r>
    </w:p>
    <w:p w14:paraId="046F1D14" w14:textId="76A11C94" w:rsidR="008E0786" w:rsidRPr="00F80580" w:rsidRDefault="008E0786" w:rsidP="008E0786">
      <w:pPr>
        <w:ind w:firstLine="567"/>
        <w:jc w:val="both"/>
        <w:rPr>
          <w:szCs w:val="28"/>
        </w:rPr>
      </w:pPr>
      <w:r w:rsidRPr="00F80580">
        <w:rPr>
          <w:b/>
          <w:i/>
          <w:iCs/>
          <w:szCs w:val="28"/>
        </w:rPr>
        <w:t>Времето на сработване</w:t>
      </w:r>
      <w:r w:rsidRPr="00F80580">
        <w:rPr>
          <w:szCs w:val="28"/>
        </w:rPr>
        <w:t xml:space="preserve"> включва инерционно забавяне между активация и детонация и динамика на енергийния трансфер изразяващ се в преобразуване на химичната и/или електрическа енергия в детонация) [</w:t>
      </w:r>
      <w:r w:rsidR="001C0D44">
        <w:rPr>
          <w:szCs w:val="28"/>
        </w:rPr>
        <w:t>8</w:t>
      </w:r>
      <w:r w:rsidRPr="00F80580">
        <w:rPr>
          <w:szCs w:val="28"/>
        </w:rPr>
        <w:t>].</w:t>
      </w:r>
    </w:p>
    <w:p w14:paraId="21C93AB9" w14:textId="0681B9EC" w:rsidR="00257343" w:rsidRDefault="00257343" w:rsidP="008E0786">
      <w:pPr>
        <w:ind w:firstLine="567"/>
        <w:jc w:val="both"/>
        <w:rPr>
          <w:szCs w:val="28"/>
        </w:rPr>
      </w:pPr>
      <w:r w:rsidRPr="00F80580">
        <w:rPr>
          <w:szCs w:val="28"/>
        </w:rPr>
        <w:t>В таблица 2 е направено сравнение на методите за измерване на времето за сработване, в зависимост от използвания метод, точността при провеждане на изпитването и приложението на метода.</w:t>
      </w:r>
    </w:p>
    <w:p w14:paraId="0D5938A5" w14:textId="77777777" w:rsidR="001C0D44" w:rsidRPr="008E0786" w:rsidRDefault="001C0D44" w:rsidP="008E0786">
      <w:pPr>
        <w:ind w:firstLine="567"/>
        <w:jc w:val="both"/>
        <w:rPr>
          <w:szCs w:val="28"/>
        </w:rPr>
      </w:pPr>
    </w:p>
    <w:p w14:paraId="4D06AA42" w14:textId="666167A1" w:rsidR="008E0786" w:rsidRPr="001C0D44" w:rsidRDefault="008E0786" w:rsidP="008E0786">
      <w:pPr>
        <w:jc w:val="center"/>
        <w:rPr>
          <w:rFonts w:eastAsia="Aptos"/>
          <w:kern w:val="2"/>
          <w:szCs w:val="28"/>
          <w:lang w:eastAsia="en-US"/>
          <w14:ligatures w14:val="standardContextual"/>
        </w:rPr>
      </w:pPr>
      <w:r w:rsidRPr="008E0786">
        <w:rPr>
          <w:b/>
          <w:szCs w:val="28"/>
        </w:rPr>
        <w:t xml:space="preserve">Таблица </w:t>
      </w:r>
      <w:r>
        <w:rPr>
          <w:b/>
          <w:szCs w:val="28"/>
        </w:rPr>
        <w:t>2</w:t>
      </w:r>
      <w:r w:rsidRPr="008E0786">
        <w:rPr>
          <w:szCs w:val="28"/>
        </w:rPr>
        <w:t xml:space="preserve"> – </w:t>
      </w:r>
      <w:r w:rsidR="00257343" w:rsidRPr="00257343">
        <w:rPr>
          <w:rFonts w:eastAsia="Aptos"/>
          <w:kern w:val="2"/>
          <w:szCs w:val="28"/>
          <w:lang w:eastAsia="en-US"/>
          <w14:ligatures w14:val="standardContextual"/>
        </w:rPr>
        <w:t xml:space="preserve">Сравнение на методи за измерване на време на </w:t>
      </w:r>
      <w:r w:rsidR="00257343" w:rsidRPr="00F80580">
        <w:rPr>
          <w:rFonts w:eastAsia="Aptos"/>
          <w:kern w:val="2"/>
          <w:szCs w:val="28"/>
          <w:lang w:eastAsia="en-US"/>
          <w14:ligatures w14:val="standardContextual"/>
        </w:rPr>
        <w:t>сработване</w:t>
      </w:r>
    </w:p>
    <w:p w14:paraId="265B8344" w14:textId="77777777" w:rsidR="00257343" w:rsidRPr="00257343" w:rsidRDefault="00257343" w:rsidP="008E0786">
      <w:pPr>
        <w:jc w:val="center"/>
        <w:rPr>
          <w:szCs w:val="28"/>
        </w:rPr>
      </w:pPr>
    </w:p>
    <w:tbl>
      <w:tblPr>
        <w:tblStyle w:val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2946"/>
        <w:gridCol w:w="3686"/>
      </w:tblGrid>
      <w:tr w:rsidR="001C0D44" w:rsidRPr="00280AF2" w14:paraId="482EAE86" w14:textId="77777777" w:rsidTr="00280A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70E519CE" w14:textId="77777777" w:rsidR="001C0D44" w:rsidRPr="00280AF2" w:rsidRDefault="001C0D44" w:rsidP="00257343">
            <w:pPr>
              <w:jc w:val="center"/>
              <w:rPr>
                <w:b w:val="0"/>
                <w:bCs w:val="0"/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Метод</w:t>
            </w:r>
          </w:p>
        </w:tc>
        <w:tc>
          <w:tcPr>
            <w:tcW w:w="294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201BE1D5" w14:textId="0A3198C4" w:rsidR="001C0D44" w:rsidRPr="00280AF2" w:rsidRDefault="001C0D44" w:rsidP="002573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Измерван параметър</w:t>
            </w:r>
          </w:p>
        </w:tc>
        <w:tc>
          <w:tcPr>
            <w:tcW w:w="368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4792074B" w14:textId="77777777" w:rsidR="001C0D44" w:rsidRPr="00280AF2" w:rsidRDefault="001C0D44" w:rsidP="002573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Приложение</w:t>
            </w:r>
          </w:p>
        </w:tc>
      </w:tr>
      <w:tr w:rsidR="001C0D44" w:rsidRPr="00280AF2" w14:paraId="22D38DEB" w14:textId="77777777" w:rsidTr="00280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  <w:tcBorders>
              <w:left w:val="none" w:sz="0" w:space="0" w:color="auto"/>
            </w:tcBorders>
            <w:shd w:val="clear" w:color="auto" w:fill="auto"/>
          </w:tcPr>
          <w:p w14:paraId="41EA2232" w14:textId="37730E45" w:rsidR="001C0D44" w:rsidRPr="00280AF2" w:rsidRDefault="001C0D44" w:rsidP="00257343">
            <w:pPr>
              <w:rPr>
                <w:b w:val="0"/>
                <w:bCs w:val="0"/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Влакнесто-оптична система (FODV)</w:t>
            </w:r>
          </w:p>
        </w:tc>
        <w:tc>
          <w:tcPr>
            <w:tcW w:w="2946" w:type="dxa"/>
            <w:shd w:val="clear" w:color="auto" w:fill="auto"/>
          </w:tcPr>
          <w:p w14:paraId="4E2EB7FF" w14:textId="07371C0C" w:rsidR="001C0D44" w:rsidRPr="00280AF2" w:rsidRDefault="001C0D44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>Скорост на детонация</w:t>
            </w:r>
          </w:p>
        </w:tc>
        <w:tc>
          <w:tcPr>
            <w:tcW w:w="3686" w:type="dxa"/>
            <w:shd w:val="clear" w:color="auto" w:fill="auto"/>
          </w:tcPr>
          <w:p w14:paraId="7BA923E9" w14:textId="3120F4D7" w:rsidR="001C0D44" w:rsidRPr="00280AF2" w:rsidRDefault="001C0D44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>Експериментално определяне на скоростта на детонация</w:t>
            </w:r>
          </w:p>
        </w:tc>
      </w:tr>
      <w:tr w:rsidR="001C0D44" w:rsidRPr="00280AF2" w14:paraId="6D01794D" w14:textId="77777777" w:rsidTr="00280A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  <w:tcBorders>
              <w:left w:val="none" w:sz="0" w:space="0" w:color="auto"/>
            </w:tcBorders>
            <w:shd w:val="clear" w:color="auto" w:fill="auto"/>
          </w:tcPr>
          <w:p w14:paraId="28F835FB" w14:textId="77777777" w:rsidR="001C0D44" w:rsidRPr="00280AF2" w:rsidRDefault="001C0D44" w:rsidP="00257343">
            <w:pPr>
              <w:rPr>
                <w:b w:val="0"/>
                <w:bCs w:val="0"/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Физическо отлагане та паровата фаза (PDV)</w:t>
            </w:r>
          </w:p>
        </w:tc>
        <w:tc>
          <w:tcPr>
            <w:tcW w:w="2946" w:type="dxa"/>
            <w:shd w:val="clear" w:color="auto" w:fill="auto"/>
          </w:tcPr>
          <w:p w14:paraId="553BAE35" w14:textId="4C048DB6" w:rsidR="001C0D44" w:rsidRPr="00280AF2" w:rsidRDefault="001C0D44" w:rsidP="00257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>Скорост и налягане на детонация</w:t>
            </w:r>
          </w:p>
        </w:tc>
        <w:tc>
          <w:tcPr>
            <w:tcW w:w="3686" w:type="dxa"/>
            <w:shd w:val="clear" w:color="auto" w:fill="auto"/>
          </w:tcPr>
          <w:p w14:paraId="550647E8" w14:textId="4AE40031" w:rsidR="001C0D44" w:rsidRPr="00280AF2" w:rsidRDefault="001C0D44" w:rsidP="00257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>Определяне на динамичните параметри и детонационно налягане</w:t>
            </w:r>
          </w:p>
        </w:tc>
      </w:tr>
      <w:tr w:rsidR="001C0D44" w:rsidRPr="00280AF2" w14:paraId="2E1688F1" w14:textId="77777777" w:rsidTr="00280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  <w:tcBorders>
              <w:left w:val="none" w:sz="0" w:space="0" w:color="auto"/>
            </w:tcBorders>
            <w:shd w:val="clear" w:color="auto" w:fill="auto"/>
          </w:tcPr>
          <w:p w14:paraId="6C977FFF" w14:textId="07C9A24F" w:rsidR="001C0D44" w:rsidRPr="00280AF2" w:rsidRDefault="001C0D44" w:rsidP="00257343">
            <w:pPr>
              <w:rPr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 xml:space="preserve">Спектрална </w:t>
            </w:r>
            <w:proofErr w:type="spellStart"/>
            <w:r w:rsidRPr="00280AF2">
              <w:rPr>
                <w:color w:val="auto"/>
                <w:szCs w:val="28"/>
              </w:rPr>
              <w:t>пирометрия</w:t>
            </w:r>
            <w:proofErr w:type="spellEnd"/>
          </w:p>
        </w:tc>
        <w:tc>
          <w:tcPr>
            <w:tcW w:w="2946" w:type="dxa"/>
            <w:shd w:val="clear" w:color="auto" w:fill="auto"/>
          </w:tcPr>
          <w:p w14:paraId="0B1651C0" w14:textId="738283D5" w:rsidR="001C0D44" w:rsidRPr="00280AF2" w:rsidRDefault="001C0D44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>Температура на продуктите от взрива</w:t>
            </w:r>
          </w:p>
        </w:tc>
        <w:tc>
          <w:tcPr>
            <w:tcW w:w="3686" w:type="dxa"/>
            <w:shd w:val="clear" w:color="auto" w:fill="auto"/>
          </w:tcPr>
          <w:p w14:paraId="3F6C055D" w14:textId="0A45BD22" w:rsidR="001C0D44" w:rsidRPr="00280AF2" w:rsidRDefault="001C0D44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>Определяне на температурата чрез спектрално излъчване</w:t>
            </w:r>
          </w:p>
        </w:tc>
      </w:tr>
      <w:tr w:rsidR="001C0D44" w:rsidRPr="00280AF2" w14:paraId="3BD3B0DB" w14:textId="77777777" w:rsidTr="00280A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  <w:tcBorders>
              <w:left w:val="none" w:sz="0" w:space="0" w:color="auto"/>
            </w:tcBorders>
            <w:shd w:val="clear" w:color="auto" w:fill="auto"/>
          </w:tcPr>
          <w:p w14:paraId="0061707D" w14:textId="7610D79C" w:rsidR="001C0D44" w:rsidRPr="00280AF2" w:rsidRDefault="001C0D44" w:rsidP="00257343">
            <w:pPr>
              <w:rPr>
                <w:color w:val="auto"/>
                <w:szCs w:val="28"/>
              </w:rPr>
            </w:pPr>
            <w:proofErr w:type="spellStart"/>
            <w:r w:rsidRPr="00280AF2">
              <w:rPr>
                <w:color w:val="auto"/>
                <w:szCs w:val="28"/>
              </w:rPr>
              <w:t>Цветометрична</w:t>
            </w:r>
            <w:proofErr w:type="spellEnd"/>
            <w:r w:rsidRPr="00280AF2">
              <w:rPr>
                <w:color w:val="auto"/>
                <w:szCs w:val="28"/>
              </w:rPr>
              <w:t xml:space="preserve"> </w:t>
            </w:r>
            <w:proofErr w:type="spellStart"/>
            <w:r w:rsidRPr="00280AF2">
              <w:rPr>
                <w:color w:val="auto"/>
                <w:szCs w:val="28"/>
              </w:rPr>
              <w:t>пирометрия</w:t>
            </w:r>
            <w:proofErr w:type="spellEnd"/>
          </w:p>
        </w:tc>
        <w:tc>
          <w:tcPr>
            <w:tcW w:w="2946" w:type="dxa"/>
            <w:shd w:val="clear" w:color="auto" w:fill="auto"/>
          </w:tcPr>
          <w:p w14:paraId="35252914" w14:textId="427C56F9" w:rsidR="001C0D44" w:rsidRPr="00280AF2" w:rsidRDefault="001C0D44" w:rsidP="00257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>Температурно поле</w:t>
            </w:r>
          </w:p>
        </w:tc>
        <w:tc>
          <w:tcPr>
            <w:tcW w:w="3686" w:type="dxa"/>
            <w:shd w:val="clear" w:color="auto" w:fill="auto"/>
          </w:tcPr>
          <w:p w14:paraId="078CB3A0" w14:textId="5ED36180" w:rsidR="001C0D44" w:rsidRPr="00280AF2" w:rsidRDefault="001C0D44" w:rsidP="00257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 xml:space="preserve">Определяне на пространствено- времевото разпределение на </w:t>
            </w:r>
            <w:proofErr w:type="spellStart"/>
            <w:r w:rsidRPr="00280AF2">
              <w:rPr>
                <w:szCs w:val="28"/>
              </w:rPr>
              <w:t>температураата</w:t>
            </w:r>
            <w:proofErr w:type="spellEnd"/>
          </w:p>
        </w:tc>
      </w:tr>
      <w:tr w:rsidR="001C0D44" w:rsidRPr="00257343" w14:paraId="6FAE2E40" w14:textId="77777777" w:rsidTr="00280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43349015" w14:textId="4219E2B0" w:rsidR="001C0D44" w:rsidRPr="00280AF2" w:rsidRDefault="001C0D44" w:rsidP="00257343">
            <w:pPr>
              <w:rPr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Високоскоростна фотография</w:t>
            </w:r>
          </w:p>
        </w:tc>
        <w:tc>
          <w:tcPr>
            <w:tcW w:w="2946" w:type="dxa"/>
            <w:shd w:val="clear" w:color="auto" w:fill="auto"/>
          </w:tcPr>
          <w:p w14:paraId="52885D41" w14:textId="7983A74C" w:rsidR="001C0D44" w:rsidRPr="00280AF2" w:rsidRDefault="001C0D44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>Динамика на процеса/температурно поле</w:t>
            </w:r>
          </w:p>
        </w:tc>
        <w:tc>
          <w:tcPr>
            <w:tcW w:w="3686" w:type="dxa"/>
            <w:shd w:val="clear" w:color="auto" w:fill="auto"/>
          </w:tcPr>
          <w:p w14:paraId="2AAAA5FA" w14:textId="61E60FFF" w:rsidR="001C0D44" w:rsidRPr="001C0D44" w:rsidRDefault="001C0D44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szCs w:val="28"/>
              </w:rPr>
              <w:t>Регистрация на краткотрайни високотемпературни процеси</w:t>
            </w:r>
          </w:p>
        </w:tc>
      </w:tr>
    </w:tbl>
    <w:p w14:paraId="1F45FD19" w14:textId="77777777" w:rsidR="00257343" w:rsidRPr="00257343" w:rsidRDefault="00257343" w:rsidP="00257343">
      <w:pPr>
        <w:ind w:firstLine="567"/>
        <w:jc w:val="both"/>
        <w:rPr>
          <w:b/>
          <w:bCs/>
          <w:szCs w:val="28"/>
        </w:rPr>
      </w:pPr>
      <w:r w:rsidRPr="00257343">
        <w:rPr>
          <w:b/>
          <w:bCs/>
          <w:szCs w:val="28"/>
        </w:rPr>
        <w:lastRenderedPageBreak/>
        <w:t>Основните фактори, влияещи на параметрите са:</w:t>
      </w:r>
    </w:p>
    <w:p w14:paraId="5B0B5C3B" w14:textId="3DA23036" w:rsidR="00257343" w:rsidRPr="00F80580" w:rsidRDefault="00257343" w:rsidP="00257343">
      <w:pPr>
        <w:ind w:firstLine="567"/>
        <w:jc w:val="both"/>
        <w:rPr>
          <w:szCs w:val="28"/>
        </w:rPr>
      </w:pPr>
      <w:r w:rsidRPr="00257343">
        <w:rPr>
          <w:b/>
          <w:szCs w:val="28"/>
        </w:rPr>
        <w:t xml:space="preserve">- </w:t>
      </w:r>
      <w:r w:rsidRPr="0024412F">
        <w:rPr>
          <w:b/>
          <w:i/>
          <w:iCs/>
          <w:szCs w:val="28"/>
        </w:rPr>
        <w:t>Материалните характеристики</w:t>
      </w:r>
      <w:r w:rsidRPr="00257343">
        <w:rPr>
          <w:b/>
          <w:szCs w:val="28"/>
        </w:rPr>
        <w:t xml:space="preserve"> </w:t>
      </w:r>
      <w:r w:rsidRPr="00257343">
        <w:rPr>
          <w:szCs w:val="28"/>
        </w:rPr>
        <w:t xml:space="preserve">се определят от алуминиевите добавки, които увеличават </w:t>
      </w:r>
      <w:proofErr w:type="spellStart"/>
      <w:r w:rsidRPr="00257343">
        <w:rPr>
          <w:szCs w:val="28"/>
        </w:rPr>
        <w:t>енталпията</w:t>
      </w:r>
      <w:proofErr w:type="spellEnd"/>
      <w:r w:rsidRPr="00257343">
        <w:rPr>
          <w:szCs w:val="28"/>
        </w:rPr>
        <w:t xml:space="preserve"> на окисление (1670 </w:t>
      </w:r>
      <w:proofErr w:type="spellStart"/>
      <w:r w:rsidRPr="00257343">
        <w:rPr>
          <w:szCs w:val="28"/>
        </w:rPr>
        <w:t>kJ</w:t>
      </w:r>
      <w:proofErr w:type="spellEnd"/>
      <w:r w:rsidRPr="00257343">
        <w:rPr>
          <w:szCs w:val="28"/>
        </w:rPr>
        <w:t>/</w:t>
      </w:r>
      <w:proofErr w:type="spellStart"/>
      <w:r w:rsidRPr="00257343">
        <w:rPr>
          <w:szCs w:val="28"/>
        </w:rPr>
        <w:t>mol</w:t>
      </w:r>
      <w:proofErr w:type="spellEnd"/>
      <w:r w:rsidRPr="00257343">
        <w:rPr>
          <w:szCs w:val="28"/>
        </w:rPr>
        <w:t>), но забавят времето на сработване с 10</w:t>
      </w:r>
      <w:r w:rsidRPr="00257343">
        <w:rPr>
          <w:szCs w:val="28"/>
          <w:lang w:val="en-US"/>
        </w:rPr>
        <w:t xml:space="preserve"> – </w:t>
      </w:r>
      <w:r w:rsidRPr="00257343">
        <w:rPr>
          <w:szCs w:val="28"/>
        </w:rPr>
        <w:t>15</w:t>
      </w:r>
      <w:r w:rsidRPr="00257343">
        <w:rPr>
          <w:szCs w:val="28"/>
          <w:lang w:val="en-US"/>
        </w:rPr>
        <w:t xml:space="preserve"> </w:t>
      </w:r>
      <w:r w:rsidRPr="00257343">
        <w:rPr>
          <w:szCs w:val="28"/>
        </w:rPr>
        <w:t xml:space="preserve">% поради по-бавно освобождаване на </w:t>
      </w:r>
      <w:r w:rsidRPr="00F80580">
        <w:rPr>
          <w:szCs w:val="28"/>
        </w:rPr>
        <w:t>енергия [</w:t>
      </w:r>
      <w:r w:rsidR="001C0D44" w:rsidRPr="00280AF2">
        <w:rPr>
          <w:szCs w:val="28"/>
        </w:rPr>
        <w:t>9</w:t>
      </w:r>
      <w:r w:rsidRPr="00280AF2">
        <w:rPr>
          <w:szCs w:val="28"/>
        </w:rPr>
        <w:t xml:space="preserve">]. </w:t>
      </w:r>
      <w:r w:rsidR="00133D25" w:rsidRPr="00280AF2">
        <w:rPr>
          <w:szCs w:val="28"/>
        </w:rPr>
        <w:t>При</w:t>
      </w:r>
      <w:r w:rsidR="00133D25">
        <w:rPr>
          <w:szCs w:val="28"/>
        </w:rPr>
        <w:t xml:space="preserve"> измерване на температурното поле на взрив е възможно използването на волфрам като спомагателно черно тяло.</w:t>
      </w:r>
      <w:r w:rsidR="0089677C">
        <w:rPr>
          <w:szCs w:val="28"/>
        </w:rPr>
        <w:t xml:space="preserve"> </w:t>
      </w:r>
      <w:r w:rsidR="00133D25">
        <w:rPr>
          <w:szCs w:val="28"/>
          <w:lang w:val="en-US"/>
        </w:rPr>
        <w:t>Yu</w:t>
      </w:r>
      <w:r w:rsidR="00133D25">
        <w:rPr>
          <w:szCs w:val="28"/>
        </w:rPr>
        <w:t xml:space="preserve"> и съавтори показват,</w:t>
      </w:r>
      <w:r w:rsidR="0089677C">
        <w:rPr>
          <w:szCs w:val="28"/>
        </w:rPr>
        <w:t xml:space="preserve"> </w:t>
      </w:r>
      <w:r w:rsidR="00133D25">
        <w:rPr>
          <w:szCs w:val="28"/>
        </w:rPr>
        <w:t xml:space="preserve">че добавянето на волфрамов прах в комбинация с </w:t>
      </w:r>
      <w:proofErr w:type="spellStart"/>
      <w:r w:rsidR="00133D25">
        <w:rPr>
          <w:szCs w:val="28"/>
        </w:rPr>
        <w:t>цветометричен</w:t>
      </w:r>
      <w:proofErr w:type="spellEnd"/>
      <w:r w:rsidR="00133D25">
        <w:rPr>
          <w:szCs w:val="28"/>
        </w:rPr>
        <w:t xml:space="preserve"> метод и високоскоростна регистрация подобрява възможностите за определяне на пространствено-времевото разпределение на температурното поле</w:t>
      </w:r>
      <w:r w:rsidRPr="00F80580">
        <w:rPr>
          <w:szCs w:val="28"/>
        </w:rPr>
        <w:t xml:space="preserve"> </w:t>
      </w:r>
      <w:r w:rsidRPr="007C0AA3">
        <w:rPr>
          <w:szCs w:val="28"/>
        </w:rPr>
        <w:t>[</w:t>
      </w:r>
      <w:r w:rsidR="00133D25" w:rsidRPr="007C0AA3">
        <w:rPr>
          <w:szCs w:val="28"/>
        </w:rPr>
        <w:t>10</w:t>
      </w:r>
      <w:r w:rsidRPr="007C0AA3">
        <w:rPr>
          <w:szCs w:val="28"/>
        </w:rPr>
        <w:t>].</w:t>
      </w:r>
    </w:p>
    <w:p w14:paraId="5DDE2D75" w14:textId="5EBBA5B3" w:rsidR="00257343" w:rsidRPr="00F80580" w:rsidRDefault="00257343" w:rsidP="005D39F4">
      <w:pPr>
        <w:ind w:firstLine="567"/>
        <w:jc w:val="both"/>
        <w:rPr>
          <w:szCs w:val="28"/>
        </w:rPr>
      </w:pPr>
      <w:r w:rsidRPr="00F80580">
        <w:rPr>
          <w:b/>
          <w:szCs w:val="28"/>
        </w:rPr>
        <w:t xml:space="preserve">- </w:t>
      </w:r>
      <w:r w:rsidRPr="00F80580">
        <w:rPr>
          <w:b/>
          <w:i/>
          <w:iCs/>
          <w:szCs w:val="28"/>
        </w:rPr>
        <w:t>Конструктивни особености</w:t>
      </w:r>
      <w:r w:rsidRPr="00F80580">
        <w:rPr>
          <w:b/>
          <w:szCs w:val="28"/>
        </w:rPr>
        <w:t xml:space="preserve"> </w:t>
      </w:r>
      <w:r w:rsidRPr="00F80580">
        <w:rPr>
          <w:szCs w:val="28"/>
        </w:rPr>
        <w:t>- Модулната излишност намалява грешките при активация с &gt; 99 %, но увеличава лага</w:t>
      </w:r>
      <w:r w:rsidR="0089677C">
        <w:rPr>
          <w:szCs w:val="28"/>
        </w:rPr>
        <w:t xml:space="preserve"> </w:t>
      </w:r>
      <w:r w:rsidR="005D39F4">
        <w:rPr>
          <w:szCs w:val="28"/>
        </w:rPr>
        <w:t>(закъснението)</w:t>
      </w:r>
      <w:r w:rsidRPr="00F80580">
        <w:rPr>
          <w:szCs w:val="28"/>
        </w:rPr>
        <w:t xml:space="preserve"> с 20 % [</w:t>
      </w:r>
      <w:r w:rsidR="00C4183E">
        <w:rPr>
          <w:szCs w:val="28"/>
          <w:lang w:val="en-US"/>
        </w:rPr>
        <w:t>1</w:t>
      </w:r>
      <w:r w:rsidR="0089677C">
        <w:rPr>
          <w:szCs w:val="28"/>
        </w:rPr>
        <w:t>1</w:t>
      </w:r>
      <w:r w:rsidRPr="005B25C9">
        <w:rPr>
          <w:szCs w:val="28"/>
        </w:rPr>
        <w:t>].</w:t>
      </w:r>
    </w:p>
    <w:p w14:paraId="2F82BC2B" w14:textId="77777777" w:rsidR="00257343" w:rsidRPr="00F80580" w:rsidRDefault="00257343" w:rsidP="00257343">
      <w:pPr>
        <w:ind w:firstLine="567"/>
        <w:jc w:val="both"/>
        <w:rPr>
          <w:b/>
          <w:szCs w:val="28"/>
        </w:rPr>
      </w:pPr>
      <w:r w:rsidRPr="00F80580">
        <w:rPr>
          <w:b/>
          <w:szCs w:val="28"/>
        </w:rPr>
        <w:t xml:space="preserve">- </w:t>
      </w:r>
      <w:r w:rsidRPr="00F80580">
        <w:rPr>
          <w:b/>
          <w:i/>
          <w:iCs/>
          <w:szCs w:val="28"/>
        </w:rPr>
        <w:t>Сензорни конфигурации</w:t>
      </w:r>
    </w:p>
    <w:p w14:paraId="45798F38" w14:textId="70114943" w:rsidR="00257343" w:rsidRPr="00F80580" w:rsidRDefault="00257343" w:rsidP="00257343">
      <w:pPr>
        <w:ind w:firstLine="567"/>
        <w:jc w:val="both"/>
        <w:rPr>
          <w:szCs w:val="28"/>
        </w:rPr>
      </w:pPr>
      <w:r w:rsidRPr="00F80580">
        <w:rPr>
          <w:szCs w:val="28"/>
        </w:rPr>
        <w:t xml:space="preserve">- </w:t>
      </w:r>
      <w:r w:rsidRPr="00F80580">
        <w:rPr>
          <w:i/>
          <w:iCs/>
          <w:szCs w:val="28"/>
        </w:rPr>
        <w:t>Оптични сензори</w:t>
      </w:r>
      <w:r w:rsidRPr="00F80580">
        <w:rPr>
          <w:szCs w:val="28"/>
        </w:rPr>
        <w:t>: Подходящи за високоскоростни процеси (напр. детонации), но уязвими на ЕМП [</w:t>
      </w:r>
      <w:r w:rsidR="00C4183E">
        <w:rPr>
          <w:szCs w:val="28"/>
          <w:lang w:val="en-US"/>
        </w:rPr>
        <w:t>1</w:t>
      </w:r>
      <w:r w:rsidR="00506A18">
        <w:rPr>
          <w:szCs w:val="28"/>
        </w:rPr>
        <w:t>2</w:t>
      </w:r>
      <w:r w:rsidRPr="00F80580">
        <w:rPr>
          <w:szCs w:val="28"/>
        </w:rPr>
        <w:t>].</w:t>
      </w:r>
    </w:p>
    <w:p w14:paraId="637829C3" w14:textId="1482241C" w:rsidR="00257343" w:rsidRPr="00F80580" w:rsidRDefault="00257343" w:rsidP="00257343">
      <w:pPr>
        <w:ind w:firstLine="567"/>
        <w:jc w:val="both"/>
        <w:rPr>
          <w:szCs w:val="28"/>
        </w:rPr>
      </w:pPr>
      <w:r w:rsidRPr="00F80580">
        <w:rPr>
          <w:szCs w:val="28"/>
        </w:rPr>
        <w:t xml:space="preserve">- </w:t>
      </w:r>
      <w:proofErr w:type="spellStart"/>
      <w:r w:rsidRPr="00F80580">
        <w:rPr>
          <w:i/>
          <w:iCs/>
          <w:szCs w:val="28"/>
        </w:rPr>
        <w:t>Термоелектрични</w:t>
      </w:r>
      <w:proofErr w:type="spellEnd"/>
      <w:r w:rsidRPr="00F80580">
        <w:rPr>
          <w:i/>
          <w:iCs/>
          <w:szCs w:val="28"/>
        </w:rPr>
        <w:t xml:space="preserve"> системи</w:t>
      </w:r>
      <w:r w:rsidRPr="00F80580">
        <w:rPr>
          <w:szCs w:val="28"/>
        </w:rPr>
        <w:t>: Устойчиви на радиация, но с ниска времева резолюция [</w:t>
      </w:r>
      <w:r w:rsidR="00C4183E">
        <w:rPr>
          <w:szCs w:val="28"/>
          <w:lang w:val="en-US"/>
        </w:rPr>
        <w:t>1</w:t>
      </w:r>
      <w:r w:rsidR="00506A18">
        <w:rPr>
          <w:szCs w:val="28"/>
        </w:rPr>
        <w:t>3</w:t>
      </w:r>
      <w:r w:rsidRPr="005B25C9">
        <w:rPr>
          <w:szCs w:val="28"/>
        </w:rPr>
        <w:t>].</w:t>
      </w:r>
      <w:r w:rsidRPr="00F80580">
        <w:rPr>
          <w:szCs w:val="28"/>
        </w:rPr>
        <w:t xml:space="preserve"> </w:t>
      </w:r>
    </w:p>
    <w:p w14:paraId="13E7168D" w14:textId="77777777" w:rsidR="00257343" w:rsidRPr="00F80580" w:rsidRDefault="00257343" w:rsidP="00257343">
      <w:pPr>
        <w:ind w:firstLine="567"/>
        <w:jc w:val="both"/>
        <w:rPr>
          <w:szCs w:val="28"/>
        </w:rPr>
      </w:pPr>
      <w:r w:rsidRPr="00F80580">
        <w:rPr>
          <w:b/>
          <w:i/>
          <w:iCs/>
          <w:szCs w:val="28"/>
        </w:rPr>
        <w:t>- Нормативни документи</w:t>
      </w:r>
      <w:r w:rsidRPr="00F80580">
        <w:rPr>
          <w:b/>
          <w:szCs w:val="28"/>
        </w:rPr>
        <w:t xml:space="preserve"> </w:t>
      </w:r>
      <w:r w:rsidRPr="00F80580">
        <w:rPr>
          <w:szCs w:val="28"/>
        </w:rPr>
        <w:t>- NATO AEP-55. Стандарти за ЕМП защита на боеприпаси и IEC 61000-4-25. Протоколи за тестване срещу  въздействия.</w:t>
      </w:r>
    </w:p>
    <w:p w14:paraId="042D5210" w14:textId="423F2288" w:rsidR="00257343" w:rsidRDefault="00257343" w:rsidP="00257343">
      <w:pPr>
        <w:ind w:firstLine="567"/>
        <w:jc w:val="both"/>
        <w:rPr>
          <w:szCs w:val="28"/>
        </w:rPr>
      </w:pPr>
      <w:r w:rsidRPr="00F80580">
        <w:rPr>
          <w:szCs w:val="28"/>
        </w:rPr>
        <w:t xml:space="preserve">В таблица 3 са посочени времевите параметри </w:t>
      </w:r>
      <w:r w:rsidR="00440C9B" w:rsidRPr="00F80580">
        <w:rPr>
          <w:szCs w:val="28"/>
        </w:rPr>
        <w:t>за сработване при</w:t>
      </w:r>
      <w:r w:rsidR="00440C9B">
        <w:rPr>
          <w:szCs w:val="28"/>
        </w:rPr>
        <w:t xml:space="preserve"> различни типове взри</w:t>
      </w:r>
      <w:r w:rsidR="00F02249">
        <w:rPr>
          <w:szCs w:val="28"/>
        </w:rPr>
        <w:t>вни вещ</w:t>
      </w:r>
      <w:r w:rsidR="00C10B37">
        <w:rPr>
          <w:szCs w:val="28"/>
          <w:lang w:val="en-US"/>
        </w:rPr>
        <w:t>e</w:t>
      </w:r>
      <w:proofErr w:type="spellStart"/>
      <w:r w:rsidR="00506A18">
        <w:rPr>
          <w:szCs w:val="28"/>
        </w:rPr>
        <w:t>ства</w:t>
      </w:r>
      <w:proofErr w:type="spellEnd"/>
      <w:r w:rsidR="00440C9B">
        <w:rPr>
          <w:szCs w:val="28"/>
        </w:rPr>
        <w:t>, точността и използвания стандарт при провеждане на тестовите изпитвания.</w:t>
      </w:r>
    </w:p>
    <w:p w14:paraId="651CAC77" w14:textId="77777777" w:rsidR="0024412F" w:rsidRPr="00257343" w:rsidRDefault="0024412F" w:rsidP="00257343">
      <w:pPr>
        <w:ind w:firstLine="567"/>
        <w:jc w:val="both"/>
        <w:rPr>
          <w:szCs w:val="28"/>
          <w:lang w:val="en-US"/>
        </w:rPr>
      </w:pPr>
    </w:p>
    <w:p w14:paraId="3B29B2D7" w14:textId="4E187747" w:rsidR="00257343" w:rsidRPr="00257343" w:rsidRDefault="00257343" w:rsidP="00257343">
      <w:pPr>
        <w:jc w:val="center"/>
        <w:rPr>
          <w:i/>
          <w:iCs/>
          <w:szCs w:val="28"/>
          <w:lang w:val="en-US"/>
        </w:rPr>
      </w:pPr>
      <w:r w:rsidRPr="00257343">
        <w:rPr>
          <w:b/>
          <w:szCs w:val="28"/>
        </w:rPr>
        <w:t xml:space="preserve">Таблица </w:t>
      </w:r>
      <w:r>
        <w:rPr>
          <w:b/>
          <w:szCs w:val="28"/>
        </w:rPr>
        <w:t>3</w:t>
      </w:r>
      <w:r w:rsidRPr="00257343">
        <w:rPr>
          <w:szCs w:val="28"/>
        </w:rPr>
        <w:t xml:space="preserve"> – Времеви параметри при различни типове взрив</w:t>
      </w:r>
      <w:r w:rsidR="00C34042">
        <w:rPr>
          <w:szCs w:val="28"/>
        </w:rPr>
        <w:t>ни вещества</w:t>
      </w:r>
      <w:r w:rsidRPr="00257343">
        <w:rPr>
          <w:szCs w:val="28"/>
        </w:rPr>
        <w:t xml:space="preserve"> </w:t>
      </w:r>
      <w:r w:rsidRPr="00257343">
        <w:rPr>
          <w:szCs w:val="28"/>
          <w:lang w:val="en-US"/>
        </w:rPr>
        <w:t>[</w:t>
      </w:r>
      <w:r w:rsidR="00C4183E">
        <w:rPr>
          <w:szCs w:val="28"/>
          <w:lang w:val="en-US"/>
        </w:rPr>
        <w:t>1</w:t>
      </w:r>
      <w:r w:rsidR="00506A18">
        <w:rPr>
          <w:szCs w:val="28"/>
        </w:rPr>
        <w:t>4</w:t>
      </w:r>
      <w:r w:rsidRPr="007643A8">
        <w:rPr>
          <w:szCs w:val="28"/>
          <w:lang w:val="en-US"/>
        </w:rPr>
        <w:t>]</w:t>
      </w:r>
    </w:p>
    <w:p w14:paraId="1EE25CA6" w14:textId="49BEBBCB" w:rsidR="008E0786" w:rsidRDefault="008E0786" w:rsidP="00257343">
      <w:pPr>
        <w:jc w:val="center"/>
        <w:rPr>
          <w:szCs w:val="28"/>
        </w:rPr>
      </w:pPr>
    </w:p>
    <w:tbl>
      <w:tblPr>
        <w:tblStyle w:val="56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716"/>
        <w:gridCol w:w="2121"/>
        <w:gridCol w:w="1558"/>
        <w:gridCol w:w="1978"/>
      </w:tblGrid>
      <w:tr w:rsidR="00F02249" w:rsidRPr="00257343" w14:paraId="659FCE76" w14:textId="76E62A16" w:rsidTr="00280A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1BD5F28F" w14:textId="38808B10" w:rsidR="00F02249" w:rsidRPr="00280AF2" w:rsidRDefault="00F02249" w:rsidP="00257343">
            <w:pPr>
              <w:jc w:val="center"/>
              <w:rPr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Взривно вещество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79C717EF" w14:textId="5467AE26" w:rsidR="00F02249" w:rsidRPr="00280AF2" w:rsidRDefault="00F02249" w:rsidP="002573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8"/>
              </w:rPr>
            </w:pPr>
            <w:r w:rsidRPr="00280AF2">
              <w:rPr>
                <w:color w:val="auto"/>
                <w:szCs w:val="28"/>
              </w:rPr>
              <w:t>Брой изпитвания</w:t>
            </w:r>
          </w:p>
        </w:tc>
        <w:tc>
          <w:tcPr>
            <w:tcW w:w="212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65EE30AC" w14:textId="1507C4EC" w:rsidR="00F02249" w:rsidRPr="00280AF2" w:rsidRDefault="00F02249" w:rsidP="002573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8"/>
                <w:lang w:val="en-US"/>
              </w:rPr>
            </w:pPr>
            <w:r w:rsidRPr="00280AF2">
              <w:rPr>
                <w:color w:val="auto"/>
                <w:szCs w:val="28"/>
              </w:rPr>
              <w:t>Скорост на детонация,</w:t>
            </w:r>
            <w:r w:rsidR="00506A18" w:rsidRPr="00280AF2">
              <w:rPr>
                <w:color w:val="auto"/>
                <w:szCs w:val="28"/>
              </w:rPr>
              <w:t xml:space="preserve"> </w:t>
            </w:r>
            <w:r w:rsidRPr="00280AF2">
              <w:rPr>
                <w:color w:val="auto"/>
                <w:szCs w:val="28"/>
                <w:lang w:val="en-US"/>
              </w:rPr>
              <w:t>mm/µs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7DCE1245" w14:textId="54BF645E" w:rsidR="00F02249" w:rsidRPr="00280AF2" w:rsidRDefault="00F02249" w:rsidP="002573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8"/>
                <w:lang w:val="en-US"/>
              </w:rPr>
            </w:pPr>
            <w:r w:rsidRPr="00280AF2">
              <w:rPr>
                <w:color w:val="auto"/>
                <w:szCs w:val="28"/>
                <w:lang w:val="en-US"/>
              </w:rPr>
              <w:t xml:space="preserve">CJ </w:t>
            </w:r>
            <w:r w:rsidRPr="00280AF2">
              <w:rPr>
                <w:color w:val="auto"/>
                <w:szCs w:val="28"/>
              </w:rPr>
              <w:t>налягане,</w:t>
            </w:r>
            <w:r w:rsidR="00506A18" w:rsidRPr="00280AF2">
              <w:rPr>
                <w:color w:val="auto"/>
                <w:szCs w:val="28"/>
              </w:rPr>
              <w:t xml:space="preserve"> </w:t>
            </w:r>
            <w:proofErr w:type="spellStart"/>
            <w:r w:rsidRPr="00280AF2">
              <w:rPr>
                <w:color w:val="auto"/>
                <w:szCs w:val="28"/>
                <w:lang w:val="en-US"/>
              </w:rPr>
              <w:t>GPa</w:t>
            </w:r>
            <w:proofErr w:type="spellEnd"/>
          </w:p>
        </w:tc>
        <w:tc>
          <w:tcPr>
            <w:tcW w:w="198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3130ACC9" w14:textId="77777777" w:rsidR="00280AF2" w:rsidRPr="00280AF2" w:rsidRDefault="00F02249" w:rsidP="002573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280AF2">
              <w:rPr>
                <w:color w:val="auto"/>
                <w:szCs w:val="28"/>
                <w:lang w:val="en-US"/>
              </w:rPr>
              <w:t xml:space="preserve">CJ </w:t>
            </w:r>
            <w:r w:rsidRPr="00280AF2">
              <w:rPr>
                <w:color w:val="auto"/>
                <w:szCs w:val="28"/>
              </w:rPr>
              <w:t>налягане</w:t>
            </w:r>
            <w:r w:rsidRPr="00280AF2">
              <w:rPr>
                <w:color w:val="auto"/>
                <w:szCs w:val="28"/>
                <w:lang w:val="en-US"/>
              </w:rPr>
              <w:t>-PVD</w:t>
            </w:r>
            <w:r w:rsidRPr="00280AF2">
              <w:rPr>
                <w:color w:val="auto"/>
                <w:szCs w:val="28"/>
              </w:rPr>
              <w:t>,</w:t>
            </w:r>
            <w:r w:rsidR="00506A18" w:rsidRPr="00280AF2">
              <w:rPr>
                <w:color w:val="auto"/>
                <w:szCs w:val="28"/>
              </w:rPr>
              <w:t xml:space="preserve"> </w:t>
            </w:r>
          </w:p>
          <w:p w14:paraId="76E986B3" w14:textId="3AFDAF09" w:rsidR="00F02249" w:rsidRPr="00280AF2" w:rsidRDefault="00F02249" w:rsidP="002573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8"/>
                <w:lang w:val="en-US"/>
              </w:rPr>
            </w:pPr>
            <w:proofErr w:type="spellStart"/>
            <w:r w:rsidRPr="00280AF2">
              <w:rPr>
                <w:color w:val="auto"/>
                <w:szCs w:val="28"/>
                <w:lang w:val="en-US"/>
              </w:rPr>
              <w:t>GPa</w:t>
            </w:r>
            <w:proofErr w:type="spellEnd"/>
          </w:p>
        </w:tc>
      </w:tr>
      <w:tr w:rsidR="00F02249" w:rsidRPr="00257343" w14:paraId="0173743E" w14:textId="1738FC96" w:rsidTr="00280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one" w:sz="0" w:space="0" w:color="auto"/>
            </w:tcBorders>
            <w:shd w:val="clear" w:color="auto" w:fill="auto"/>
          </w:tcPr>
          <w:p w14:paraId="3EC06633" w14:textId="77777777" w:rsidR="00F02249" w:rsidRPr="00506A18" w:rsidRDefault="00F02249" w:rsidP="00257343">
            <w:pPr>
              <w:rPr>
                <w:b w:val="0"/>
                <w:bCs w:val="0"/>
                <w:color w:val="auto"/>
                <w:szCs w:val="28"/>
              </w:rPr>
            </w:pPr>
            <w:r w:rsidRPr="00506A18">
              <w:rPr>
                <w:color w:val="auto"/>
                <w:szCs w:val="28"/>
              </w:rPr>
              <w:t>PBXN-5</w:t>
            </w:r>
          </w:p>
        </w:tc>
        <w:tc>
          <w:tcPr>
            <w:tcW w:w="1701" w:type="dxa"/>
            <w:shd w:val="clear" w:color="auto" w:fill="auto"/>
          </w:tcPr>
          <w:p w14:paraId="761D8A7D" w14:textId="374CFE75" w:rsidR="00F02249" w:rsidRPr="00506A18" w:rsidRDefault="00F02249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  <w:lang w:val="en-US"/>
              </w:rPr>
            </w:pPr>
            <w:r w:rsidRPr="00506A18">
              <w:rPr>
                <w:szCs w:val="28"/>
                <w:lang w:val="en-US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6656E70D" w14:textId="59D51E7A" w:rsidR="00F02249" w:rsidRPr="00506A18" w:rsidRDefault="00F02249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  <w:lang w:val="en-US"/>
              </w:rPr>
            </w:pPr>
            <w:r w:rsidRPr="00506A18">
              <w:rPr>
                <w:szCs w:val="28"/>
                <w:lang w:val="en-US"/>
              </w:rPr>
              <w:t>8.83</w:t>
            </w:r>
            <w:r w:rsidRPr="00506A18">
              <w:rPr>
                <w:szCs w:val="28"/>
              </w:rPr>
              <w:t>±0</w:t>
            </w:r>
            <w:r w:rsidRPr="00506A18">
              <w:rPr>
                <w:szCs w:val="28"/>
                <w:lang w:val="en-US"/>
              </w:rPr>
              <w:t>.12</w:t>
            </w:r>
          </w:p>
        </w:tc>
        <w:tc>
          <w:tcPr>
            <w:tcW w:w="1559" w:type="dxa"/>
            <w:shd w:val="clear" w:color="auto" w:fill="auto"/>
          </w:tcPr>
          <w:p w14:paraId="2EEAD17D" w14:textId="45F333B1" w:rsidR="00F02249" w:rsidRPr="00506A18" w:rsidRDefault="00F02249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  <w:lang w:val="en-US"/>
              </w:rPr>
            </w:pPr>
            <w:r w:rsidRPr="00506A18">
              <w:rPr>
                <w:szCs w:val="28"/>
                <w:lang w:val="en-US"/>
              </w:rPr>
              <w:t>37.9</w:t>
            </w:r>
            <w:r w:rsidRPr="00506A18">
              <w:rPr>
                <w:szCs w:val="28"/>
              </w:rPr>
              <w:t>±</w:t>
            </w:r>
            <w:r w:rsidRPr="00506A18">
              <w:rPr>
                <w:szCs w:val="28"/>
                <w:lang w:val="en-US"/>
              </w:rPr>
              <w:t>1.4</w:t>
            </w:r>
          </w:p>
        </w:tc>
        <w:tc>
          <w:tcPr>
            <w:tcW w:w="1984" w:type="dxa"/>
            <w:shd w:val="clear" w:color="auto" w:fill="auto"/>
          </w:tcPr>
          <w:p w14:paraId="003EC01E" w14:textId="1CAFE578" w:rsidR="00F02249" w:rsidRPr="00506A18" w:rsidRDefault="00F02249" w:rsidP="00257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</w:rPr>
            </w:pPr>
            <w:r w:rsidRPr="00506A18">
              <w:rPr>
                <w:szCs w:val="28"/>
                <w:lang w:val="en-US"/>
              </w:rPr>
              <w:t>34.7</w:t>
            </w:r>
            <w:r w:rsidRPr="00506A18">
              <w:rPr>
                <w:szCs w:val="28"/>
              </w:rPr>
              <w:t>±0.0</w:t>
            </w:r>
          </w:p>
        </w:tc>
      </w:tr>
      <w:tr w:rsidR="00F02249" w:rsidRPr="00257343" w14:paraId="55D4F405" w14:textId="2D095A95" w:rsidTr="00280A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453F1B1B" w14:textId="77777777" w:rsidR="00F02249" w:rsidRPr="00506A18" w:rsidRDefault="00F02249" w:rsidP="00257343">
            <w:pPr>
              <w:rPr>
                <w:b w:val="0"/>
                <w:bCs w:val="0"/>
                <w:color w:val="auto"/>
                <w:szCs w:val="28"/>
              </w:rPr>
            </w:pPr>
            <w:r w:rsidRPr="00506A18">
              <w:rPr>
                <w:color w:val="auto"/>
                <w:szCs w:val="28"/>
              </w:rPr>
              <w:t>PAX-30 (с алуминий)</w:t>
            </w:r>
          </w:p>
        </w:tc>
        <w:tc>
          <w:tcPr>
            <w:tcW w:w="1701" w:type="dxa"/>
            <w:shd w:val="clear" w:color="auto" w:fill="auto"/>
          </w:tcPr>
          <w:p w14:paraId="20FFB793" w14:textId="15125B25" w:rsidR="00F02249" w:rsidRPr="00506A18" w:rsidRDefault="00F02249" w:rsidP="00257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506A18">
              <w:rPr>
                <w:szCs w:val="28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D323C66" w14:textId="4EF544B1" w:rsidR="00F02249" w:rsidRPr="00506A18" w:rsidRDefault="00F02249" w:rsidP="00257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  <w:lang w:val="en-US"/>
              </w:rPr>
            </w:pPr>
            <w:r w:rsidRPr="00506A18">
              <w:rPr>
                <w:szCs w:val="28"/>
                <w:lang w:val="en-US"/>
              </w:rPr>
              <w:t>8.48</w:t>
            </w:r>
            <w:r w:rsidRPr="00506A18">
              <w:rPr>
                <w:szCs w:val="28"/>
              </w:rPr>
              <w:t>±0.</w:t>
            </w:r>
            <w:r w:rsidRPr="00506A18">
              <w:rPr>
                <w:szCs w:val="28"/>
                <w:lang w:val="en-US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14:paraId="5B43DF28" w14:textId="14428E00" w:rsidR="00F02249" w:rsidRPr="00506A18" w:rsidRDefault="00F02249" w:rsidP="00257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  <w:lang w:val="en-US"/>
              </w:rPr>
            </w:pPr>
            <w:r w:rsidRPr="00506A18">
              <w:rPr>
                <w:szCs w:val="28"/>
                <w:lang w:val="en-US"/>
              </w:rPr>
              <w:t>32.3</w:t>
            </w:r>
            <w:r w:rsidRPr="00506A18">
              <w:rPr>
                <w:szCs w:val="28"/>
              </w:rPr>
              <w:t>±</w:t>
            </w:r>
            <w:r w:rsidRPr="00506A18">
              <w:rPr>
                <w:szCs w:val="28"/>
                <w:lang w:val="en-US"/>
              </w:rPr>
              <w:t>1.3</w:t>
            </w:r>
          </w:p>
        </w:tc>
        <w:tc>
          <w:tcPr>
            <w:tcW w:w="1984" w:type="dxa"/>
            <w:shd w:val="clear" w:color="auto" w:fill="auto"/>
          </w:tcPr>
          <w:p w14:paraId="5AE4BF73" w14:textId="64770CE3" w:rsidR="00F02249" w:rsidRPr="00506A18" w:rsidRDefault="00F02249" w:rsidP="00257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</w:rPr>
            </w:pPr>
            <w:r w:rsidRPr="00506A18">
              <w:rPr>
                <w:szCs w:val="28"/>
                <w:lang w:val="en-US"/>
              </w:rPr>
              <w:t>30.5</w:t>
            </w:r>
            <w:r w:rsidRPr="00506A18">
              <w:rPr>
                <w:szCs w:val="28"/>
              </w:rPr>
              <w:t>±0</w:t>
            </w:r>
            <w:r w:rsidRPr="00506A18">
              <w:rPr>
                <w:szCs w:val="28"/>
                <w:lang w:val="en-US"/>
              </w:rPr>
              <w:t>.3</w:t>
            </w:r>
          </w:p>
        </w:tc>
      </w:tr>
    </w:tbl>
    <w:p w14:paraId="50249AC5" w14:textId="77777777" w:rsidR="00506A18" w:rsidRDefault="00506A18" w:rsidP="00440C9B">
      <w:pPr>
        <w:ind w:firstLine="567"/>
        <w:jc w:val="both"/>
        <w:rPr>
          <w:szCs w:val="28"/>
        </w:rPr>
      </w:pPr>
    </w:p>
    <w:p w14:paraId="11C88F7B" w14:textId="72CA261A" w:rsidR="00440C9B" w:rsidRPr="00440C9B" w:rsidRDefault="00440C9B" w:rsidP="00440C9B">
      <w:pPr>
        <w:ind w:firstLine="567"/>
        <w:jc w:val="both"/>
        <w:rPr>
          <w:szCs w:val="28"/>
          <w:lang w:val="en-US"/>
        </w:rPr>
      </w:pPr>
      <w:r w:rsidRPr="00440C9B">
        <w:rPr>
          <w:szCs w:val="28"/>
        </w:rPr>
        <w:t>Точността и времето на сработване са тясно свързани с енергийната плътност на взривните вещества и електронната устойчивост на системите за активация.</w:t>
      </w:r>
    </w:p>
    <w:p w14:paraId="56351BC1" w14:textId="77777777" w:rsidR="00440C9B" w:rsidRPr="00440C9B" w:rsidRDefault="00440C9B" w:rsidP="00440C9B">
      <w:pPr>
        <w:ind w:firstLine="567"/>
        <w:jc w:val="both"/>
        <w:rPr>
          <w:szCs w:val="28"/>
          <w:lang w:val="en-US"/>
        </w:rPr>
      </w:pPr>
    </w:p>
    <w:p w14:paraId="4E768C2F" w14:textId="686E6386" w:rsidR="00440C9B" w:rsidRDefault="0024412F" w:rsidP="00440C9B">
      <w:pPr>
        <w:ind w:firstLine="567"/>
        <w:jc w:val="both"/>
        <w:rPr>
          <w:b/>
          <w:szCs w:val="28"/>
        </w:rPr>
      </w:pPr>
      <w:r>
        <w:rPr>
          <w:b/>
          <w:szCs w:val="28"/>
        </w:rPr>
        <w:t>4</w:t>
      </w:r>
      <w:r w:rsidR="00440C9B" w:rsidRPr="00440C9B">
        <w:rPr>
          <w:b/>
          <w:szCs w:val="28"/>
        </w:rPr>
        <w:t>.</w:t>
      </w:r>
      <w:r w:rsidR="00440C9B" w:rsidRPr="00440C9B">
        <w:rPr>
          <w:b/>
          <w:szCs w:val="28"/>
          <w:lang w:val="en-US"/>
        </w:rPr>
        <w:t xml:space="preserve"> </w:t>
      </w:r>
      <w:r w:rsidR="00883DBD">
        <w:rPr>
          <w:b/>
          <w:szCs w:val="28"/>
        </w:rPr>
        <w:t>Развитие на методите и стандартите за изпитване на а</w:t>
      </w:r>
      <w:r w:rsidR="00440C9B" w:rsidRPr="00440C9B">
        <w:rPr>
          <w:b/>
          <w:szCs w:val="28"/>
        </w:rPr>
        <w:t>ртилерийски минни взриватели</w:t>
      </w:r>
    </w:p>
    <w:p w14:paraId="651F2322" w14:textId="77777777" w:rsidR="00506A18" w:rsidRPr="00506A18" w:rsidRDefault="00506A18" w:rsidP="00440C9B">
      <w:pPr>
        <w:ind w:firstLine="567"/>
        <w:jc w:val="both"/>
        <w:rPr>
          <w:bCs/>
          <w:szCs w:val="28"/>
        </w:rPr>
      </w:pPr>
    </w:p>
    <w:p w14:paraId="5FCE7152" w14:textId="3807E4A1" w:rsidR="00883DBD" w:rsidRDefault="0024412F" w:rsidP="00440C9B">
      <w:pPr>
        <w:ind w:firstLine="567"/>
        <w:jc w:val="both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4</w:t>
      </w:r>
      <w:r w:rsidR="00883DBD" w:rsidRPr="00883DBD">
        <w:rPr>
          <w:b/>
          <w:bCs/>
          <w:i/>
          <w:iCs/>
          <w:szCs w:val="28"/>
        </w:rPr>
        <w:t>.1. Исторически преглед</w:t>
      </w:r>
    </w:p>
    <w:p w14:paraId="3AE6314A" w14:textId="2B5FE501" w:rsidR="004E7A8A" w:rsidRPr="00506A18" w:rsidRDefault="004E7A8A" w:rsidP="00440C9B">
      <w:pPr>
        <w:ind w:firstLine="567"/>
        <w:jc w:val="both"/>
        <w:rPr>
          <w:szCs w:val="28"/>
        </w:rPr>
      </w:pPr>
      <w:r>
        <w:rPr>
          <w:szCs w:val="28"/>
        </w:rPr>
        <w:t xml:space="preserve">В Западна Европа огнестрелното оръжие прониква едва през </w:t>
      </w:r>
      <w:r>
        <w:rPr>
          <w:szCs w:val="28"/>
          <w:lang w:val="en-US"/>
        </w:rPr>
        <w:t>XIV</w:t>
      </w:r>
      <w:r>
        <w:rPr>
          <w:szCs w:val="28"/>
        </w:rPr>
        <w:t xml:space="preserve"> век, навярно чрез арабите, които го заимстват от китайците или индусите и го използват във войните с европейските </w:t>
      </w:r>
      <w:r w:rsidRPr="00280AF2">
        <w:rPr>
          <w:szCs w:val="28"/>
        </w:rPr>
        <w:t>народи</w:t>
      </w:r>
      <w:r w:rsidR="00506A18" w:rsidRPr="00280AF2">
        <w:rPr>
          <w:szCs w:val="28"/>
        </w:rPr>
        <w:t xml:space="preserve"> </w:t>
      </w:r>
      <w:r w:rsidR="005B737A" w:rsidRPr="00280AF2">
        <w:rPr>
          <w:szCs w:val="28"/>
          <w:lang w:val="en-US"/>
        </w:rPr>
        <w:t>[1</w:t>
      </w:r>
      <w:r w:rsidR="003B24E3" w:rsidRPr="00280AF2">
        <w:rPr>
          <w:szCs w:val="28"/>
        </w:rPr>
        <w:t>5</w:t>
      </w:r>
      <w:r w:rsidR="005B737A" w:rsidRPr="00280AF2">
        <w:rPr>
          <w:szCs w:val="28"/>
          <w:lang w:val="en-US"/>
        </w:rPr>
        <w:t>]</w:t>
      </w:r>
      <w:r w:rsidR="00506A18" w:rsidRPr="00280AF2">
        <w:rPr>
          <w:szCs w:val="28"/>
        </w:rPr>
        <w:t>.</w:t>
      </w:r>
    </w:p>
    <w:p w14:paraId="41D6765F" w14:textId="0E5DD547" w:rsidR="004E7A8A" w:rsidRPr="003B24E3" w:rsidRDefault="004E7A8A" w:rsidP="00440C9B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Първоначално огнестрелните оръжия се използват главно при отбрана и обсада на укрепени градове. В процеса на своето усъвършенстване те започват да намират все по-голямо приложение във всички видове </w:t>
      </w:r>
      <w:r w:rsidRPr="00280AF2">
        <w:rPr>
          <w:szCs w:val="28"/>
        </w:rPr>
        <w:t>сражения. На съвременен етап съществуването на една армия е невъзможно без артилерия</w:t>
      </w:r>
      <w:r w:rsidR="003B24E3" w:rsidRPr="00280AF2">
        <w:rPr>
          <w:szCs w:val="28"/>
        </w:rPr>
        <w:t xml:space="preserve"> </w:t>
      </w:r>
      <w:r w:rsidR="005B737A" w:rsidRPr="00280AF2">
        <w:rPr>
          <w:szCs w:val="28"/>
          <w:lang w:val="en-US"/>
        </w:rPr>
        <w:t>[1</w:t>
      </w:r>
      <w:r w:rsidR="003B24E3" w:rsidRPr="00280AF2">
        <w:rPr>
          <w:szCs w:val="28"/>
        </w:rPr>
        <w:t>6</w:t>
      </w:r>
      <w:r w:rsidR="005B737A" w:rsidRPr="00280AF2">
        <w:rPr>
          <w:szCs w:val="28"/>
          <w:lang w:val="en-US"/>
        </w:rPr>
        <w:t>]</w:t>
      </w:r>
      <w:r w:rsidR="003B24E3" w:rsidRPr="00280AF2">
        <w:rPr>
          <w:szCs w:val="28"/>
        </w:rPr>
        <w:t>.</w:t>
      </w:r>
    </w:p>
    <w:p w14:paraId="34ECD572" w14:textId="169773F8" w:rsidR="00440C9B" w:rsidRPr="00440C9B" w:rsidRDefault="00440C9B" w:rsidP="00440C9B">
      <w:pPr>
        <w:ind w:firstLine="567"/>
        <w:jc w:val="both"/>
        <w:rPr>
          <w:szCs w:val="28"/>
          <w:lang w:val="en-US"/>
        </w:rPr>
      </w:pPr>
      <w:r w:rsidRPr="00440C9B">
        <w:rPr>
          <w:szCs w:val="28"/>
        </w:rPr>
        <w:t xml:space="preserve">От втората половина на </w:t>
      </w:r>
      <w:r w:rsidR="007643A8">
        <w:rPr>
          <w:szCs w:val="28"/>
          <w:lang w:val="en-US"/>
        </w:rPr>
        <w:t>XIX</w:t>
      </w:r>
      <w:r w:rsidRPr="00440C9B">
        <w:rPr>
          <w:szCs w:val="28"/>
        </w:rPr>
        <w:t xml:space="preserve">-ти век повечето артилерийски взриватели са монтирани в началото на снаряда. Основата на взривателя се завинтва във вдлъбнатина, а върха му е проектиран да съответства на формата на </w:t>
      </w:r>
      <w:proofErr w:type="spellStart"/>
      <w:r w:rsidRPr="00440C9B">
        <w:rPr>
          <w:szCs w:val="28"/>
        </w:rPr>
        <w:t>о</w:t>
      </w:r>
      <w:r w:rsidR="00576779">
        <w:rPr>
          <w:szCs w:val="28"/>
        </w:rPr>
        <w:t>ж</w:t>
      </w:r>
      <w:r w:rsidRPr="00440C9B">
        <w:rPr>
          <w:szCs w:val="28"/>
        </w:rPr>
        <w:t>ивала</w:t>
      </w:r>
      <w:proofErr w:type="spellEnd"/>
      <w:r w:rsidR="00604F0E">
        <w:rPr>
          <w:szCs w:val="28"/>
        </w:rPr>
        <w:t xml:space="preserve"> </w:t>
      </w:r>
      <w:r w:rsidR="004D3C96">
        <w:rPr>
          <w:szCs w:val="28"/>
        </w:rPr>
        <w:t>(заострената предна част)</w:t>
      </w:r>
      <w:r w:rsidRPr="00440C9B">
        <w:rPr>
          <w:szCs w:val="28"/>
        </w:rPr>
        <w:t xml:space="preserve"> на снаряда. Дълбочината на вдлъбнатината може да варира в зависимост от вида на снаряда и взривателя. Артилерийските взриватели са специфични за определени видове оръдия или гаубици поради техните характеристики, забележителни разлики в началната скорост и следователно чувствителността на предпазните и взривоопасните механизми. </w:t>
      </w:r>
    </w:p>
    <w:p w14:paraId="7CC53F3E" w14:textId="77777777" w:rsidR="00440C9B" w:rsidRPr="00440C9B" w:rsidRDefault="00440C9B" w:rsidP="00440C9B">
      <w:pPr>
        <w:ind w:firstLine="567"/>
        <w:jc w:val="both"/>
        <w:rPr>
          <w:szCs w:val="28"/>
        </w:rPr>
      </w:pPr>
      <w:r w:rsidRPr="00440C9B">
        <w:rPr>
          <w:szCs w:val="28"/>
        </w:rPr>
        <w:t xml:space="preserve">Преди Втората световна война, с малки изключения, повечето взриватели са предназначени да се използват с всеки артилерийски снаряд, при условие, че физически може да бъде монтиран към него. Изключенията са взривателите за минохвъргачни бомби, което продължава и до днес. </w:t>
      </w:r>
    </w:p>
    <w:p w14:paraId="36181CA5" w14:textId="77777777" w:rsidR="00440C9B" w:rsidRPr="00440C9B" w:rsidRDefault="00440C9B" w:rsidP="00440C9B">
      <w:pPr>
        <w:ind w:firstLine="567"/>
        <w:jc w:val="both"/>
        <w:rPr>
          <w:szCs w:val="28"/>
        </w:rPr>
      </w:pPr>
      <w:r w:rsidRPr="00440C9B">
        <w:rPr>
          <w:szCs w:val="28"/>
        </w:rPr>
        <w:t>Една от първите стандартизации на НАТО е съгласуването на размерите и резбите на вдлъбнатината на взривателя в артилерийските снаряди, за да се осигури взаимозаменяемост им. Съвременните артилерийски взриватели могат да се използват с всеки подходящ артилерийски снаряд, включително военноморски. Гладкоцевните минохвъргачки са с ограничен избор на предпазни и взривоопасни механизми, тъй като няма центробежна сила и началните скорости са сравнително ниски, поради което за тях не могат да се използват снарядните взриватели, съответно минохвъргачните взриватели са неподходящи за по-високите скорости на снарядите.</w:t>
      </w:r>
    </w:p>
    <w:p w14:paraId="560FA7CD" w14:textId="77777777" w:rsidR="00440C9B" w:rsidRPr="00440C9B" w:rsidRDefault="00440C9B" w:rsidP="00440C9B">
      <w:pPr>
        <w:ind w:firstLine="567"/>
        <w:jc w:val="both"/>
        <w:rPr>
          <w:szCs w:val="28"/>
        </w:rPr>
      </w:pPr>
      <w:r w:rsidRPr="00440C9B">
        <w:rPr>
          <w:szCs w:val="28"/>
        </w:rPr>
        <w:t xml:space="preserve">Действието на взривателя се инициира от удар, определено време след изстрел или близост до целта. В повечето случаи действието на взривателя причинява детонация на основния високоексплозивен заряд в снаряда или малък заряд, за да се изхвърли съдържанието на носещия снаряд. </w:t>
      </w:r>
    </w:p>
    <w:p w14:paraId="31A556B7" w14:textId="1E28AEF7" w:rsidR="00440C9B" w:rsidRPr="00280AF2" w:rsidRDefault="00440C9B" w:rsidP="00440C9B">
      <w:pPr>
        <w:ind w:firstLine="567"/>
        <w:jc w:val="both"/>
        <w:rPr>
          <w:szCs w:val="28"/>
        </w:rPr>
      </w:pPr>
      <w:r w:rsidRPr="00440C9B">
        <w:rPr>
          <w:szCs w:val="28"/>
        </w:rPr>
        <w:t xml:space="preserve">Взривните устройства обикновено имат два експлозивни компонента във взривната верига: много малък детонатор (или </w:t>
      </w:r>
      <w:proofErr w:type="spellStart"/>
      <w:r w:rsidRPr="00440C9B">
        <w:rPr>
          <w:szCs w:val="28"/>
        </w:rPr>
        <w:t>капсул</w:t>
      </w:r>
      <w:proofErr w:type="spellEnd"/>
      <w:r w:rsidRPr="00440C9B">
        <w:rPr>
          <w:szCs w:val="28"/>
        </w:rPr>
        <w:t>), задействан от ударник, и ускорителен заряд в основата на взривното устройство (наричан „пълнител“). Този ускорител е достатъчно мощен, за да детонира основния заряд във високоексплозивна снаряда или изхвърлящия заряд на снаряда. Двата заряда обикновено са свързани чрез „</w:t>
      </w:r>
      <w:proofErr w:type="spellStart"/>
      <w:r w:rsidRPr="00440C9B">
        <w:rPr>
          <w:szCs w:val="28"/>
        </w:rPr>
        <w:t>пламъчна</w:t>
      </w:r>
      <w:proofErr w:type="spellEnd"/>
      <w:r w:rsidRPr="00440C9B">
        <w:rPr>
          <w:szCs w:val="28"/>
        </w:rPr>
        <w:t xml:space="preserve"> тръба“. Предпазните и задействащите устройства в артилерийските взриватели са критични характеристики, които предотвратяват функционирането на взривателя, до </w:t>
      </w:r>
      <w:proofErr w:type="spellStart"/>
      <w:r w:rsidRPr="00440C9B">
        <w:rPr>
          <w:szCs w:val="28"/>
        </w:rPr>
        <w:t>взвеждането</w:t>
      </w:r>
      <w:proofErr w:type="spellEnd"/>
      <w:r w:rsidRPr="00440C9B">
        <w:rPr>
          <w:szCs w:val="28"/>
        </w:rPr>
        <w:t xml:space="preserve"> му, независимо от външните въздействия. Силите, създадени от стрелбата на оръдието или гаубицата – високо ускорение (или „шок от изстрел“) и въртене (причинено от нарезите в цевта на оръдието или гаубицата) – за да освободят предпазните устройства и да задействат взривателя. Някои по-стари видове взриватели са имали предпазни устройства, като щифтове или капачки, отстранени от потребителя преди </w:t>
      </w:r>
      <w:r w:rsidRPr="00440C9B">
        <w:rPr>
          <w:szCs w:val="28"/>
        </w:rPr>
        <w:lastRenderedPageBreak/>
        <w:t>зареждане на снаряда</w:t>
      </w:r>
      <w:r w:rsidR="00FA48E6">
        <w:rPr>
          <w:szCs w:val="28"/>
        </w:rPr>
        <w:t>.</w:t>
      </w:r>
      <w:r w:rsidRPr="00440C9B">
        <w:rPr>
          <w:szCs w:val="28"/>
        </w:rPr>
        <w:t xml:space="preserve"> Дефектните взриватели могат да функционират, докато снарядът е в цевта – „преждевременно отваряне“ или по-нататък по </w:t>
      </w:r>
      <w:r w:rsidRPr="00280AF2">
        <w:rPr>
          <w:szCs w:val="28"/>
        </w:rPr>
        <w:t xml:space="preserve">траекторията </w:t>
      </w:r>
      <w:r w:rsidR="000E36E0" w:rsidRPr="00280AF2">
        <w:rPr>
          <w:szCs w:val="28"/>
          <w:lang w:val="en-US"/>
        </w:rPr>
        <w:t>[17]</w:t>
      </w:r>
      <w:r w:rsidR="003B24E3" w:rsidRPr="00280AF2">
        <w:rPr>
          <w:szCs w:val="28"/>
        </w:rPr>
        <w:t>.</w:t>
      </w:r>
    </w:p>
    <w:p w14:paraId="2EFC6BE5" w14:textId="77777777" w:rsidR="00440C9B" w:rsidRPr="00440C9B" w:rsidRDefault="00440C9B" w:rsidP="00440C9B">
      <w:pPr>
        <w:ind w:firstLine="567"/>
        <w:jc w:val="both"/>
        <w:rPr>
          <w:szCs w:val="28"/>
        </w:rPr>
      </w:pPr>
      <w:r w:rsidRPr="00280AF2">
        <w:rPr>
          <w:szCs w:val="28"/>
        </w:rPr>
        <w:t>Различните конструкции</w:t>
      </w:r>
      <w:r w:rsidRPr="00440C9B">
        <w:rPr>
          <w:szCs w:val="28"/>
        </w:rPr>
        <w:t xml:space="preserve"> на взриватели имат различни механизми за безопасност и задействане, които използват двете сили по различни начини. Най-ранните „модерни“ взриватели са използвали тел, срязвана при изстрел. Впоследствие центростремителните устройства са предпочитани за употреба с нискоскоростни гаубични снаряди, тъй като разстоянието назад често е било недостатъчно. Конструкциите от края на </w:t>
      </w:r>
      <w:r w:rsidRPr="00440C9B">
        <w:rPr>
          <w:szCs w:val="28"/>
          <w:lang w:val="en-US"/>
        </w:rPr>
        <w:t>XIX</w:t>
      </w:r>
      <w:r w:rsidRPr="00440C9B">
        <w:rPr>
          <w:szCs w:val="28"/>
        </w:rPr>
        <w:t xml:space="preserve"> и </w:t>
      </w:r>
      <w:r w:rsidRPr="00440C9B">
        <w:rPr>
          <w:szCs w:val="28"/>
          <w:lang w:val="en-US"/>
        </w:rPr>
        <w:t>XX</w:t>
      </w:r>
      <w:r w:rsidRPr="00440C9B">
        <w:rPr>
          <w:szCs w:val="28"/>
        </w:rPr>
        <w:t xml:space="preserve"> век са използвали по-сложни комбинации от методи, които са прилагали използването и на двете сили.</w:t>
      </w:r>
    </w:p>
    <w:p w14:paraId="3CE3BF1A" w14:textId="77777777" w:rsidR="00440C9B" w:rsidRDefault="00440C9B" w:rsidP="00440C9B">
      <w:pPr>
        <w:ind w:firstLine="567"/>
        <w:jc w:val="both"/>
        <w:rPr>
          <w:szCs w:val="28"/>
        </w:rPr>
      </w:pPr>
      <w:r w:rsidRPr="00440C9B">
        <w:rPr>
          <w:szCs w:val="28"/>
        </w:rPr>
        <w:t>Съвременните предпазни и взривоопасни устройства са част от цялостната конструкция на взривателя, която отговаря на изискванията за нечувствителни боеприпаси. Това включва внимателен подбор на взривните вещества, използвани в целия взривен тракт, здрави физически бариери между детонатора и ускорителя, докато снарядът не се изстреля, и позициониране на взривните компоненти за максимална защита във взривателя.</w:t>
      </w:r>
    </w:p>
    <w:p w14:paraId="696C511E" w14:textId="77777777" w:rsidR="003B24E3" w:rsidRPr="00440C9B" w:rsidRDefault="003B24E3" w:rsidP="00440C9B">
      <w:pPr>
        <w:ind w:firstLine="567"/>
        <w:jc w:val="both"/>
        <w:rPr>
          <w:szCs w:val="28"/>
        </w:rPr>
      </w:pPr>
    </w:p>
    <w:p w14:paraId="5DD1796B" w14:textId="62FEF49E" w:rsidR="00440C9B" w:rsidRPr="00883DBD" w:rsidRDefault="0024412F" w:rsidP="00440C9B">
      <w:pPr>
        <w:ind w:firstLine="567"/>
        <w:jc w:val="both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4</w:t>
      </w:r>
      <w:r w:rsidR="00883DBD" w:rsidRPr="00883DBD">
        <w:rPr>
          <w:b/>
          <w:bCs/>
          <w:i/>
          <w:iCs/>
          <w:szCs w:val="28"/>
        </w:rPr>
        <w:t>.2</w:t>
      </w:r>
      <w:r w:rsidR="00440C9B" w:rsidRPr="00883DBD">
        <w:rPr>
          <w:b/>
          <w:bCs/>
          <w:i/>
          <w:iCs/>
          <w:szCs w:val="28"/>
        </w:rPr>
        <w:t>. Съвременни тенденции и насоки за бъдещи изследвания</w:t>
      </w:r>
    </w:p>
    <w:p w14:paraId="482BE1E6" w14:textId="1E60098E" w:rsidR="00440C9B" w:rsidRPr="00440C9B" w:rsidRDefault="003B24E3" w:rsidP="00440C9B">
      <w:pPr>
        <w:ind w:firstLine="567"/>
        <w:jc w:val="both"/>
        <w:rPr>
          <w:szCs w:val="28"/>
        </w:rPr>
      </w:pPr>
      <w:r>
        <w:rPr>
          <w:szCs w:val="28"/>
        </w:rPr>
        <w:t>Съвременните тенденции и насоки, м</w:t>
      </w:r>
      <w:r w:rsidR="00440C9B" w:rsidRPr="00440C9B">
        <w:rPr>
          <w:szCs w:val="28"/>
        </w:rPr>
        <w:t>огат да бъдат обобщени в следния вид:</w:t>
      </w:r>
    </w:p>
    <w:p w14:paraId="56862133" w14:textId="77777777" w:rsidR="00440C9B" w:rsidRPr="00440C9B" w:rsidRDefault="00440C9B" w:rsidP="00440C9B">
      <w:pPr>
        <w:ind w:firstLine="567"/>
        <w:jc w:val="both"/>
        <w:rPr>
          <w:szCs w:val="28"/>
        </w:rPr>
      </w:pPr>
      <w:r w:rsidRPr="00883DBD">
        <w:rPr>
          <w:i/>
          <w:iCs/>
          <w:szCs w:val="28"/>
        </w:rPr>
        <w:t>Нови взривни вещества</w:t>
      </w:r>
      <w:r w:rsidRPr="00440C9B">
        <w:rPr>
          <w:b/>
          <w:bCs/>
          <w:szCs w:val="28"/>
        </w:rPr>
        <w:t xml:space="preserve"> </w:t>
      </w:r>
      <w:r w:rsidRPr="00440C9B">
        <w:rPr>
          <w:szCs w:val="28"/>
        </w:rPr>
        <w:t>– като за разработката им се търсят вещества с висока енергия и по-ниска чувствителност, както и екологични взривни вещества, които да не увреждат околната среда при провеждане на опити с тях.</w:t>
      </w:r>
    </w:p>
    <w:p w14:paraId="72B489E6" w14:textId="46AF89D2" w:rsidR="00440C9B" w:rsidRPr="00440C9B" w:rsidRDefault="00440C9B" w:rsidP="00440C9B">
      <w:pPr>
        <w:ind w:firstLine="567"/>
        <w:jc w:val="both"/>
        <w:rPr>
          <w:szCs w:val="28"/>
        </w:rPr>
      </w:pPr>
      <w:r w:rsidRPr="00883DBD">
        <w:rPr>
          <w:i/>
          <w:iCs/>
          <w:szCs w:val="28"/>
        </w:rPr>
        <w:t>Прецизно моделиране</w:t>
      </w:r>
      <w:r w:rsidRPr="00440C9B">
        <w:rPr>
          <w:szCs w:val="28"/>
        </w:rPr>
        <w:t xml:space="preserve"> – или използване на съвременни софтуерни инструменти за симулация на сложните процеси на детонация, процесите на преход от детонация към </w:t>
      </w:r>
      <w:proofErr w:type="spellStart"/>
      <w:r w:rsidRPr="00440C9B">
        <w:rPr>
          <w:szCs w:val="28"/>
        </w:rPr>
        <w:t>дефлаграция</w:t>
      </w:r>
      <w:proofErr w:type="spellEnd"/>
      <w:r w:rsidRPr="00440C9B">
        <w:rPr>
          <w:szCs w:val="28"/>
        </w:rPr>
        <w:t xml:space="preserve"> и изследване на процесите на взаимодействие на ударна вълна с използвания материал (LS-DYNA, CTH, ALEGRA,</w:t>
      </w:r>
      <w:r w:rsidR="007643A8">
        <w:rPr>
          <w:szCs w:val="28"/>
          <w:lang w:val="en-US"/>
        </w:rPr>
        <w:t xml:space="preserve"> </w:t>
      </w:r>
      <w:r w:rsidRPr="00440C9B">
        <w:rPr>
          <w:szCs w:val="28"/>
          <w:lang w:val="en-US"/>
        </w:rPr>
        <w:t>ANSYS</w:t>
      </w:r>
      <w:r w:rsidRPr="00440C9B">
        <w:rPr>
          <w:szCs w:val="28"/>
        </w:rPr>
        <w:t>) .</w:t>
      </w:r>
    </w:p>
    <w:p w14:paraId="131B3DBC" w14:textId="77777777" w:rsidR="00440C9B" w:rsidRPr="00440C9B" w:rsidRDefault="00440C9B" w:rsidP="00440C9B">
      <w:pPr>
        <w:ind w:firstLine="567"/>
        <w:jc w:val="both"/>
        <w:rPr>
          <w:szCs w:val="28"/>
        </w:rPr>
      </w:pPr>
      <w:r w:rsidRPr="00883DBD">
        <w:rPr>
          <w:i/>
          <w:iCs/>
          <w:szCs w:val="28"/>
        </w:rPr>
        <w:t xml:space="preserve">Създаване на микромеханични модели </w:t>
      </w:r>
      <w:r w:rsidRPr="00440C9B">
        <w:rPr>
          <w:szCs w:val="28"/>
        </w:rPr>
        <w:t xml:space="preserve">– изразяват се в по-детайлно разбиране на формирането на „горещи петна“ във веществото и инициирането на началната реакция на микро- и </w:t>
      </w:r>
      <w:proofErr w:type="spellStart"/>
      <w:r w:rsidRPr="00440C9B">
        <w:rPr>
          <w:szCs w:val="28"/>
        </w:rPr>
        <w:t>нанониво</w:t>
      </w:r>
      <w:proofErr w:type="spellEnd"/>
      <w:r w:rsidRPr="00440C9B">
        <w:rPr>
          <w:szCs w:val="28"/>
        </w:rPr>
        <w:t>.</w:t>
      </w:r>
    </w:p>
    <w:p w14:paraId="171C0E78" w14:textId="77777777" w:rsidR="00440C9B" w:rsidRPr="00440C9B" w:rsidRDefault="00440C9B" w:rsidP="00440C9B">
      <w:pPr>
        <w:ind w:firstLine="567"/>
        <w:jc w:val="both"/>
        <w:rPr>
          <w:szCs w:val="28"/>
        </w:rPr>
      </w:pPr>
      <w:r w:rsidRPr="00883DBD">
        <w:rPr>
          <w:i/>
          <w:iCs/>
          <w:szCs w:val="28"/>
        </w:rPr>
        <w:t>"Дизайн на чувствителността"</w:t>
      </w:r>
      <w:r w:rsidRPr="00440C9B">
        <w:rPr>
          <w:b/>
          <w:bCs/>
          <w:szCs w:val="28"/>
        </w:rPr>
        <w:t xml:space="preserve"> </w:t>
      </w:r>
      <w:r w:rsidRPr="00440C9B">
        <w:rPr>
          <w:szCs w:val="28"/>
        </w:rPr>
        <w:t xml:space="preserve">- целенасочена модификация на взривните вещества (напр., чрез ко-кристали, </w:t>
      </w:r>
      <w:proofErr w:type="spellStart"/>
      <w:r w:rsidRPr="00440C9B">
        <w:rPr>
          <w:szCs w:val="28"/>
        </w:rPr>
        <w:t>полимерични</w:t>
      </w:r>
      <w:proofErr w:type="spellEnd"/>
      <w:r w:rsidRPr="00440C9B">
        <w:rPr>
          <w:szCs w:val="28"/>
        </w:rPr>
        <w:t xml:space="preserve"> покрития, специфични добавки) за получаване на желаните по чувствителност профили на използваните взривни вещества.</w:t>
      </w:r>
    </w:p>
    <w:p w14:paraId="2A63DBC6" w14:textId="77777777" w:rsidR="00440C9B" w:rsidRPr="00440C9B" w:rsidRDefault="00440C9B" w:rsidP="00440C9B">
      <w:pPr>
        <w:ind w:firstLine="567"/>
        <w:jc w:val="both"/>
        <w:rPr>
          <w:szCs w:val="28"/>
        </w:rPr>
      </w:pPr>
      <w:r w:rsidRPr="00883DBD">
        <w:rPr>
          <w:i/>
          <w:iCs/>
          <w:szCs w:val="28"/>
        </w:rPr>
        <w:t>Усъвършенствани методи за изпитване</w:t>
      </w:r>
      <w:r w:rsidRPr="00440C9B">
        <w:rPr>
          <w:b/>
          <w:bCs/>
          <w:szCs w:val="28"/>
        </w:rPr>
        <w:t xml:space="preserve"> </w:t>
      </w:r>
      <w:r w:rsidRPr="00440C9B">
        <w:rPr>
          <w:szCs w:val="28"/>
        </w:rPr>
        <w:t>– свързани са с разработването на по-прецизни и фундаментални методи за оценка на чувствителността и поведението при иницииране на взривните вещества.</w:t>
      </w:r>
    </w:p>
    <w:p w14:paraId="53F30E06" w14:textId="77777777" w:rsidR="00440C9B" w:rsidRPr="00440C9B" w:rsidRDefault="00440C9B" w:rsidP="00440C9B">
      <w:pPr>
        <w:ind w:firstLine="567"/>
        <w:jc w:val="both"/>
        <w:rPr>
          <w:szCs w:val="28"/>
        </w:rPr>
      </w:pPr>
      <w:r w:rsidRPr="00883DBD">
        <w:rPr>
          <w:i/>
          <w:iCs/>
          <w:szCs w:val="28"/>
        </w:rPr>
        <w:t>Алтернативни методи за иницииране</w:t>
      </w:r>
      <w:r w:rsidRPr="00440C9B">
        <w:rPr>
          <w:b/>
          <w:bCs/>
          <w:szCs w:val="28"/>
        </w:rPr>
        <w:t xml:space="preserve"> – </w:t>
      </w:r>
      <w:r w:rsidRPr="00440C9B">
        <w:rPr>
          <w:szCs w:val="28"/>
        </w:rPr>
        <w:t>съвременните разработки се свързват</w:t>
      </w:r>
      <w:r w:rsidRPr="00440C9B">
        <w:rPr>
          <w:b/>
          <w:bCs/>
          <w:szCs w:val="28"/>
        </w:rPr>
        <w:t xml:space="preserve"> </w:t>
      </w:r>
      <w:r w:rsidRPr="00440C9B">
        <w:rPr>
          <w:szCs w:val="28"/>
        </w:rPr>
        <w:t>с развитие и използване на лазерно иницииране, иницииране с високоскоростна струя и други методи.</w:t>
      </w:r>
    </w:p>
    <w:p w14:paraId="6BCFF9A9" w14:textId="77777777" w:rsidR="00257343" w:rsidRDefault="00257343" w:rsidP="003004BD">
      <w:pPr>
        <w:ind w:firstLine="567"/>
        <w:jc w:val="both"/>
        <w:rPr>
          <w:szCs w:val="28"/>
        </w:rPr>
      </w:pPr>
    </w:p>
    <w:p w14:paraId="2D603FFD" w14:textId="77777777" w:rsidR="003B24E3" w:rsidRDefault="003B24E3" w:rsidP="003004BD">
      <w:pPr>
        <w:ind w:firstLine="567"/>
        <w:jc w:val="both"/>
        <w:rPr>
          <w:szCs w:val="28"/>
        </w:rPr>
      </w:pPr>
    </w:p>
    <w:p w14:paraId="5918C61D" w14:textId="63F0123E" w:rsidR="006A7C1E" w:rsidRPr="0024412F" w:rsidRDefault="0024412F" w:rsidP="003004BD">
      <w:pPr>
        <w:ind w:firstLine="567"/>
        <w:jc w:val="both"/>
        <w:rPr>
          <w:b/>
          <w:bCs/>
          <w:szCs w:val="28"/>
        </w:rPr>
      </w:pPr>
      <w:r w:rsidRPr="0024412F">
        <w:rPr>
          <w:b/>
          <w:bCs/>
          <w:szCs w:val="28"/>
        </w:rPr>
        <w:lastRenderedPageBreak/>
        <w:t>5</w:t>
      </w:r>
      <w:r w:rsidR="00440C9B" w:rsidRPr="0024412F">
        <w:rPr>
          <w:b/>
          <w:bCs/>
          <w:szCs w:val="28"/>
        </w:rPr>
        <w:t>. Изводи:</w:t>
      </w:r>
    </w:p>
    <w:p w14:paraId="7F0BDBB9" w14:textId="7706C419" w:rsidR="00883DBD" w:rsidRPr="00883DBD" w:rsidRDefault="00883DBD" w:rsidP="00883DBD">
      <w:pPr>
        <w:ind w:firstLine="567"/>
        <w:jc w:val="both"/>
        <w:rPr>
          <w:szCs w:val="28"/>
        </w:rPr>
      </w:pPr>
      <w:r w:rsidRPr="00883DBD">
        <w:rPr>
          <w:szCs w:val="28"/>
        </w:rPr>
        <w:t xml:space="preserve">Съвременните технологии дават възможност за въвеждане на интегрирани сензори за електромагнитни смущения (ЕМС). Използване на материали с градиентна твърдост като композитни корпуси, комбиниращи външни слоеве с висока твърдост и вътрешни </w:t>
      </w:r>
      <w:proofErr w:type="spellStart"/>
      <w:r w:rsidRPr="00883DBD">
        <w:rPr>
          <w:szCs w:val="28"/>
        </w:rPr>
        <w:t>демпфиращи</w:t>
      </w:r>
      <w:proofErr w:type="spellEnd"/>
      <w:r w:rsidRPr="00883DBD">
        <w:rPr>
          <w:szCs w:val="28"/>
        </w:rPr>
        <w:t xml:space="preserve"> матрици. Разработват се и прогнозни модели на базата на изкуствения интелект като се въвеждат симулации на теорията за интерференция напрежение-якост за предсказване на вероятността за отказ при случайни натоварвания.</w:t>
      </w:r>
    </w:p>
    <w:p w14:paraId="04F9535A" w14:textId="77777777" w:rsidR="00883DBD" w:rsidRPr="00883DBD" w:rsidRDefault="00883DBD" w:rsidP="00883DBD">
      <w:pPr>
        <w:ind w:firstLine="567"/>
        <w:jc w:val="both"/>
        <w:rPr>
          <w:szCs w:val="28"/>
        </w:rPr>
      </w:pPr>
      <w:r w:rsidRPr="00883DBD">
        <w:rPr>
          <w:szCs w:val="28"/>
        </w:rPr>
        <w:t>Съществени изисквания към взривните вещества за граждански цели са свързани с основното правило при проектиране и производство на взривни вещества да се осигури максимална безопасност. Те трябва да бъдат направени така, че при нормална употреба да не застрашават живота и здравето на хората, нито да вредят на околната среда или на чуждото имущество. Производителят е длъжен да гарантира точното определение на характеристиките на продуктите, за да бъдат те надеждни и сигурни. Важно е и изискването за тяхното следващо обезвреждане по екологичен начин.</w:t>
      </w:r>
    </w:p>
    <w:p w14:paraId="1D069110" w14:textId="77777777" w:rsidR="00883DBD" w:rsidRDefault="00883DBD" w:rsidP="003004BD">
      <w:pPr>
        <w:ind w:firstLine="567"/>
        <w:jc w:val="both"/>
        <w:rPr>
          <w:szCs w:val="28"/>
        </w:rPr>
      </w:pPr>
    </w:p>
    <w:p w14:paraId="22ED4BA0" w14:textId="29D38ED1" w:rsidR="006A7C1E" w:rsidRPr="006A7C1E" w:rsidRDefault="006A7C1E" w:rsidP="006A7C1E">
      <w:pPr>
        <w:ind w:firstLine="567"/>
        <w:jc w:val="both"/>
        <w:rPr>
          <w:b/>
          <w:bCs/>
          <w:szCs w:val="28"/>
        </w:rPr>
      </w:pPr>
      <w:r w:rsidRPr="006A7C1E">
        <w:rPr>
          <w:b/>
          <w:bCs/>
          <w:szCs w:val="28"/>
        </w:rPr>
        <w:t>БЕЛЕЖКИ</w:t>
      </w:r>
      <w:r w:rsidR="00F64D1C">
        <w:rPr>
          <w:b/>
          <w:bCs/>
          <w:szCs w:val="28"/>
        </w:rPr>
        <w:t>:</w:t>
      </w:r>
      <w:r w:rsidR="00AB2B5E">
        <w:rPr>
          <w:b/>
          <w:bCs/>
          <w:szCs w:val="28"/>
        </w:rPr>
        <w:t xml:space="preserve"> </w:t>
      </w:r>
    </w:p>
    <w:p w14:paraId="592D3509" w14:textId="7D41435C" w:rsidR="00C4183E" w:rsidRDefault="00D34A52" w:rsidP="00C4183E">
      <w:pPr>
        <w:ind w:firstLine="567"/>
        <w:jc w:val="both"/>
        <w:rPr>
          <w:szCs w:val="28"/>
        </w:rPr>
      </w:pPr>
      <w:r w:rsidRPr="00F80580">
        <w:rPr>
          <w:szCs w:val="28"/>
          <w:lang w:val="ru-RU"/>
        </w:rPr>
        <w:t>[</w:t>
      </w:r>
      <w:r w:rsidR="00F80580" w:rsidRPr="00F80580">
        <w:rPr>
          <w:szCs w:val="28"/>
          <w:lang w:val="en-US"/>
        </w:rPr>
        <w:t>1</w:t>
      </w:r>
      <w:r w:rsidRPr="00F80580">
        <w:rPr>
          <w:szCs w:val="28"/>
          <w:lang w:val="ru-RU"/>
        </w:rPr>
        <w:t>]</w:t>
      </w:r>
      <w:r w:rsidRPr="00F80580">
        <w:rPr>
          <w:szCs w:val="28"/>
        </w:rPr>
        <w:t xml:space="preserve"> </w:t>
      </w:r>
      <w:r w:rsidR="00C4183E" w:rsidRPr="00C4183E">
        <w:rPr>
          <w:szCs w:val="28"/>
          <w:lang w:val="en-US"/>
        </w:rPr>
        <w:t xml:space="preserve">MIL-STD-810H. </w:t>
      </w:r>
      <w:proofErr w:type="spellStart"/>
      <w:r w:rsidR="00C4183E" w:rsidRPr="00C4183E">
        <w:rPr>
          <w:szCs w:val="28"/>
          <w:lang w:val="en-US"/>
        </w:rPr>
        <w:t>Enviromental</w:t>
      </w:r>
      <w:proofErr w:type="spellEnd"/>
      <w:r w:rsidR="00C4183E" w:rsidRPr="00C4183E">
        <w:rPr>
          <w:szCs w:val="28"/>
          <w:lang w:val="en-US"/>
        </w:rPr>
        <w:t xml:space="preserve"> engineering considerations and laboratory tests.US.</w:t>
      </w:r>
      <w:r w:rsidR="00BE2180">
        <w:rPr>
          <w:szCs w:val="28"/>
        </w:rPr>
        <w:t>Метод  516.8</w:t>
      </w:r>
      <w:r w:rsidR="001B78CA">
        <w:rPr>
          <w:szCs w:val="28"/>
          <w:lang w:val="en-US"/>
        </w:rPr>
        <w:t>pp</w:t>
      </w:r>
      <w:r w:rsidR="00BE2180">
        <w:rPr>
          <w:szCs w:val="28"/>
        </w:rPr>
        <w:t>.516.8-1</w:t>
      </w:r>
      <w:r w:rsidR="00FE47C0">
        <w:rPr>
          <w:szCs w:val="28"/>
          <w:lang w:val="en-US"/>
        </w:rPr>
        <w:t>5</w:t>
      </w:r>
      <w:r w:rsidR="00BE2180">
        <w:rPr>
          <w:szCs w:val="28"/>
        </w:rPr>
        <w:t>.</w:t>
      </w:r>
      <w:r w:rsidR="00C4183E" w:rsidRPr="00C4183E">
        <w:rPr>
          <w:szCs w:val="28"/>
          <w:lang w:val="en-US"/>
        </w:rPr>
        <w:t xml:space="preserve"> </w:t>
      </w:r>
      <w:proofErr w:type="spellStart"/>
      <w:r w:rsidR="00C4183E" w:rsidRPr="00C4183E">
        <w:rPr>
          <w:szCs w:val="28"/>
          <w:lang w:val="en-US"/>
        </w:rPr>
        <w:t>Departament</w:t>
      </w:r>
      <w:proofErr w:type="spellEnd"/>
      <w:r w:rsidR="00C4183E" w:rsidRPr="00C4183E">
        <w:rPr>
          <w:szCs w:val="28"/>
          <w:lang w:val="en-US"/>
        </w:rPr>
        <w:t xml:space="preserve"> of Defense, 2019.</w:t>
      </w:r>
    </w:p>
    <w:p w14:paraId="1859B6EF" w14:textId="0EFF480D" w:rsidR="00A35C4B" w:rsidRPr="00A35C4B" w:rsidRDefault="00A35C4B" w:rsidP="00C4183E">
      <w:pPr>
        <w:ind w:firstLine="567"/>
        <w:jc w:val="both"/>
        <w:rPr>
          <w:szCs w:val="28"/>
        </w:rPr>
      </w:pPr>
      <w:r w:rsidRPr="00A35C4B">
        <w:rPr>
          <w:szCs w:val="28"/>
          <w:lang w:val="ru-RU"/>
        </w:rPr>
        <w:t>[</w:t>
      </w:r>
      <w:r>
        <w:rPr>
          <w:szCs w:val="28"/>
        </w:rPr>
        <w:t>2</w:t>
      </w:r>
      <w:r w:rsidRPr="00A35C4B">
        <w:rPr>
          <w:szCs w:val="28"/>
          <w:lang w:val="ru-RU"/>
        </w:rPr>
        <w:t>]</w:t>
      </w:r>
      <w:r w:rsidRPr="00A35C4B">
        <w:rPr>
          <w:szCs w:val="28"/>
        </w:rPr>
        <w:t xml:space="preserve"> </w:t>
      </w:r>
      <w:r w:rsidRPr="00A35C4B">
        <w:rPr>
          <w:szCs w:val="28"/>
          <w:lang w:val="en-US"/>
        </w:rPr>
        <w:t>MIL-STD-810H.</w:t>
      </w:r>
      <w:r>
        <w:rPr>
          <w:szCs w:val="28"/>
        </w:rPr>
        <w:t>, бел. 1</w:t>
      </w:r>
      <w:r w:rsidRPr="00A35C4B">
        <w:rPr>
          <w:szCs w:val="28"/>
          <w:lang w:val="en-US"/>
        </w:rPr>
        <w:t>.</w:t>
      </w:r>
    </w:p>
    <w:p w14:paraId="51F197A3" w14:textId="04764781" w:rsidR="00C4183E" w:rsidRDefault="00C4183E" w:rsidP="00F80580">
      <w:pPr>
        <w:ind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[</w:t>
      </w:r>
      <w:r w:rsidR="00A35C4B">
        <w:rPr>
          <w:szCs w:val="28"/>
        </w:rPr>
        <w:t>3</w:t>
      </w:r>
      <w:r>
        <w:rPr>
          <w:szCs w:val="28"/>
          <w:lang w:val="en-US"/>
        </w:rPr>
        <w:t xml:space="preserve">] </w:t>
      </w:r>
      <w:r w:rsidR="005E079F" w:rsidRPr="005E079F">
        <w:rPr>
          <w:szCs w:val="28"/>
          <w:lang w:val="en-US"/>
        </w:rPr>
        <w:t>Y</w:t>
      </w:r>
      <w:r w:rsidR="007643A8">
        <w:rPr>
          <w:szCs w:val="28"/>
          <w:lang w:val="en-US"/>
        </w:rPr>
        <w:t>U</w:t>
      </w:r>
      <w:r w:rsidR="005E079F" w:rsidRPr="005E079F">
        <w:rPr>
          <w:szCs w:val="28"/>
          <w:lang w:val="en-US"/>
        </w:rPr>
        <w:t>,</w:t>
      </w:r>
      <w:r w:rsidR="007643A8">
        <w:rPr>
          <w:szCs w:val="28"/>
          <w:lang w:val="en-US"/>
        </w:rPr>
        <w:t xml:space="preserve"> </w:t>
      </w:r>
      <w:r w:rsidR="005E079F" w:rsidRPr="005E079F">
        <w:rPr>
          <w:szCs w:val="28"/>
          <w:lang w:val="en-US"/>
        </w:rPr>
        <w:t>H.,</w:t>
      </w:r>
      <w:r w:rsidR="007643A8">
        <w:rPr>
          <w:szCs w:val="28"/>
          <w:lang w:val="en-US"/>
        </w:rPr>
        <w:t xml:space="preserve"> </w:t>
      </w:r>
      <w:r w:rsidR="005E079F" w:rsidRPr="005E079F">
        <w:rPr>
          <w:szCs w:val="28"/>
          <w:lang w:val="en-US"/>
        </w:rPr>
        <w:t xml:space="preserve">et al. A novel measurement strategy for explosion temperature field towards enhancing the fire process safety. </w:t>
      </w:r>
      <w:r w:rsidR="005E079F" w:rsidRPr="005E079F">
        <w:rPr>
          <w:i/>
          <w:iCs/>
          <w:szCs w:val="28"/>
          <w:lang w:val="en-US"/>
        </w:rPr>
        <w:t>Fire Safety Journal</w:t>
      </w:r>
      <w:r w:rsidR="005E079F" w:rsidRPr="005E079F">
        <w:rPr>
          <w:szCs w:val="28"/>
          <w:lang w:val="en-US"/>
        </w:rPr>
        <w:t>. 2024. vol.145,104118.</w:t>
      </w:r>
    </w:p>
    <w:p w14:paraId="67DF0E84" w14:textId="77777777" w:rsidR="00A35C4B" w:rsidRPr="00A35C4B" w:rsidRDefault="000E3954" w:rsidP="00A35C4B">
      <w:pPr>
        <w:ind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[</w:t>
      </w:r>
      <w:r w:rsidR="00A35C4B">
        <w:rPr>
          <w:szCs w:val="28"/>
        </w:rPr>
        <w:t>4</w:t>
      </w:r>
      <w:r>
        <w:rPr>
          <w:szCs w:val="28"/>
          <w:lang w:val="en-US"/>
        </w:rPr>
        <w:t xml:space="preserve">] </w:t>
      </w:r>
      <w:r w:rsidR="00A35C4B" w:rsidRPr="00A35C4B">
        <w:rPr>
          <w:szCs w:val="28"/>
        </w:rPr>
        <w:t>A</w:t>
      </w:r>
      <w:r w:rsidR="00A35C4B" w:rsidRPr="00A35C4B">
        <w:rPr>
          <w:szCs w:val="28"/>
          <w:lang w:val="en-US"/>
        </w:rPr>
        <w:t>DUEV</w:t>
      </w:r>
      <w:r w:rsidR="00A35C4B" w:rsidRPr="00A35C4B">
        <w:rPr>
          <w:szCs w:val="28"/>
        </w:rPr>
        <w:t xml:space="preserve">, B. P. </w:t>
      </w:r>
      <w:proofErr w:type="spellStart"/>
      <w:r w:rsidR="00A35C4B" w:rsidRPr="00A35C4B">
        <w:rPr>
          <w:szCs w:val="28"/>
        </w:rPr>
        <w:t>et</w:t>
      </w:r>
      <w:proofErr w:type="spellEnd"/>
      <w:r w:rsidR="00A35C4B" w:rsidRPr="00A35C4B">
        <w:rPr>
          <w:szCs w:val="28"/>
        </w:rPr>
        <w:t xml:space="preserve"> </w:t>
      </w:r>
      <w:proofErr w:type="spellStart"/>
      <w:r w:rsidR="00A35C4B" w:rsidRPr="00A35C4B">
        <w:rPr>
          <w:szCs w:val="28"/>
        </w:rPr>
        <w:t>al</w:t>
      </w:r>
      <w:proofErr w:type="spellEnd"/>
      <w:r w:rsidR="00A35C4B" w:rsidRPr="00A35C4B">
        <w:rPr>
          <w:szCs w:val="28"/>
        </w:rPr>
        <w:t xml:space="preserve">. </w:t>
      </w:r>
      <w:proofErr w:type="spellStart"/>
      <w:r w:rsidR="00A35C4B" w:rsidRPr="00A35C4B">
        <w:rPr>
          <w:i/>
          <w:iCs/>
          <w:szCs w:val="28"/>
        </w:rPr>
        <w:t>Measurement</w:t>
      </w:r>
      <w:proofErr w:type="spellEnd"/>
      <w:r w:rsidR="00A35C4B" w:rsidRPr="00A35C4B">
        <w:rPr>
          <w:i/>
          <w:iCs/>
          <w:szCs w:val="28"/>
        </w:rPr>
        <w:t xml:space="preserve"> </w:t>
      </w:r>
      <w:proofErr w:type="spellStart"/>
      <w:r w:rsidR="00A35C4B" w:rsidRPr="00A35C4B">
        <w:rPr>
          <w:i/>
          <w:iCs/>
          <w:szCs w:val="28"/>
        </w:rPr>
        <w:t>of</w:t>
      </w:r>
      <w:proofErr w:type="spellEnd"/>
      <w:r w:rsidR="00A35C4B" w:rsidRPr="00A35C4B">
        <w:rPr>
          <w:i/>
          <w:iCs/>
          <w:szCs w:val="28"/>
        </w:rPr>
        <w:t xml:space="preserve"> </w:t>
      </w:r>
      <w:proofErr w:type="spellStart"/>
      <w:r w:rsidR="00A35C4B" w:rsidRPr="00A35C4B">
        <w:rPr>
          <w:i/>
          <w:iCs/>
          <w:szCs w:val="28"/>
        </w:rPr>
        <w:t>temperature</w:t>
      </w:r>
      <w:proofErr w:type="spellEnd"/>
      <w:r w:rsidR="00A35C4B" w:rsidRPr="00A35C4B">
        <w:rPr>
          <w:i/>
          <w:iCs/>
          <w:szCs w:val="28"/>
        </w:rPr>
        <w:t xml:space="preserve"> </w:t>
      </w:r>
      <w:proofErr w:type="spellStart"/>
      <w:r w:rsidR="00A35C4B" w:rsidRPr="00A35C4B">
        <w:rPr>
          <w:i/>
          <w:iCs/>
          <w:szCs w:val="28"/>
        </w:rPr>
        <w:t>of</w:t>
      </w:r>
      <w:proofErr w:type="spellEnd"/>
      <w:r w:rsidR="00A35C4B" w:rsidRPr="00A35C4B">
        <w:rPr>
          <w:i/>
          <w:iCs/>
          <w:szCs w:val="28"/>
        </w:rPr>
        <w:t xml:space="preserve"> PETN </w:t>
      </w:r>
      <w:proofErr w:type="spellStart"/>
      <w:r w:rsidR="00A35C4B" w:rsidRPr="00A35C4B">
        <w:rPr>
          <w:i/>
          <w:iCs/>
          <w:szCs w:val="28"/>
        </w:rPr>
        <w:t>explosion</w:t>
      </w:r>
      <w:proofErr w:type="spellEnd"/>
      <w:r w:rsidR="00A35C4B" w:rsidRPr="00A35C4B">
        <w:rPr>
          <w:i/>
          <w:iCs/>
          <w:szCs w:val="28"/>
        </w:rPr>
        <w:t xml:space="preserve"> </w:t>
      </w:r>
      <w:proofErr w:type="spellStart"/>
      <w:r w:rsidR="00A35C4B" w:rsidRPr="00A35C4B">
        <w:rPr>
          <w:i/>
          <w:iCs/>
          <w:szCs w:val="28"/>
        </w:rPr>
        <w:t>products</w:t>
      </w:r>
      <w:proofErr w:type="spellEnd"/>
      <w:r w:rsidR="00A35C4B" w:rsidRPr="00A35C4B">
        <w:rPr>
          <w:i/>
          <w:iCs/>
          <w:szCs w:val="28"/>
        </w:rPr>
        <w:t xml:space="preserve">. </w:t>
      </w:r>
      <w:proofErr w:type="spellStart"/>
      <w:r w:rsidR="00A35C4B" w:rsidRPr="00A35C4B">
        <w:rPr>
          <w:i/>
          <w:iCs/>
          <w:szCs w:val="28"/>
        </w:rPr>
        <w:t>Combustion</w:t>
      </w:r>
      <w:proofErr w:type="spellEnd"/>
      <w:r w:rsidR="00A35C4B" w:rsidRPr="00A35C4B">
        <w:rPr>
          <w:i/>
          <w:iCs/>
          <w:szCs w:val="28"/>
        </w:rPr>
        <w:t xml:space="preserve">, </w:t>
      </w:r>
      <w:proofErr w:type="spellStart"/>
      <w:r w:rsidR="00A35C4B" w:rsidRPr="00A35C4B">
        <w:rPr>
          <w:i/>
          <w:iCs/>
          <w:szCs w:val="28"/>
        </w:rPr>
        <w:t>Explosion</w:t>
      </w:r>
      <w:proofErr w:type="spellEnd"/>
      <w:r w:rsidR="00A35C4B" w:rsidRPr="00A35C4B">
        <w:rPr>
          <w:i/>
          <w:iCs/>
          <w:szCs w:val="28"/>
        </w:rPr>
        <w:t xml:space="preserve"> </w:t>
      </w:r>
      <w:proofErr w:type="spellStart"/>
      <w:r w:rsidR="00A35C4B" w:rsidRPr="00A35C4B">
        <w:rPr>
          <w:i/>
          <w:iCs/>
          <w:szCs w:val="28"/>
        </w:rPr>
        <w:t>and</w:t>
      </w:r>
      <w:proofErr w:type="spellEnd"/>
      <w:r w:rsidR="00A35C4B" w:rsidRPr="00A35C4B">
        <w:rPr>
          <w:i/>
          <w:iCs/>
          <w:szCs w:val="28"/>
        </w:rPr>
        <w:t xml:space="preserve"> </w:t>
      </w:r>
      <w:proofErr w:type="spellStart"/>
      <w:r w:rsidR="00A35C4B" w:rsidRPr="00A35C4B">
        <w:rPr>
          <w:i/>
          <w:iCs/>
          <w:szCs w:val="28"/>
        </w:rPr>
        <w:t>Shock</w:t>
      </w:r>
      <w:proofErr w:type="spellEnd"/>
      <w:r w:rsidR="00A35C4B" w:rsidRPr="00A35C4B">
        <w:rPr>
          <w:i/>
          <w:iCs/>
          <w:szCs w:val="28"/>
        </w:rPr>
        <w:t xml:space="preserve"> </w:t>
      </w:r>
      <w:proofErr w:type="spellStart"/>
      <w:r w:rsidR="00A35C4B" w:rsidRPr="00A35C4B">
        <w:rPr>
          <w:i/>
          <w:iCs/>
          <w:szCs w:val="28"/>
        </w:rPr>
        <w:t>Waves</w:t>
      </w:r>
      <w:proofErr w:type="spellEnd"/>
      <w:r w:rsidR="00A35C4B" w:rsidRPr="00A35C4B">
        <w:rPr>
          <w:szCs w:val="28"/>
        </w:rPr>
        <w:t xml:space="preserve">, </w:t>
      </w:r>
      <w:r w:rsidR="00A35C4B" w:rsidRPr="00A35C4B">
        <w:rPr>
          <w:szCs w:val="28"/>
          <w:lang w:val="en-US"/>
        </w:rPr>
        <w:t>Vol.53,</w:t>
      </w:r>
      <w:r w:rsidR="00A35C4B" w:rsidRPr="00A35C4B">
        <w:rPr>
          <w:szCs w:val="28"/>
        </w:rPr>
        <w:t>№</w:t>
      </w:r>
      <w:r w:rsidR="00A35C4B" w:rsidRPr="00A35C4B">
        <w:rPr>
          <w:szCs w:val="28"/>
          <w:lang w:val="en-US"/>
        </w:rPr>
        <w:t>3,pp. 349-352,</w:t>
      </w:r>
      <w:r w:rsidR="00A35C4B" w:rsidRPr="00A35C4B">
        <w:rPr>
          <w:szCs w:val="28"/>
        </w:rPr>
        <w:t>2017</w:t>
      </w:r>
    </w:p>
    <w:p w14:paraId="02687780" w14:textId="77777777" w:rsidR="00170ADE" w:rsidRPr="00170ADE" w:rsidRDefault="00170ADE" w:rsidP="00170ADE">
      <w:pPr>
        <w:ind w:firstLine="567"/>
        <w:jc w:val="both"/>
        <w:rPr>
          <w:szCs w:val="28"/>
          <w:lang w:val="en-US"/>
        </w:rPr>
      </w:pPr>
      <w:r w:rsidRPr="00170ADE">
        <w:rPr>
          <w:szCs w:val="28"/>
          <w:lang w:val="en-US"/>
        </w:rPr>
        <w:t>[</w:t>
      </w:r>
      <w:r w:rsidRPr="00170ADE">
        <w:rPr>
          <w:szCs w:val="28"/>
        </w:rPr>
        <w:t>5</w:t>
      </w:r>
      <w:r w:rsidRPr="00170ADE">
        <w:rPr>
          <w:szCs w:val="28"/>
          <w:lang w:val="en-US"/>
        </w:rPr>
        <w:t>] YU, H., et al.</w:t>
      </w:r>
      <w:r w:rsidRPr="00170ADE">
        <w:rPr>
          <w:szCs w:val="28"/>
        </w:rPr>
        <w:t>, бел. 3.</w:t>
      </w:r>
    </w:p>
    <w:p w14:paraId="7296EA3D" w14:textId="2A7FE2F6" w:rsidR="000E3954" w:rsidRDefault="00170ADE" w:rsidP="000E3954">
      <w:pPr>
        <w:ind w:firstLine="567"/>
        <w:jc w:val="both"/>
        <w:rPr>
          <w:szCs w:val="28"/>
          <w:lang w:val="ru-RU"/>
        </w:rPr>
      </w:pPr>
      <w:r w:rsidRPr="00170ADE">
        <w:rPr>
          <w:szCs w:val="28"/>
          <w:lang w:val="en-US"/>
        </w:rPr>
        <w:t>[</w:t>
      </w:r>
      <w:r w:rsidRPr="00170ADE">
        <w:rPr>
          <w:szCs w:val="28"/>
        </w:rPr>
        <w:t>6</w:t>
      </w:r>
      <w:r w:rsidRPr="00170ADE">
        <w:rPr>
          <w:szCs w:val="28"/>
          <w:lang w:val="en-US"/>
        </w:rPr>
        <w:t>]</w:t>
      </w:r>
      <w:r>
        <w:rPr>
          <w:szCs w:val="28"/>
        </w:rPr>
        <w:t xml:space="preserve"> </w:t>
      </w:r>
      <w:r w:rsidR="000E3954" w:rsidRPr="000E3954">
        <w:rPr>
          <w:szCs w:val="28"/>
          <w:lang w:val="en-US"/>
        </w:rPr>
        <w:t>C</w:t>
      </w:r>
      <w:r w:rsidR="007643A8">
        <w:rPr>
          <w:szCs w:val="28"/>
          <w:lang w:val="en-US"/>
        </w:rPr>
        <w:t>ORNELL,</w:t>
      </w:r>
      <w:r w:rsidR="000E3954" w:rsidRPr="000E3954">
        <w:rPr>
          <w:szCs w:val="28"/>
          <w:lang w:val="en-US"/>
        </w:rPr>
        <w:t xml:space="preserve"> </w:t>
      </w:r>
      <w:proofErr w:type="spellStart"/>
      <w:proofErr w:type="gramStart"/>
      <w:r w:rsidR="000E3954" w:rsidRPr="000E3954">
        <w:rPr>
          <w:szCs w:val="28"/>
          <w:lang w:val="en-US"/>
        </w:rPr>
        <w:t>R.,Wrobel</w:t>
      </w:r>
      <w:proofErr w:type="spellEnd"/>
      <w:proofErr w:type="gramEnd"/>
      <w:r w:rsidR="000E3954" w:rsidRPr="000E3954">
        <w:rPr>
          <w:szCs w:val="28"/>
          <w:lang w:val="en-US"/>
        </w:rPr>
        <w:t xml:space="preserve"> e., Anderson P.E. Research and Development of </w:t>
      </w:r>
      <w:proofErr w:type="spellStart"/>
      <w:r w:rsidR="000E3954" w:rsidRPr="000E3954">
        <w:rPr>
          <w:szCs w:val="28"/>
          <w:lang w:val="en-US"/>
        </w:rPr>
        <w:t>Higt</w:t>
      </w:r>
      <w:proofErr w:type="spellEnd"/>
      <w:r w:rsidR="000E3954" w:rsidRPr="000E3954">
        <w:rPr>
          <w:szCs w:val="28"/>
          <w:lang w:val="en-US"/>
        </w:rPr>
        <w:t xml:space="preserve">-performance Explosives </w:t>
      </w:r>
      <w:r w:rsidR="000E3954" w:rsidRPr="000E3954">
        <w:rPr>
          <w:szCs w:val="28"/>
          <w:lang w:val="ru-RU"/>
        </w:rPr>
        <w:t>[</w:t>
      </w:r>
      <w:r w:rsidR="000E3954" w:rsidRPr="000E3954">
        <w:rPr>
          <w:szCs w:val="28"/>
          <w:lang w:val="en-US"/>
        </w:rPr>
        <w:t>online</w:t>
      </w:r>
      <w:r w:rsidR="000E3954" w:rsidRPr="000E3954">
        <w:rPr>
          <w:szCs w:val="28"/>
          <w:lang w:val="ru-RU"/>
        </w:rPr>
        <w:t>]</w:t>
      </w:r>
      <w:r w:rsidR="000E3954" w:rsidRPr="000E3954">
        <w:rPr>
          <w:szCs w:val="28"/>
          <w:lang w:val="en-US"/>
        </w:rPr>
        <w:t>. Journal of Visualized Experiments (</w:t>
      </w:r>
      <w:proofErr w:type="spellStart"/>
      <w:r w:rsidR="000E3954" w:rsidRPr="000E3954">
        <w:rPr>
          <w:szCs w:val="28"/>
          <w:lang w:val="en-US"/>
        </w:rPr>
        <w:t>JoVE</w:t>
      </w:r>
      <w:proofErr w:type="spellEnd"/>
      <w:r w:rsidR="000E3954" w:rsidRPr="000E3954">
        <w:rPr>
          <w:szCs w:val="28"/>
          <w:lang w:val="en-US"/>
        </w:rPr>
        <w:t>).2016</w:t>
      </w:r>
      <w:r w:rsidR="00820A1E">
        <w:rPr>
          <w:szCs w:val="28"/>
          <w:lang w:val="en-US"/>
        </w:rPr>
        <w:t>pp.1-12</w:t>
      </w:r>
      <w:r w:rsidR="000E3954" w:rsidRPr="000E3954">
        <w:rPr>
          <w:szCs w:val="28"/>
          <w:lang w:val="en-US"/>
        </w:rPr>
        <w:t xml:space="preserve"> Available from: </w:t>
      </w:r>
      <w:hyperlink r:id="rId8" w:history="1">
        <w:r w:rsidR="000E3954" w:rsidRPr="000E3954">
          <w:rPr>
            <w:rStyle w:val="af"/>
            <w:szCs w:val="28"/>
            <w:lang w:val="en-US"/>
          </w:rPr>
          <w:t>https://www.jove.com/</w:t>
        </w:r>
      </w:hyperlink>
      <w:r w:rsidR="000E3954" w:rsidRPr="000E3954">
        <w:rPr>
          <w:szCs w:val="28"/>
          <w:lang w:val="en-US"/>
        </w:rPr>
        <w:t>.</w:t>
      </w:r>
      <w:r w:rsidR="00FE47C0" w:rsidRPr="000E3954">
        <w:rPr>
          <w:szCs w:val="28"/>
          <w:lang w:val="ru-RU"/>
        </w:rPr>
        <w:t>[</w:t>
      </w:r>
      <w:r w:rsidR="00FE47C0" w:rsidRPr="000E3954">
        <w:rPr>
          <w:szCs w:val="28"/>
          <w:lang w:val="en-US"/>
        </w:rPr>
        <w:t>viewed</w:t>
      </w:r>
      <w:r w:rsidR="00FE47C0">
        <w:rPr>
          <w:szCs w:val="28"/>
          <w:lang w:val="ru-RU"/>
        </w:rPr>
        <w:t xml:space="preserve"> </w:t>
      </w:r>
      <w:r w:rsidR="00FE47C0" w:rsidRPr="000E3954">
        <w:rPr>
          <w:szCs w:val="28"/>
          <w:lang w:val="ru-RU"/>
        </w:rPr>
        <w:t>20</w:t>
      </w:r>
      <w:r w:rsidR="00FE47C0">
        <w:rPr>
          <w:szCs w:val="28"/>
          <w:lang w:val="en-US"/>
        </w:rPr>
        <w:t>26</w:t>
      </w:r>
      <w:r w:rsidR="00FE47C0" w:rsidRPr="000E3954">
        <w:rPr>
          <w:szCs w:val="28"/>
          <w:lang w:val="ru-RU"/>
        </w:rPr>
        <w:t>-0</w:t>
      </w:r>
      <w:r w:rsidR="00FE47C0">
        <w:rPr>
          <w:szCs w:val="28"/>
          <w:lang w:val="en-US"/>
        </w:rPr>
        <w:t>9</w:t>
      </w:r>
      <w:r w:rsidR="00FE47C0" w:rsidRPr="000E3954">
        <w:rPr>
          <w:szCs w:val="28"/>
          <w:lang w:val="ru-RU"/>
        </w:rPr>
        <w:t>-12].</w:t>
      </w:r>
    </w:p>
    <w:p w14:paraId="40F5CDEE" w14:textId="31393847" w:rsidR="00170ADE" w:rsidRPr="00170ADE" w:rsidRDefault="00170ADE" w:rsidP="000E3954">
      <w:pPr>
        <w:ind w:firstLine="567"/>
        <w:jc w:val="both"/>
        <w:rPr>
          <w:szCs w:val="28"/>
        </w:rPr>
      </w:pPr>
      <w:r w:rsidRPr="00170ADE">
        <w:rPr>
          <w:szCs w:val="28"/>
          <w:lang w:val="en-US"/>
        </w:rPr>
        <w:t>[</w:t>
      </w:r>
      <w:r w:rsidRPr="00170ADE">
        <w:rPr>
          <w:szCs w:val="28"/>
        </w:rPr>
        <w:t>7</w:t>
      </w:r>
      <w:r w:rsidRPr="00170ADE">
        <w:rPr>
          <w:szCs w:val="28"/>
          <w:lang w:val="en-US"/>
        </w:rPr>
        <w:t>]</w:t>
      </w:r>
      <w:r>
        <w:rPr>
          <w:szCs w:val="28"/>
        </w:rPr>
        <w:t xml:space="preserve"> </w:t>
      </w:r>
      <w:r w:rsidRPr="00170ADE">
        <w:rPr>
          <w:szCs w:val="28"/>
          <w:lang w:val="en-US"/>
        </w:rPr>
        <w:t>YU, H., et al.</w:t>
      </w:r>
      <w:r w:rsidRPr="00170ADE">
        <w:rPr>
          <w:szCs w:val="28"/>
        </w:rPr>
        <w:t>, бел. 3.</w:t>
      </w:r>
    </w:p>
    <w:p w14:paraId="1903D049" w14:textId="5A7ECF09" w:rsidR="00170ADE" w:rsidRPr="001C0D44" w:rsidRDefault="001C0D44" w:rsidP="000E3954">
      <w:pPr>
        <w:ind w:firstLine="567"/>
        <w:jc w:val="both"/>
        <w:rPr>
          <w:szCs w:val="28"/>
        </w:rPr>
      </w:pPr>
      <w:r w:rsidRPr="001C0D44">
        <w:rPr>
          <w:szCs w:val="28"/>
          <w:lang w:val="en-US"/>
        </w:rPr>
        <w:t>[</w:t>
      </w:r>
      <w:r w:rsidRPr="001C0D44">
        <w:rPr>
          <w:szCs w:val="28"/>
        </w:rPr>
        <w:t>8</w:t>
      </w:r>
      <w:r w:rsidRPr="001C0D44">
        <w:rPr>
          <w:szCs w:val="28"/>
          <w:lang w:val="en-US"/>
        </w:rPr>
        <w:t>]</w:t>
      </w:r>
      <w:r>
        <w:rPr>
          <w:szCs w:val="28"/>
        </w:rPr>
        <w:t xml:space="preserve"> </w:t>
      </w:r>
      <w:r w:rsidRPr="001C0D44">
        <w:rPr>
          <w:szCs w:val="28"/>
          <w:lang w:val="en-US"/>
        </w:rPr>
        <w:t>MIL-STD-810H.</w:t>
      </w:r>
      <w:r w:rsidRPr="001C0D44">
        <w:rPr>
          <w:szCs w:val="28"/>
        </w:rPr>
        <w:t>, бел. 1</w:t>
      </w:r>
      <w:r w:rsidRPr="001C0D44">
        <w:rPr>
          <w:szCs w:val="28"/>
          <w:lang w:val="en-US"/>
        </w:rPr>
        <w:t>.</w:t>
      </w:r>
    </w:p>
    <w:p w14:paraId="78CFD46A" w14:textId="1442B19D" w:rsidR="001C0D44" w:rsidRPr="001C0D44" w:rsidRDefault="001C0D44" w:rsidP="001C0D44">
      <w:pPr>
        <w:ind w:firstLine="567"/>
        <w:jc w:val="both"/>
        <w:rPr>
          <w:szCs w:val="28"/>
        </w:rPr>
      </w:pPr>
      <w:r w:rsidRPr="001C0D44">
        <w:rPr>
          <w:szCs w:val="28"/>
          <w:lang w:val="en-US"/>
        </w:rPr>
        <w:t>[</w:t>
      </w:r>
      <w:r w:rsidRPr="001C0D44">
        <w:rPr>
          <w:szCs w:val="28"/>
        </w:rPr>
        <w:t>9</w:t>
      </w:r>
      <w:r w:rsidRPr="001C0D44">
        <w:rPr>
          <w:szCs w:val="28"/>
          <w:lang w:val="en-US"/>
        </w:rPr>
        <w:t>]</w:t>
      </w:r>
      <w:r>
        <w:rPr>
          <w:szCs w:val="28"/>
        </w:rPr>
        <w:t xml:space="preserve"> </w:t>
      </w:r>
      <w:r w:rsidRPr="001C0D44">
        <w:rPr>
          <w:szCs w:val="28"/>
        </w:rPr>
        <w:t>B</w:t>
      </w:r>
      <w:r w:rsidR="00810FF9">
        <w:rPr>
          <w:szCs w:val="28"/>
          <w:lang w:val="en-US"/>
        </w:rPr>
        <w:t>ETHELL</w:t>
      </w:r>
      <w:r w:rsidRPr="001C0D44">
        <w:rPr>
          <w:szCs w:val="28"/>
        </w:rPr>
        <w:t xml:space="preserve">, H. A. </w:t>
      </w:r>
      <w:proofErr w:type="spellStart"/>
      <w:r w:rsidRPr="001C0D44">
        <w:rPr>
          <w:szCs w:val="28"/>
        </w:rPr>
        <w:t>Modern</w:t>
      </w:r>
      <w:proofErr w:type="spellEnd"/>
      <w:r w:rsidRPr="001C0D44">
        <w:rPr>
          <w:szCs w:val="28"/>
        </w:rPr>
        <w:t xml:space="preserve"> </w:t>
      </w:r>
      <w:proofErr w:type="spellStart"/>
      <w:r w:rsidRPr="001C0D44">
        <w:rPr>
          <w:szCs w:val="28"/>
        </w:rPr>
        <w:t>Artillery</w:t>
      </w:r>
      <w:proofErr w:type="spellEnd"/>
      <w:r w:rsidRPr="001C0D44">
        <w:rPr>
          <w:szCs w:val="28"/>
        </w:rPr>
        <w:t xml:space="preserve"> </w:t>
      </w:r>
      <w:proofErr w:type="spellStart"/>
      <w:r w:rsidRPr="001C0D44">
        <w:rPr>
          <w:szCs w:val="28"/>
        </w:rPr>
        <w:t>in</w:t>
      </w:r>
      <w:proofErr w:type="spellEnd"/>
      <w:r w:rsidRPr="001C0D44">
        <w:rPr>
          <w:szCs w:val="28"/>
        </w:rPr>
        <w:t xml:space="preserve"> </w:t>
      </w:r>
      <w:proofErr w:type="spellStart"/>
      <w:proofErr w:type="gramStart"/>
      <w:r w:rsidRPr="001C0D44">
        <w:rPr>
          <w:szCs w:val="28"/>
        </w:rPr>
        <w:t>the</w:t>
      </w:r>
      <w:proofErr w:type="spellEnd"/>
      <w:r w:rsidRPr="001C0D44">
        <w:rPr>
          <w:szCs w:val="28"/>
        </w:rPr>
        <w:t xml:space="preserve"> </w:t>
      </w:r>
      <w:proofErr w:type="spellStart"/>
      <w:r w:rsidRPr="001C0D44">
        <w:rPr>
          <w:szCs w:val="28"/>
        </w:rPr>
        <w:t>Field</w:t>
      </w:r>
      <w:proofErr w:type="spellEnd"/>
      <w:proofErr w:type="gramEnd"/>
      <w:r w:rsidRPr="001C0D44">
        <w:rPr>
          <w:szCs w:val="28"/>
        </w:rPr>
        <w:t>.</w:t>
      </w:r>
      <w:r w:rsidRPr="001C0D44">
        <w:rPr>
          <w:szCs w:val="28"/>
          <w:lang w:val="en-US"/>
        </w:rPr>
        <w:t>pp.94,</w:t>
      </w:r>
      <w:r w:rsidRPr="001C0D44">
        <w:rPr>
          <w:szCs w:val="28"/>
        </w:rPr>
        <w:t xml:space="preserve"> </w:t>
      </w:r>
      <w:proofErr w:type="spellStart"/>
      <w:r w:rsidRPr="001C0D44">
        <w:rPr>
          <w:szCs w:val="28"/>
        </w:rPr>
        <w:t>London</w:t>
      </w:r>
      <w:proofErr w:type="spellEnd"/>
      <w:r w:rsidRPr="001C0D44">
        <w:rPr>
          <w:szCs w:val="28"/>
        </w:rPr>
        <w:t xml:space="preserve">: </w:t>
      </w:r>
      <w:proofErr w:type="spellStart"/>
      <w:r w:rsidRPr="001C0D44">
        <w:rPr>
          <w:szCs w:val="28"/>
        </w:rPr>
        <w:t>Macmillan</w:t>
      </w:r>
      <w:proofErr w:type="spellEnd"/>
      <w:r w:rsidRPr="001C0D44">
        <w:rPr>
          <w:szCs w:val="28"/>
        </w:rPr>
        <w:t>, 1911.</w:t>
      </w:r>
    </w:p>
    <w:p w14:paraId="542B0D3F" w14:textId="557B0786" w:rsidR="0089677C" w:rsidRPr="0089677C" w:rsidRDefault="0089677C" w:rsidP="0089677C">
      <w:pPr>
        <w:ind w:firstLine="567"/>
        <w:jc w:val="both"/>
        <w:rPr>
          <w:szCs w:val="28"/>
        </w:rPr>
      </w:pPr>
      <w:r w:rsidRPr="0089677C">
        <w:rPr>
          <w:szCs w:val="28"/>
          <w:lang w:val="en-US"/>
        </w:rPr>
        <w:t>[</w:t>
      </w:r>
      <w:r w:rsidRPr="0089677C">
        <w:rPr>
          <w:szCs w:val="28"/>
        </w:rPr>
        <w:t>10</w:t>
      </w:r>
      <w:r w:rsidRPr="0089677C">
        <w:rPr>
          <w:szCs w:val="28"/>
          <w:lang w:val="en-US"/>
        </w:rPr>
        <w:t>] YU, H., et al.</w:t>
      </w:r>
      <w:r w:rsidRPr="0089677C">
        <w:rPr>
          <w:szCs w:val="28"/>
        </w:rPr>
        <w:t>, бел. 3.</w:t>
      </w:r>
    </w:p>
    <w:p w14:paraId="64CE9695" w14:textId="06257710" w:rsidR="00506A18" w:rsidRPr="00506A18" w:rsidRDefault="00506A18" w:rsidP="00506A18">
      <w:pPr>
        <w:ind w:firstLine="567"/>
        <w:jc w:val="both"/>
        <w:rPr>
          <w:szCs w:val="28"/>
        </w:rPr>
      </w:pPr>
      <w:r w:rsidRPr="00506A18">
        <w:rPr>
          <w:szCs w:val="28"/>
          <w:lang w:val="en-US"/>
        </w:rPr>
        <w:t>[</w:t>
      </w:r>
      <w:r>
        <w:rPr>
          <w:szCs w:val="28"/>
        </w:rPr>
        <w:t>11</w:t>
      </w:r>
      <w:r w:rsidRPr="00506A18">
        <w:rPr>
          <w:szCs w:val="28"/>
          <w:lang w:val="en-US"/>
        </w:rPr>
        <w:t>]</w:t>
      </w:r>
      <w:r w:rsidRPr="00506A18">
        <w:rPr>
          <w:szCs w:val="28"/>
        </w:rPr>
        <w:t xml:space="preserve"> </w:t>
      </w:r>
      <w:r w:rsidRPr="00506A18">
        <w:rPr>
          <w:szCs w:val="28"/>
          <w:lang w:val="en-US"/>
        </w:rPr>
        <w:t>MIL-STD-810H.</w:t>
      </w:r>
      <w:r w:rsidRPr="00506A18">
        <w:rPr>
          <w:szCs w:val="28"/>
        </w:rPr>
        <w:t>, бел. 1</w:t>
      </w:r>
      <w:r w:rsidRPr="00506A18">
        <w:rPr>
          <w:szCs w:val="28"/>
          <w:lang w:val="en-US"/>
        </w:rPr>
        <w:t>.</w:t>
      </w:r>
    </w:p>
    <w:p w14:paraId="08641164" w14:textId="74EC39B5" w:rsidR="00506A18" w:rsidRPr="00506A18" w:rsidRDefault="00506A18" w:rsidP="00506A18">
      <w:pPr>
        <w:ind w:firstLine="567"/>
        <w:jc w:val="both"/>
        <w:rPr>
          <w:szCs w:val="28"/>
          <w:lang w:val="en-US"/>
        </w:rPr>
      </w:pPr>
      <w:r w:rsidRPr="00506A18">
        <w:rPr>
          <w:szCs w:val="28"/>
          <w:lang w:val="en-US"/>
        </w:rPr>
        <w:t>[</w:t>
      </w:r>
      <w:r w:rsidRPr="00506A18">
        <w:rPr>
          <w:szCs w:val="28"/>
        </w:rPr>
        <w:t>1</w:t>
      </w:r>
      <w:r>
        <w:rPr>
          <w:szCs w:val="28"/>
        </w:rPr>
        <w:t>2</w:t>
      </w:r>
      <w:r w:rsidRPr="00506A18">
        <w:rPr>
          <w:szCs w:val="28"/>
          <w:lang w:val="en-US"/>
        </w:rPr>
        <w:t>]</w:t>
      </w:r>
      <w:r w:rsidRPr="00506A18">
        <w:rPr>
          <w:szCs w:val="28"/>
        </w:rPr>
        <w:t xml:space="preserve"> </w:t>
      </w:r>
      <w:r w:rsidRPr="00506A18">
        <w:rPr>
          <w:szCs w:val="28"/>
          <w:lang w:val="en-US"/>
        </w:rPr>
        <w:t>YU, H., et al.</w:t>
      </w:r>
      <w:r w:rsidRPr="00506A18">
        <w:rPr>
          <w:szCs w:val="28"/>
        </w:rPr>
        <w:t>, бел. 3.</w:t>
      </w:r>
    </w:p>
    <w:p w14:paraId="01FBCFEC" w14:textId="25DE8458" w:rsidR="00506A18" w:rsidRPr="00506A18" w:rsidRDefault="00506A18" w:rsidP="00506A18">
      <w:pPr>
        <w:ind w:firstLine="567"/>
        <w:jc w:val="both"/>
        <w:rPr>
          <w:szCs w:val="28"/>
          <w:lang w:val="en-US"/>
        </w:rPr>
      </w:pPr>
      <w:r w:rsidRPr="00506A18">
        <w:rPr>
          <w:szCs w:val="28"/>
          <w:lang w:val="en-US"/>
        </w:rPr>
        <w:t>[</w:t>
      </w:r>
      <w:r w:rsidRPr="00506A18">
        <w:rPr>
          <w:szCs w:val="28"/>
        </w:rPr>
        <w:t>1</w:t>
      </w:r>
      <w:r>
        <w:rPr>
          <w:szCs w:val="28"/>
        </w:rPr>
        <w:t>3</w:t>
      </w:r>
      <w:r w:rsidRPr="00506A18">
        <w:rPr>
          <w:szCs w:val="28"/>
          <w:lang w:val="en-US"/>
        </w:rPr>
        <w:t>]</w:t>
      </w:r>
      <w:r w:rsidRPr="00506A18">
        <w:rPr>
          <w:szCs w:val="28"/>
        </w:rPr>
        <w:t xml:space="preserve"> </w:t>
      </w:r>
      <w:r w:rsidRPr="00506A18">
        <w:rPr>
          <w:szCs w:val="28"/>
          <w:lang w:val="en-US"/>
        </w:rPr>
        <w:t>YU, H., et al.</w:t>
      </w:r>
      <w:r w:rsidRPr="00506A18">
        <w:rPr>
          <w:szCs w:val="28"/>
        </w:rPr>
        <w:t>, бел. 3.</w:t>
      </w:r>
    </w:p>
    <w:p w14:paraId="2FF834D2" w14:textId="6F8023C5" w:rsidR="00506A18" w:rsidRPr="00506A18" w:rsidRDefault="00506A18" w:rsidP="00506A18">
      <w:pPr>
        <w:ind w:firstLine="567"/>
        <w:jc w:val="both"/>
        <w:rPr>
          <w:szCs w:val="28"/>
        </w:rPr>
      </w:pPr>
      <w:r w:rsidRPr="00506A18">
        <w:rPr>
          <w:szCs w:val="28"/>
          <w:lang w:val="en-US"/>
        </w:rPr>
        <w:t>[</w:t>
      </w:r>
      <w:r w:rsidRPr="00506A18">
        <w:rPr>
          <w:szCs w:val="28"/>
        </w:rPr>
        <w:t>1</w:t>
      </w:r>
      <w:r>
        <w:rPr>
          <w:szCs w:val="28"/>
        </w:rPr>
        <w:t>4</w:t>
      </w:r>
      <w:r w:rsidRPr="00506A18">
        <w:rPr>
          <w:szCs w:val="28"/>
          <w:lang w:val="en-US"/>
        </w:rPr>
        <w:t xml:space="preserve">] CORNELL, </w:t>
      </w:r>
      <w:proofErr w:type="spellStart"/>
      <w:proofErr w:type="gramStart"/>
      <w:r w:rsidRPr="00506A18">
        <w:rPr>
          <w:szCs w:val="28"/>
          <w:lang w:val="en-US"/>
        </w:rPr>
        <w:t>R.,Wrobel</w:t>
      </w:r>
      <w:proofErr w:type="spellEnd"/>
      <w:proofErr w:type="gramEnd"/>
      <w:r w:rsidRPr="00506A18">
        <w:rPr>
          <w:szCs w:val="28"/>
          <w:lang w:val="en-US"/>
        </w:rPr>
        <w:t xml:space="preserve"> e., Anderson P.E.</w:t>
      </w:r>
      <w:r w:rsidRPr="00506A18">
        <w:rPr>
          <w:szCs w:val="28"/>
        </w:rPr>
        <w:t xml:space="preserve">, бел. </w:t>
      </w:r>
      <w:r>
        <w:rPr>
          <w:szCs w:val="28"/>
        </w:rPr>
        <w:t>6</w:t>
      </w:r>
      <w:r w:rsidRPr="00506A18">
        <w:rPr>
          <w:szCs w:val="28"/>
        </w:rPr>
        <w:t>.</w:t>
      </w:r>
      <w:r w:rsidRPr="00506A18">
        <w:rPr>
          <w:szCs w:val="28"/>
          <w:lang w:val="en-US"/>
        </w:rPr>
        <w:t xml:space="preserve"> </w:t>
      </w:r>
      <w:proofErr w:type="gramStart"/>
      <w:r w:rsidRPr="00506A18">
        <w:rPr>
          <w:szCs w:val="28"/>
          <w:lang w:val="en-US"/>
        </w:rPr>
        <w:t>pp</w:t>
      </w:r>
      <w:proofErr w:type="gramEnd"/>
      <w:r w:rsidRPr="00506A18">
        <w:rPr>
          <w:szCs w:val="28"/>
          <w:lang w:val="en-US"/>
        </w:rPr>
        <w:t>.9-11</w:t>
      </w:r>
    </w:p>
    <w:p w14:paraId="010229D1" w14:textId="0E11A5B1" w:rsidR="003B24E3" w:rsidRPr="003B24E3" w:rsidRDefault="003B24E3" w:rsidP="003B24E3">
      <w:pPr>
        <w:ind w:firstLine="567"/>
        <w:jc w:val="both"/>
        <w:rPr>
          <w:szCs w:val="28"/>
          <w:lang w:val="en-US"/>
        </w:rPr>
      </w:pPr>
      <w:r w:rsidRPr="003B24E3">
        <w:rPr>
          <w:szCs w:val="28"/>
          <w:lang w:val="en-US"/>
        </w:rPr>
        <w:t>[</w:t>
      </w:r>
      <w:r w:rsidRPr="003B24E3">
        <w:rPr>
          <w:szCs w:val="28"/>
        </w:rPr>
        <w:t>1</w:t>
      </w:r>
      <w:r>
        <w:rPr>
          <w:szCs w:val="28"/>
        </w:rPr>
        <w:t>5</w:t>
      </w:r>
      <w:r w:rsidRPr="003B24E3">
        <w:rPr>
          <w:szCs w:val="28"/>
          <w:lang w:val="en-US"/>
        </w:rPr>
        <w:t xml:space="preserve">] CORNELL, </w:t>
      </w:r>
      <w:proofErr w:type="spellStart"/>
      <w:proofErr w:type="gramStart"/>
      <w:r w:rsidRPr="003B24E3">
        <w:rPr>
          <w:szCs w:val="28"/>
          <w:lang w:val="en-US"/>
        </w:rPr>
        <w:t>R.,Wrobel</w:t>
      </w:r>
      <w:proofErr w:type="spellEnd"/>
      <w:proofErr w:type="gramEnd"/>
      <w:r w:rsidRPr="003B24E3">
        <w:rPr>
          <w:szCs w:val="28"/>
          <w:lang w:val="en-US"/>
        </w:rPr>
        <w:t xml:space="preserve"> e., Anderson P.E.</w:t>
      </w:r>
      <w:r w:rsidRPr="003B24E3">
        <w:rPr>
          <w:szCs w:val="28"/>
        </w:rPr>
        <w:t xml:space="preserve">, бел. </w:t>
      </w:r>
      <w:r w:rsidR="00810FF9">
        <w:rPr>
          <w:szCs w:val="28"/>
          <w:lang w:val="en-US"/>
        </w:rPr>
        <w:t>6</w:t>
      </w:r>
      <w:r w:rsidRPr="003B24E3">
        <w:rPr>
          <w:szCs w:val="28"/>
        </w:rPr>
        <w:t xml:space="preserve">. </w:t>
      </w:r>
      <w:r w:rsidRPr="003B24E3">
        <w:rPr>
          <w:szCs w:val="28"/>
          <w:lang w:val="en-US"/>
        </w:rPr>
        <w:t>pp.9-11</w:t>
      </w:r>
    </w:p>
    <w:p w14:paraId="4B0ADB6A" w14:textId="457DBDCD" w:rsidR="003B24E3" w:rsidRPr="003B24E3" w:rsidRDefault="003B24E3" w:rsidP="003B24E3">
      <w:pPr>
        <w:ind w:firstLine="567"/>
        <w:jc w:val="both"/>
        <w:rPr>
          <w:szCs w:val="28"/>
          <w:lang w:val="en-US"/>
        </w:rPr>
      </w:pPr>
      <w:r w:rsidRPr="003B24E3">
        <w:rPr>
          <w:szCs w:val="28"/>
          <w:lang w:val="en-US"/>
        </w:rPr>
        <w:t>[</w:t>
      </w:r>
      <w:r w:rsidRPr="003B24E3">
        <w:rPr>
          <w:szCs w:val="28"/>
        </w:rPr>
        <w:t>1</w:t>
      </w:r>
      <w:r>
        <w:rPr>
          <w:szCs w:val="28"/>
        </w:rPr>
        <w:t>6</w:t>
      </w:r>
      <w:r w:rsidRPr="003B24E3">
        <w:rPr>
          <w:szCs w:val="28"/>
          <w:lang w:val="en-US"/>
        </w:rPr>
        <w:t xml:space="preserve">] </w:t>
      </w:r>
      <w:r w:rsidR="00810FF9">
        <w:rPr>
          <w:szCs w:val="28"/>
        </w:rPr>
        <w:t xml:space="preserve">ЛАЗАРОВ, </w:t>
      </w:r>
      <w:r w:rsidRPr="003B24E3">
        <w:rPr>
          <w:szCs w:val="28"/>
        </w:rPr>
        <w:t>Н. К., В. П. Вълчев. Бойни припаси,</w:t>
      </w:r>
      <w:r w:rsidRPr="003B24E3">
        <w:rPr>
          <w:szCs w:val="28"/>
          <w:lang w:val="en-US"/>
        </w:rPr>
        <w:t xml:space="preserve"> pp.5,</w:t>
      </w:r>
      <w:r w:rsidRPr="003B24E3">
        <w:rPr>
          <w:szCs w:val="28"/>
        </w:rPr>
        <w:t xml:space="preserve"> Военно издателство-София 1984,</w:t>
      </w:r>
    </w:p>
    <w:p w14:paraId="3399CBCA" w14:textId="6443BF04" w:rsidR="003B24E3" w:rsidRPr="003B24E3" w:rsidRDefault="003B24E3" w:rsidP="003B24E3">
      <w:pPr>
        <w:ind w:firstLine="567"/>
        <w:jc w:val="both"/>
        <w:rPr>
          <w:szCs w:val="28"/>
          <w:lang w:val="en-US"/>
        </w:rPr>
      </w:pPr>
      <w:r w:rsidRPr="003B24E3">
        <w:rPr>
          <w:szCs w:val="28"/>
          <w:lang w:val="ru-RU"/>
        </w:rPr>
        <w:t>[</w:t>
      </w:r>
      <w:r w:rsidRPr="003B24E3">
        <w:rPr>
          <w:szCs w:val="28"/>
          <w:lang w:val="en-US"/>
        </w:rPr>
        <w:t>1</w:t>
      </w:r>
      <w:r w:rsidRPr="003B24E3">
        <w:rPr>
          <w:szCs w:val="28"/>
        </w:rPr>
        <w:t>7</w:t>
      </w:r>
      <w:r w:rsidRPr="003B24E3">
        <w:rPr>
          <w:szCs w:val="28"/>
          <w:lang w:val="ru-RU"/>
        </w:rPr>
        <w:t>]</w:t>
      </w:r>
      <w:r w:rsidRPr="003B24E3">
        <w:rPr>
          <w:szCs w:val="28"/>
        </w:rPr>
        <w:t xml:space="preserve"> </w:t>
      </w:r>
      <w:r w:rsidRPr="003B24E3">
        <w:rPr>
          <w:szCs w:val="28"/>
          <w:lang w:val="en-US"/>
        </w:rPr>
        <w:t xml:space="preserve">MIL-STD-810H. </w:t>
      </w:r>
      <w:proofErr w:type="spellStart"/>
      <w:r w:rsidRPr="003B24E3">
        <w:rPr>
          <w:szCs w:val="28"/>
          <w:lang w:val="en-US"/>
        </w:rPr>
        <w:t>Enviromental</w:t>
      </w:r>
      <w:proofErr w:type="spellEnd"/>
      <w:r w:rsidRPr="003B24E3">
        <w:rPr>
          <w:szCs w:val="28"/>
          <w:lang w:val="en-US"/>
        </w:rPr>
        <w:t xml:space="preserve"> engineering considerations and laboratory tests.US.</w:t>
      </w:r>
      <w:r w:rsidRPr="003B24E3">
        <w:rPr>
          <w:szCs w:val="28"/>
        </w:rPr>
        <w:t>Метод 516.8</w:t>
      </w:r>
      <w:r w:rsidRPr="003B24E3">
        <w:rPr>
          <w:szCs w:val="28"/>
          <w:lang w:val="en-US"/>
        </w:rPr>
        <w:t>pp</w:t>
      </w:r>
      <w:r w:rsidRPr="003B24E3">
        <w:rPr>
          <w:szCs w:val="28"/>
        </w:rPr>
        <w:t>.516.8-6.</w:t>
      </w:r>
      <w:r w:rsidRPr="003B24E3">
        <w:rPr>
          <w:szCs w:val="28"/>
          <w:lang w:val="en-US"/>
        </w:rPr>
        <w:t xml:space="preserve"> </w:t>
      </w:r>
      <w:proofErr w:type="spellStart"/>
      <w:r w:rsidRPr="003B24E3">
        <w:rPr>
          <w:szCs w:val="28"/>
          <w:lang w:val="en-US"/>
        </w:rPr>
        <w:t>Departament</w:t>
      </w:r>
      <w:proofErr w:type="spellEnd"/>
      <w:r w:rsidRPr="003B24E3">
        <w:rPr>
          <w:szCs w:val="28"/>
          <w:lang w:val="en-US"/>
        </w:rPr>
        <w:t xml:space="preserve"> of Defense, 2019.</w:t>
      </w:r>
    </w:p>
    <w:p w14:paraId="1C49CFA0" w14:textId="12A816B0" w:rsidR="00170ADE" w:rsidRPr="001C0D44" w:rsidRDefault="00170ADE" w:rsidP="000E3954">
      <w:pPr>
        <w:ind w:firstLine="567"/>
        <w:jc w:val="both"/>
        <w:rPr>
          <w:szCs w:val="28"/>
        </w:rPr>
      </w:pPr>
    </w:p>
    <w:p w14:paraId="3A07BFAC" w14:textId="42561C1F" w:rsidR="007E2105" w:rsidRPr="0022685B" w:rsidRDefault="007E2105" w:rsidP="003004BD">
      <w:pPr>
        <w:ind w:firstLine="567"/>
        <w:jc w:val="both"/>
        <w:rPr>
          <w:b/>
          <w:szCs w:val="28"/>
        </w:rPr>
      </w:pPr>
      <w:r w:rsidRPr="0022685B">
        <w:rPr>
          <w:b/>
          <w:szCs w:val="28"/>
        </w:rPr>
        <w:t>ЛИТЕРАТУРА:</w:t>
      </w:r>
    </w:p>
    <w:p w14:paraId="5306D586" w14:textId="77777777" w:rsidR="00062DCA" w:rsidRPr="00062DCA" w:rsidRDefault="00694543" w:rsidP="00062DCA">
      <w:pPr>
        <w:ind w:firstLine="567"/>
        <w:jc w:val="both"/>
        <w:rPr>
          <w:szCs w:val="28"/>
        </w:rPr>
      </w:pPr>
      <w:r w:rsidRPr="00C60471">
        <w:rPr>
          <w:szCs w:val="28"/>
          <w:lang w:val="ru-RU"/>
        </w:rPr>
        <w:t>1</w:t>
      </w:r>
      <w:r w:rsidR="007041A3" w:rsidRPr="00C60471">
        <w:rPr>
          <w:szCs w:val="28"/>
        </w:rPr>
        <w:t>.</w:t>
      </w:r>
      <w:r w:rsidRPr="00C60471">
        <w:rPr>
          <w:szCs w:val="28"/>
          <w:lang w:val="ru-RU"/>
        </w:rPr>
        <w:t xml:space="preserve"> </w:t>
      </w:r>
      <w:r w:rsidR="00062DCA" w:rsidRPr="00062DCA">
        <w:rPr>
          <w:szCs w:val="28"/>
        </w:rPr>
        <w:t>ЛАЗАРОВ, Н. К., В. П. Вълчев. Бойни припаси,</w:t>
      </w:r>
      <w:r w:rsidR="00062DCA" w:rsidRPr="00062DCA">
        <w:rPr>
          <w:szCs w:val="28"/>
          <w:lang w:val="en-US"/>
        </w:rPr>
        <w:t xml:space="preserve"> </w:t>
      </w:r>
      <w:r w:rsidR="00062DCA" w:rsidRPr="00062DCA">
        <w:rPr>
          <w:szCs w:val="28"/>
        </w:rPr>
        <w:t>Военно издателство-София 1984</w:t>
      </w:r>
    </w:p>
    <w:p w14:paraId="0B9278A9" w14:textId="5FCB17B6" w:rsidR="00C60471" w:rsidRPr="00C60471" w:rsidRDefault="00062DCA" w:rsidP="00C60471">
      <w:pPr>
        <w:ind w:firstLine="567"/>
        <w:jc w:val="both"/>
        <w:rPr>
          <w:szCs w:val="28"/>
          <w:lang w:val="en-US"/>
        </w:rPr>
      </w:pPr>
      <w:r>
        <w:rPr>
          <w:szCs w:val="28"/>
        </w:rPr>
        <w:t xml:space="preserve">2. </w:t>
      </w:r>
      <w:r w:rsidR="00D34A52" w:rsidRPr="00C60471">
        <w:rPr>
          <w:szCs w:val="28"/>
        </w:rPr>
        <w:t>A</w:t>
      </w:r>
      <w:r w:rsidR="007643A8">
        <w:rPr>
          <w:szCs w:val="28"/>
          <w:lang w:val="en-US"/>
        </w:rPr>
        <w:t>DUEV</w:t>
      </w:r>
      <w:r w:rsidR="00D34A52" w:rsidRPr="00C60471">
        <w:rPr>
          <w:szCs w:val="28"/>
        </w:rPr>
        <w:t xml:space="preserve">, B. P. </w:t>
      </w:r>
      <w:proofErr w:type="spellStart"/>
      <w:r w:rsidR="00D34A52" w:rsidRPr="00C60471">
        <w:rPr>
          <w:szCs w:val="28"/>
        </w:rPr>
        <w:t>et</w:t>
      </w:r>
      <w:proofErr w:type="spellEnd"/>
      <w:r w:rsidR="00D34A52" w:rsidRPr="00C60471">
        <w:rPr>
          <w:szCs w:val="28"/>
        </w:rPr>
        <w:t xml:space="preserve"> </w:t>
      </w:r>
      <w:proofErr w:type="spellStart"/>
      <w:r w:rsidR="00D34A52" w:rsidRPr="00C60471">
        <w:rPr>
          <w:szCs w:val="28"/>
        </w:rPr>
        <w:t>al</w:t>
      </w:r>
      <w:proofErr w:type="spellEnd"/>
      <w:r w:rsidR="00D34A52" w:rsidRPr="00C60471">
        <w:rPr>
          <w:szCs w:val="28"/>
        </w:rPr>
        <w:t>.</w:t>
      </w:r>
      <w:r w:rsidR="002614ED">
        <w:rPr>
          <w:szCs w:val="28"/>
          <w:lang w:val="en-US"/>
        </w:rPr>
        <w:t>,</w:t>
      </w:r>
      <w:r w:rsidR="00D34A52" w:rsidRPr="00C60471">
        <w:rPr>
          <w:szCs w:val="28"/>
        </w:rPr>
        <w:t xml:space="preserve"> </w:t>
      </w:r>
      <w:proofErr w:type="spellStart"/>
      <w:r w:rsidR="00D34A52" w:rsidRPr="00C60471">
        <w:rPr>
          <w:i/>
          <w:iCs/>
          <w:szCs w:val="28"/>
        </w:rPr>
        <w:t>Measurement</w:t>
      </w:r>
      <w:proofErr w:type="spellEnd"/>
      <w:r w:rsidR="00D34A52" w:rsidRPr="00C60471">
        <w:rPr>
          <w:i/>
          <w:iCs/>
          <w:szCs w:val="28"/>
        </w:rPr>
        <w:t xml:space="preserve"> </w:t>
      </w:r>
      <w:proofErr w:type="spellStart"/>
      <w:r w:rsidR="00D34A52" w:rsidRPr="00C60471">
        <w:rPr>
          <w:i/>
          <w:iCs/>
          <w:szCs w:val="28"/>
        </w:rPr>
        <w:t>of</w:t>
      </w:r>
      <w:proofErr w:type="spellEnd"/>
      <w:r w:rsidR="00D34A52" w:rsidRPr="00C60471">
        <w:rPr>
          <w:i/>
          <w:iCs/>
          <w:szCs w:val="28"/>
        </w:rPr>
        <w:t xml:space="preserve"> </w:t>
      </w:r>
      <w:proofErr w:type="spellStart"/>
      <w:r w:rsidR="00D34A52" w:rsidRPr="00C60471">
        <w:rPr>
          <w:i/>
          <w:iCs/>
          <w:szCs w:val="28"/>
        </w:rPr>
        <w:t>temperature</w:t>
      </w:r>
      <w:proofErr w:type="spellEnd"/>
      <w:r w:rsidR="00D34A52" w:rsidRPr="00C60471">
        <w:rPr>
          <w:i/>
          <w:iCs/>
          <w:szCs w:val="28"/>
        </w:rPr>
        <w:t xml:space="preserve"> </w:t>
      </w:r>
      <w:proofErr w:type="spellStart"/>
      <w:r w:rsidR="00D34A52" w:rsidRPr="00C60471">
        <w:rPr>
          <w:i/>
          <w:iCs/>
          <w:szCs w:val="28"/>
        </w:rPr>
        <w:t>of</w:t>
      </w:r>
      <w:proofErr w:type="spellEnd"/>
      <w:r w:rsidR="00D34A52" w:rsidRPr="00C60471">
        <w:rPr>
          <w:i/>
          <w:iCs/>
          <w:szCs w:val="28"/>
        </w:rPr>
        <w:t xml:space="preserve"> PETN </w:t>
      </w:r>
      <w:proofErr w:type="spellStart"/>
      <w:r w:rsidR="00D34A52" w:rsidRPr="00C60471">
        <w:rPr>
          <w:i/>
          <w:iCs/>
          <w:szCs w:val="28"/>
        </w:rPr>
        <w:t>explosion</w:t>
      </w:r>
      <w:proofErr w:type="spellEnd"/>
      <w:r w:rsidR="00D34A52" w:rsidRPr="00C60471">
        <w:rPr>
          <w:i/>
          <w:iCs/>
          <w:szCs w:val="28"/>
        </w:rPr>
        <w:t xml:space="preserve"> </w:t>
      </w:r>
      <w:proofErr w:type="spellStart"/>
      <w:r w:rsidR="00D34A52" w:rsidRPr="00C60471">
        <w:rPr>
          <w:i/>
          <w:iCs/>
          <w:szCs w:val="28"/>
        </w:rPr>
        <w:t>products</w:t>
      </w:r>
      <w:proofErr w:type="spellEnd"/>
      <w:r w:rsidR="00D34A52" w:rsidRPr="00C60471">
        <w:rPr>
          <w:i/>
          <w:iCs/>
          <w:szCs w:val="28"/>
        </w:rPr>
        <w:t xml:space="preserve">. </w:t>
      </w:r>
      <w:proofErr w:type="spellStart"/>
      <w:r w:rsidR="00D34A52" w:rsidRPr="00C60471">
        <w:rPr>
          <w:i/>
          <w:iCs/>
          <w:szCs w:val="28"/>
        </w:rPr>
        <w:t>Combustion</w:t>
      </w:r>
      <w:proofErr w:type="spellEnd"/>
      <w:r w:rsidR="00D34A52" w:rsidRPr="00C60471">
        <w:rPr>
          <w:i/>
          <w:iCs/>
          <w:szCs w:val="28"/>
        </w:rPr>
        <w:t xml:space="preserve">, </w:t>
      </w:r>
      <w:proofErr w:type="spellStart"/>
      <w:r w:rsidR="00D34A52" w:rsidRPr="00C60471">
        <w:rPr>
          <w:i/>
          <w:iCs/>
          <w:szCs w:val="28"/>
        </w:rPr>
        <w:t>Explosion</w:t>
      </w:r>
      <w:proofErr w:type="spellEnd"/>
      <w:r w:rsidR="00D34A52" w:rsidRPr="00C60471">
        <w:rPr>
          <w:i/>
          <w:iCs/>
          <w:szCs w:val="28"/>
        </w:rPr>
        <w:t xml:space="preserve"> </w:t>
      </w:r>
      <w:proofErr w:type="spellStart"/>
      <w:r w:rsidR="00D34A52" w:rsidRPr="00C60471">
        <w:rPr>
          <w:i/>
          <w:iCs/>
          <w:szCs w:val="28"/>
        </w:rPr>
        <w:t>and</w:t>
      </w:r>
      <w:proofErr w:type="spellEnd"/>
      <w:r w:rsidR="00D34A52" w:rsidRPr="00C60471">
        <w:rPr>
          <w:i/>
          <w:iCs/>
          <w:szCs w:val="28"/>
        </w:rPr>
        <w:t xml:space="preserve"> </w:t>
      </w:r>
      <w:proofErr w:type="spellStart"/>
      <w:r w:rsidR="00D34A52" w:rsidRPr="00C60471">
        <w:rPr>
          <w:i/>
          <w:iCs/>
          <w:szCs w:val="28"/>
        </w:rPr>
        <w:t>Shock</w:t>
      </w:r>
      <w:proofErr w:type="spellEnd"/>
      <w:r w:rsidR="00D34A52" w:rsidRPr="00C60471">
        <w:rPr>
          <w:i/>
          <w:iCs/>
          <w:szCs w:val="28"/>
        </w:rPr>
        <w:t xml:space="preserve"> </w:t>
      </w:r>
      <w:proofErr w:type="spellStart"/>
      <w:r w:rsidR="00D34A52" w:rsidRPr="00C60471">
        <w:rPr>
          <w:i/>
          <w:iCs/>
          <w:szCs w:val="28"/>
        </w:rPr>
        <w:t>Waves</w:t>
      </w:r>
      <w:proofErr w:type="spellEnd"/>
      <w:r w:rsidR="00D34A52" w:rsidRPr="00C60471">
        <w:rPr>
          <w:szCs w:val="28"/>
        </w:rPr>
        <w:t>, 2017.</w:t>
      </w:r>
    </w:p>
    <w:p w14:paraId="5EF0E941" w14:textId="3D2236ED" w:rsidR="00810FF9" w:rsidRPr="00810FF9" w:rsidRDefault="00062DCA" w:rsidP="00810FF9">
      <w:pPr>
        <w:ind w:firstLine="567"/>
        <w:jc w:val="both"/>
        <w:rPr>
          <w:szCs w:val="28"/>
        </w:rPr>
      </w:pPr>
      <w:r>
        <w:rPr>
          <w:szCs w:val="28"/>
        </w:rPr>
        <w:t>3</w:t>
      </w:r>
      <w:r w:rsidR="0046200C" w:rsidRPr="00C60471">
        <w:rPr>
          <w:szCs w:val="28"/>
          <w:lang w:val="en-US"/>
        </w:rPr>
        <w:t>.</w:t>
      </w:r>
      <w:r w:rsidR="0046200C" w:rsidRPr="00C60471">
        <w:rPr>
          <w:szCs w:val="28"/>
        </w:rPr>
        <w:t xml:space="preserve"> </w:t>
      </w:r>
      <w:r w:rsidR="00810FF9" w:rsidRPr="00810FF9">
        <w:rPr>
          <w:szCs w:val="28"/>
        </w:rPr>
        <w:t>B</w:t>
      </w:r>
      <w:r w:rsidR="00810FF9" w:rsidRPr="00810FF9">
        <w:rPr>
          <w:szCs w:val="28"/>
          <w:lang w:val="en-US"/>
        </w:rPr>
        <w:t>ETHELL</w:t>
      </w:r>
      <w:r w:rsidR="00810FF9" w:rsidRPr="00810FF9">
        <w:rPr>
          <w:szCs w:val="28"/>
        </w:rPr>
        <w:t xml:space="preserve">, H. A. </w:t>
      </w:r>
      <w:proofErr w:type="spellStart"/>
      <w:r w:rsidR="00810FF9" w:rsidRPr="00810FF9">
        <w:rPr>
          <w:szCs w:val="28"/>
        </w:rPr>
        <w:t>Modern</w:t>
      </w:r>
      <w:proofErr w:type="spellEnd"/>
      <w:r w:rsidR="00810FF9" w:rsidRPr="00810FF9">
        <w:rPr>
          <w:szCs w:val="28"/>
        </w:rPr>
        <w:t xml:space="preserve"> </w:t>
      </w:r>
      <w:proofErr w:type="spellStart"/>
      <w:r w:rsidR="00810FF9" w:rsidRPr="00810FF9">
        <w:rPr>
          <w:szCs w:val="28"/>
        </w:rPr>
        <w:t>Artillery</w:t>
      </w:r>
      <w:proofErr w:type="spellEnd"/>
      <w:r w:rsidR="00810FF9" w:rsidRPr="00810FF9">
        <w:rPr>
          <w:szCs w:val="28"/>
        </w:rPr>
        <w:t xml:space="preserve"> </w:t>
      </w:r>
      <w:proofErr w:type="spellStart"/>
      <w:r w:rsidR="00810FF9" w:rsidRPr="00810FF9">
        <w:rPr>
          <w:szCs w:val="28"/>
        </w:rPr>
        <w:t>in</w:t>
      </w:r>
      <w:proofErr w:type="spellEnd"/>
      <w:r w:rsidR="00810FF9" w:rsidRPr="00810FF9">
        <w:rPr>
          <w:szCs w:val="28"/>
        </w:rPr>
        <w:t xml:space="preserve"> </w:t>
      </w:r>
      <w:proofErr w:type="spellStart"/>
      <w:r w:rsidR="00810FF9" w:rsidRPr="00810FF9">
        <w:rPr>
          <w:szCs w:val="28"/>
        </w:rPr>
        <w:t>the</w:t>
      </w:r>
      <w:proofErr w:type="spellEnd"/>
      <w:r w:rsidR="00810FF9" w:rsidRPr="00810FF9">
        <w:rPr>
          <w:szCs w:val="28"/>
        </w:rPr>
        <w:t xml:space="preserve"> </w:t>
      </w:r>
      <w:proofErr w:type="spellStart"/>
      <w:r w:rsidR="00810FF9" w:rsidRPr="00810FF9">
        <w:rPr>
          <w:szCs w:val="28"/>
        </w:rPr>
        <w:t>Field</w:t>
      </w:r>
      <w:proofErr w:type="spellEnd"/>
      <w:r w:rsidR="00810FF9" w:rsidRPr="00810FF9">
        <w:rPr>
          <w:szCs w:val="28"/>
        </w:rPr>
        <w:t xml:space="preserve">. </w:t>
      </w:r>
      <w:proofErr w:type="spellStart"/>
      <w:r w:rsidR="00810FF9" w:rsidRPr="00810FF9">
        <w:rPr>
          <w:szCs w:val="28"/>
        </w:rPr>
        <w:t>London</w:t>
      </w:r>
      <w:proofErr w:type="spellEnd"/>
      <w:r w:rsidR="00810FF9" w:rsidRPr="00810FF9">
        <w:rPr>
          <w:szCs w:val="28"/>
        </w:rPr>
        <w:t xml:space="preserve">: </w:t>
      </w:r>
      <w:proofErr w:type="spellStart"/>
      <w:r w:rsidR="00810FF9" w:rsidRPr="00810FF9">
        <w:rPr>
          <w:szCs w:val="28"/>
        </w:rPr>
        <w:t>Macmillan</w:t>
      </w:r>
      <w:proofErr w:type="spellEnd"/>
      <w:r w:rsidR="00810FF9" w:rsidRPr="00810FF9">
        <w:rPr>
          <w:szCs w:val="28"/>
        </w:rPr>
        <w:t>, 1911.</w:t>
      </w:r>
    </w:p>
    <w:p w14:paraId="58E3ED8D" w14:textId="34902044" w:rsidR="0046200C" w:rsidRPr="00C60471" w:rsidRDefault="00062DCA" w:rsidP="00C60471">
      <w:pPr>
        <w:ind w:firstLine="567"/>
        <w:jc w:val="both"/>
        <w:rPr>
          <w:szCs w:val="28"/>
        </w:rPr>
      </w:pPr>
      <w:r>
        <w:rPr>
          <w:szCs w:val="28"/>
        </w:rPr>
        <w:t>4</w:t>
      </w:r>
      <w:r w:rsidR="00810FF9">
        <w:rPr>
          <w:szCs w:val="28"/>
        </w:rPr>
        <w:t xml:space="preserve">. </w:t>
      </w:r>
      <w:r w:rsidR="0046200C" w:rsidRPr="00C60471">
        <w:rPr>
          <w:szCs w:val="28"/>
          <w:lang w:val="en-US"/>
        </w:rPr>
        <w:t>C</w:t>
      </w:r>
      <w:r w:rsidR="007643A8">
        <w:rPr>
          <w:szCs w:val="28"/>
          <w:lang w:val="en-US"/>
        </w:rPr>
        <w:t>ORNELL,</w:t>
      </w:r>
      <w:r w:rsidR="0046200C" w:rsidRPr="00C60471">
        <w:rPr>
          <w:szCs w:val="28"/>
          <w:lang w:val="en-US"/>
        </w:rPr>
        <w:t xml:space="preserve"> R.,</w:t>
      </w:r>
      <w:r w:rsidR="007643A8">
        <w:rPr>
          <w:szCs w:val="28"/>
          <w:lang w:val="en-US"/>
        </w:rPr>
        <w:t xml:space="preserve"> </w:t>
      </w:r>
      <w:r w:rsidR="0046200C" w:rsidRPr="00C60471">
        <w:rPr>
          <w:szCs w:val="28"/>
          <w:lang w:val="en-US"/>
        </w:rPr>
        <w:t>Wrobel e.,</w:t>
      </w:r>
      <w:r w:rsidR="007643A8">
        <w:rPr>
          <w:szCs w:val="28"/>
          <w:lang w:val="en-US"/>
        </w:rPr>
        <w:t xml:space="preserve"> </w:t>
      </w:r>
      <w:r w:rsidR="0046200C" w:rsidRPr="00C60471">
        <w:rPr>
          <w:szCs w:val="28"/>
          <w:lang w:val="en-US"/>
        </w:rPr>
        <w:t>Anderson P.E.</w:t>
      </w:r>
      <w:r w:rsidR="007643A8">
        <w:rPr>
          <w:szCs w:val="28"/>
          <w:lang w:val="en-US"/>
        </w:rPr>
        <w:t>,</w:t>
      </w:r>
      <w:r w:rsidR="00C60471">
        <w:rPr>
          <w:szCs w:val="28"/>
          <w:lang w:val="en-US"/>
        </w:rPr>
        <w:t xml:space="preserve"> </w:t>
      </w:r>
      <w:r w:rsidR="0046200C" w:rsidRPr="00C60471">
        <w:rPr>
          <w:szCs w:val="28"/>
          <w:lang w:val="en-US"/>
        </w:rPr>
        <w:t xml:space="preserve">Research and Development of </w:t>
      </w:r>
      <w:proofErr w:type="spellStart"/>
      <w:r w:rsidR="0046200C" w:rsidRPr="00C60471">
        <w:rPr>
          <w:szCs w:val="28"/>
          <w:lang w:val="en-US"/>
        </w:rPr>
        <w:t>Higt</w:t>
      </w:r>
      <w:proofErr w:type="spellEnd"/>
      <w:r w:rsidR="0046200C" w:rsidRPr="00C60471">
        <w:rPr>
          <w:szCs w:val="28"/>
          <w:lang w:val="en-US"/>
        </w:rPr>
        <w:t>-performance Explosives{online}.</w:t>
      </w:r>
      <w:r w:rsidR="00C60471">
        <w:rPr>
          <w:szCs w:val="28"/>
          <w:lang w:val="en-US"/>
        </w:rPr>
        <w:t xml:space="preserve"> </w:t>
      </w:r>
      <w:r w:rsidR="0046200C" w:rsidRPr="00C60471">
        <w:rPr>
          <w:szCs w:val="28"/>
          <w:lang w:val="en-US"/>
        </w:rPr>
        <w:t>Journal of Visualized Experiments</w:t>
      </w:r>
      <w:r w:rsidR="00C60471">
        <w:rPr>
          <w:szCs w:val="28"/>
          <w:lang w:val="en-US"/>
        </w:rPr>
        <w:t xml:space="preserve"> </w:t>
      </w:r>
      <w:r w:rsidR="0046200C" w:rsidRPr="00C60471">
        <w:rPr>
          <w:szCs w:val="28"/>
          <w:lang w:val="en-US"/>
        </w:rPr>
        <w:t>(</w:t>
      </w:r>
      <w:proofErr w:type="spellStart"/>
      <w:r w:rsidR="0046200C" w:rsidRPr="00C60471">
        <w:rPr>
          <w:szCs w:val="28"/>
          <w:lang w:val="en-US"/>
        </w:rPr>
        <w:t>JoVE</w:t>
      </w:r>
      <w:proofErr w:type="spellEnd"/>
      <w:r w:rsidR="0046200C" w:rsidRPr="00C60471">
        <w:rPr>
          <w:szCs w:val="28"/>
          <w:lang w:val="en-US"/>
        </w:rPr>
        <w:t>).</w:t>
      </w:r>
      <w:r w:rsidR="00C60471">
        <w:rPr>
          <w:szCs w:val="28"/>
          <w:lang w:val="en-US"/>
        </w:rPr>
        <w:t xml:space="preserve"> </w:t>
      </w:r>
      <w:r w:rsidR="0046200C" w:rsidRPr="00C60471">
        <w:rPr>
          <w:szCs w:val="28"/>
          <w:lang w:val="en-US"/>
        </w:rPr>
        <w:t>2016</w:t>
      </w:r>
      <w:r w:rsidR="0046200C" w:rsidRPr="00C60471">
        <w:rPr>
          <w:szCs w:val="28"/>
          <w:lang w:val="ru-RU"/>
        </w:rPr>
        <w:t>.</w:t>
      </w:r>
      <w:r w:rsidR="0046200C" w:rsidRPr="00C60471">
        <w:rPr>
          <w:szCs w:val="28"/>
          <w:lang w:val="en-US"/>
        </w:rPr>
        <w:t xml:space="preserve"> Available from: </w:t>
      </w:r>
      <w:hyperlink r:id="rId9" w:history="1">
        <w:r w:rsidR="00C60471" w:rsidRPr="00C60471">
          <w:rPr>
            <w:rStyle w:val="af"/>
            <w:szCs w:val="28"/>
            <w:lang w:val="en-US"/>
          </w:rPr>
          <w:t>https://www.jove.com/</w:t>
        </w:r>
      </w:hyperlink>
      <w:r w:rsidR="00C60471" w:rsidRPr="00C60471">
        <w:rPr>
          <w:szCs w:val="28"/>
          <w:lang w:val="en-US"/>
        </w:rPr>
        <w:t>.</w:t>
      </w:r>
      <w:r w:rsidR="00FE47C0" w:rsidRPr="00C60471">
        <w:rPr>
          <w:szCs w:val="28"/>
          <w:lang w:val="ru-RU"/>
        </w:rPr>
        <w:t>[</w:t>
      </w:r>
      <w:r w:rsidR="00FE47C0" w:rsidRPr="00C60471">
        <w:rPr>
          <w:szCs w:val="28"/>
          <w:lang w:val="en-US"/>
        </w:rPr>
        <w:t>viewed</w:t>
      </w:r>
      <w:r w:rsidR="00FE47C0" w:rsidRPr="00C60471">
        <w:rPr>
          <w:szCs w:val="28"/>
          <w:lang w:val="ru-RU"/>
        </w:rPr>
        <w:t xml:space="preserve"> 20</w:t>
      </w:r>
      <w:r w:rsidR="00FE47C0">
        <w:rPr>
          <w:szCs w:val="28"/>
          <w:lang w:val="en-US"/>
        </w:rPr>
        <w:t>26</w:t>
      </w:r>
      <w:r w:rsidR="00FE47C0" w:rsidRPr="00C60471">
        <w:rPr>
          <w:szCs w:val="28"/>
          <w:lang w:val="ru-RU"/>
        </w:rPr>
        <w:t>-0</w:t>
      </w:r>
      <w:r w:rsidR="00FE47C0">
        <w:rPr>
          <w:szCs w:val="28"/>
          <w:lang w:val="en-US"/>
        </w:rPr>
        <w:t>9</w:t>
      </w:r>
      <w:r w:rsidR="00FE47C0" w:rsidRPr="00C60471">
        <w:rPr>
          <w:szCs w:val="28"/>
          <w:lang w:val="ru-RU"/>
        </w:rPr>
        <w:t>-12]</w:t>
      </w:r>
    </w:p>
    <w:p w14:paraId="7115F35B" w14:textId="6A9A4A1B" w:rsidR="00810FF9" w:rsidRDefault="00062DCA" w:rsidP="00D34A52">
      <w:pPr>
        <w:ind w:firstLine="567"/>
        <w:jc w:val="both"/>
        <w:rPr>
          <w:szCs w:val="28"/>
        </w:rPr>
      </w:pPr>
      <w:r>
        <w:rPr>
          <w:szCs w:val="28"/>
        </w:rPr>
        <w:t>5</w:t>
      </w:r>
      <w:r w:rsidR="007A1DDE" w:rsidRPr="00C60471">
        <w:rPr>
          <w:szCs w:val="28"/>
          <w:lang w:val="en-US"/>
        </w:rPr>
        <w:t>.</w:t>
      </w:r>
      <w:r w:rsidR="00810FF9" w:rsidRPr="00810FF9">
        <w:rPr>
          <w:szCs w:val="28"/>
          <w:lang w:val="en-US"/>
        </w:rPr>
        <w:t xml:space="preserve"> MIL-STD-810H. </w:t>
      </w:r>
      <w:proofErr w:type="spellStart"/>
      <w:r w:rsidR="00810FF9" w:rsidRPr="00810FF9">
        <w:rPr>
          <w:szCs w:val="28"/>
          <w:lang w:val="en-US"/>
        </w:rPr>
        <w:t>Enviromental</w:t>
      </w:r>
      <w:proofErr w:type="spellEnd"/>
      <w:r w:rsidR="00810FF9" w:rsidRPr="00810FF9">
        <w:rPr>
          <w:szCs w:val="28"/>
          <w:lang w:val="en-US"/>
        </w:rPr>
        <w:t xml:space="preserve"> engineering considerations and laboratory tests. US. </w:t>
      </w:r>
      <w:proofErr w:type="spellStart"/>
      <w:r w:rsidR="00810FF9" w:rsidRPr="00810FF9">
        <w:rPr>
          <w:szCs w:val="28"/>
          <w:lang w:val="en-US"/>
        </w:rPr>
        <w:t>Departament</w:t>
      </w:r>
      <w:proofErr w:type="spellEnd"/>
      <w:r w:rsidR="00810FF9" w:rsidRPr="00810FF9">
        <w:rPr>
          <w:szCs w:val="28"/>
          <w:lang w:val="en-US"/>
        </w:rPr>
        <w:t xml:space="preserve"> of Defense, 2019.</w:t>
      </w:r>
    </w:p>
    <w:p w14:paraId="5B72EEFF" w14:textId="477F7546" w:rsidR="007B5909" w:rsidRPr="00810FF9" w:rsidRDefault="00062DCA" w:rsidP="00810FF9">
      <w:pPr>
        <w:ind w:firstLine="567"/>
        <w:jc w:val="both"/>
        <w:rPr>
          <w:szCs w:val="28"/>
        </w:rPr>
      </w:pPr>
      <w:r>
        <w:rPr>
          <w:szCs w:val="28"/>
        </w:rPr>
        <w:t>6</w:t>
      </w:r>
      <w:r w:rsidR="00810FF9">
        <w:rPr>
          <w:szCs w:val="28"/>
        </w:rPr>
        <w:t xml:space="preserve">. </w:t>
      </w:r>
      <w:r w:rsidR="007A1DDE" w:rsidRPr="00C60471">
        <w:rPr>
          <w:szCs w:val="28"/>
          <w:lang w:val="en-US"/>
        </w:rPr>
        <w:t>Y</w:t>
      </w:r>
      <w:r w:rsidR="007643A8">
        <w:rPr>
          <w:szCs w:val="28"/>
          <w:lang w:val="en-US"/>
        </w:rPr>
        <w:t>U</w:t>
      </w:r>
      <w:r w:rsidR="007A1DDE" w:rsidRPr="00C60471">
        <w:rPr>
          <w:szCs w:val="28"/>
          <w:lang w:val="en-US"/>
        </w:rPr>
        <w:t>,</w:t>
      </w:r>
      <w:r w:rsidR="007643A8">
        <w:rPr>
          <w:szCs w:val="28"/>
          <w:lang w:val="en-US"/>
        </w:rPr>
        <w:t xml:space="preserve"> </w:t>
      </w:r>
      <w:r w:rsidR="007A1DDE" w:rsidRPr="00C60471">
        <w:rPr>
          <w:szCs w:val="28"/>
          <w:lang w:val="en-US"/>
        </w:rPr>
        <w:t>H.,</w:t>
      </w:r>
      <w:r w:rsidR="007643A8">
        <w:rPr>
          <w:szCs w:val="28"/>
          <w:lang w:val="en-US"/>
        </w:rPr>
        <w:t xml:space="preserve"> </w:t>
      </w:r>
      <w:r w:rsidR="007A1DDE" w:rsidRPr="00C60471">
        <w:rPr>
          <w:szCs w:val="28"/>
          <w:lang w:val="en-US"/>
        </w:rPr>
        <w:t>et al.</w:t>
      </w:r>
      <w:r w:rsidR="00C60471">
        <w:rPr>
          <w:szCs w:val="28"/>
          <w:lang w:val="en-US"/>
        </w:rPr>
        <w:t xml:space="preserve"> </w:t>
      </w:r>
      <w:r w:rsidR="007A1DDE" w:rsidRPr="00C60471">
        <w:rPr>
          <w:szCs w:val="28"/>
          <w:lang w:val="en-US"/>
        </w:rPr>
        <w:t>A novel measurement strategy for explosion temperature field towards enhancing the fire process safety.</w:t>
      </w:r>
      <w:r w:rsidR="00C60471">
        <w:rPr>
          <w:szCs w:val="28"/>
          <w:lang w:val="en-US"/>
        </w:rPr>
        <w:t xml:space="preserve"> </w:t>
      </w:r>
      <w:r w:rsidR="007A1DDE" w:rsidRPr="00C60471">
        <w:rPr>
          <w:i/>
          <w:iCs/>
          <w:szCs w:val="28"/>
          <w:lang w:val="en-US"/>
        </w:rPr>
        <w:t>Fire Safety Journal</w:t>
      </w:r>
      <w:r w:rsidR="007A1DDE" w:rsidRPr="00C60471">
        <w:rPr>
          <w:szCs w:val="28"/>
          <w:lang w:val="en-US"/>
        </w:rPr>
        <w:t>.</w:t>
      </w:r>
      <w:r w:rsidR="00C60471">
        <w:rPr>
          <w:szCs w:val="28"/>
          <w:lang w:val="en-US"/>
        </w:rPr>
        <w:t xml:space="preserve"> </w:t>
      </w:r>
      <w:r w:rsidR="007A1DDE" w:rsidRPr="00C60471">
        <w:rPr>
          <w:szCs w:val="28"/>
          <w:lang w:val="en-US"/>
        </w:rPr>
        <w:t>2024.</w:t>
      </w:r>
      <w:r w:rsidR="00C60471">
        <w:rPr>
          <w:szCs w:val="28"/>
          <w:lang w:val="en-US"/>
        </w:rPr>
        <w:t xml:space="preserve"> </w:t>
      </w:r>
      <w:r w:rsidR="007A1DDE" w:rsidRPr="00C60471">
        <w:rPr>
          <w:szCs w:val="28"/>
          <w:lang w:val="en-US"/>
        </w:rPr>
        <w:t>vol.145,104118</w:t>
      </w:r>
      <w:r w:rsidR="00C60471" w:rsidRPr="00C60471">
        <w:rPr>
          <w:szCs w:val="28"/>
          <w:lang w:val="en-US"/>
        </w:rPr>
        <w:t>.</w:t>
      </w:r>
    </w:p>
    <w:p w14:paraId="19ED1BE4" w14:textId="77777777" w:rsidR="005D39F4" w:rsidRDefault="005D39F4" w:rsidP="000E31B5">
      <w:pPr>
        <w:ind w:firstLine="567"/>
        <w:rPr>
          <w:szCs w:val="28"/>
        </w:rPr>
      </w:pPr>
    </w:p>
    <w:p w14:paraId="70FE0017" w14:textId="77777777" w:rsidR="00062DCA" w:rsidRPr="00062DCA" w:rsidRDefault="00062DCA" w:rsidP="000E31B5">
      <w:pPr>
        <w:ind w:firstLine="567"/>
        <w:rPr>
          <w:szCs w:val="28"/>
        </w:rPr>
      </w:pPr>
    </w:p>
    <w:p w14:paraId="2C378156" w14:textId="77777777" w:rsidR="00C60471" w:rsidRPr="00C60471" w:rsidRDefault="00C60471" w:rsidP="00C60471">
      <w:pPr>
        <w:ind w:firstLine="567"/>
        <w:jc w:val="both"/>
        <w:rPr>
          <w:i/>
          <w:iCs/>
          <w:sz w:val="24"/>
        </w:rPr>
      </w:pPr>
      <w:r w:rsidRPr="00C60471">
        <w:rPr>
          <w:i/>
          <w:iCs/>
          <w:sz w:val="24"/>
        </w:rPr>
        <w:t>Доц. д-р инж. Галина Христова Иванова</w:t>
      </w:r>
    </w:p>
    <w:p w14:paraId="68697CA2" w14:textId="77777777" w:rsidR="00C60471" w:rsidRPr="00C60471" w:rsidRDefault="00C60471" w:rsidP="00C60471">
      <w:pPr>
        <w:ind w:firstLine="567"/>
        <w:jc w:val="both"/>
        <w:rPr>
          <w:i/>
          <w:iCs/>
          <w:sz w:val="24"/>
        </w:rPr>
      </w:pPr>
      <w:r w:rsidRPr="00C60471">
        <w:rPr>
          <w:i/>
          <w:iCs/>
          <w:sz w:val="24"/>
        </w:rPr>
        <w:t>НВУ „Васил Левски“ – Велико Търново</w:t>
      </w:r>
    </w:p>
    <w:p w14:paraId="31DF3C21" w14:textId="77777777" w:rsidR="00C60471" w:rsidRPr="00C60471" w:rsidRDefault="00C60471" w:rsidP="00C60471">
      <w:pPr>
        <w:ind w:firstLine="567"/>
        <w:jc w:val="both"/>
        <w:rPr>
          <w:i/>
          <w:iCs/>
          <w:sz w:val="24"/>
        </w:rPr>
      </w:pPr>
      <w:r w:rsidRPr="00C60471">
        <w:rPr>
          <w:i/>
          <w:iCs/>
          <w:sz w:val="24"/>
        </w:rPr>
        <w:t xml:space="preserve">5000 </w:t>
      </w:r>
      <w:proofErr w:type="spellStart"/>
      <w:r w:rsidRPr="00C60471">
        <w:rPr>
          <w:i/>
          <w:iCs/>
          <w:sz w:val="24"/>
        </w:rPr>
        <w:t>В.Търново</w:t>
      </w:r>
      <w:proofErr w:type="spellEnd"/>
      <w:r w:rsidRPr="00C60471">
        <w:rPr>
          <w:i/>
          <w:iCs/>
          <w:sz w:val="24"/>
        </w:rPr>
        <w:t xml:space="preserve">, </w:t>
      </w:r>
      <w:proofErr w:type="spellStart"/>
      <w:r w:rsidRPr="00C60471">
        <w:rPr>
          <w:i/>
          <w:iCs/>
          <w:sz w:val="24"/>
        </w:rPr>
        <w:t>бул.“България</w:t>
      </w:r>
      <w:proofErr w:type="spellEnd"/>
      <w:r w:rsidRPr="00C60471">
        <w:rPr>
          <w:i/>
          <w:iCs/>
          <w:sz w:val="24"/>
        </w:rPr>
        <w:t>“, №76, e-</w:t>
      </w:r>
      <w:proofErr w:type="spellStart"/>
      <w:r w:rsidRPr="00C60471">
        <w:rPr>
          <w:i/>
          <w:iCs/>
          <w:sz w:val="24"/>
        </w:rPr>
        <w:t>mail</w:t>
      </w:r>
      <w:proofErr w:type="spellEnd"/>
      <w:r w:rsidRPr="00C60471">
        <w:rPr>
          <w:i/>
          <w:iCs/>
          <w:sz w:val="24"/>
        </w:rPr>
        <w:t xml:space="preserve"> </w:t>
      </w:r>
      <w:r w:rsidRPr="00C60471">
        <w:rPr>
          <w:i/>
          <w:iCs/>
          <w:sz w:val="24"/>
          <w:lang w:val="en-US"/>
        </w:rPr>
        <w:t>ghivanova@nvu.bg</w:t>
      </w:r>
    </w:p>
    <w:p w14:paraId="289ED9F7" w14:textId="77777777" w:rsidR="00D1767C" w:rsidRPr="000D181E" w:rsidRDefault="00D1767C" w:rsidP="00440C9B">
      <w:pPr>
        <w:ind w:firstLine="567"/>
        <w:jc w:val="both"/>
        <w:rPr>
          <w:szCs w:val="28"/>
          <w:lang w:val="en-US"/>
        </w:rPr>
      </w:pPr>
    </w:p>
    <w:p w14:paraId="7BAE7336" w14:textId="77777777" w:rsidR="000D181E" w:rsidRPr="00C60471" w:rsidRDefault="000D181E" w:rsidP="000D181E">
      <w:pPr>
        <w:ind w:firstLine="567"/>
        <w:jc w:val="both"/>
        <w:rPr>
          <w:i/>
          <w:iCs/>
          <w:sz w:val="24"/>
        </w:rPr>
      </w:pPr>
      <w:r w:rsidRPr="00C60471">
        <w:rPr>
          <w:i/>
          <w:iCs/>
          <w:sz w:val="24"/>
        </w:rPr>
        <w:t>Инж. Антония Димитрова Пенева</w:t>
      </w:r>
    </w:p>
    <w:p w14:paraId="6E86EAF5" w14:textId="77777777" w:rsidR="000D181E" w:rsidRPr="00C60471" w:rsidRDefault="000D181E" w:rsidP="000D181E">
      <w:pPr>
        <w:ind w:firstLine="567"/>
        <w:jc w:val="both"/>
        <w:rPr>
          <w:i/>
          <w:iCs/>
          <w:sz w:val="24"/>
        </w:rPr>
      </w:pPr>
      <w:r w:rsidRPr="00C60471">
        <w:rPr>
          <w:i/>
          <w:iCs/>
          <w:sz w:val="24"/>
        </w:rPr>
        <w:t>Докторант в НВУ „Васил Левски“ – Велико Търново</w:t>
      </w:r>
    </w:p>
    <w:p w14:paraId="2C8DA280" w14:textId="30D268AE" w:rsidR="000D181E" w:rsidRPr="000D181E" w:rsidRDefault="000D181E" w:rsidP="000D181E">
      <w:pPr>
        <w:ind w:firstLine="567"/>
        <w:jc w:val="both"/>
        <w:rPr>
          <w:i/>
          <w:iCs/>
          <w:sz w:val="24"/>
          <w:lang w:val="en-US"/>
        </w:rPr>
      </w:pPr>
      <w:r w:rsidRPr="00C60471">
        <w:rPr>
          <w:i/>
          <w:iCs/>
          <w:sz w:val="24"/>
        </w:rPr>
        <w:t xml:space="preserve">5120 гр. Лясковец, </w:t>
      </w:r>
      <w:proofErr w:type="spellStart"/>
      <w:r w:rsidRPr="00C60471">
        <w:rPr>
          <w:i/>
          <w:iCs/>
          <w:sz w:val="24"/>
        </w:rPr>
        <w:t>ул</w:t>
      </w:r>
      <w:proofErr w:type="spellEnd"/>
      <w:r w:rsidRPr="00C60471">
        <w:rPr>
          <w:i/>
          <w:iCs/>
          <w:sz w:val="24"/>
        </w:rPr>
        <w:t>.“</w:t>
      </w:r>
      <w:proofErr w:type="spellStart"/>
      <w:r w:rsidRPr="00C60471">
        <w:rPr>
          <w:i/>
          <w:iCs/>
          <w:sz w:val="24"/>
        </w:rPr>
        <w:t>С.Куркев</w:t>
      </w:r>
      <w:proofErr w:type="spellEnd"/>
      <w:r w:rsidRPr="00C60471">
        <w:rPr>
          <w:i/>
          <w:iCs/>
          <w:sz w:val="24"/>
        </w:rPr>
        <w:t>“, №21, e-</w:t>
      </w:r>
      <w:proofErr w:type="spellStart"/>
      <w:r w:rsidRPr="00C60471">
        <w:rPr>
          <w:i/>
          <w:iCs/>
          <w:sz w:val="24"/>
        </w:rPr>
        <w:t>mail</w:t>
      </w:r>
      <w:proofErr w:type="spellEnd"/>
      <w:r w:rsidRPr="00C60471">
        <w:rPr>
          <w:i/>
          <w:iCs/>
          <w:sz w:val="24"/>
        </w:rPr>
        <w:t xml:space="preserve"> </w:t>
      </w:r>
      <w:r w:rsidRPr="00C60471">
        <w:rPr>
          <w:i/>
          <w:iCs/>
          <w:sz w:val="24"/>
          <w:lang w:val="en-US"/>
        </w:rPr>
        <w:t>antoniq_peneva@abv.bg</w:t>
      </w:r>
    </w:p>
    <w:sectPr w:rsidR="000D181E" w:rsidRPr="000D181E" w:rsidSect="009605D7">
      <w:footnotePr>
        <w:numRestart w:val="eachSect"/>
      </w:footnotePr>
      <w:pgSz w:w="11906" w:h="16838"/>
      <w:pgMar w:top="1134" w:right="1134" w:bottom="851" w:left="1701" w:header="709" w:footer="709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5BB24" w14:textId="77777777" w:rsidR="00E04825" w:rsidRDefault="00E04825" w:rsidP="00A0193A">
      <w:r>
        <w:separator/>
      </w:r>
    </w:p>
  </w:endnote>
  <w:endnote w:type="continuationSeparator" w:id="0">
    <w:p w14:paraId="515BCAE7" w14:textId="77777777" w:rsidR="00E04825" w:rsidRDefault="00E04825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E9A74" w14:textId="77777777" w:rsidR="00E04825" w:rsidRDefault="00E04825" w:rsidP="00A0193A">
      <w:r>
        <w:separator/>
      </w:r>
    </w:p>
  </w:footnote>
  <w:footnote w:type="continuationSeparator" w:id="0">
    <w:p w14:paraId="2A7A6A68" w14:textId="77777777" w:rsidR="00E04825" w:rsidRDefault="00E04825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D687A74"/>
    <w:multiLevelType w:val="hybridMultilevel"/>
    <w:tmpl w:val="1D26910A"/>
    <w:lvl w:ilvl="0" w:tplc="FE4C78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59A4185"/>
    <w:multiLevelType w:val="multilevel"/>
    <w:tmpl w:val="259A418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B503D2"/>
    <w:multiLevelType w:val="multilevel"/>
    <w:tmpl w:val="3AB503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6269D6"/>
    <w:multiLevelType w:val="hybridMultilevel"/>
    <w:tmpl w:val="6B787D2C"/>
    <w:lvl w:ilvl="0" w:tplc="FAF66D5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D1F7A3D"/>
    <w:multiLevelType w:val="hybridMultilevel"/>
    <w:tmpl w:val="A4724138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B216C7E"/>
    <w:multiLevelType w:val="hybridMultilevel"/>
    <w:tmpl w:val="BF408662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19363235">
    <w:abstractNumId w:val="0"/>
  </w:num>
  <w:num w:numId="2" w16cid:durableId="970667341">
    <w:abstractNumId w:val="1"/>
  </w:num>
  <w:num w:numId="3" w16cid:durableId="410202478">
    <w:abstractNumId w:val="3"/>
  </w:num>
  <w:num w:numId="4" w16cid:durableId="106899548">
    <w:abstractNumId w:val="2"/>
  </w:num>
  <w:num w:numId="5" w16cid:durableId="1067797891">
    <w:abstractNumId w:val="5"/>
  </w:num>
  <w:num w:numId="6" w16cid:durableId="1395158786">
    <w:abstractNumId w:val="6"/>
  </w:num>
  <w:num w:numId="7" w16cid:durableId="7635737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09"/>
    <w:rsid w:val="00020A1D"/>
    <w:rsid w:val="000350E5"/>
    <w:rsid w:val="00051D66"/>
    <w:rsid w:val="00062DCA"/>
    <w:rsid w:val="0007387D"/>
    <w:rsid w:val="000B2FA3"/>
    <w:rsid w:val="000D181E"/>
    <w:rsid w:val="000D36EC"/>
    <w:rsid w:val="000E31B5"/>
    <w:rsid w:val="000E36E0"/>
    <w:rsid w:val="000E3954"/>
    <w:rsid w:val="00121F6A"/>
    <w:rsid w:val="00124CF7"/>
    <w:rsid w:val="00127C45"/>
    <w:rsid w:val="00133D25"/>
    <w:rsid w:val="001537E6"/>
    <w:rsid w:val="0015408D"/>
    <w:rsid w:val="00155CA9"/>
    <w:rsid w:val="00170ADE"/>
    <w:rsid w:val="001712CF"/>
    <w:rsid w:val="00180270"/>
    <w:rsid w:val="00182A82"/>
    <w:rsid w:val="001B5649"/>
    <w:rsid w:val="001B78CA"/>
    <w:rsid w:val="001C0D44"/>
    <w:rsid w:val="001C1442"/>
    <w:rsid w:val="001E6585"/>
    <w:rsid w:val="001F2B08"/>
    <w:rsid w:val="001F6E53"/>
    <w:rsid w:val="00226429"/>
    <w:rsid w:val="0022685B"/>
    <w:rsid w:val="00230B43"/>
    <w:rsid w:val="00237706"/>
    <w:rsid w:val="00241969"/>
    <w:rsid w:val="0024412F"/>
    <w:rsid w:val="00245466"/>
    <w:rsid w:val="00245689"/>
    <w:rsid w:val="002521A9"/>
    <w:rsid w:val="0025519C"/>
    <w:rsid w:val="002565CF"/>
    <w:rsid w:val="00257343"/>
    <w:rsid w:val="0026135C"/>
    <w:rsid w:val="002614ED"/>
    <w:rsid w:val="00261DCD"/>
    <w:rsid w:val="00274819"/>
    <w:rsid w:val="00276C0F"/>
    <w:rsid w:val="00280AF2"/>
    <w:rsid w:val="002A7C9B"/>
    <w:rsid w:val="002B00F1"/>
    <w:rsid w:val="002B1FEE"/>
    <w:rsid w:val="002C2559"/>
    <w:rsid w:val="003004BD"/>
    <w:rsid w:val="00313A45"/>
    <w:rsid w:val="0032267E"/>
    <w:rsid w:val="00354FA5"/>
    <w:rsid w:val="00356779"/>
    <w:rsid w:val="00371186"/>
    <w:rsid w:val="00386A6A"/>
    <w:rsid w:val="003A01A4"/>
    <w:rsid w:val="003B1F44"/>
    <w:rsid w:val="003B24E3"/>
    <w:rsid w:val="003E4E40"/>
    <w:rsid w:val="0041189D"/>
    <w:rsid w:val="00415DF1"/>
    <w:rsid w:val="00440C9B"/>
    <w:rsid w:val="0046200C"/>
    <w:rsid w:val="00476EBC"/>
    <w:rsid w:val="004D3C96"/>
    <w:rsid w:val="004E7A8A"/>
    <w:rsid w:val="004F589D"/>
    <w:rsid w:val="00503623"/>
    <w:rsid w:val="00506A18"/>
    <w:rsid w:val="005346E2"/>
    <w:rsid w:val="00534842"/>
    <w:rsid w:val="00552383"/>
    <w:rsid w:val="00566BF1"/>
    <w:rsid w:val="00576779"/>
    <w:rsid w:val="005B25C9"/>
    <w:rsid w:val="005B737A"/>
    <w:rsid w:val="005C35F1"/>
    <w:rsid w:val="005D39F4"/>
    <w:rsid w:val="005D79CB"/>
    <w:rsid w:val="005E079F"/>
    <w:rsid w:val="0060210C"/>
    <w:rsid w:val="00604F0E"/>
    <w:rsid w:val="00606876"/>
    <w:rsid w:val="00613901"/>
    <w:rsid w:val="006406E0"/>
    <w:rsid w:val="0068049F"/>
    <w:rsid w:val="0068074F"/>
    <w:rsid w:val="00682BEC"/>
    <w:rsid w:val="00686EAC"/>
    <w:rsid w:val="00694543"/>
    <w:rsid w:val="006A7C1E"/>
    <w:rsid w:val="006D7048"/>
    <w:rsid w:val="006D73E5"/>
    <w:rsid w:val="006F2052"/>
    <w:rsid w:val="007041A3"/>
    <w:rsid w:val="00710DE2"/>
    <w:rsid w:val="00763C2E"/>
    <w:rsid w:val="007643A8"/>
    <w:rsid w:val="0077663F"/>
    <w:rsid w:val="007973BD"/>
    <w:rsid w:val="007A1DDE"/>
    <w:rsid w:val="007B147B"/>
    <w:rsid w:val="007B5909"/>
    <w:rsid w:val="007B686C"/>
    <w:rsid w:val="007C0AA3"/>
    <w:rsid w:val="007C7982"/>
    <w:rsid w:val="007E2105"/>
    <w:rsid w:val="00810FF9"/>
    <w:rsid w:val="008129C2"/>
    <w:rsid w:val="00820A1E"/>
    <w:rsid w:val="00841F96"/>
    <w:rsid w:val="00860DE3"/>
    <w:rsid w:val="00861A7D"/>
    <w:rsid w:val="008652CB"/>
    <w:rsid w:val="00877F5E"/>
    <w:rsid w:val="00883DBD"/>
    <w:rsid w:val="00890F72"/>
    <w:rsid w:val="008929A3"/>
    <w:rsid w:val="0089677C"/>
    <w:rsid w:val="00897162"/>
    <w:rsid w:val="0089729C"/>
    <w:rsid w:val="008B22A4"/>
    <w:rsid w:val="008B76C9"/>
    <w:rsid w:val="008B7B8F"/>
    <w:rsid w:val="008C7A58"/>
    <w:rsid w:val="008D1109"/>
    <w:rsid w:val="008D6F20"/>
    <w:rsid w:val="008E0786"/>
    <w:rsid w:val="009003B5"/>
    <w:rsid w:val="00901270"/>
    <w:rsid w:val="0091243D"/>
    <w:rsid w:val="00925081"/>
    <w:rsid w:val="009309BC"/>
    <w:rsid w:val="009375B6"/>
    <w:rsid w:val="00940E4A"/>
    <w:rsid w:val="00957EAF"/>
    <w:rsid w:val="009600E4"/>
    <w:rsid w:val="009605D7"/>
    <w:rsid w:val="009632F9"/>
    <w:rsid w:val="00967173"/>
    <w:rsid w:val="00982196"/>
    <w:rsid w:val="0098344D"/>
    <w:rsid w:val="00996456"/>
    <w:rsid w:val="009B47A1"/>
    <w:rsid w:val="009E6451"/>
    <w:rsid w:val="009F29F2"/>
    <w:rsid w:val="009F466B"/>
    <w:rsid w:val="009F6B0F"/>
    <w:rsid w:val="00A0193A"/>
    <w:rsid w:val="00A01B53"/>
    <w:rsid w:val="00A355E4"/>
    <w:rsid w:val="00A35C4B"/>
    <w:rsid w:val="00A507CD"/>
    <w:rsid w:val="00A836D8"/>
    <w:rsid w:val="00A86955"/>
    <w:rsid w:val="00A8717A"/>
    <w:rsid w:val="00AB2B5E"/>
    <w:rsid w:val="00AE149E"/>
    <w:rsid w:val="00B10A72"/>
    <w:rsid w:val="00B245AD"/>
    <w:rsid w:val="00B3091F"/>
    <w:rsid w:val="00B41AF1"/>
    <w:rsid w:val="00B601CF"/>
    <w:rsid w:val="00B9433C"/>
    <w:rsid w:val="00B97CDE"/>
    <w:rsid w:val="00BC2FB1"/>
    <w:rsid w:val="00BD084C"/>
    <w:rsid w:val="00BE2180"/>
    <w:rsid w:val="00C10B37"/>
    <w:rsid w:val="00C34042"/>
    <w:rsid w:val="00C4183E"/>
    <w:rsid w:val="00C46C28"/>
    <w:rsid w:val="00C60471"/>
    <w:rsid w:val="00C632CA"/>
    <w:rsid w:val="00C72F37"/>
    <w:rsid w:val="00CA7C37"/>
    <w:rsid w:val="00CB7B8B"/>
    <w:rsid w:val="00CD65A0"/>
    <w:rsid w:val="00CF19F3"/>
    <w:rsid w:val="00D1767C"/>
    <w:rsid w:val="00D34A52"/>
    <w:rsid w:val="00D63F23"/>
    <w:rsid w:val="00D875F6"/>
    <w:rsid w:val="00D940F8"/>
    <w:rsid w:val="00DF315E"/>
    <w:rsid w:val="00E019C5"/>
    <w:rsid w:val="00E0218D"/>
    <w:rsid w:val="00E04825"/>
    <w:rsid w:val="00E0714D"/>
    <w:rsid w:val="00E16576"/>
    <w:rsid w:val="00E26ABF"/>
    <w:rsid w:val="00E271C2"/>
    <w:rsid w:val="00E55C53"/>
    <w:rsid w:val="00E64AB0"/>
    <w:rsid w:val="00E746D1"/>
    <w:rsid w:val="00E766EE"/>
    <w:rsid w:val="00E8797D"/>
    <w:rsid w:val="00EA28F3"/>
    <w:rsid w:val="00EA48CD"/>
    <w:rsid w:val="00ED1FBC"/>
    <w:rsid w:val="00EF3184"/>
    <w:rsid w:val="00EF5F53"/>
    <w:rsid w:val="00F02249"/>
    <w:rsid w:val="00F0297C"/>
    <w:rsid w:val="00F03B39"/>
    <w:rsid w:val="00F1031B"/>
    <w:rsid w:val="00F147F9"/>
    <w:rsid w:val="00F43811"/>
    <w:rsid w:val="00F64D1C"/>
    <w:rsid w:val="00F80580"/>
    <w:rsid w:val="00F814FB"/>
    <w:rsid w:val="00F930D7"/>
    <w:rsid w:val="00FA48E6"/>
    <w:rsid w:val="00FC4B0C"/>
    <w:rsid w:val="00FE47C0"/>
    <w:rsid w:val="00FE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45209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C77C0E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C77C0E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845209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845209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E3B30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845209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C77C0E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C77C0E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845209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845209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AD1F1F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356779"/>
    <w:rPr>
      <w:sz w:val="24"/>
    </w:rPr>
  </w:style>
  <w:style w:type="character" w:styleId="af1">
    <w:name w:val="Unresolved Mention"/>
    <w:basedOn w:val="a0"/>
    <w:uiPriority w:val="99"/>
    <w:semiHidden/>
    <w:unhideWhenUsed/>
    <w:rsid w:val="00F80580"/>
    <w:rPr>
      <w:color w:val="605E5C"/>
      <w:shd w:val="clear" w:color="auto" w:fill="E1DFDD"/>
    </w:rPr>
  </w:style>
  <w:style w:type="table" w:styleId="52">
    <w:name w:val="Grid Table 5 Dark Accent 2"/>
    <w:basedOn w:val="a1"/>
    <w:uiPriority w:val="50"/>
    <w:rsid w:val="00C632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DF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644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644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644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644E" w:themeFill="accent2"/>
      </w:tcPr>
    </w:tblStylePr>
    <w:tblStylePr w:type="band1Vert">
      <w:tblPr/>
      <w:tcPr>
        <w:shd w:val="clear" w:color="auto" w:fill="DCBFB6" w:themeFill="accent2" w:themeFillTint="66"/>
      </w:tcPr>
    </w:tblStylePr>
    <w:tblStylePr w:type="band1Horz">
      <w:tblPr/>
      <w:tcPr>
        <w:shd w:val="clear" w:color="auto" w:fill="DCBFB6" w:themeFill="accent2" w:themeFillTint="66"/>
      </w:tcPr>
    </w:tblStylePr>
  </w:style>
  <w:style w:type="table" w:styleId="56">
    <w:name w:val="Grid Table 5 Dark Accent 6"/>
    <w:basedOn w:val="a1"/>
    <w:uiPriority w:val="50"/>
    <w:rsid w:val="00F0224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3D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752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752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75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7529" w:themeFill="accent6"/>
      </w:tcPr>
    </w:tblStylePr>
    <w:tblStylePr w:type="band1Vert">
      <w:tblPr/>
      <w:tcPr>
        <w:shd w:val="clear" w:color="auto" w:fill="EBC7A3" w:themeFill="accent6" w:themeFillTint="66"/>
      </w:tcPr>
    </w:tblStylePr>
    <w:tblStylePr w:type="band1Horz">
      <w:tblPr/>
      <w:tcPr>
        <w:shd w:val="clear" w:color="auto" w:fill="EBC7A3" w:themeFill="accent6" w:themeFillTint="66"/>
      </w:tcPr>
    </w:tblStylePr>
  </w:style>
  <w:style w:type="table" w:styleId="42">
    <w:name w:val="Grid Table 4 Accent 2"/>
    <w:basedOn w:val="a1"/>
    <w:uiPriority w:val="49"/>
    <w:rsid w:val="00182A82"/>
    <w:pPr>
      <w:spacing w:after="0" w:line="240" w:lineRule="auto"/>
    </w:pPr>
    <w:tblPr>
      <w:tblStyleRowBandSize w:val="1"/>
      <w:tblStyleColBandSize w:val="1"/>
      <w:tblBorders>
        <w:top w:val="single" w:sz="4" w:space="0" w:color="CBA092" w:themeColor="accent2" w:themeTint="99"/>
        <w:left w:val="single" w:sz="4" w:space="0" w:color="CBA092" w:themeColor="accent2" w:themeTint="99"/>
        <w:bottom w:val="single" w:sz="4" w:space="0" w:color="CBA092" w:themeColor="accent2" w:themeTint="99"/>
        <w:right w:val="single" w:sz="4" w:space="0" w:color="CBA092" w:themeColor="accent2" w:themeTint="99"/>
        <w:insideH w:val="single" w:sz="4" w:space="0" w:color="CBA092" w:themeColor="accent2" w:themeTint="99"/>
        <w:insideV w:val="single" w:sz="4" w:space="0" w:color="CBA09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644E" w:themeColor="accent2"/>
          <w:left w:val="single" w:sz="4" w:space="0" w:color="A5644E" w:themeColor="accent2"/>
          <w:bottom w:val="single" w:sz="4" w:space="0" w:color="A5644E" w:themeColor="accent2"/>
          <w:right w:val="single" w:sz="4" w:space="0" w:color="A5644E" w:themeColor="accent2"/>
          <w:insideH w:val="nil"/>
          <w:insideV w:val="nil"/>
        </w:tcBorders>
        <w:shd w:val="clear" w:color="auto" w:fill="A5644E" w:themeFill="accent2"/>
      </w:tcPr>
    </w:tblStylePr>
    <w:tblStylePr w:type="lastRow">
      <w:rPr>
        <w:b/>
        <w:bCs/>
      </w:rPr>
      <w:tblPr/>
      <w:tcPr>
        <w:tcBorders>
          <w:top w:val="double" w:sz="4" w:space="0" w:color="A564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</w:style>
  <w:style w:type="paragraph" w:styleId="HTML">
    <w:name w:val="HTML Preformatted"/>
    <w:basedOn w:val="a"/>
    <w:link w:val="HTML0"/>
    <w:uiPriority w:val="99"/>
    <w:semiHidden/>
    <w:unhideWhenUsed/>
    <w:rsid w:val="00170ADE"/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170ADE"/>
    <w:rPr>
      <w:rFonts w:ascii="Consolas" w:hAnsi="Consolas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ve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jove.com/" TargetMode="External"/></Relationships>
</file>

<file path=word/theme/theme1.xml><?xml version="1.0" encoding="utf-8"?>
<a:theme xmlns:a="http://schemas.openxmlformats.org/drawingml/2006/main" name="Office Theme">
  <a:themeElements>
    <a:clrScheme name="Жълто-оранжево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0E89C-E286-491D-9057-DDABD33C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9</Pages>
  <Words>2996</Words>
  <Characters>17083</Characters>
  <Application>Microsoft Office Word</Application>
  <DocSecurity>0</DocSecurity>
  <Lines>142</Lines>
  <Paragraphs>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Галина Иванова</cp:lastModifiedBy>
  <cp:revision>38</cp:revision>
  <dcterms:created xsi:type="dcterms:W3CDTF">2026-09-12T09:47:00Z</dcterms:created>
  <dcterms:modified xsi:type="dcterms:W3CDTF">2026-09-14T08:04:00Z</dcterms:modified>
</cp:coreProperties>
</file>