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61E3821" w14:textId="6B2EBF9F" w:rsidR="009C4934" w:rsidRDefault="00502AE8" w:rsidP="009C4934">
      <w:pPr>
        <w:jc w:val="center"/>
        <w:rPr>
          <w:rFonts w:ascii="Times New Roman" w:hAnsi="Times New Roman" w:cs="Times New Roman"/>
          <w:b/>
          <w:sz w:val="32"/>
          <w:szCs w:val="32"/>
        </w:rPr>
      </w:pPr>
      <w:r>
        <w:rPr>
          <w:rFonts w:ascii="Times New Roman" w:hAnsi="Times New Roman" w:cs="Times New Roman"/>
          <w:b/>
          <w:sz w:val="32"/>
          <w:szCs w:val="32"/>
        </w:rPr>
        <w:t xml:space="preserve">ИНТЕГРИРАН МОДЕЛ ЗА ПРИЛОЖЕНИЕ НА ИЗКУСТВЕНИЯ ИНТЕЛЕКТ В УПРАВЛЕНИЕТО НА ПРОЕКТИ </w:t>
      </w:r>
      <w:r w:rsidR="00D90AC5">
        <w:rPr>
          <w:rFonts w:ascii="Times New Roman" w:hAnsi="Times New Roman" w:cs="Times New Roman"/>
          <w:b/>
          <w:sz w:val="32"/>
          <w:szCs w:val="32"/>
        </w:rPr>
        <w:t xml:space="preserve"> </w:t>
      </w:r>
    </w:p>
    <w:p w14:paraId="305C3E0E" w14:textId="77777777" w:rsidR="009C4934" w:rsidRPr="00D50A5A" w:rsidRDefault="009C4934" w:rsidP="009C4934">
      <w:pPr>
        <w:jc w:val="center"/>
        <w:rPr>
          <w:rFonts w:ascii="Times New Roman" w:hAnsi="Times New Roman" w:cs="Times New Roman"/>
          <w:b/>
          <w:sz w:val="32"/>
          <w:szCs w:val="32"/>
        </w:rPr>
      </w:pPr>
      <w:r>
        <w:rPr>
          <w:rFonts w:ascii="Times New Roman" w:hAnsi="Times New Roman" w:cs="Times New Roman"/>
          <w:b/>
          <w:sz w:val="32"/>
          <w:szCs w:val="32"/>
        </w:rPr>
        <w:t>Мария Илчева</w:t>
      </w:r>
    </w:p>
    <w:p w14:paraId="5DB71505" w14:textId="3D6C328D" w:rsidR="00EC1F49" w:rsidRPr="00D90AC5" w:rsidRDefault="00502AE8" w:rsidP="009C4934">
      <w:pPr>
        <w:jc w:val="center"/>
        <w:rPr>
          <w:rFonts w:ascii="Times New Roman" w:hAnsi="Times New Roman" w:cs="Times New Roman"/>
          <w:b/>
          <w:sz w:val="32"/>
          <w:szCs w:val="32"/>
          <w:lang w:val="en-US"/>
        </w:rPr>
      </w:pPr>
      <w:r>
        <w:rPr>
          <w:rFonts w:ascii="Times New Roman" w:hAnsi="Times New Roman" w:cs="Times New Roman"/>
          <w:b/>
          <w:sz w:val="32"/>
          <w:szCs w:val="32"/>
          <w:lang w:val="en-US"/>
        </w:rPr>
        <w:t>INTEGRATED MODLE FOR APPLICATION OF ARTIFICIAL INTELLIGENCE IN PROJECT MANAGEMENT</w:t>
      </w:r>
    </w:p>
    <w:p w14:paraId="7810F80E" w14:textId="3988C461" w:rsidR="009C4934" w:rsidRDefault="009C4934" w:rsidP="009C4934">
      <w:pPr>
        <w:jc w:val="center"/>
        <w:rPr>
          <w:rFonts w:ascii="Times New Roman" w:hAnsi="Times New Roman" w:cs="Times New Roman"/>
          <w:b/>
          <w:sz w:val="32"/>
          <w:szCs w:val="32"/>
          <w:lang w:val="en-US"/>
        </w:rPr>
      </w:pPr>
      <w:r>
        <w:rPr>
          <w:rFonts w:ascii="Times New Roman" w:hAnsi="Times New Roman" w:cs="Times New Roman"/>
          <w:b/>
          <w:sz w:val="32"/>
          <w:szCs w:val="32"/>
          <w:lang w:val="en-US"/>
        </w:rPr>
        <w:t>Maria</w:t>
      </w:r>
      <w:r w:rsidRPr="00097871">
        <w:rPr>
          <w:rFonts w:ascii="Times New Roman" w:hAnsi="Times New Roman" w:cs="Times New Roman"/>
          <w:b/>
          <w:sz w:val="32"/>
          <w:szCs w:val="32"/>
          <w:lang w:val="ru-RU"/>
        </w:rPr>
        <w:t xml:space="preserve"> </w:t>
      </w:r>
      <w:r>
        <w:rPr>
          <w:rFonts w:ascii="Times New Roman" w:hAnsi="Times New Roman" w:cs="Times New Roman"/>
          <w:b/>
          <w:sz w:val="32"/>
          <w:szCs w:val="32"/>
          <w:lang w:val="en-US"/>
        </w:rPr>
        <w:t>Ilcheva</w:t>
      </w:r>
    </w:p>
    <w:p w14:paraId="276068DD" w14:textId="77777777" w:rsidR="00502AE8" w:rsidRDefault="009C4934" w:rsidP="009C4934">
      <w:pPr>
        <w:ind w:firstLine="708"/>
        <w:jc w:val="both"/>
        <w:rPr>
          <w:rFonts w:ascii="Times New Roman" w:hAnsi="Times New Roman" w:cs="Times New Roman"/>
          <w:i/>
          <w:sz w:val="24"/>
          <w:szCs w:val="24"/>
        </w:rPr>
      </w:pPr>
      <w:r>
        <w:rPr>
          <w:rFonts w:ascii="Times New Roman" w:hAnsi="Times New Roman" w:cs="Times New Roman"/>
          <w:b/>
          <w:i/>
          <w:sz w:val="24"/>
          <w:szCs w:val="24"/>
        </w:rPr>
        <w:t xml:space="preserve">Резюме: </w:t>
      </w:r>
      <w:r w:rsidR="00502AE8" w:rsidRPr="00502AE8">
        <w:rPr>
          <w:rFonts w:ascii="Times New Roman" w:hAnsi="Times New Roman" w:cs="Times New Roman"/>
          <w:i/>
          <w:sz w:val="24"/>
          <w:szCs w:val="24"/>
        </w:rPr>
        <w:t>В последните години сме свидетели на ускорено приложение на изкуствения интелект в управлението на проекти, което се разширява от автоматизация на рутинни дейности към прогнозиране на рискове, оптимизиране на ресурси, подпомагане на решенията и непрекъснат мониторинг на изпълнението. В резултат на това нараства нуждата от адаптиране на модели за управление на проекти, които интегрират изкуствения интелект във всички етапи от жизнения цикъл на проекта. В настоящия доклад автора изследва възможностите за приложение на изкуствения интелект в управлението на проекти чрез модел, базиран на три последователни нива на организационна зрялост – възприемане (</w:t>
      </w:r>
      <w:proofErr w:type="spellStart"/>
      <w:r w:rsidR="00502AE8" w:rsidRPr="00502AE8">
        <w:rPr>
          <w:rFonts w:ascii="Times New Roman" w:hAnsi="Times New Roman" w:cs="Times New Roman"/>
          <w:i/>
          <w:sz w:val="24"/>
          <w:szCs w:val="24"/>
        </w:rPr>
        <w:t>adopt</w:t>
      </w:r>
      <w:proofErr w:type="spellEnd"/>
      <w:r w:rsidR="00502AE8" w:rsidRPr="00502AE8">
        <w:rPr>
          <w:rFonts w:ascii="Times New Roman" w:hAnsi="Times New Roman" w:cs="Times New Roman"/>
          <w:i/>
          <w:sz w:val="24"/>
          <w:szCs w:val="24"/>
        </w:rPr>
        <w:t>), адаптиране (</w:t>
      </w:r>
      <w:proofErr w:type="spellStart"/>
      <w:r w:rsidR="00502AE8" w:rsidRPr="00502AE8">
        <w:rPr>
          <w:rFonts w:ascii="Times New Roman" w:hAnsi="Times New Roman" w:cs="Times New Roman"/>
          <w:i/>
          <w:sz w:val="24"/>
          <w:szCs w:val="24"/>
        </w:rPr>
        <w:t>adapt</w:t>
      </w:r>
      <w:proofErr w:type="spellEnd"/>
      <w:r w:rsidR="00502AE8" w:rsidRPr="00502AE8">
        <w:rPr>
          <w:rFonts w:ascii="Times New Roman" w:hAnsi="Times New Roman" w:cs="Times New Roman"/>
          <w:i/>
          <w:sz w:val="24"/>
          <w:szCs w:val="24"/>
        </w:rPr>
        <w:t>) и развитие (</w:t>
      </w:r>
      <w:proofErr w:type="spellStart"/>
      <w:r w:rsidR="00502AE8" w:rsidRPr="00502AE8">
        <w:rPr>
          <w:rFonts w:ascii="Times New Roman" w:hAnsi="Times New Roman" w:cs="Times New Roman"/>
          <w:i/>
          <w:sz w:val="24"/>
          <w:szCs w:val="24"/>
        </w:rPr>
        <w:t>advance</w:t>
      </w:r>
      <w:proofErr w:type="spellEnd"/>
      <w:r w:rsidR="00502AE8" w:rsidRPr="00502AE8">
        <w:rPr>
          <w:rFonts w:ascii="Times New Roman" w:hAnsi="Times New Roman" w:cs="Times New Roman"/>
          <w:i/>
          <w:sz w:val="24"/>
          <w:szCs w:val="24"/>
        </w:rPr>
        <w:t xml:space="preserve">), които водят до постепенно повишаване на ефективността, капацитета  и качеството на управленските решения. </w:t>
      </w:r>
    </w:p>
    <w:p w14:paraId="6414C091" w14:textId="77777777" w:rsidR="00502AE8" w:rsidRDefault="009C4934" w:rsidP="00EC1F49">
      <w:pPr>
        <w:ind w:firstLine="708"/>
        <w:jc w:val="both"/>
        <w:rPr>
          <w:rFonts w:ascii="Times New Roman" w:hAnsi="Times New Roman" w:cs="Times New Roman"/>
          <w:bCs/>
          <w:i/>
          <w:sz w:val="24"/>
          <w:szCs w:val="24"/>
        </w:rPr>
      </w:pPr>
      <w:r>
        <w:rPr>
          <w:rFonts w:ascii="Times New Roman" w:hAnsi="Times New Roman" w:cs="Times New Roman"/>
          <w:b/>
          <w:i/>
          <w:sz w:val="24"/>
          <w:szCs w:val="24"/>
        </w:rPr>
        <w:t xml:space="preserve">Ключови думи: </w:t>
      </w:r>
      <w:r w:rsidR="00502AE8" w:rsidRPr="00502AE8">
        <w:rPr>
          <w:rFonts w:ascii="Times New Roman" w:hAnsi="Times New Roman" w:cs="Times New Roman"/>
          <w:bCs/>
          <w:i/>
          <w:sz w:val="24"/>
          <w:szCs w:val="24"/>
        </w:rPr>
        <w:t>изкуствен интелект, управление на проекти, интегриран модел</w:t>
      </w:r>
    </w:p>
    <w:p w14:paraId="58EFF0C1" w14:textId="34B9A14F" w:rsidR="00D90AC5" w:rsidRDefault="009C4934" w:rsidP="00EC1F49">
      <w:pPr>
        <w:ind w:firstLine="708"/>
        <w:jc w:val="both"/>
        <w:rPr>
          <w:rFonts w:ascii="Times New Roman" w:hAnsi="Times New Roman" w:cs="Times New Roman"/>
          <w:i/>
          <w:sz w:val="24"/>
          <w:szCs w:val="24"/>
          <w:lang w:val="en-US"/>
        </w:rPr>
      </w:pPr>
      <w:r w:rsidRPr="00A33D93">
        <w:rPr>
          <w:rFonts w:ascii="Times New Roman" w:hAnsi="Times New Roman" w:cs="Times New Roman"/>
          <w:b/>
          <w:i/>
          <w:sz w:val="24"/>
          <w:szCs w:val="24"/>
          <w:lang w:val="en-US"/>
        </w:rPr>
        <w:t xml:space="preserve">Abstract: </w:t>
      </w:r>
      <w:r w:rsidR="00502AE8" w:rsidRPr="00502AE8">
        <w:rPr>
          <w:rFonts w:ascii="Times New Roman" w:hAnsi="Times New Roman" w:cs="Times New Roman"/>
          <w:i/>
          <w:sz w:val="24"/>
          <w:szCs w:val="24"/>
          <w:lang w:val="en-US"/>
        </w:rPr>
        <w:t>In recent years, we have witnessed an accelerated application of artificial intelligence in project management, which has expanded from automating routine activities to predicting risks, optimizing resources, supporting decisions, and continuously monitoring performance. As a result, there is a growing need to adapt project management models that integrate artificial intelligence into all stages of the project lifecycle.</w:t>
      </w:r>
      <w:r w:rsidR="00502AE8">
        <w:rPr>
          <w:rFonts w:ascii="Times New Roman" w:hAnsi="Times New Roman" w:cs="Times New Roman"/>
          <w:i/>
          <w:sz w:val="24"/>
          <w:szCs w:val="24"/>
          <w:lang w:val="en-US"/>
        </w:rPr>
        <w:t xml:space="preserve"> </w:t>
      </w:r>
      <w:r w:rsidR="00502AE8" w:rsidRPr="00502AE8">
        <w:rPr>
          <w:rFonts w:ascii="Times New Roman" w:hAnsi="Times New Roman" w:cs="Times New Roman"/>
          <w:i/>
          <w:sz w:val="24"/>
          <w:szCs w:val="24"/>
          <w:lang w:val="en-US"/>
        </w:rPr>
        <w:t>In this paper, the author explores the possibilities of applying artificial intelligence in project management through a model based on three successive levels of organizational maturity – adopt, adapt and advance, which lead to a gradual increase in the efficiency, capacity and quality of management decisions.</w:t>
      </w:r>
    </w:p>
    <w:p w14:paraId="2B25B5C4" w14:textId="23D916A8" w:rsidR="00D90AC5" w:rsidRDefault="009C4934" w:rsidP="00EC1F49">
      <w:pPr>
        <w:ind w:firstLine="708"/>
        <w:jc w:val="both"/>
        <w:rPr>
          <w:rFonts w:ascii="Times New Roman" w:eastAsia="Calibri" w:hAnsi="Times New Roman" w:cs="Times New Roman"/>
          <w:i/>
          <w:sz w:val="24"/>
          <w:szCs w:val="24"/>
          <w:lang w:val="en-US"/>
        </w:rPr>
      </w:pPr>
      <w:r w:rsidRPr="00F46E15">
        <w:rPr>
          <w:rFonts w:ascii="Times New Roman" w:eastAsia="Calibri" w:hAnsi="Times New Roman" w:cs="Times New Roman"/>
          <w:b/>
          <w:i/>
          <w:sz w:val="24"/>
          <w:szCs w:val="24"/>
          <w:lang w:val="en-US"/>
        </w:rPr>
        <w:t>Key words</w:t>
      </w:r>
      <w:r w:rsidRPr="00F46E15">
        <w:rPr>
          <w:rFonts w:ascii="Times New Roman" w:eastAsia="Calibri" w:hAnsi="Times New Roman" w:cs="Times New Roman"/>
          <w:b/>
          <w:i/>
          <w:sz w:val="24"/>
          <w:szCs w:val="24"/>
        </w:rPr>
        <w:t>:</w:t>
      </w:r>
      <w:r w:rsidRPr="00F46E15">
        <w:rPr>
          <w:rFonts w:ascii="Times New Roman" w:eastAsia="Calibri" w:hAnsi="Times New Roman" w:cs="Times New Roman"/>
          <w:i/>
          <w:sz w:val="24"/>
          <w:szCs w:val="24"/>
        </w:rPr>
        <w:t xml:space="preserve"> </w:t>
      </w:r>
      <w:r w:rsidR="00502AE8">
        <w:rPr>
          <w:rFonts w:ascii="Times New Roman" w:eastAsia="Calibri" w:hAnsi="Times New Roman" w:cs="Times New Roman"/>
          <w:i/>
          <w:sz w:val="24"/>
          <w:szCs w:val="24"/>
          <w:lang w:val="en-US"/>
        </w:rPr>
        <w:t>a</w:t>
      </w:r>
      <w:r w:rsidR="00502AE8" w:rsidRPr="00502AE8">
        <w:rPr>
          <w:rFonts w:ascii="Times New Roman" w:eastAsia="Calibri" w:hAnsi="Times New Roman" w:cs="Times New Roman"/>
          <w:i/>
          <w:sz w:val="24"/>
          <w:szCs w:val="24"/>
          <w:lang w:val="en-US"/>
        </w:rPr>
        <w:t xml:space="preserve">rtificial </w:t>
      </w:r>
      <w:r w:rsidR="00502AE8">
        <w:rPr>
          <w:rFonts w:ascii="Times New Roman" w:eastAsia="Calibri" w:hAnsi="Times New Roman" w:cs="Times New Roman"/>
          <w:i/>
          <w:sz w:val="24"/>
          <w:szCs w:val="24"/>
          <w:lang w:val="en-US"/>
        </w:rPr>
        <w:t>i</w:t>
      </w:r>
      <w:r w:rsidR="00502AE8" w:rsidRPr="00502AE8">
        <w:rPr>
          <w:rFonts w:ascii="Times New Roman" w:eastAsia="Calibri" w:hAnsi="Times New Roman" w:cs="Times New Roman"/>
          <w:i/>
          <w:sz w:val="24"/>
          <w:szCs w:val="24"/>
          <w:lang w:val="en-US"/>
        </w:rPr>
        <w:t xml:space="preserve">ntelligence, </w:t>
      </w:r>
      <w:r w:rsidR="00502AE8">
        <w:rPr>
          <w:rFonts w:ascii="Times New Roman" w:eastAsia="Calibri" w:hAnsi="Times New Roman" w:cs="Times New Roman"/>
          <w:i/>
          <w:sz w:val="24"/>
          <w:szCs w:val="24"/>
          <w:lang w:val="en-US"/>
        </w:rPr>
        <w:t>p</w:t>
      </w:r>
      <w:r w:rsidR="00502AE8" w:rsidRPr="00502AE8">
        <w:rPr>
          <w:rFonts w:ascii="Times New Roman" w:eastAsia="Calibri" w:hAnsi="Times New Roman" w:cs="Times New Roman"/>
          <w:i/>
          <w:sz w:val="24"/>
          <w:szCs w:val="24"/>
          <w:lang w:val="en-US"/>
        </w:rPr>
        <w:t xml:space="preserve">roject </w:t>
      </w:r>
      <w:r w:rsidR="00502AE8">
        <w:rPr>
          <w:rFonts w:ascii="Times New Roman" w:eastAsia="Calibri" w:hAnsi="Times New Roman" w:cs="Times New Roman"/>
          <w:i/>
          <w:sz w:val="24"/>
          <w:szCs w:val="24"/>
          <w:lang w:val="en-US"/>
        </w:rPr>
        <w:t>m</w:t>
      </w:r>
      <w:r w:rsidR="00502AE8" w:rsidRPr="00502AE8">
        <w:rPr>
          <w:rFonts w:ascii="Times New Roman" w:eastAsia="Calibri" w:hAnsi="Times New Roman" w:cs="Times New Roman"/>
          <w:i/>
          <w:sz w:val="24"/>
          <w:szCs w:val="24"/>
          <w:lang w:val="en-US"/>
        </w:rPr>
        <w:t xml:space="preserve">anagement, </w:t>
      </w:r>
      <w:r w:rsidR="00502AE8">
        <w:rPr>
          <w:rFonts w:ascii="Times New Roman" w:eastAsia="Calibri" w:hAnsi="Times New Roman" w:cs="Times New Roman"/>
          <w:i/>
          <w:sz w:val="24"/>
          <w:szCs w:val="24"/>
          <w:lang w:val="en-US"/>
        </w:rPr>
        <w:t>i</w:t>
      </w:r>
      <w:r w:rsidR="00502AE8" w:rsidRPr="00502AE8">
        <w:rPr>
          <w:rFonts w:ascii="Times New Roman" w:eastAsia="Calibri" w:hAnsi="Times New Roman" w:cs="Times New Roman"/>
          <w:i/>
          <w:sz w:val="24"/>
          <w:szCs w:val="24"/>
          <w:lang w:val="en-US"/>
        </w:rPr>
        <w:t xml:space="preserve">ntegrated </w:t>
      </w:r>
      <w:r w:rsidR="00502AE8">
        <w:rPr>
          <w:rFonts w:ascii="Times New Roman" w:eastAsia="Calibri" w:hAnsi="Times New Roman" w:cs="Times New Roman"/>
          <w:i/>
          <w:sz w:val="24"/>
          <w:szCs w:val="24"/>
          <w:lang w:val="en-US"/>
        </w:rPr>
        <w:t>m</w:t>
      </w:r>
      <w:r w:rsidR="00502AE8" w:rsidRPr="00502AE8">
        <w:rPr>
          <w:rFonts w:ascii="Times New Roman" w:eastAsia="Calibri" w:hAnsi="Times New Roman" w:cs="Times New Roman"/>
          <w:i/>
          <w:sz w:val="24"/>
          <w:szCs w:val="24"/>
          <w:lang w:val="en-US"/>
        </w:rPr>
        <w:t>odel</w:t>
      </w:r>
    </w:p>
    <w:p w14:paraId="4494AC4B" w14:textId="19715063" w:rsidR="009C4934" w:rsidRDefault="009C4934" w:rsidP="00EC1F49">
      <w:pPr>
        <w:ind w:firstLine="708"/>
        <w:jc w:val="both"/>
        <w:rPr>
          <w:rFonts w:ascii="Times New Roman" w:eastAsia="Calibri" w:hAnsi="Times New Roman" w:cs="Times New Roman"/>
          <w:b/>
          <w:sz w:val="28"/>
          <w:szCs w:val="28"/>
        </w:rPr>
      </w:pPr>
      <w:r w:rsidRPr="00F46E15">
        <w:rPr>
          <w:rFonts w:ascii="Times New Roman" w:eastAsia="Calibri" w:hAnsi="Times New Roman" w:cs="Times New Roman"/>
          <w:b/>
          <w:sz w:val="28"/>
          <w:szCs w:val="28"/>
        </w:rPr>
        <w:t>УВОД</w:t>
      </w:r>
    </w:p>
    <w:p w14:paraId="6D2CACEF" w14:textId="14C7FF2D" w:rsidR="00CA201B" w:rsidRDefault="00CA201B" w:rsidP="009E14E6">
      <w:pPr>
        <w:ind w:firstLine="708"/>
        <w:jc w:val="both"/>
        <w:rPr>
          <w:rFonts w:ascii="Times New Roman" w:hAnsi="Times New Roman" w:cs="Times New Roman"/>
          <w:sz w:val="28"/>
          <w:szCs w:val="28"/>
        </w:rPr>
      </w:pPr>
      <w:r w:rsidRPr="00CA201B">
        <w:rPr>
          <w:rFonts w:ascii="Times New Roman" w:hAnsi="Times New Roman" w:cs="Times New Roman"/>
          <w:sz w:val="28"/>
          <w:szCs w:val="28"/>
        </w:rPr>
        <w:t xml:space="preserve">Световният доклад за развитие </w:t>
      </w:r>
      <w:r>
        <w:rPr>
          <w:rFonts w:ascii="Times New Roman" w:hAnsi="Times New Roman" w:cs="Times New Roman"/>
          <w:sz w:val="28"/>
          <w:szCs w:val="28"/>
        </w:rPr>
        <w:t xml:space="preserve">за </w:t>
      </w:r>
      <w:r w:rsidRPr="00CA201B">
        <w:rPr>
          <w:rFonts w:ascii="Times New Roman" w:hAnsi="Times New Roman" w:cs="Times New Roman"/>
          <w:sz w:val="28"/>
          <w:szCs w:val="28"/>
        </w:rPr>
        <w:t xml:space="preserve">2026 </w:t>
      </w:r>
      <w:r>
        <w:rPr>
          <w:rFonts w:ascii="Times New Roman" w:hAnsi="Times New Roman" w:cs="Times New Roman"/>
          <w:sz w:val="28"/>
          <w:szCs w:val="28"/>
        </w:rPr>
        <w:t>представя</w:t>
      </w:r>
      <w:r w:rsidRPr="00CA201B">
        <w:rPr>
          <w:rFonts w:ascii="Times New Roman" w:hAnsi="Times New Roman" w:cs="Times New Roman"/>
          <w:sz w:val="28"/>
          <w:szCs w:val="28"/>
        </w:rPr>
        <w:t xml:space="preserve"> изкуствения интелект (</w:t>
      </w:r>
      <w:r>
        <w:rPr>
          <w:rFonts w:ascii="Times New Roman" w:hAnsi="Times New Roman" w:cs="Times New Roman"/>
          <w:sz w:val="28"/>
          <w:szCs w:val="28"/>
          <w:lang w:val="en-US"/>
        </w:rPr>
        <w:t>AI</w:t>
      </w:r>
      <w:r w:rsidRPr="00CA201B">
        <w:rPr>
          <w:rFonts w:ascii="Times New Roman" w:hAnsi="Times New Roman" w:cs="Times New Roman"/>
          <w:sz w:val="28"/>
          <w:szCs w:val="28"/>
        </w:rPr>
        <w:t>) като ключов двигател за ускоряване на просперитета в развиващите се икономики на фона на забавения глобален напредък. Той подчертава, че тези страни не трябва да създават масивни AI системи, а трябва да адаптират AI инструментите към местните си езици, институции и нужди, като същевременно изграждат необходимите умения и инфраструктура. Евтините и достъпни AI приложения като текстови и гласови услуги</w:t>
      </w:r>
      <w:r>
        <w:rPr>
          <w:rFonts w:ascii="Times New Roman" w:hAnsi="Times New Roman" w:cs="Times New Roman"/>
          <w:sz w:val="28"/>
          <w:szCs w:val="28"/>
        </w:rPr>
        <w:t xml:space="preserve">, </w:t>
      </w:r>
      <w:r w:rsidRPr="00CA201B">
        <w:rPr>
          <w:rFonts w:ascii="Times New Roman" w:hAnsi="Times New Roman" w:cs="Times New Roman"/>
          <w:sz w:val="28"/>
          <w:szCs w:val="28"/>
        </w:rPr>
        <w:t xml:space="preserve">вече подобряват здравеопазването, земеделието и </w:t>
      </w:r>
      <w:r w:rsidRPr="00CA201B">
        <w:rPr>
          <w:rFonts w:ascii="Times New Roman" w:hAnsi="Times New Roman" w:cs="Times New Roman"/>
          <w:sz w:val="28"/>
          <w:szCs w:val="28"/>
        </w:rPr>
        <w:lastRenderedPageBreak/>
        <w:t>образованието</w:t>
      </w:r>
      <w:r>
        <w:rPr>
          <w:rFonts w:ascii="Times New Roman" w:hAnsi="Times New Roman" w:cs="Times New Roman"/>
          <w:sz w:val="28"/>
          <w:szCs w:val="28"/>
        </w:rPr>
        <w:t xml:space="preserve"> и намират широко приложение в различни публични процеси</w:t>
      </w:r>
      <w:r w:rsidRPr="00CA201B">
        <w:rPr>
          <w:rFonts w:ascii="Times New Roman" w:hAnsi="Times New Roman" w:cs="Times New Roman"/>
          <w:sz w:val="28"/>
          <w:szCs w:val="28"/>
        </w:rPr>
        <w:t xml:space="preserve">. </w:t>
      </w:r>
      <w:r w:rsidR="009E14E6" w:rsidRPr="009E14E6">
        <w:rPr>
          <w:rFonts w:ascii="Times New Roman" w:hAnsi="Times New Roman" w:cs="Times New Roman"/>
          <w:sz w:val="28"/>
          <w:szCs w:val="28"/>
        </w:rPr>
        <w:t xml:space="preserve">Докладът предлага </w:t>
      </w:r>
      <w:r w:rsidR="009E14E6">
        <w:rPr>
          <w:rFonts w:ascii="Times New Roman" w:hAnsi="Times New Roman" w:cs="Times New Roman"/>
          <w:sz w:val="28"/>
          <w:szCs w:val="28"/>
        </w:rPr>
        <w:t xml:space="preserve">модел </w:t>
      </w:r>
      <w:r w:rsidR="009E14E6" w:rsidRPr="009E14E6">
        <w:rPr>
          <w:rFonts w:ascii="Times New Roman" w:hAnsi="Times New Roman" w:cs="Times New Roman"/>
          <w:sz w:val="28"/>
          <w:szCs w:val="28"/>
        </w:rPr>
        <w:t>базиран на три последователни нива на организационна зрялост – възприемане (</w:t>
      </w:r>
      <w:proofErr w:type="spellStart"/>
      <w:r w:rsidR="009E14E6" w:rsidRPr="009E14E6">
        <w:rPr>
          <w:rFonts w:ascii="Times New Roman" w:hAnsi="Times New Roman" w:cs="Times New Roman"/>
          <w:sz w:val="28"/>
          <w:szCs w:val="28"/>
        </w:rPr>
        <w:t>adopt</w:t>
      </w:r>
      <w:proofErr w:type="spellEnd"/>
      <w:r w:rsidR="009E14E6" w:rsidRPr="009E14E6">
        <w:rPr>
          <w:rFonts w:ascii="Times New Roman" w:hAnsi="Times New Roman" w:cs="Times New Roman"/>
          <w:sz w:val="28"/>
          <w:szCs w:val="28"/>
        </w:rPr>
        <w:t>), адаптиране (</w:t>
      </w:r>
      <w:proofErr w:type="spellStart"/>
      <w:r w:rsidR="009E14E6" w:rsidRPr="009E14E6">
        <w:rPr>
          <w:rFonts w:ascii="Times New Roman" w:hAnsi="Times New Roman" w:cs="Times New Roman"/>
          <w:sz w:val="28"/>
          <w:szCs w:val="28"/>
        </w:rPr>
        <w:t>adapt</w:t>
      </w:r>
      <w:proofErr w:type="spellEnd"/>
      <w:r w:rsidR="009E14E6" w:rsidRPr="009E14E6">
        <w:rPr>
          <w:rFonts w:ascii="Times New Roman" w:hAnsi="Times New Roman" w:cs="Times New Roman"/>
          <w:sz w:val="28"/>
          <w:szCs w:val="28"/>
        </w:rPr>
        <w:t>) и развитие (</w:t>
      </w:r>
      <w:proofErr w:type="spellStart"/>
      <w:r w:rsidR="009E14E6" w:rsidRPr="009E14E6">
        <w:rPr>
          <w:rFonts w:ascii="Times New Roman" w:hAnsi="Times New Roman" w:cs="Times New Roman"/>
          <w:sz w:val="28"/>
          <w:szCs w:val="28"/>
        </w:rPr>
        <w:t>advance</w:t>
      </w:r>
      <w:proofErr w:type="spellEnd"/>
      <w:r w:rsidR="009E14E6" w:rsidRPr="009E14E6">
        <w:rPr>
          <w:rFonts w:ascii="Times New Roman" w:hAnsi="Times New Roman" w:cs="Times New Roman"/>
          <w:sz w:val="28"/>
          <w:szCs w:val="28"/>
        </w:rPr>
        <w:t>), които водят до постепенно повишаване на ефективността, капацитета  и качеството на управленските решения</w:t>
      </w:r>
      <w:r w:rsidR="009E14E6">
        <w:rPr>
          <w:rFonts w:ascii="Times New Roman" w:hAnsi="Times New Roman" w:cs="Times New Roman"/>
          <w:sz w:val="28"/>
          <w:szCs w:val="28"/>
        </w:rPr>
        <w:t xml:space="preserve"> при управлението на проекти. Този</w:t>
      </w:r>
      <w:r w:rsidR="009E14E6" w:rsidRPr="009E14E6">
        <w:rPr>
          <w:rFonts w:ascii="Times New Roman" w:hAnsi="Times New Roman" w:cs="Times New Roman"/>
          <w:sz w:val="28"/>
          <w:szCs w:val="28"/>
        </w:rPr>
        <w:t xml:space="preserve"> </w:t>
      </w:r>
      <w:r w:rsidR="009E14E6">
        <w:rPr>
          <w:rFonts w:ascii="Times New Roman" w:hAnsi="Times New Roman" w:cs="Times New Roman"/>
          <w:sz w:val="28"/>
          <w:szCs w:val="28"/>
        </w:rPr>
        <w:t>модел</w:t>
      </w:r>
      <w:r w:rsidR="009E14E6" w:rsidRPr="009E14E6">
        <w:rPr>
          <w:rFonts w:ascii="Times New Roman" w:hAnsi="Times New Roman" w:cs="Times New Roman"/>
          <w:sz w:val="28"/>
          <w:szCs w:val="28"/>
        </w:rPr>
        <w:t xml:space="preserve"> има за цел да подпомогне максималното използване на потенциала на AI, да предотврати неефективното разходване на ресурси и да намали зависимостта от ограничен брой доставчици на технологии</w:t>
      </w:r>
      <w:r>
        <w:rPr>
          <w:rFonts w:ascii="Times New Roman" w:hAnsi="Times New Roman" w:cs="Times New Roman"/>
          <w:sz w:val="28"/>
          <w:szCs w:val="28"/>
        </w:rPr>
        <w:t xml:space="preserve"> </w:t>
      </w:r>
      <w:r w:rsidRPr="00CA201B">
        <w:rPr>
          <w:rFonts w:ascii="Times New Roman" w:hAnsi="Times New Roman" w:cs="Times New Roman"/>
          <w:sz w:val="28"/>
          <w:szCs w:val="28"/>
        </w:rPr>
        <w:t>[</w:t>
      </w:r>
      <w:r>
        <w:rPr>
          <w:rFonts w:ascii="Times New Roman" w:hAnsi="Times New Roman" w:cs="Times New Roman"/>
          <w:sz w:val="28"/>
          <w:szCs w:val="28"/>
        </w:rPr>
        <w:t>1</w:t>
      </w:r>
      <w:r w:rsidRPr="00CA201B">
        <w:rPr>
          <w:rFonts w:ascii="Times New Roman" w:hAnsi="Times New Roman" w:cs="Times New Roman"/>
          <w:sz w:val="28"/>
          <w:szCs w:val="28"/>
        </w:rPr>
        <w:t>].</w:t>
      </w:r>
    </w:p>
    <w:p w14:paraId="4AABEFF1" w14:textId="7F0C4868" w:rsidR="00CD3B75" w:rsidRPr="009E14E6" w:rsidRDefault="009E14E6" w:rsidP="009E14E6">
      <w:pPr>
        <w:pStyle w:val="a7"/>
        <w:numPr>
          <w:ilvl w:val="0"/>
          <w:numId w:val="19"/>
        </w:numPr>
        <w:jc w:val="both"/>
        <w:rPr>
          <w:rFonts w:ascii="Times New Roman" w:hAnsi="Times New Roman" w:cs="Times New Roman"/>
          <w:b/>
          <w:bCs/>
          <w:sz w:val="28"/>
          <w:szCs w:val="28"/>
        </w:rPr>
      </w:pPr>
      <w:r w:rsidRPr="009E14E6">
        <w:rPr>
          <w:rFonts w:ascii="Times New Roman" w:hAnsi="Times New Roman" w:cs="Times New Roman"/>
          <w:b/>
          <w:bCs/>
          <w:sz w:val="28"/>
          <w:szCs w:val="28"/>
        </w:rPr>
        <w:t xml:space="preserve">Тенденции </w:t>
      </w:r>
      <w:r w:rsidR="00CC42F8">
        <w:rPr>
          <w:rFonts w:ascii="Times New Roman" w:hAnsi="Times New Roman" w:cs="Times New Roman"/>
          <w:b/>
          <w:bCs/>
          <w:sz w:val="28"/>
          <w:szCs w:val="28"/>
        </w:rPr>
        <w:t>в</w:t>
      </w:r>
      <w:r w:rsidRPr="009E14E6">
        <w:rPr>
          <w:rFonts w:ascii="Times New Roman" w:hAnsi="Times New Roman" w:cs="Times New Roman"/>
          <w:b/>
          <w:bCs/>
          <w:sz w:val="28"/>
          <w:szCs w:val="28"/>
        </w:rPr>
        <w:t xml:space="preserve"> приложение на изкуствения интелект </w:t>
      </w:r>
      <w:r w:rsidR="00CC42F8">
        <w:rPr>
          <w:rFonts w:ascii="Times New Roman" w:hAnsi="Times New Roman" w:cs="Times New Roman"/>
          <w:b/>
          <w:bCs/>
          <w:sz w:val="28"/>
          <w:szCs w:val="28"/>
        </w:rPr>
        <w:t xml:space="preserve">при </w:t>
      </w:r>
      <w:r w:rsidRPr="009E14E6">
        <w:rPr>
          <w:rFonts w:ascii="Times New Roman" w:hAnsi="Times New Roman" w:cs="Times New Roman"/>
          <w:b/>
          <w:bCs/>
          <w:sz w:val="28"/>
          <w:szCs w:val="28"/>
        </w:rPr>
        <w:t>управлението на проекти</w:t>
      </w:r>
      <w:r w:rsidR="00CD3B75" w:rsidRPr="009E14E6">
        <w:rPr>
          <w:rFonts w:ascii="Times New Roman" w:hAnsi="Times New Roman" w:cs="Times New Roman"/>
          <w:b/>
          <w:bCs/>
          <w:sz w:val="28"/>
          <w:szCs w:val="28"/>
        </w:rPr>
        <w:t>.</w:t>
      </w:r>
    </w:p>
    <w:p w14:paraId="05D280F5" w14:textId="3146CE59" w:rsidR="001352B7" w:rsidRDefault="001352B7" w:rsidP="00CC42F8">
      <w:pPr>
        <w:ind w:firstLine="708"/>
        <w:jc w:val="both"/>
        <w:rPr>
          <w:rFonts w:ascii="Times New Roman" w:hAnsi="Times New Roman" w:cs="Times New Roman"/>
          <w:sz w:val="28"/>
          <w:szCs w:val="28"/>
        </w:rPr>
      </w:pPr>
      <w:r w:rsidRPr="001352B7">
        <w:rPr>
          <w:rFonts w:ascii="Times New Roman" w:hAnsi="Times New Roman" w:cs="Times New Roman"/>
          <w:sz w:val="28"/>
          <w:szCs w:val="28"/>
        </w:rPr>
        <w:t xml:space="preserve">Изкуственият интелект постепенно се утвърждава като една от най-перспективните технологии за трансформация на управлението на проекти. Съвременните научни изследвания показват, че AI съществено подобрява процесите по планиране, прогнозиране на срокове и разходи, управление на риска, разпределение на ресурсите, мониторинг на изпълнението и подпомагане на управленските решения. Благодарение на способността си да обработва големи обеми данни, да открива закономерности и да генерира прогнози в реално време, AI подпомага проектните екипи при вземането на по-информирани и навременни решения. В този контекст проектното управление се очертава като една от управленските области с най-висок потенциал за интегриране на технологии, базирани на изкуствен интелект, тъй като съчетава висока степен на аналитичност, необходимост от прогнозиране и значителен обем административни дейности, които могат да бъдат автоматизирани. </w:t>
      </w:r>
    </w:p>
    <w:p w14:paraId="0D139223" w14:textId="7632617A" w:rsidR="009E14E6" w:rsidRDefault="00CC42F8" w:rsidP="00CC42F8">
      <w:pPr>
        <w:ind w:firstLine="708"/>
        <w:jc w:val="both"/>
        <w:rPr>
          <w:rFonts w:ascii="Times New Roman" w:hAnsi="Times New Roman" w:cs="Times New Roman"/>
          <w:sz w:val="28"/>
          <w:szCs w:val="28"/>
        </w:rPr>
      </w:pPr>
      <w:r w:rsidRPr="00CC42F8">
        <w:rPr>
          <w:rFonts w:ascii="Times New Roman" w:hAnsi="Times New Roman" w:cs="Times New Roman"/>
          <w:sz w:val="28"/>
          <w:szCs w:val="28"/>
        </w:rPr>
        <w:t>През последните 3–4 години се формира сравнително силен научен консенсус, че управлението на проекти е сред управленските области с най-висок потенциал за приложение на изкуствения интелект. Това не означава, че е секторът с „най-голям потенциал“ в абсолютен смисъл, но означава, че в рамките на управленските и бизнес процеси проектното управление е една от областите с най-широк спектър от практически AI приложения.</w:t>
      </w:r>
    </w:p>
    <w:p w14:paraId="515B429A" w14:textId="1772630B" w:rsidR="00CC42F8" w:rsidRDefault="00CC42F8" w:rsidP="00CC42F8">
      <w:pPr>
        <w:ind w:firstLine="708"/>
        <w:jc w:val="both"/>
        <w:rPr>
          <w:rFonts w:ascii="Times New Roman" w:hAnsi="Times New Roman" w:cs="Times New Roman"/>
          <w:sz w:val="28"/>
          <w:szCs w:val="28"/>
        </w:rPr>
      </w:pPr>
      <w:r>
        <w:rPr>
          <w:rFonts w:ascii="Times New Roman" w:hAnsi="Times New Roman" w:cs="Times New Roman"/>
          <w:sz w:val="28"/>
          <w:szCs w:val="28"/>
        </w:rPr>
        <w:t xml:space="preserve">Така например практиката е красноречива, че </w:t>
      </w:r>
      <w:r w:rsidRPr="00CC42F8">
        <w:rPr>
          <w:rFonts w:ascii="Times New Roman" w:hAnsi="Times New Roman" w:cs="Times New Roman"/>
          <w:sz w:val="28"/>
          <w:szCs w:val="28"/>
        </w:rPr>
        <w:t>AI може да подпомага практически всички процесни групи на управлението на проекти</w:t>
      </w:r>
      <w:r>
        <w:rPr>
          <w:rFonts w:ascii="Times New Roman" w:hAnsi="Times New Roman" w:cs="Times New Roman"/>
          <w:sz w:val="28"/>
          <w:szCs w:val="28"/>
        </w:rPr>
        <w:t xml:space="preserve">. </w:t>
      </w:r>
      <w:r w:rsidRPr="00CC42F8">
        <w:rPr>
          <w:rFonts w:ascii="Times New Roman" w:hAnsi="Times New Roman" w:cs="Times New Roman"/>
          <w:sz w:val="28"/>
          <w:szCs w:val="28"/>
        </w:rPr>
        <w:t xml:space="preserve">Систематичният обзор на </w:t>
      </w:r>
      <w:proofErr w:type="spellStart"/>
      <w:r w:rsidRPr="00CC42F8">
        <w:rPr>
          <w:rFonts w:ascii="Times New Roman" w:hAnsi="Times New Roman" w:cs="Times New Roman"/>
          <w:sz w:val="28"/>
          <w:szCs w:val="28"/>
        </w:rPr>
        <w:t>Nenni</w:t>
      </w:r>
      <w:proofErr w:type="spellEnd"/>
      <w:r w:rsidRPr="00CC42F8">
        <w:rPr>
          <w:rFonts w:ascii="Times New Roman" w:hAnsi="Times New Roman" w:cs="Times New Roman"/>
          <w:sz w:val="28"/>
          <w:szCs w:val="28"/>
        </w:rPr>
        <w:t xml:space="preserve"> и съавт. анализира научните публикации за приложението на AI в проектния мениджмънт и заключава, че AI има потенциал да трансформира почти всички области на управление – от планирането и оценката на риска до мониторинга, вземането на решения и управлението на ресурсите. Авторите подчертават, че проектното </w:t>
      </w:r>
      <w:r w:rsidRPr="00CC42F8">
        <w:rPr>
          <w:rFonts w:ascii="Times New Roman" w:hAnsi="Times New Roman" w:cs="Times New Roman"/>
          <w:sz w:val="28"/>
          <w:szCs w:val="28"/>
        </w:rPr>
        <w:lastRenderedPageBreak/>
        <w:t>управление е особено подходящо за AI, тъй като се основава на обработката на големи масиви от данни, прогнозиране и координация на сложни процеси</w:t>
      </w:r>
      <w:r>
        <w:rPr>
          <w:rFonts w:ascii="Times New Roman" w:hAnsi="Times New Roman" w:cs="Times New Roman"/>
          <w:sz w:val="28"/>
          <w:szCs w:val="28"/>
        </w:rPr>
        <w:t xml:space="preserve"> </w:t>
      </w:r>
      <w:r w:rsidRPr="00CC42F8">
        <w:rPr>
          <w:rFonts w:ascii="Times New Roman" w:hAnsi="Times New Roman" w:cs="Times New Roman"/>
          <w:sz w:val="28"/>
          <w:szCs w:val="28"/>
        </w:rPr>
        <w:t>[</w:t>
      </w:r>
      <w:r>
        <w:rPr>
          <w:rFonts w:ascii="Times New Roman" w:hAnsi="Times New Roman" w:cs="Times New Roman"/>
          <w:sz w:val="28"/>
          <w:szCs w:val="28"/>
        </w:rPr>
        <w:t>2</w:t>
      </w:r>
      <w:r w:rsidRPr="00CC42F8">
        <w:rPr>
          <w:rFonts w:ascii="Times New Roman" w:hAnsi="Times New Roman" w:cs="Times New Roman"/>
          <w:sz w:val="28"/>
          <w:szCs w:val="28"/>
        </w:rPr>
        <w:t>].</w:t>
      </w:r>
    </w:p>
    <w:p w14:paraId="4EFFF71C" w14:textId="67B70DD6" w:rsidR="00CC42F8" w:rsidRPr="00CC42F8" w:rsidRDefault="00CC42F8" w:rsidP="00CC42F8">
      <w:pPr>
        <w:ind w:firstLine="708"/>
        <w:jc w:val="both"/>
        <w:rPr>
          <w:rFonts w:ascii="Times New Roman" w:hAnsi="Times New Roman" w:cs="Times New Roman"/>
          <w:sz w:val="28"/>
          <w:szCs w:val="28"/>
        </w:rPr>
      </w:pPr>
      <w:r>
        <w:rPr>
          <w:rFonts w:ascii="Times New Roman" w:hAnsi="Times New Roman" w:cs="Times New Roman"/>
          <w:sz w:val="28"/>
          <w:szCs w:val="28"/>
        </w:rPr>
        <w:t xml:space="preserve">На следващо място и с особена важност е факта, че </w:t>
      </w:r>
      <w:r w:rsidRPr="00CC42F8">
        <w:rPr>
          <w:rFonts w:ascii="Times New Roman" w:hAnsi="Times New Roman" w:cs="Times New Roman"/>
          <w:sz w:val="28"/>
          <w:szCs w:val="28"/>
        </w:rPr>
        <w:t>AI подобрява ключовите фактори за успех на проектите</w:t>
      </w:r>
      <w:r>
        <w:rPr>
          <w:rFonts w:ascii="Times New Roman" w:hAnsi="Times New Roman" w:cs="Times New Roman"/>
          <w:sz w:val="28"/>
          <w:szCs w:val="28"/>
        </w:rPr>
        <w:t xml:space="preserve"> и проектното управление. </w:t>
      </w:r>
      <w:r w:rsidRPr="00CC42F8">
        <w:rPr>
          <w:rFonts w:ascii="Times New Roman" w:hAnsi="Times New Roman" w:cs="Times New Roman"/>
          <w:sz w:val="28"/>
          <w:szCs w:val="28"/>
        </w:rPr>
        <w:t xml:space="preserve">Според систематичния обзор на </w:t>
      </w:r>
      <w:proofErr w:type="spellStart"/>
      <w:r w:rsidRPr="00CC42F8">
        <w:rPr>
          <w:rFonts w:ascii="Times New Roman" w:hAnsi="Times New Roman" w:cs="Times New Roman"/>
          <w:sz w:val="28"/>
          <w:szCs w:val="28"/>
        </w:rPr>
        <w:t>Adamantiadou</w:t>
      </w:r>
      <w:proofErr w:type="spellEnd"/>
      <w:r w:rsidRPr="00CC42F8">
        <w:rPr>
          <w:rFonts w:ascii="Times New Roman" w:hAnsi="Times New Roman" w:cs="Times New Roman"/>
          <w:sz w:val="28"/>
          <w:szCs w:val="28"/>
        </w:rPr>
        <w:t xml:space="preserve"> и </w:t>
      </w:r>
      <w:proofErr w:type="spellStart"/>
      <w:r w:rsidRPr="00CC42F8">
        <w:rPr>
          <w:rFonts w:ascii="Times New Roman" w:hAnsi="Times New Roman" w:cs="Times New Roman"/>
          <w:sz w:val="28"/>
          <w:szCs w:val="28"/>
        </w:rPr>
        <w:t>Tsironis</w:t>
      </w:r>
      <w:proofErr w:type="spellEnd"/>
      <w:r w:rsidRPr="00CC42F8">
        <w:rPr>
          <w:rFonts w:ascii="Times New Roman" w:hAnsi="Times New Roman" w:cs="Times New Roman"/>
          <w:sz w:val="28"/>
          <w:szCs w:val="28"/>
        </w:rPr>
        <w:t>, обхващащ 97 рецензирани научни публикации, най-доказаните приложения на AI са:</w:t>
      </w:r>
    </w:p>
    <w:p w14:paraId="4CB7D698" w14:textId="1D057EEC" w:rsidR="00CC42F8" w:rsidRPr="00CC42F8" w:rsidRDefault="00CC42F8" w:rsidP="00CC42F8">
      <w:pPr>
        <w:pStyle w:val="a7"/>
        <w:numPr>
          <w:ilvl w:val="0"/>
          <w:numId w:val="20"/>
        </w:numPr>
        <w:jc w:val="both"/>
        <w:rPr>
          <w:rFonts w:ascii="Times New Roman" w:hAnsi="Times New Roman" w:cs="Times New Roman"/>
          <w:sz w:val="28"/>
          <w:szCs w:val="28"/>
        </w:rPr>
      </w:pPr>
      <w:r w:rsidRPr="00CC42F8">
        <w:rPr>
          <w:rFonts w:ascii="Times New Roman" w:hAnsi="Times New Roman" w:cs="Times New Roman"/>
          <w:sz w:val="28"/>
          <w:szCs w:val="28"/>
        </w:rPr>
        <w:t xml:space="preserve">прогнозиране на срокове; </w:t>
      </w:r>
    </w:p>
    <w:p w14:paraId="43B074DD" w14:textId="5AEE340A" w:rsidR="00CC42F8" w:rsidRPr="00CC42F8" w:rsidRDefault="00CC42F8" w:rsidP="00CC42F8">
      <w:pPr>
        <w:pStyle w:val="a7"/>
        <w:numPr>
          <w:ilvl w:val="0"/>
          <w:numId w:val="20"/>
        </w:numPr>
        <w:jc w:val="both"/>
        <w:rPr>
          <w:rFonts w:ascii="Times New Roman" w:hAnsi="Times New Roman" w:cs="Times New Roman"/>
          <w:sz w:val="28"/>
          <w:szCs w:val="28"/>
        </w:rPr>
      </w:pPr>
      <w:r w:rsidRPr="00CC42F8">
        <w:rPr>
          <w:rFonts w:ascii="Times New Roman" w:hAnsi="Times New Roman" w:cs="Times New Roman"/>
          <w:sz w:val="28"/>
          <w:szCs w:val="28"/>
        </w:rPr>
        <w:t xml:space="preserve">оценка на разходите; </w:t>
      </w:r>
    </w:p>
    <w:p w14:paraId="63800E7C" w14:textId="2C7CB54D" w:rsidR="00CC42F8" w:rsidRPr="00CC42F8" w:rsidRDefault="00CC42F8" w:rsidP="00CC42F8">
      <w:pPr>
        <w:pStyle w:val="a7"/>
        <w:numPr>
          <w:ilvl w:val="0"/>
          <w:numId w:val="20"/>
        </w:numPr>
        <w:jc w:val="both"/>
        <w:rPr>
          <w:rFonts w:ascii="Times New Roman" w:hAnsi="Times New Roman" w:cs="Times New Roman"/>
          <w:sz w:val="28"/>
          <w:szCs w:val="28"/>
        </w:rPr>
      </w:pPr>
      <w:r w:rsidRPr="00CC42F8">
        <w:rPr>
          <w:rFonts w:ascii="Times New Roman" w:hAnsi="Times New Roman" w:cs="Times New Roman"/>
          <w:sz w:val="28"/>
          <w:szCs w:val="28"/>
        </w:rPr>
        <w:t xml:space="preserve">управление на риска; </w:t>
      </w:r>
    </w:p>
    <w:p w14:paraId="42B8A0D6" w14:textId="2FFED5E5" w:rsidR="00CC42F8" w:rsidRPr="00CC42F8" w:rsidRDefault="00CC42F8" w:rsidP="00CC42F8">
      <w:pPr>
        <w:pStyle w:val="a7"/>
        <w:numPr>
          <w:ilvl w:val="0"/>
          <w:numId w:val="20"/>
        </w:numPr>
        <w:jc w:val="both"/>
        <w:rPr>
          <w:rFonts w:ascii="Times New Roman" w:hAnsi="Times New Roman" w:cs="Times New Roman"/>
          <w:sz w:val="28"/>
          <w:szCs w:val="28"/>
        </w:rPr>
      </w:pPr>
      <w:r w:rsidRPr="00CC42F8">
        <w:rPr>
          <w:rFonts w:ascii="Times New Roman" w:hAnsi="Times New Roman" w:cs="Times New Roman"/>
          <w:sz w:val="28"/>
          <w:szCs w:val="28"/>
        </w:rPr>
        <w:t xml:space="preserve">подпомагане на планирането; </w:t>
      </w:r>
    </w:p>
    <w:p w14:paraId="3FFEF9E6" w14:textId="7828D9D5" w:rsidR="00CC42F8" w:rsidRPr="00CC42F8" w:rsidRDefault="00CC42F8" w:rsidP="00CC42F8">
      <w:pPr>
        <w:pStyle w:val="a7"/>
        <w:numPr>
          <w:ilvl w:val="0"/>
          <w:numId w:val="20"/>
        </w:numPr>
        <w:jc w:val="both"/>
        <w:rPr>
          <w:rFonts w:ascii="Times New Roman" w:hAnsi="Times New Roman" w:cs="Times New Roman"/>
          <w:sz w:val="28"/>
          <w:szCs w:val="28"/>
        </w:rPr>
      </w:pPr>
      <w:r w:rsidRPr="00CC42F8">
        <w:rPr>
          <w:rFonts w:ascii="Times New Roman" w:hAnsi="Times New Roman" w:cs="Times New Roman"/>
          <w:sz w:val="28"/>
          <w:szCs w:val="28"/>
        </w:rPr>
        <w:t xml:space="preserve">мониторинг на изпълнението. </w:t>
      </w:r>
    </w:p>
    <w:p w14:paraId="1A4E5199" w14:textId="018A23B1" w:rsidR="00CC42F8" w:rsidRDefault="00CC42F8" w:rsidP="00CC42F8">
      <w:pPr>
        <w:ind w:firstLine="708"/>
        <w:jc w:val="both"/>
        <w:rPr>
          <w:rFonts w:ascii="Times New Roman" w:hAnsi="Times New Roman" w:cs="Times New Roman"/>
          <w:sz w:val="28"/>
          <w:szCs w:val="28"/>
        </w:rPr>
      </w:pPr>
      <w:r w:rsidRPr="00CC42F8">
        <w:rPr>
          <w:rFonts w:ascii="Times New Roman" w:hAnsi="Times New Roman" w:cs="Times New Roman"/>
          <w:sz w:val="28"/>
          <w:szCs w:val="28"/>
        </w:rPr>
        <w:t xml:space="preserve">Това </w:t>
      </w:r>
      <w:r>
        <w:rPr>
          <w:rFonts w:ascii="Times New Roman" w:hAnsi="Times New Roman" w:cs="Times New Roman"/>
          <w:sz w:val="28"/>
          <w:szCs w:val="28"/>
        </w:rPr>
        <w:t xml:space="preserve">на практика са ключови етапи от реализацията на проектите и </w:t>
      </w:r>
      <w:r w:rsidRPr="00CC42F8">
        <w:rPr>
          <w:rFonts w:ascii="Times New Roman" w:hAnsi="Times New Roman" w:cs="Times New Roman"/>
          <w:sz w:val="28"/>
          <w:szCs w:val="28"/>
        </w:rPr>
        <w:t>са именно факторите, които традиционно определят успеха или неуспеха на проектите</w:t>
      </w:r>
      <w:r>
        <w:rPr>
          <w:rFonts w:ascii="Times New Roman" w:hAnsi="Times New Roman" w:cs="Times New Roman"/>
          <w:sz w:val="28"/>
          <w:szCs w:val="28"/>
        </w:rPr>
        <w:t xml:space="preserve"> </w:t>
      </w:r>
      <w:r w:rsidRPr="00CC42F8">
        <w:rPr>
          <w:rFonts w:ascii="Times New Roman" w:hAnsi="Times New Roman" w:cs="Times New Roman"/>
          <w:sz w:val="28"/>
          <w:szCs w:val="28"/>
        </w:rPr>
        <w:t>[</w:t>
      </w:r>
      <w:r>
        <w:rPr>
          <w:rFonts w:ascii="Times New Roman" w:hAnsi="Times New Roman" w:cs="Times New Roman"/>
          <w:sz w:val="28"/>
          <w:szCs w:val="28"/>
        </w:rPr>
        <w:t>3</w:t>
      </w:r>
      <w:r w:rsidRPr="00CC42F8">
        <w:rPr>
          <w:rFonts w:ascii="Times New Roman" w:hAnsi="Times New Roman" w:cs="Times New Roman"/>
          <w:sz w:val="28"/>
          <w:szCs w:val="28"/>
        </w:rPr>
        <w:t>].</w:t>
      </w:r>
    </w:p>
    <w:p w14:paraId="2B87F38D" w14:textId="57B8C32F" w:rsidR="001352B7" w:rsidRPr="001352B7" w:rsidRDefault="001352B7" w:rsidP="001352B7">
      <w:pPr>
        <w:ind w:firstLine="708"/>
        <w:jc w:val="center"/>
        <w:rPr>
          <w:rFonts w:ascii="Times New Roman" w:hAnsi="Times New Roman" w:cs="Times New Roman"/>
          <w:b/>
          <w:bCs/>
          <w:sz w:val="24"/>
          <w:szCs w:val="24"/>
        </w:rPr>
      </w:pPr>
      <w:r w:rsidRPr="001352B7">
        <w:rPr>
          <w:rFonts w:ascii="Times New Roman" w:hAnsi="Times New Roman" w:cs="Times New Roman"/>
          <w:b/>
          <w:bCs/>
          <w:noProof/>
          <w:sz w:val="24"/>
          <w:szCs w:val="24"/>
        </w:rPr>
        <w:drawing>
          <wp:anchor distT="0" distB="0" distL="114300" distR="114300" simplePos="0" relativeHeight="251658240" behindDoc="0" locked="0" layoutInCell="1" allowOverlap="1" wp14:anchorId="7997CC5C" wp14:editId="78BA103D">
            <wp:simplePos x="0" y="0"/>
            <wp:positionH relativeFrom="margin">
              <wp:posOffset>159385</wp:posOffset>
            </wp:positionH>
            <wp:positionV relativeFrom="paragraph">
              <wp:posOffset>409575</wp:posOffset>
            </wp:positionV>
            <wp:extent cx="5593080" cy="3147060"/>
            <wp:effectExtent l="0" t="0" r="7620" b="0"/>
            <wp:wrapSquare wrapText="bothSides"/>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593080" cy="3147060"/>
                    </a:xfrm>
                    <a:prstGeom prst="rect">
                      <a:avLst/>
                    </a:prstGeom>
                    <a:noFill/>
                  </pic:spPr>
                </pic:pic>
              </a:graphicData>
            </a:graphic>
            <wp14:sizeRelH relativeFrom="margin">
              <wp14:pctWidth>0</wp14:pctWidth>
            </wp14:sizeRelH>
            <wp14:sizeRelV relativeFrom="margin">
              <wp14:pctHeight>0</wp14:pctHeight>
            </wp14:sizeRelV>
          </wp:anchor>
        </w:drawing>
      </w:r>
      <w:r w:rsidRPr="001352B7">
        <w:rPr>
          <w:rFonts w:ascii="Times New Roman" w:hAnsi="Times New Roman" w:cs="Times New Roman"/>
          <w:b/>
          <w:bCs/>
          <w:sz w:val="24"/>
          <w:szCs w:val="24"/>
        </w:rPr>
        <w:t xml:space="preserve">Фигура №1: Ключови приложения на </w:t>
      </w:r>
      <w:r w:rsidRPr="001352B7">
        <w:rPr>
          <w:rFonts w:ascii="Times New Roman" w:hAnsi="Times New Roman" w:cs="Times New Roman"/>
          <w:b/>
          <w:bCs/>
          <w:sz w:val="24"/>
          <w:szCs w:val="24"/>
          <w:lang w:val="en-US"/>
        </w:rPr>
        <w:t xml:space="preserve">AI </w:t>
      </w:r>
      <w:r w:rsidRPr="001352B7">
        <w:rPr>
          <w:rFonts w:ascii="Times New Roman" w:hAnsi="Times New Roman" w:cs="Times New Roman"/>
          <w:b/>
          <w:bCs/>
          <w:sz w:val="24"/>
          <w:szCs w:val="24"/>
        </w:rPr>
        <w:t>в управлението на проекти</w:t>
      </w:r>
    </w:p>
    <w:p w14:paraId="148117C5" w14:textId="1A0F47EB" w:rsidR="001352B7" w:rsidRDefault="001352B7" w:rsidP="00CC42F8">
      <w:pPr>
        <w:ind w:firstLine="708"/>
        <w:jc w:val="both"/>
        <w:rPr>
          <w:rFonts w:ascii="Times New Roman" w:hAnsi="Times New Roman" w:cs="Times New Roman"/>
          <w:sz w:val="28"/>
          <w:szCs w:val="28"/>
        </w:rPr>
      </w:pPr>
    </w:p>
    <w:p w14:paraId="5494F683" w14:textId="59A4704E" w:rsidR="00CC42F8" w:rsidRPr="00CC42F8" w:rsidRDefault="00CC42F8" w:rsidP="00CC42F8">
      <w:pPr>
        <w:ind w:firstLine="708"/>
        <w:jc w:val="both"/>
        <w:rPr>
          <w:rFonts w:ascii="Times New Roman" w:hAnsi="Times New Roman" w:cs="Times New Roman"/>
          <w:sz w:val="28"/>
          <w:szCs w:val="28"/>
        </w:rPr>
      </w:pPr>
      <w:r w:rsidRPr="00CC42F8">
        <w:rPr>
          <w:rFonts w:ascii="Times New Roman" w:hAnsi="Times New Roman" w:cs="Times New Roman"/>
          <w:sz w:val="28"/>
          <w:szCs w:val="28"/>
        </w:rPr>
        <w:t xml:space="preserve">AI вече обхваща почти всички области на </w:t>
      </w:r>
      <w:r w:rsidR="001352B7">
        <w:rPr>
          <w:rFonts w:ascii="Times New Roman" w:hAnsi="Times New Roman" w:cs="Times New Roman"/>
          <w:sz w:val="28"/>
          <w:szCs w:val="28"/>
        </w:rPr>
        <w:t>управлението на проекти. Най</w:t>
      </w:r>
      <w:r w:rsidRPr="00CC42F8">
        <w:rPr>
          <w:rFonts w:ascii="Times New Roman" w:hAnsi="Times New Roman" w:cs="Times New Roman"/>
          <w:sz w:val="28"/>
          <w:szCs w:val="28"/>
        </w:rPr>
        <w:t xml:space="preserve">-новите изследвания показват, че приложенията на AI вече не се ограничават до прогнозни модели, а обхващат почти всички области на знанието в </w:t>
      </w:r>
      <w:r w:rsidR="001352B7">
        <w:rPr>
          <w:rFonts w:ascii="Times New Roman" w:hAnsi="Times New Roman" w:cs="Times New Roman"/>
          <w:sz w:val="28"/>
          <w:szCs w:val="28"/>
        </w:rPr>
        <w:t>жизнения цикъл на проекта</w:t>
      </w:r>
      <w:r w:rsidRPr="00CC42F8">
        <w:rPr>
          <w:rFonts w:ascii="Times New Roman" w:hAnsi="Times New Roman" w:cs="Times New Roman"/>
          <w:sz w:val="28"/>
          <w:szCs w:val="28"/>
        </w:rPr>
        <w:t>. Най-висока концентрация на AI приложения се наблюдава при:</w:t>
      </w:r>
    </w:p>
    <w:p w14:paraId="71C1F500" w14:textId="495DF297" w:rsidR="00CC42F8" w:rsidRPr="001352B7" w:rsidRDefault="00CC42F8" w:rsidP="001352B7">
      <w:pPr>
        <w:pStyle w:val="a7"/>
        <w:numPr>
          <w:ilvl w:val="0"/>
          <w:numId w:val="22"/>
        </w:numPr>
        <w:jc w:val="both"/>
        <w:rPr>
          <w:rFonts w:ascii="Times New Roman" w:hAnsi="Times New Roman" w:cs="Times New Roman"/>
          <w:sz w:val="28"/>
          <w:szCs w:val="28"/>
        </w:rPr>
      </w:pPr>
      <w:r w:rsidRPr="001352B7">
        <w:rPr>
          <w:rFonts w:ascii="Times New Roman" w:hAnsi="Times New Roman" w:cs="Times New Roman"/>
          <w:sz w:val="28"/>
          <w:szCs w:val="28"/>
        </w:rPr>
        <w:lastRenderedPageBreak/>
        <w:t xml:space="preserve">управление на времето; </w:t>
      </w:r>
    </w:p>
    <w:p w14:paraId="38E0F30B" w14:textId="15F136DC" w:rsidR="00CC42F8" w:rsidRPr="001352B7" w:rsidRDefault="00CC42F8" w:rsidP="001352B7">
      <w:pPr>
        <w:pStyle w:val="a7"/>
        <w:numPr>
          <w:ilvl w:val="0"/>
          <w:numId w:val="22"/>
        </w:numPr>
        <w:jc w:val="both"/>
        <w:rPr>
          <w:rFonts w:ascii="Times New Roman" w:hAnsi="Times New Roman" w:cs="Times New Roman"/>
          <w:sz w:val="28"/>
          <w:szCs w:val="28"/>
        </w:rPr>
      </w:pPr>
      <w:r w:rsidRPr="001352B7">
        <w:rPr>
          <w:rFonts w:ascii="Times New Roman" w:hAnsi="Times New Roman" w:cs="Times New Roman"/>
          <w:sz w:val="28"/>
          <w:szCs w:val="28"/>
        </w:rPr>
        <w:t xml:space="preserve">управление на разходите; </w:t>
      </w:r>
    </w:p>
    <w:p w14:paraId="28D8B228" w14:textId="6832CA58" w:rsidR="00CC42F8" w:rsidRPr="001352B7" w:rsidRDefault="00CC42F8" w:rsidP="001352B7">
      <w:pPr>
        <w:pStyle w:val="a7"/>
        <w:numPr>
          <w:ilvl w:val="0"/>
          <w:numId w:val="22"/>
        </w:numPr>
        <w:jc w:val="both"/>
        <w:rPr>
          <w:rFonts w:ascii="Times New Roman" w:hAnsi="Times New Roman" w:cs="Times New Roman"/>
          <w:sz w:val="28"/>
          <w:szCs w:val="28"/>
        </w:rPr>
      </w:pPr>
      <w:r w:rsidRPr="001352B7">
        <w:rPr>
          <w:rFonts w:ascii="Times New Roman" w:hAnsi="Times New Roman" w:cs="Times New Roman"/>
          <w:sz w:val="28"/>
          <w:szCs w:val="28"/>
        </w:rPr>
        <w:t xml:space="preserve">управление на качеството; </w:t>
      </w:r>
    </w:p>
    <w:p w14:paraId="1C37751C" w14:textId="6D8C7CC4" w:rsidR="00CC42F8" w:rsidRPr="001352B7" w:rsidRDefault="00CC42F8" w:rsidP="001352B7">
      <w:pPr>
        <w:pStyle w:val="a7"/>
        <w:numPr>
          <w:ilvl w:val="0"/>
          <w:numId w:val="22"/>
        </w:numPr>
        <w:jc w:val="both"/>
        <w:rPr>
          <w:rFonts w:ascii="Times New Roman" w:hAnsi="Times New Roman" w:cs="Times New Roman"/>
          <w:sz w:val="28"/>
          <w:szCs w:val="28"/>
        </w:rPr>
      </w:pPr>
      <w:r w:rsidRPr="001352B7">
        <w:rPr>
          <w:rFonts w:ascii="Times New Roman" w:hAnsi="Times New Roman" w:cs="Times New Roman"/>
          <w:sz w:val="28"/>
          <w:szCs w:val="28"/>
        </w:rPr>
        <w:t xml:space="preserve">управление на риска. </w:t>
      </w:r>
    </w:p>
    <w:p w14:paraId="368606B4" w14:textId="0466EB20" w:rsidR="00CC42F8" w:rsidRDefault="00CC42F8" w:rsidP="00CC42F8">
      <w:pPr>
        <w:ind w:firstLine="708"/>
        <w:jc w:val="both"/>
        <w:rPr>
          <w:rFonts w:ascii="Times New Roman" w:hAnsi="Times New Roman" w:cs="Times New Roman"/>
          <w:sz w:val="28"/>
          <w:szCs w:val="28"/>
        </w:rPr>
      </w:pPr>
      <w:r w:rsidRPr="00CC42F8">
        <w:rPr>
          <w:rFonts w:ascii="Times New Roman" w:hAnsi="Times New Roman" w:cs="Times New Roman"/>
          <w:sz w:val="28"/>
          <w:szCs w:val="28"/>
        </w:rPr>
        <w:t xml:space="preserve">В същото време </w:t>
      </w:r>
      <w:r w:rsidR="001352B7">
        <w:rPr>
          <w:rFonts w:ascii="Times New Roman" w:hAnsi="Times New Roman" w:cs="Times New Roman"/>
          <w:sz w:val="28"/>
          <w:szCs w:val="28"/>
        </w:rPr>
        <w:t>може да се отбележи</w:t>
      </w:r>
      <w:r w:rsidRPr="00CC42F8">
        <w:rPr>
          <w:rFonts w:ascii="Times New Roman" w:hAnsi="Times New Roman" w:cs="Times New Roman"/>
          <w:sz w:val="28"/>
          <w:szCs w:val="28"/>
        </w:rPr>
        <w:t>, че направления като комуникацията и управлението на заинтересованите страни</w:t>
      </w:r>
      <w:r w:rsidR="001352B7">
        <w:rPr>
          <w:rFonts w:ascii="Times New Roman" w:hAnsi="Times New Roman" w:cs="Times New Roman"/>
          <w:sz w:val="28"/>
          <w:szCs w:val="28"/>
        </w:rPr>
        <w:t>, които са съществени етапи от управлението на проекти, които включват широки партньорства и консорциуми,</w:t>
      </w:r>
      <w:r w:rsidRPr="00CC42F8">
        <w:rPr>
          <w:rFonts w:ascii="Times New Roman" w:hAnsi="Times New Roman" w:cs="Times New Roman"/>
          <w:sz w:val="28"/>
          <w:szCs w:val="28"/>
        </w:rPr>
        <w:t xml:space="preserve"> остават сравнително слабо изследвани и представляват перспективни области за бъдещи </w:t>
      </w:r>
      <w:r w:rsidR="001352B7">
        <w:rPr>
          <w:rFonts w:ascii="Times New Roman" w:hAnsi="Times New Roman" w:cs="Times New Roman"/>
          <w:sz w:val="28"/>
          <w:szCs w:val="28"/>
        </w:rPr>
        <w:t xml:space="preserve">проучвания </w:t>
      </w:r>
      <w:r w:rsidR="001352B7" w:rsidRPr="001352B7">
        <w:rPr>
          <w:rFonts w:ascii="Times New Roman" w:hAnsi="Times New Roman" w:cs="Times New Roman"/>
          <w:sz w:val="28"/>
          <w:szCs w:val="28"/>
        </w:rPr>
        <w:t>[</w:t>
      </w:r>
      <w:r w:rsidR="001352B7">
        <w:rPr>
          <w:rFonts w:ascii="Times New Roman" w:hAnsi="Times New Roman" w:cs="Times New Roman"/>
          <w:sz w:val="28"/>
          <w:szCs w:val="28"/>
        </w:rPr>
        <w:t>4</w:t>
      </w:r>
      <w:r w:rsidR="001352B7" w:rsidRPr="001352B7">
        <w:rPr>
          <w:rFonts w:ascii="Times New Roman" w:hAnsi="Times New Roman" w:cs="Times New Roman"/>
          <w:sz w:val="28"/>
          <w:szCs w:val="28"/>
        </w:rPr>
        <w:t>].</w:t>
      </w:r>
    </w:p>
    <w:p w14:paraId="1F22800F" w14:textId="7D77402B" w:rsidR="001352B7" w:rsidRPr="001352B7" w:rsidRDefault="001352B7" w:rsidP="001352B7">
      <w:pPr>
        <w:ind w:firstLine="708"/>
        <w:jc w:val="both"/>
        <w:rPr>
          <w:rFonts w:ascii="Times New Roman" w:hAnsi="Times New Roman" w:cs="Times New Roman"/>
          <w:sz w:val="28"/>
          <w:szCs w:val="28"/>
        </w:rPr>
      </w:pPr>
      <w:r w:rsidRPr="001352B7">
        <w:rPr>
          <w:rFonts w:ascii="Times New Roman" w:hAnsi="Times New Roman" w:cs="Times New Roman"/>
          <w:sz w:val="28"/>
          <w:szCs w:val="28"/>
        </w:rPr>
        <w:t>Въпреки това научната литература е единодушна, че AI не замества ролята на проектния мениджър, а разширява неговите възможности чрез интелигентно подпомагане на анализа, планирането и управлението на проектите, като стратегическите решения, лидерството и взаимодействието със заинтересованите страни остават ключови човешки функции</w:t>
      </w:r>
    </w:p>
    <w:p w14:paraId="21D5328A" w14:textId="3A4A09BC" w:rsidR="001352B7" w:rsidRDefault="00EC36DB" w:rsidP="00CA201B">
      <w:pPr>
        <w:pStyle w:val="a7"/>
        <w:numPr>
          <w:ilvl w:val="0"/>
          <w:numId w:val="19"/>
        </w:numPr>
        <w:jc w:val="both"/>
        <w:rPr>
          <w:rFonts w:ascii="Times New Roman" w:hAnsi="Times New Roman" w:cs="Times New Roman"/>
          <w:b/>
          <w:bCs/>
          <w:sz w:val="28"/>
          <w:szCs w:val="28"/>
        </w:rPr>
      </w:pPr>
      <w:r w:rsidRPr="00EC36DB">
        <w:rPr>
          <w:rFonts w:ascii="Times New Roman" w:hAnsi="Times New Roman" w:cs="Times New Roman"/>
          <w:b/>
          <w:bCs/>
          <w:sz w:val="28"/>
          <w:szCs w:val="28"/>
        </w:rPr>
        <w:t>Какво прави проектното управление особено подходящо за AI</w:t>
      </w:r>
      <w:r>
        <w:rPr>
          <w:rFonts w:ascii="Times New Roman" w:hAnsi="Times New Roman" w:cs="Times New Roman"/>
          <w:b/>
          <w:bCs/>
          <w:sz w:val="28"/>
          <w:szCs w:val="28"/>
        </w:rPr>
        <w:t>.</w:t>
      </w:r>
    </w:p>
    <w:p w14:paraId="3185AB3D" w14:textId="179AD7CA" w:rsidR="001352B7" w:rsidRPr="00AC45FD" w:rsidRDefault="001352B7" w:rsidP="00EC36DB">
      <w:pPr>
        <w:ind w:firstLine="708"/>
        <w:jc w:val="both"/>
        <w:rPr>
          <w:rFonts w:ascii="Times New Roman" w:hAnsi="Times New Roman" w:cs="Times New Roman"/>
          <w:sz w:val="28"/>
          <w:szCs w:val="28"/>
        </w:rPr>
      </w:pPr>
      <w:r w:rsidRPr="00AC45FD">
        <w:rPr>
          <w:rFonts w:ascii="Times New Roman" w:hAnsi="Times New Roman" w:cs="Times New Roman"/>
          <w:sz w:val="28"/>
          <w:szCs w:val="28"/>
        </w:rPr>
        <w:t xml:space="preserve">Проектното управление притежава характеристики, които го правят особено подходящо поле за прилагане на изкуствен интелект. Проектите генерират значителни обеми структурирани и неструктурирани данни </w:t>
      </w:r>
      <w:r w:rsidR="00891FA8">
        <w:rPr>
          <w:rFonts w:ascii="Times New Roman" w:hAnsi="Times New Roman" w:cs="Times New Roman"/>
          <w:sz w:val="28"/>
          <w:szCs w:val="28"/>
        </w:rPr>
        <w:t xml:space="preserve">като </w:t>
      </w:r>
      <w:r w:rsidRPr="00AC45FD">
        <w:rPr>
          <w:rFonts w:ascii="Times New Roman" w:hAnsi="Times New Roman" w:cs="Times New Roman"/>
          <w:sz w:val="28"/>
          <w:szCs w:val="28"/>
        </w:rPr>
        <w:t>графици, бюджети, отчети, договори, кореспонденция, регистри на риска и показатели за изпълнение. Чрез алгоритми за машинно обучение и обработка на естествен език тези данни могат да бъдат анализирани значително по-бързо и да се използват за идентифициране на зависимости, тенденции и потенциални проблеми.</w:t>
      </w:r>
    </w:p>
    <w:p w14:paraId="5C9FB2C8" w14:textId="77777777" w:rsidR="001352B7" w:rsidRPr="00AC45FD" w:rsidRDefault="001352B7" w:rsidP="00EC36DB">
      <w:pPr>
        <w:ind w:firstLine="708"/>
        <w:jc w:val="both"/>
        <w:rPr>
          <w:rFonts w:ascii="Times New Roman" w:hAnsi="Times New Roman" w:cs="Times New Roman"/>
          <w:sz w:val="28"/>
          <w:szCs w:val="28"/>
        </w:rPr>
      </w:pPr>
      <w:r w:rsidRPr="00AC45FD">
        <w:rPr>
          <w:rFonts w:ascii="Times New Roman" w:hAnsi="Times New Roman" w:cs="Times New Roman"/>
          <w:sz w:val="28"/>
          <w:szCs w:val="28"/>
        </w:rPr>
        <w:t>Същевременно проектното управление включва множество повтарящи се административни дейности, като актуализиране на графици, проследяване на задачи, обработване на документация и изготвяне на периодични отчети. Тяхното автоматизиране намалява оперативната натовареност и позволява на проектния екип да насочи усилията си към стратегически решения, комуникация и управление на заинтересованите страни.</w:t>
      </w:r>
    </w:p>
    <w:p w14:paraId="1EA25CAE" w14:textId="14A9C8F1" w:rsidR="00891FA8" w:rsidRDefault="00891FA8" w:rsidP="00EC36DB">
      <w:pPr>
        <w:ind w:firstLine="708"/>
        <w:jc w:val="both"/>
        <w:rPr>
          <w:rFonts w:ascii="Times New Roman" w:hAnsi="Times New Roman" w:cs="Times New Roman"/>
          <w:sz w:val="28"/>
          <w:szCs w:val="28"/>
        </w:rPr>
      </w:pPr>
      <w:r w:rsidRPr="00891FA8">
        <w:rPr>
          <w:rFonts w:ascii="Times New Roman" w:hAnsi="Times New Roman" w:cs="Times New Roman"/>
          <w:sz w:val="28"/>
          <w:szCs w:val="28"/>
        </w:rPr>
        <w:t xml:space="preserve">Проектното управление представлява особено подходяща област за прилагане на изкуствен интелект поради съчетанието между комплексно планиране и висока административна натовареност. Планирането на проекта изисква съгласуване на </w:t>
      </w:r>
      <w:proofErr w:type="spellStart"/>
      <w:r w:rsidRPr="00891FA8">
        <w:rPr>
          <w:rFonts w:ascii="Times New Roman" w:hAnsi="Times New Roman" w:cs="Times New Roman"/>
          <w:sz w:val="28"/>
          <w:szCs w:val="28"/>
        </w:rPr>
        <w:t>взаимозависими</w:t>
      </w:r>
      <w:proofErr w:type="spellEnd"/>
      <w:r w:rsidRPr="00891FA8">
        <w:rPr>
          <w:rFonts w:ascii="Times New Roman" w:hAnsi="Times New Roman" w:cs="Times New Roman"/>
          <w:sz w:val="28"/>
          <w:szCs w:val="28"/>
        </w:rPr>
        <w:t xml:space="preserve"> компоненти </w:t>
      </w:r>
      <w:r>
        <w:rPr>
          <w:rFonts w:ascii="Times New Roman" w:hAnsi="Times New Roman" w:cs="Times New Roman"/>
          <w:sz w:val="28"/>
          <w:szCs w:val="28"/>
        </w:rPr>
        <w:t>като</w:t>
      </w:r>
      <w:r w:rsidRPr="00891FA8">
        <w:rPr>
          <w:rFonts w:ascii="Times New Roman" w:hAnsi="Times New Roman" w:cs="Times New Roman"/>
          <w:sz w:val="28"/>
          <w:szCs w:val="28"/>
        </w:rPr>
        <w:t xml:space="preserve"> логическа рамка, индикатори, бюджет, график, план за обществени поръчки и система за управление на риска. Промяната в един от тези елементи може да предизвика отклонения в останалите, поради което управленските решения </w:t>
      </w:r>
      <w:r w:rsidRPr="00891FA8">
        <w:rPr>
          <w:rFonts w:ascii="Times New Roman" w:hAnsi="Times New Roman" w:cs="Times New Roman"/>
          <w:sz w:val="28"/>
          <w:szCs w:val="28"/>
        </w:rPr>
        <w:lastRenderedPageBreak/>
        <w:t>трябва да се основават на непрекъснат анализ на голям обем динамични данни.</w:t>
      </w:r>
    </w:p>
    <w:p w14:paraId="1567B740" w14:textId="14C166AA" w:rsidR="001352B7" w:rsidRDefault="001352B7" w:rsidP="00891FA8">
      <w:pPr>
        <w:ind w:firstLine="708"/>
        <w:jc w:val="both"/>
        <w:rPr>
          <w:rFonts w:ascii="Times New Roman" w:hAnsi="Times New Roman" w:cs="Times New Roman"/>
          <w:sz w:val="28"/>
          <w:szCs w:val="28"/>
        </w:rPr>
      </w:pPr>
      <w:r w:rsidRPr="00AC45FD">
        <w:rPr>
          <w:rFonts w:ascii="Times New Roman" w:hAnsi="Times New Roman" w:cs="Times New Roman"/>
          <w:sz w:val="28"/>
          <w:szCs w:val="28"/>
        </w:rPr>
        <w:t>Особено съществено е приложението на AI при анализа на рисковете, сроковете и разходите. Въз основа на исторически и текущи данни интелигентните системи могат да прогнозират вероятността от забавяне, превишаване на бюджета или възникване на критични зависимости. Това създава предпоставки за преминаване от реактивно към прогнозно и превантивно управление.</w:t>
      </w:r>
      <w:r w:rsidR="00891FA8">
        <w:rPr>
          <w:rFonts w:ascii="Times New Roman" w:hAnsi="Times New Roman" w:cs="Times New Roman"/>
          <w:sz w:val="28"/>
          <w:szCs w:val="28"/>
        </w:rPr>
        <w:t xml:space="preserve"> </w:t>
      </w:r>
      <w:r w:rsidR="00891FA8" w:rsidRPr="00891FA8">
        <w:rPr>
          <w:rFonts w:ascii="Times New Roman" w:hAnsi="Times New Roman" w:cs="Times New Roman"/>
          <w:sz w:val="28"/>
          <w:szCs w:val="28"/>
        </w:rPr>
        <w:t>Следователно ролята на AI не се ограничава до технологично автоматизиране на отделни операции. Той преобразува сложността на проектното управление в аналитичен ресурс, осигурява навременна информация и разширява капацитета за вземане на обосновани решения. По този начин AI допринася за преминаване от реактивно към прогнозно и превантивно управление, без да заменя професионалната преценка и отговорността на проектния ръководител.</w:t>
      </w:r>
    </w:p>
    <w:p w14:paraId="46EDCF3E" w14:textId="598EBB27" w:rsidR="001352B7" w:rsidRPr="00AC45FD" w:rsidRDefault="001352B7" w:rsidP="00EC36DB">
      <w:pPr>
        <w:ind w:firstLine="708"/>
        <w:jc w:val="both"/>
        <w:rPr>
          <w:rFonts w:ascii="Times New Roman" w:hAnsi="Times New Roman" w:cs="Times New Roman"/>
          <w:sz w:val="28"/>
          <w:szCs w:val="28"/>
        </w:rPr>
      </w:pPr>
      <w:r w:rsidRPr="00AC45FD">
        <w:rPr>
          <w:rFonts w:ascii="Times New Roman" w:hAnsi="Times New Roman" w:cs="Times New Roman"/>
          <w:sz w:val="28"/>
          <w:szCs w:val="28"/>
        </w:rPr>
        <w:t>Успехът на проектите зависи и от своевременното откриване на отклонения от планираните резултати. AI подпомага непрекъснатия мониторинг чрез автоматизирано сравняване на планирани и отчетени стойности, разпознаване на ранни предупредителни сигнали и предлагане на коригиращи действия. При участието на множество организации и експерти той може да улесни координацията, обмена на информация и проследяването на отговорностите</w:t>
      </w:r>
      <w:r w:rsidR="003302C6">
        <w:rPr>
          <w:rFonts w:ascii="Times New Roman" w:hAnsi="Times New Roman" w:cs="Times New Roman"/>
          <w:sz w:val="28"/>
          <w:szCs w:val="28"/>
        </w:rPr>
        <w:t xml:space="preserve"> </w:t>
      </w:r>
      <w:r w:rsidR="003302C6" w:rsidRPr="003302C6">
        <w:rPr>
          <w:rFonts w:ascii="Times New Roman" w:hAnsi="Times New Roman" w:cs="Times New Roman"/>
          <w:sz w:val="28"/>
          <w:szCs w:val="28"/>
        </w:rPr>
        <w:t>[5].</w:t>
      </w:r>
    </w:p>
    <w:p w14:paraId="2FD047A5" w14:textId="36F5DAFB" w:rsidR="001352B7" w:rsidRDefault="00EC36DB" w:rsidP="00EC36DB">
      <w:pPr>
        <w:ind w:firstLine="708"/>
        <w:jc w:val="both"/>
        <w:rPr>
          <w:rFonts w:ascii="Times New Roman" w:hAnsi="Times New Roman" w:cs="Times New Roman"/>
          <w:sz w:val="28"/>
          <w:szCs w:val="28"/>
        </w:rPr>
      </w:pPr>
      <w:r>
        <w:rPr>
          <w:rFonts w:ascii="Times New Roman" w:hAnsi="Times New Roman" w:cs="Times New Roman"/>
          <w:sz w:val="28"/>
          <w:szCs w:val="28"/>
        </w:rPr>
        <w:t>В обобщение,</w:t>
      </w:r>
      <w:r w:rsidR="001352B7" w:rsidRPr="00AC45FD">
        <w:rPr>
          <w:rFonts w:ascii="Times New Roman" w:hAnsi="Times New Roman" w:cs="Times New Roman"/>
          <w:sz w:val="28"/>
          <w:szCs w:val="28"/>
        </w:rPr>
        <w:t xml:space="preserve"> пригодността на проектното управление за прилагане на AI произтича от неговата висока информационна интензивност, повторяемостта на част от процесите, необходимостта от прогнозиране и зависимостта от навременни управленски решения. Изкуственият интелект не замества професионалната преценка на проектния ръководител, а разширява аналитичния му капацитет и подобрява точността, бързината и обосноваността на управлението.</w:t>
      </w:r>
    </w:p>
    <w:p w14:paraId="4E27829D" w14:textId="11BF1444" w:rsidR="009E14E6" w:rsidRDefault="00291DB4" w:rsidP="00CA201B">
      <w:pPr>
        <w:pStyle w:val="a7"/>
        <w:numPr>
          <w:ilvl w:val="0"/>
          <w:numId w:val="19"/>
        </w:numPr>
        <w:jc w:val="both"/>
        <w:rPr>
          <w:rFonts w:ascii="Times New Roman" w:hAnsi="Times New Roman" w:cs="Times New Roman"/>
          <w:b/>
          <w:bCs/>
          <w:sz w:val="28"/>
          <w:szCs w:val="28"/>
        </w:rPr>
      </w:pPr>
      <w:r>
        <w:rPr>
          <w:rFonts w:ascii="Times New Roman" w:hAnsi="Times New Roman" w:cs="Times New Roman"/>
          <w:b/>
          <w:bCs/>
          <w:sz w:val="28"/>
          <w:szCs w:val="28"/>
        </w:rPr>
        <w:t>Предизвикателства при</w:t>
      </w:r>
      <w:r w:rsidR="004865F2">
        <w:rPr>
          <w:rFonts w:ascii="Times New Roman" w:hAnsi="Times New Roman" w:cs="Times New Roman"/>
          <w:b/>
          <w:bCs/>
          <w:sz w:val="28"/>
          <w:szCs w:val="28"/>
        </w:rPr>
        <w:t xml:space="preserve"> прилагане на</w:t>
      </w:r>
      <w:r w:rsidR="009E14E6">
        <w:rPr>
          <w:rFonts w:ascii="Times New Roman" w:hAnsi="Times New Roman" w:cs="Times New Roman"/>
          <w:b/>
          <w:bCs/>
          <w:sz w:val="28"/>
          <w:szCs w:val="28"/>
        </w:rPr>
        <w:t xml:space="preserve"> изкуствен интелект</w:t>
      </w:r>
      <w:r>
        <w:rPr>
          <w:rFonts w:ascii="Times New Roman" w:hAnsi="Times New Roman" w:cs="Times New Roman"/>
          <w:b/>
          <w:bCs/>
          <w:sz w:val="28"/>
          <w:szCs w:val="28"/>
        </w:rPr>
        <w:t xml:space="preserve"> в управлението на проекти.</w:t>
      </w:r>
    </w:p>
    <w:p w14:paraId="33D18CBC" w14:textId="71C788D4" w:rsidR="00D63D20" w:rsidRDefault="00D63D20" w:rsidP="005D1DB2">
      <w:pPr>
        <w:ind w:firstLine="708"/>
        <w:jc w:val="both"/>
        <w:rPr>
          <w:rFonts w:ascii="Times New Roman" w:hAnsi="Times New Roman" w:cs="Times New Roman"/>
          <w:sz w:val="28"/>
          <w:szCs w:val="28"/>
          <w:lang w:val="en-US"/>
        </w:rPr>
      </w:pPr>
      <w:r w:rsidRPr="00D63D20">
        <w:rPr>
          <w:rFonts w:ascii="Times New Roman" w:hAnsi="Times New Roman" w:cs="Times New Roman"/>
          <w:sz w:val="28"/>
          <w:szCs w:val="28"/>
        </w:rPr>
        <w:t>Индексът за българската публична администрация като готовност за прилагане на изкуствения интелект е 45. Този резултат попада в категорията "капацитет за изграждане" (40–64 точки), което показва</w:t>
      </w:r>
      <w:r>
        <w:rPr>
          <w:rFonts w:ascii="Times New Roman" w:hAnsi="Times New Roman" w:cs="Times New Roman"/>
          <w:sz w:val="28"/>
          <w:szCs w:val="28"/>
        </w:rPr>
        <w:t xml:space="preserve"> </w:t>
      </w:r>
      <w:r w:rsidRPr="00D63D20">
        <w:rPr>
          <w:rFonts w:ascii="Times New Roman" w:hAnsi="Times New Roman" w:cs="Times New Roman"/>
          <w:sz w:val="28"/>
          <w:szCs w:val="28"/>
        </w:rPr>
        <w:t xml:space="preserve">че </w:t>
      </w:r>
      <w:r>
        <w:rPr>
          <w:rFonts w:ascii="Times New Roman" w:hAnsi="Times New Roman" w:cs="Times New Roman"/>
          <w:sz w:val="28"/>
          <w:szCs w:val="28"/>
        </w:rPr>
        <w:t xml:space="preserve">все още се изграждат </w:t>
      </w:r>
      <w:r w:rsidRPr="00D63D20">
        <w:rPr>
          <w:rFonts w:ascii="Times New Roman" w:hAnsi="Times New Roman" w:cs="Times New Roman"/>
          <w:sz w:val="28"/>
          <w:szCs w:val="28"/>
        </w:rPr>
        <w:t>основите за ефективно използване и внедрява</w:t>
      </w:r>
      <w:r>
        <w:rPr>
          <w:rFonts w:ascii="Times New Roman" w:hAnsi="Times New Roman" w:cs="Times New Roman"/>
          <w:sz w:val="28"/>
          <w:szCs w:val="28"/>
        </w:rPr>
        <w:t>не на</w:t>
      </w:r>
      <w:r w:rsidRPr="00D63D20">
        <w:rPr>
          <w:rFonts w:ascii="Times New Roman" w:hAnsi="Times New Roman" w:cs="Times New Roman"/>
          <w:sz w:val="28"/>
          <w:szCs w:val="28"/>
        </w:rPr>
        <w:t xml:space="preserve"> изкуствен интелект. Въпреки това</w:t>
      </w:r>
      <w:r>
        <w:rPr>
          <w:rFonts w:ascii="Times New Roman" w:hAnsi="Times New Roman" w:cs="Times New Roman"/>
          <w:sz w:val="28"/>
          <w:szCs w:val="28"/>
        </w:rPr>
        <w:t xml:space="preserve"> са необходими</w:t>
      </w:r>
      <w:r w:rsidRPr="00D63D20">
        <w:rPr>
          <w:rFonts w:ascii="Times New Roman" w:hAnsi="Times New Roman" w:cs="Times New Roman"/>
          <w:sz w:val="28"/>
          <w:szCs w:val="28"/>
        </w:rPr>
        <w:t xml:space="preserve"> обучение</w:t>
      </w:r>
      <w:r>
        <w:rPr>
          <w:rFonts w:ascii="Times New Roman" w:hAnsi="Times New Roman" w:cs="Times New Roman"/>
          <w:sz w:val="28"/>
          <w:szCs w:val="28"/>
        </w:rPr>
        <w:t xml:space="preserve"> и ресурсна подкрепа</w:t>
      </w:r>
      <w:r w:rsidRPr="00D63D20">
        <w:rPr>
          <w:rFonts w:ascii="Times New Roman" w:hAnsi="Times New Roman" w:cs="Times New Roman"/>
          <w:sz w:val="28"/>
          <w:szCs w:val="28"/>
        </w:rPr>
        <w:t xml:space="preserve"> </w:t>
      </w:r>
      <w:r>
        <w:rPr>
          <w:rFonts w:ascii="Times New Roman" w:hAnsi="Times New Roman" w:cs="Times New Roman"/>
          <w:sz w:val="28"/>
          <w:szCs w:val="28"/>
        </w:rPr>
        <w:t>за да се постигне</w:t>
      </w:r>
      <w:r w:rsidRPr="00D63D20">
        <w:rPr>
          <w:rFonts w:ascii="Times New Roman" w:hAnsi="Times New Roman" w:cs="Times New Roman"/>
          <w:sz w:val="28"/>
          <w:szCs w:val="28"/>
        </w:rPr>
        <w:t xml:space="preserve"> значително подобрение</w:t>
      </w:r>
      <w:r>
        <w:rPr>
          <w:rFonts w:ascii="Times New Roman" w:hAnsi="Times New Roman" w:cs="Times New Roman"/>
          <w:sz w:val="28"/>
          <w:szCs w:val="28"/>
        </w:rPr>
        <w:t xml:space="preserve"> и да се </w:t>
      </w:r>
      <w:r w:rsidRPr="00D63D20">
        <w:rPr>
          <w:rFonts w:ascii="Times New Roman" w:hAnsi="Times New Roman" w:cs="Times New Roman"/>
          <w:sz w:val="28"/>
          <w:szCs w:val="28"/>
        </w:rPr>
        <w:t>реализира напълно потенциалът на изкуствения интелект</w:t>
      </w:r>
      <w:r>
        <w:rPr>
          <w:rFonts w:ascii="Times New Roman" w:hAnsi="Times New Roman" w:cs="Times New Roman"/>
          <w:sz w:val="28"/>
          <w:szCs w:val="28"/>
        </w:rPr>
        <w:t xml:space="preserve"> в публичната администрация</w:t>
      </w:r>
      <w:r>
        <w:rPr>
          <w:rFonts w:ascii="Times New Roman" w:hAnsi="Times New Roman" w:cs="Times New Roman"/>
          <w:sz w:val="28"/>
          <w:szCs w:val="28"/>
          <w:lang w:val="en-US"/>
        </w:rPr>
        <w:t xml:space="preserve"> </w:t>
      </w:r>
      <w:bookmarkStart w:id="0" w:name="_Hlk240357150"/>
      <w:r w:rsidRPr="00D63D20">
        <w:rPr>
          <w:rFonts w:ascii="Times New Roman" w:hAnsi="Times New Roman" w:cs="Times New Roman"/>
          <w:sz w:val="28"/>
          <w:szCs w:val="28"/>
          <w:lang w:val="en-US"/>
        </w:rPr>
        <w:t>[</w:t>
      </w:r>
      <w:r w:rsidR="003302C6">
        <w:rPr>
          <w:rFonts w:ascii="Times New Roman" w:hAnsi="Times New Roman" w:cs="Times New Roman"/>
          <w:sz w:val="28"/>
          <w:szCs w:val="28"/>
        </w:rPr>
        <w:t>6</w:t>
      </w:r>
      <w:r w:rsidRPr="00D63D20">
        <w:rPr>
          <w:rFonts w:ascii="Times New Roman" w:hAnsi="Times New Roman" w:cs="Times New Roman"/>
          <w:sz w:val="28"/>
          <w:szCs w:val="28"/>
          <w:lang w:val="en-US"/>
        </w:rPr>
        <w:t>].</w:t>
      </w:r>
    </w:p>
    <w:bookmarkEnd w:id="0"/>
    <w:p w14:paraId="25C5DB26" w14:textId="3C946FEC" w:rsidR="005657F4" w:rsidRDefault="005657F4" w:rsidP="005657F4">
      <w:pPr>
        <w:ind w:firstLine="708"/>
        <w:jc w:val="both"/>
        <w:rPr>
          <w:rFonts w:ascii="Times New Roman" w:hAnsi="Times New Roman" w:cs="Times New Roman"/>
          <w:sz w:val="28"/>
          <w:szCs w:val="28"/>
        </w:rPr>
      </w:pPr>
      <w:r w:rsidRPr="005657F4">
        <w:rPr>
          <w:rFonts w:ascii="Times New Roman" w:hAnsi="Times New Roman" w:cs="Times New Roman"/>
          <w:sz w:val="28"/>
          <w:szCs w:val="28"/>
        </w:rPr>
        <w:lastRenderedPageBreak/>
        <w:t>Международната литература и водещите рамки за ИИ в публичния сектор все по-ясно се отдалечават от технологично фокусирания модел, според който готовността за изкуствен</w:t>
      </w:r>
      <w:r>
        <w:rPr>
          <w:rFonts w:ascii="Times New Roman" w:hAnsi="Times New Roman" w:cs="Times New Roman"/>
          <w:sz w:val="28"/>
          <w:szCs w:val="28"/>
        </w:rPr>
        <w:t xml:space="preserve"> </w:t>
      </w:r>
      <w:r w:rsidRPr="005657F4">
        <w:rPr>
          <w:rFonts w:ascii="Times New Roman" w:hAnsi="Times New Roman" w:cs="Times New Roman"/>
          <w:sz w:val="28"/>
          <w:szCs w:val="28"/>
        </w:rPr>
        <w:t>интелект се изчерпва с инфраструктура, достъп до инструменти и наличност на данни.</w:t>
      </w:r>
      <w:r>
        <w:rPr>
          <w:rFonts w:ascii="Times New Roman" w:hAnsi="Times New Roman" w:cs="Times New Roman"/>
          <w:sz w:val="28"/>
          <w:szCs w:val="28"/>
        </w:rPr>
        <w:t xml:space="preserve"> </w:t>
      </w:r>
      <w:r w:rsidRPr="005657F4">
        <w:rPr>
          <w:rFonts w:ascii="Times New Roman" w:hAnsi="Times New Roman" w:cs="Times New Roman"/>
          <w:sz w:val="28"/>
          <w:szCs w:val="28"/>
        </w:rPr>
        <w:t>Вместо това се утвърждава разбирането, че успешната ИИ трансформация зависи от фино</w:t>
      </w:r>
      <w:r>
        <w:rPr>
          <w:rFonts w:ascii="Times New Roman" w:hAnsi="Times New Roman" w:cs="Times New Roman"/>
          <w:sz w:val="28"/>
          <w:szCs w:val="28"/>
        </w:rPr>
        <w:t xml:space="preserve"> </w:t>
      </w:r>
      <w:r w:rsidRPr="005657F4">
        <w:rPr>
          <w:rFonts w:ascii="Times New Roman" w:hAnsi="Times New Roman" w:cs="Times New Roman"/>
          <w:sz w:val="28"/>
          <w:szCs w:val="28"/>
        </w:rPr>
        <w:t>изтъкана институционална шевица от ясна стратегическа посока, управленска способност,</w:t>
      </w:r>
      <w:r>
        <w:rPr>
          <w:rFonts w:ascii="Times New Roman" w:hAnsi="Times New Roman" w:cs="Times New Roman"/>
          <w:sz w:val="28"/>
          <w:szCs w:val="28"/>
        </w:rPr>
        <w:t xml:space="preserve"> </w:t>
      </w:r>
      <w:r w:rsidRPr="005657F4">
        <w:rPr>
          <w:rFonts w:ascii="Times New Roman" w:hAnsi="Times New Roman" w:cs="Times New Roman"/>
          <w:sz w:val="28"/>
          <w:szCs w:val="28"/>
        </w:rPr>
        <w:t>институционална култура, изградени компетентности и механизми за учене. Именно</w:t>
      </w:r>
      <w:r>
        <w:rPr>
          <w:rFonts w:ascii="Times New Roman" w:hAnsi="Times New Roman" w:cs="Times New Roman"/>
          <w:sz w:val="28"/>
          <w:szCs w:val="28"/>
        </w:rPr>
        <w:t xml:space="preserve"> </w:t>
      </w:r>
      <w:r w:rsidRPr="005657F4">
        <w:rPr>
          <w:rFonts w:ascii="Times New Roman" w:hAnsi="Times New Roman" w:cs="Times New Roman"/>
          <w:sz w:val="28"/>
          <w:szCs w:val="28"/>
        </w:rPr>
        <w:t>затова въпросът за ИИ готовността в публичната администрация вече не се поставя като</w:t>
      </w:r>
      <w:r>
        <w:rPr>
          <w:rFonts w:ascii="Times New Roman" w:hAnsi="Times New Roman" w:cs="Times New Roman"/>
          <w:sz w:val="28"/>
          <w:szCs w:val="28"/>
        </w:rPr>
        <w:t xml:space="preserve"> </w:t>
      </w:r>
      <w:r w:rsidRPr="005657F4">
        <w:rPr>
          <w:rFonts w:ascii="Times New Roman" w:hAnsi="Times New Roman" w:cs="Times New Roman"/>
          <w:sz w:val="28"/>
          <w:szCs w:val="28"/>
        </w:rPr>
        <w:t>въпрос на технологично възприемане, а като въпрос на организационна трансформация,</w:t>
      </w:r>
      <w:r>
        <w:rPr>
          <w:rFonts w:ascii="Times New Roman" w:hAnsi="Times New Roman" w:cs="Times New Roman"/>
          <w:sz w:val="28"/>
          <w:szCs w:val="28"/>
        </w:rPr>
        <w:t xml:space="preserve"> </w:t>
      </w:r>
      <w:r w:rsidRPr="005657F4">
        <w:rPr>
          <w:rFonts w:ascii="Times New Roman" w:hAnsi="Times New Roman" w:cs="Times New Roman"/>
          <w:sz w:val="28"/>
          <w:szCs w:val="28"/>
        </w:rPr>
        <w:t xml:space="preserve">обществена стойност и адаптивно управление </w:t>
      </w:r>
      <w:r w:rsidR="005D1DB2" w:rsidRPr="005D1DB2">
        <w:rPr>
          <w:rFonts w:ascii="Times New Roman" w:hAnsi="Times New Roman" w:cs="Times New Roman"/>
          <w:sz w:val="28"/>
          <w:szCs w:val="28"/>
        </w:rPr>
        <w:t>[</w:t>
      </w:r>
      <w:r w:rsidR="003302C6">
        <w:rPr>
          <w:rFonts w:ascii="Times New Roman" w:hAnsi="Times New Roman" w:cs="Times New Roman"/>
          <w:sz w:val="28"/>
          <w:szCs w:val="28"/>
        </w:rPr>
        <w:t>7</w:t>
      </w:r>
      <w:r w:rsidR="005D1DB2" w:rsidRPr="005D1DB2">
        <w:rPr>
          <w:rFonts w:ascii="Times New Roman" w:hAnsi="Times New Roman" w:cs="Times New Roman"/>
          <w:sz w:val="28"/>
          <w:szCs w:val="28"/>
        </w:rPr>
        <w:t xml:space="preserve">]. </w:t>
      </w:r>
    </w:p>
    <w:p w14:paraId="306A3A33" w14:textId="19D0AC47" w:rsidR="005D1DB2" w:rsidRDefault="005D1DB2" w:rsidP="005D1DB2">
      <w:pPr>
        <w:ind w:firstLine="708"/>
        <w:jc w:val="both"/>
        <w:rPr>
          <w:rFonts w:ascii="Times New Roman" w:hAnsi="Times New Roman" w:cs="Times New Roman"/>
          <w:sz w:val="28"/>
          <w:szCs w:val="28"/>
        </w:rPr>
      </w:pPr>
      <w:r>
        <w:rPr>
          <w:rFonts w:ascii="Times New Roman" w:hAnsi="Times New Roman" w:cs="Times New Roman"/>
          <w:sz w:val="28"/>
          <w:szCs w:val="28"/>
        </w:rPr>
        <w:t xml:space="preserve">Анализът на предизвикателствата на приложение на </w:t>
      </w:r>
      <w:r>
        <w:rPr>
          <w:rFonts w:ascii="Times New Roman" w:hAnsi="Times New Roman" w:cs="Times New Roman"/>
          <w:sz w:val="28"/>
          <w:szCs w:val="28"/>
          <w:lang w:val="en-US"/>
        </w:rPr>
        <w:t xml:space="preserve">AI </w:t>
      </w:r>
      <w:r>
        <w:rPr>
          <w:rFonts w:ascii="Times New Roman" w:hAnsi="Times New Roman" w:cs="Times New Roman"/>
          <w:sz w:val="28"/>
          <w:szCs w:val="28"/>
        </w:rPr>
        <w:t>в управлението на проекти, разглеждано през призмата на управлението на публични процеси, демонстрира водещата роля на организационния контекст и култура, които могат да се превърнат в предпоставка за по-активно използване на изкуствения интелект в проектното управление. Така например о</w:t>
      </w:r>
      <w:r w:rsidRPr="005D1DB2">
        <w:rPr>
          <w:rFonts w:ascii="Times New Roman" w:hAnsi="Times New Roman" w:cs="Times New Roman"/>
          <w:sz w:val="28"/>
          <w:szCs w:val="28"/>
        </w:rPr>
        <w:t>рганизационна култура и съпротива</w:t>
      </w:r>
      <w:r>
        <w:rPr>
          <w:rFonts w:ascii="Times New Roman" w:hAnsi="Times New Roman" w:cs="Times New Roman"/>
          <w:sz w:val="28"/>
          <w:szCs w:val="28"/>
        </w:rPr>
        <w:t>та</w:t>
      </w:r>
      <w:r w:rsidRPr="005D1DB2">
        <w:rPr>
          <w:rFonts w:ascii="Times New Roman" w:hAnsi="Times New Roman" w:cs="Times New Roman"/>
          <w:sz w:val="28"/>
          <w:szCs w:val="28"/>
        </w:rPr>
        <w:t xml:space="preserve"> към промяната</w:t>
      </w:r>
      <w:r>
        <w:rPr>
          <w:rFonts w:ascii="Times New Roman" w:hAnsi="Times New Roman" w:cs="Times New Roman"/>
          <w:sz w:val="28"/>
          <w:szCs w:val="28"/>
        </w:rPr>
        <w:t xml:space="preserve">, които са традиционни за публичния сектор, който се </w:t>
      </w:r>
      <w:r w:rsidRPr="005D1DB2">
        <w:rPr>
          <w:rFonts w:ascii="Times New Roman" w:hAnsi="Times New Roman" w:cs="Times New Roman"/>
          <w:sz w:val="28"/>
          <w:szCs w:val="28"/>
        </w:rPr>
        <w:t>характеризира с по-ниска склонност към организационни промени</w:t>
      </w:r>
      <w:r>
        <w:rPr>
          <w:rFonts w:ascii="Times New Roman" w:hAnsi="Times New Roman" w:cs="Times New Roman"/>
          <w:sz w:val="28"/>
          <w:szCs w:val="28"/>
        </w:rPr>
        <w:t xml:space="preserve">, често се свързват с </w:t>
      </w:r>
      <w:r w:rsidRPr="005D1DB2">
        <w:rPr>
          <w:rFonts w:ascii="Times New Roman" w:hAnsi="Times New Roman" w:cs="Times New Roman"/>
          <w:sz w:val="28"/>
          <w:szCs w:val="28"/>
        </w:rPr>
        <w:t>опасения относно надеждността на AI</w:t>
      </w:r>
      <w:r>
        <w:rPr>
          <w:rFonts w:ascii="Times New Roman" w:hAnsi="Times New Roman" w:cs="Times New Roman"/>
          <w:sz w:val="28"/>
          <w:szCs w:val="28"/>
        </w:rPr>
        <w:t xml:space="preserve"> и </w:t>
      </w:r>
      <w:r w:rsidRPr="005D1DB2">
        <w:rPr>
          <w:rFonts w:ascii="Times New Roman" w:hAnsi="Times New Roman" w:cs="Times New Roman"/>
          <w:sz w:val="28"/>
          <w:szCs w:val="28"/>
        </w:rPr>
        <w:t>опасения за загуба на експертна роля</w:t>
      </w:r>
      <w:r>
        <w:rPr>
          <w:rFonts w:ascii="Times New Roman" w:hAnsi="Times New Roman" w:cs="Times New Roman"/>
          <w:sz w:val="28"/>
          <w:szCs w:val="28"/>
        </w:rPr>
        <w:t xml:space="preserve"> </w:t>
      </w:r>
      <w:r w:rsidRPr="005D1DB2">
        <w:rPr>
          <w:rFonts w:ascii="Times New Roman" w:hAnsi="Times New Roman" w:cs="Times New Roman"/>
          <w:sz w:val="28"/>
          <w:szCs w:val="28"/>
        </w:rPr>
        <w:t>[</w:t>
      </w:r>
      <w:r w:rsidR="003302C6">
        <w:rPr>
          <w:rFonts w:ascii="Times New Roman" w:hAnsi="Times New Roman" w:cs="Times New Roman"/>
          <w:sz w:val="28"/>
          <w:szCs w:val="28"/>
        </w:rPr>
        <w:t>8</w:t>
      </w:r>
      <w:r w:rsidRPr="005D1DB2">
        <w:rPr>
          <w:rFonts w:ascii="Times New Roman" w:hAnsi="Times New Roman" w:cs="Times New Roman"/>
          <w:sz w:val="28"/>
          <w:szCs w:val="28"/>
        </w:rPr>
        <w:t>].</w:t>
      </w:r>
    </w:p>
    <w:p w14:paraId="480C3A64" w14:textId="5CCBA143" w:rsidR="005C686F" w:rsidRDefault="005C686F" w:rsidP="005C686F">
      <w:pPr>
        <w:ind w:firstLine="708"/>
        <w:jc w:val="both"/>
        <w:rPr>
          <w:rFonts w:ascii="Times New Roman" w:hAnsi="Times New Roman" w:cs="Times New Roman"/>
          <w:sz w:val="28"/>
          <w:szCs w:val="28"/>
        </w:rPr>
      </w:pPr>
      <w:r>
        <w:rPr>
          <w:rFonts w:ascii="Times New Roman" w:hAnsi="Times New Roman" w:cs="Times New Roman"/>
          <w:sz w:val="28"/>
          <w:szCs w:val="28"/>
        </w:rPr>
        <w:t>Друго ключово предизвикателство е свързано с н</w:t>
      </w:r>
      <w:r w:rsidRPr="005C686F">
        <w:rPr>
          <w:rFonts w:ascii="Times New Roman" w:hAnsi="Times New Roman" w:cs="Times New Roman"/>
          <w:sz w:val="28"/>
          <w:szCs w:val="28"/>
        </w:rPr>
        <w:t xml:space="preserve">едостатъчни </w:t>
      </w:r>
      <w:r>
        <w:rPr>
          <w:rFonts w:ascii="Times New Roman" w:hAnsi="Times New Roman" w:cs="Times New Roman"/>
          <w:sz w:val="28"/>
          <w:szCs w:val="28"/>
        </w:rPr>
        <w:t xml:space="preserve">дигитални </w:t>
      </w:r>
      <w:r w:rsidRPr="005C686F">
        <w:rPr>
          <w:rFonts w:ascii="Times New Roman" w:hAnsi="Times New Roman" w:cs="Times New Roman"/>
          <w:sz w:val="28"/>
          <w:szCs w:val="28"/>
        </w:rPr>
        <w:t>компетентности</w:t>
      </w:r>
      <w:r>
        <w:rPr>
          <w:rFonts w:ascii="Times New Roman" w:hAnsi="Times New Roman" w:cs="Times New Roman"/>
          <w:sz w:val="28"/>
          <w:szCs w:val="28"/>
        </w:rPr>
        <w:t xml:space="preserve"> след служителите, ангажирани с проектно управление. Като с</w:t>
      </w:r>
      <w:r w:rsidRPr="005C686F">
        <w:rPr>
          <w:rFonts w:ascii="Times New Roman" w:hAnsi="Times New Roman" w:cs="Times New Roman"/>
          <w:sz w:val="28"/>
          <w:szCs w:val="28"/>
        </w:rPr>
        <w:t>ериоз</w:t>
      </w:r>
      <w:r>
        <w:rPr>
          <w:rFonts w:ascii="Times New Roman" w:hAnsi="Times New Roman" w:cs="Times New Roman"/>
          <w:sz w:val="28"/>
          <w:szCs w:val="28"/>
        </w:rPr>
        <w:t xml:space="preserve">ен </w:t>
      </w:r>
      <w:r w:rsidRPr="005C686F">
        <w:rPr>
          <w:rFonts w:ascii="Times New Roman" w:hAnsi="Times New Roman" w:cs="Times New Roman"/>
          <w:sz w:val="28"/>
          <w:szCs w:val="28"/>
        </w:rPr>
        <w:t>проблем</w:t>
      </w:r>
      <w:r>
        <w:rPr>
          <w:rFonts w:ascii="Times New Roman" w:hAnsi="Times New Roman" w:cs="Times New Roman"/>
          <w:sz w:val="28"/>
          <w:szCs w:val="28"/>
        </w:rPr>
        <w:t xml:space="preserve"> може да се определи </w:t>
      </w:r>
      <w:r w:rsidRPr="005C686F">
        <w:rPr>
          <w:rFonts w:ascii="Times New Roman" w:hAnsi="Times New Roman" w:cs="Times New Roman"/>
          <w:sz w:val="28"/>
          <w:szCs w:val="28"/>
        </w:rPr>
        <w:t>липсата на</w:t>
      </w:r>
      <w:r>
        <w:rPr>
          <w:rFonts w:ascii="Times New Roman" w:hAnsi="Times New Roman" w:cs="Times New Roman"/>
          <w:sz w:val="28"/>
          <w:szCs w:val="28"/>
        </w:rPr>
        <w:t xml:space="preserve"> </w:t>
      </w:r>
      <w:r w:rsidRPr="005C686F">
        <w:rPr>
          <w:rFonts w:ascii="Times New Roman" w:hAnsi="Times New Roman" w:cs="Times New Roman"/>
          <w:sz w:val="28"/>
          <w:szCs w:val="28"/>
        </w:rPr>
        <w:t>AI грамотност</w:t>
      </w:r>
      <w:r>
        <w:rPr>
          <w:rFonts w:ascii="Times New Roman" w:hAnsi="Times New Roman" w:cs="Times New Roman"/>
          <w:sz w:val="28"/>
          <w:szCs w:val="28"/>
        </w:rPr>
        <w:t xml:space="preserve"> и </w:t>
      </w:r>
      <w:r w:rsidRPr="005C686F">
        <w:rPr>
          <w:rFonts w:ascii="Times New Roman" w:hAnsi="Times New Roman" w:cs="Times New Roman"/>
          <w:sz w:val="28"/>
          <w:szCs w:val="28"/>
        </w:rPr>
        <w:t>умения за формулиране на ефективни заявки</w:t>
      </w:r>
      <w:r>
        <w:rPr>
          <w:rFonts w:ascii="Times New Roman" w:hAnsi="Times New Roman" w:cs="Times New Roman"/>
          <w:sz w:val="28"/>
          <w:szCs w:val="28"/>
        </w:rPr>
        <w:t xml:space="preserve">, както и </w:t>
      </w:r>
      <w:r w:rsidRPr="005C686F">
        <w:rPr>
          <w:rFonts w:ascii="Times New Roman" w:hAnsi="Times New Roman" w:cs="Times New Roman"/>
          <w:sz w:val="28"/>
          <w:szCs w:val="28"/>
        </w:rPr>
        <w:t>умения за критична оценка на генерираните резултати.</w:t>
      </w:r>
    </w:p>
    <w:p w14:paraId="4B96C04A" w14:textId="028CC048" w:rsidR="00CD3B75" w:rsidRPr="00CA201B" w:rsidRDefault="009E14E6" w:rsidP="00CA201B">
      <w:pPr>
        <w:pStyle w:val="a7"/>
        <w:numPr>
          <w:ilvl w:val="0"/>
          <w:numId w:val="19"/>
        </w:numPr>
        <w:jc w:val="both"/>
        <w:rPr>
          <w:rFonts w:ascii="Times New Roman" w:hAnsi="Times New Roman" w:cs="Times New Roman"/>
          <w:b/>
          <w:bCs/>
          <w:sz w:val="28"/>
          <w:szCs w:val="28"/>
        </w:rPr>
      </w:pPr>
      <w:r>
        <w:rPr>
          <w:rFonts w:ascii="Times New Roman" w:hAnsi="Times New Roman" w:cs="Times New Roman"/>
          <w:b/>
          <w:bCs/>
          <w:sz w:val="28"/>
          <w:szCs w:val="28"/>
        </w:rPr>
        <w:t>Интегриран модел за приложение на изкуствения интелект в управлението на проекти</w:t>
      </w:r>
    </w:p>
    <w:p w14:paraId="78C7AEC2" w14:textId="77777777" w:rsidR="00552E27" w:rsidRPr="00552E27" w:rsidRDefault="00552E27" w:rsidP="00552E27">
      <w:pPr>
        <w:ind w:firstLine="360"/>
        <w:jc w:val="both"/>
        <w:rPr>
          <w:rFonts w:ascii="Times New Roman" w:hAnsi="Times New Roman" w:cs="Times New Roman"/>
          <w:sz w:val="28"/>
          <w:szCs w:val="28"/>
        </w:rPr>
      </w:pPr>
      <w:r w:rsidRPr="00552E27">
        <w:rPr>
          <w:rFonts w:ascii="Times New Roman" w:hAnsi="Times New Roman" w:cs="Times New Roman"/>
          <w:sz w:val="28"/>
          <w:szCs w:val="28"/>
        </w:rPr>
        <w:t>Интегрирането на изкуствения интелект в управлението на проекти не следва да се разглежда единствено като внедряване на нов технологичен инструмент. То представлява процес на институционална адаптация, при който организацията постепенно променя своите компетентности, работни процеси, правила за вземане на решения и механизми за организационно учене. Ефектът от AI зависи не само от техническите характеристики на използваните системи, а и от наличието на допълващи организационни предпоставки – качествени данни, цифрова инфраструктура, професионални умения, управленски стандарти, етични правила и готовност за промяна.</w:t>
      </w:r>
    </w:p>
    <w:p w14:paraId="1F8841CA" w14:textId="77777777" w:rsidR="00552E27" w:rsidRPr="00552E27" w:rsidRDefault="00552E27" w:rsidP="00552E27">
      <w:pPr>
        <w:ind w:firstLine="360"/>
        <w:jc w:val="both"/>
        <w:rPr>
          <w:rFonts w:ascii="Times New Roman" w:hAnsi="Times New Roman" w:cs="Times New Roman"/>
          <w:sz w:val="28"/>
          <w:szCs w:val="28"/>
        </w:rPr>
      </w:pPr>
    </w:p>
    <w:p w14:paraId="1E425C3F" w14:textId="04710252" w:rsidR="00552E27" w:rsidRDefault="00552E27" w:rsidP="00CF4812">
      <w:pPr>
        <w:ind w:firstLine="360"/>
        <w:jc w:val="both"/>
        <w:rPr>
          <w:rFonts w:ascii="Times New Roman" w:hAnsi="Times New Roman" w:cs="Times New Roman"/>
          <w:sz w:val="28"/>
          <w:szCs w:val="28"/>
        </w:rPr>
      </w:pPr>
      <w:r w:rsidRPr="00552E27">
        <w:rPr>
          <w:rFonts w:ascii="Times New Roman" w:hAnsi="Times New Roman" w:cs="Times New Roman"/>
          <w:sz w:val="28"/>
          <w:szCs w:val="28"/>
        </w:rPr>
        <w:lastRenderedPageBreak/>
        <w:t>Концептуална основа на предложения модел е рамката „</w:t>
      </w:r>
      <w:proofErr w:type="spellStart"/>
      <w:r w:rsidRPr="00552E27">
        <w:rPr>
          <w:rFonts w:ascii="Times New Roman" w:hAnsi="Times New Roman" w:cs="Times New Roman"/>
          <w:sz w:val="28"/>
          <w:szCs w:val="28"/>
        </w:rPr>
        <w:t>Adopt</w:t>
      </w:r>
      <w:proofErr w:type="spellEnd"/>
      <w:r w:rsidRPr="00552E27">
        <w:rPr>
          <w:rFonts w:ascii="Times New Roman" w:hAnsi="Times New Roman" w:cs="Times New Roman"/>
          <w:sz w:val="28"/>
          <w:szCs w:val="28"/>
        </w:rPr>
        <w:t>–</w:t>
      </w:r>
      <w:proofErr w:type="spellStart"/>
      <w:r w:rsidRPr="00552E27">
        <w:rPr>
          <w:rFonts w:ascii="Times New Roman" w:hAnsi="Times New Roman" w:cs="Times New Roman"/>
          <w:sz w:val="28"/>
          <w:szCs w:val="28"/>
        </w:rPr>
        <w:t>Adapt</w:t>
      </w:r>
      <w:proofErr w:type="spellEnd"/>
      <w:r w:rsidRPr="00552E27">
        <w:rPr>
          <w:rFonts w:ascii="Times New Roman" w:hAnsi="Times New Roman" w:cs="Times New Roman"/>
          <w:sz w:val="28"/>
          <w:szCs w:val="28"/>
        </w:rPr>
        <w:t xml:space="preserve">–Advance“, представена в World </w:t>
      </w:r>
      <w:proofErr w:type="spellStart"/>
      <w:r w:rsidRPr="00552E27">
        <w:rPr>
          <w:rFonts w:ascii="Times New Roman" w:hAnsi="Times New Roman" w:cs="Times New Roman"/>
          <w:sz w:val="28"/>
          <w:szCs w:val="28"/>
        </w:rPr>
        <w:t>Development</w:t>
      </w:r>
      <w:proofErr w:type="spellEnd"/>
      <w:r w:rsidRPr="00552E27">
        <w:rPr>
          <w:rFonts w:ascii="Times New Roman" w:hAnsi="Times New Roman" w:cs="Times New Roman"/>
          <w:sz w:val="28"/>
          <w:szCs w:val="28"/>
        </w:rPr>
        <w:t xml:space="preserve"> </w:t>
      </w:r>
      <w:proofErr w:type="spellStart"/>
      <w:r w:rsidRPr="00552E27">
        <w:rPr>
          <w:rFonts w:ascii="Times New Roman" w:hAnsi="Times New Roman" w:cs="Times New Roman"/>
          <w:sz w:val="28"/>
          <w:szCs w:val="28"/>
        </w:rPr>
        <w:t>Report</w:t>
      </w:r>
      <w:proofErr w:type="spellEnd"/>
      <w:r w:rsidRPr="00552E27">
        <w:rPr>
          <w:rFonts w:ascii="Times New Roman" w:hAnsi="Times New Roman" w:cs="Times New Roman"/>
          <w:sz w:val="28"/>
          <w:szCs w:val="28"/>
        </w:rPr>
        <w:t xml:space="preserve"> 2026</w:t>
      </w:r>
      <w:r>
        <w:rPr>
          <w:rFonts w:ascii="Times New Roman" w:hAnsi="Times New Roman" w:cs="Times New Roman"/>
          <w:sz w:val="28"/>
          <w:szCs w:val="28"/>
        </w:rPr>
        <w:t xml:space="preserve">. </w:t>
      </w:r>
      <w:r w:rsidRPr="00552E27">
        <w:rPr>
          <w:rFonts w:ascii="Times New Roman" w:hAnsi="Times New Roman" w:cs="Times New Roman"/>
          <w:sz w:val="28"/>
          <w:szCs w:val="28"/>
        </w:rPr>
        <w:t>Световната банка разглежда възприемането, адаптирането и развитието на AI като последователни, но не автоматични етапи, всеки от които изисква нарастващо равнище на ресурси, знания, инфраструктура и институционален капацитет. Предложеният интегриран модел за приложение на изкуствения интелект в управлението на проекти може да бъде определен като институционалната адаптация чрез култура на учене в проектното управление [9].</w:t>
      </w:r>
      <w:r w:rsidRPr="00552E27">
        <w:t xml:space="preserve"> </w:t>
      </w:r>
      <w:r w:rsidRPr="00552E27">
        <w:rPr>
          <w:rFonts w:ascii="Times New Roman" w:hAnsi="Times New Roman" w:cs="Times New Roman"/>
          <w:sz w:val="28"/>
          <w:szCs w:val="28"/>
        </w:rPr>
        <w:t>Приложена към управлението на проекти, рамката описва прехода от експериментално използване на общодостъпни AI инструменти към тяхното интегриране в организационните процеси и впоследствие към създаване и мащабиране на специфични интелигентни решения</w:t>
      </w:r>
      <w:r>
        <w:rPr>
          <w:rFonts w:ascii="Times New Roman" w:hAnsi="Times New Roman" w:cs="Times New Roman"/>
          <w:sz w:val="28"/>
          <w:szCs w:val="28"/>
        </w:rPr>
        <w:t>.</w:t>
      </w:r>
    </w:p>
    <w:p w14:paraId="027EF683" w14:textId="7707B878" w:rsidR="00552E27" w:rsidRPr="00552E27" w:rsidRDefault="00552E27" w:rsidP="00552E27">
      <w:pPr>
        <w:ind w:firstLine="360"/>
        <w:jc w:val="both"/>
        <w:rPr>
          <w:rFonts w:ascii="Times New Roman" w:hAnsi="Times New Roman" w:cs="Times New Roman"/>
          <w:sz w:val="28"/>
          <w:szCs w:val="28"/>
        </w:rPr>
      </w:pPr>
      <w:r w:rsidRPr="00552E27">
        <w:rPr>
          <w:rFonts w:ascii="Times New Roman" w:hAnsi="Times New Roman" w:cs="Times New Roman"/>
          <w:sz w:val="28"/>
          <w:szCs w:val="28"/>
        </w:rPr>
        <w:t>Основната цел на модела е да осигури поетапно, отговорно и устойчиво интегриране на AI в жизнения цикъл на проектите, което води до</w:t>
      </w:r>
      <w:r>
        <w:rPr>
          <w:rFonts w:ascii="Times New Roman" w:hAnsi="Times New Roman" w:cs="Times New Roman"/>
          <w:sz w:val="28"/>
          <w:szCs w:val="28"/>
        </w:rPr>
        <w:t xml:space="preserve"> следните резултати:</w:t>
      </w:r>
    </w:p>
    <w:p w14:paraId="5BC3A581" w14:textId="2D1198C2" w:rsidR="00552E27" w:rsidRPr="00552E27" w:rsidRDefault="00552E27" w:rsidP="00552E27">
      <w:pPr>
        <w:pStyle w:val="a7"/>
        <w:numPr>
          <w:ilvl w:val="0"/>
          <w:numId w:val="24"/>
        </w:numPr>
        <w:jc w:val="both"/>
        <w:rPr>
          <w:rFonts w:ascii="Times New Roman" w:hAnsi="Times New Roman" w:cs="Times New Roman"/>
          <w:sz w:val="28"/>
          <w:szCs w:val="28"/>
        </w:rPr>
      </w:pPr>
      <w:r w:rsidRPr="00552E27">
        <w:rPr>
          <w:rFonts w:ascii="Times New Roman" w:hAnsi="Times New Roman" w:cs="Times New Roman"/>
          <w:sz w:val="28"/>
          <w:szCs w:val="28"/>
        </w:rPr>
        <w:t>повишаване на оперативната ефективност;</w:t>
      </w:r>
    </w:p>
    <w:p w14:paraId="7BB11C41" w14:textId="459CED8D" w:rsidR="00552E27" w:rsidRPr="00552E27" w:rsidRDefault="00552E27" w:rsidP="00552E27">
      <w:pPr>
        <w:pStyle w:val="a7"/>
        <w:numPr>
          <w:ilvl w:val="0"/>
          <w:numId w:val="24"/>
        </w:numPr>
        <w:jc w:val="both"/>
        <w:rPr>
          <w:rFonts w:ascii="Times New Roman" w:hAnsi="Times New Roman" w:cs="Times New Roman"/>
          <w:sz w:val="28"/>
          <w:szCs w:val="28"/>
        </w:rPr>
      </w:pPr>
      <w:r w:rsidRPr="00552E27">
        <w:rPr>
          <w:rFonts w:ascii="Times New Roman" w:hAnsi="Times New Roman" w:cs="Times New Roman"/>
          <w:sz w:val="28"/>
          <w:szCs w:val="28"/>
        </w:rPr>
        <w:t>развитие на организационния и аналитичния капацитет;</w:t>
      </w:r>
    </w:p>
    <w:p w14:paraId="5495EB03" w14:textId="621770B1" w:rsidR="00552E27" w:rsidRPr="00552E27" w:rsidRDefault="00552E27" w:rsidP="00552E27">
      <w:pPr>
        <w:pStyle w:val="a7"/>
        <w:numPr>
          <w:ilvl w:val="0"/>
          <w:numId w:val="24"/>
        </w:numPr>
        <w:jc w:val="both"/>
        <w:rPr>
          <w:rFonts w:ascii="Times New Roman" w:hAnsi="Times New Roman" w:cs="Times New Roman"/>
          <w:sz w:val="28"/>
          <w:szCs w:val="28"/>
        </w:rPr>
      </w:pPr>
      <w:r w:rsidRPr="00552E27">
        <w:rPr>
          <w:rFonts w:ascii="Times New Roman" w:hAnsi="Times New Roman" w:cs="Times New Roman"/>
          <w:sz w:val="28"/>
          <w:szCs w:val="28"/>
        </w:rPr>
        <w:t>подобряване на качеството и навременността на управленските решения;</w:t>
      </w:r>
    </w:p>
    <w:p w14:paraId="1665C69B" w14:textId="71E632FA" w:rsidR="00552E27" w:rsidRPr="00552E27" w:rsidRDefault="00552E27" w:rsidP="00552E27">
      <w:pPr>
        <w:pStyle w:val="a7"/>
        <w:numPr>
          <w:ilvl w:val="0"/>
          <w:numId w:val="24"/>
        </w:numPr>
        <w:jc w:val="both"/>
        <w:rPr>
          <w:rFonts w:ascii="Times New Roman" w:hAnsi="Times New Roman" w:cs="Times New Roman"/>
          <w:sz w:val="28"/>
          <w:szCs w:val="28"/>
        </w:rPr>
      </w:pPr>
      <w:r w:rsidRPr="00552E27">
        <w:rPr>
          <w:rFonts w:ascii="Times New Roman" w:hAnsi="Times New Roman" w:cs="Times New Roman"/>
          <w:sz w:val="28"/>
          <w:szCs w:val="28"/>
        </w:rPr>
        <w:t>ранно установяване на рискове и отклонения;</w:t>
      </w:r>
    </w:p>
    <w:p w14:paraId="5980ED17" w14:textId="1477E536" w:rsidR="00552E27" w:rsidRPr="00552E27" w:rsidRDefault="00552E27" w:rsidP="00552E27">
      <w:pPr>
        <w:pStyle w:val="a7"/>
        <w:numPr>
          <w:ilvl w:val="0"/>
          <w:numId w:val="24"/>
        </w:numPr>
        <w:jc w:val="both"/>
        <w:rPr>
          <w:rFonts w:ascii="Times New Roman" w:hAnsi="Times New Roman" w:cs="Times New Roman"/>
          <w:sz w:val="28"/>
          <w:szCs w:val="28"/>
        </w:rPr>
      </w:pPr>
      <w:r w:rsidRPr="00552E27">
        <w:rPr>
          <w:rFonts w:ascii="Times New Roman" w:hAnsi="Times New Roman" w:cs="Times New Roman"/>
          <w:sz w:val="28"/>
          <w:szCs w:val="28"/>
        </w:rPr>
        <w:t>натрупване и повторно използване на институционално знание;</w:t>
      </w:r>
    </w:p>
    <w:p w14:paraId="421481D1" w14:textId="0E81698A" w:rsidR="00552E27" w:rsidRPr="00552E27" w:rsidRDefault="00552E27" w:rsidP="00552E27">
      <w:pPr>
        <w:pStyle w:val="a7"/>
        <w:numPr>
          <w:ilvl w:val="0"/>
          <w:numId w:val="24"/>
        </w:numPr>
        <w:jc w:val="both"/>
        <w:rPr>
          <w:rFonts w:ascii="Times New Roman" w:hAnsi="Times New Roman" w:cs="Times New Roman"/>
          <w:sz w:val="28"/>
          <w:szCs w:val="28"/>
        </w:rPr>
      </w:pPr>
      <w:r w:rsidRPr="00552E27">
        <w:rPr>
          <w:rFonts w:ascii="Times New Roman" w:hAnsi="Times New Roman" w:cs="Times New Roman"/>
          <w:sz w:val="28"/>
          <w:szCs w:val="28"/>
        </w:rPr>
        <w:t>запазване на човешкия контрол и управленската отговорност.</w:t>
      </w:r>
    </w:p>
    <w:p w14:paraId="77D81D52" w14:textId="1FE26B20" w:rsidR="00552E27" w:rsidRDefault="00552E27" w:rsidP="00552E27">
      <w:pPr>
        <w:ind w:firstLine="360"/>
        <w:jc w:val="both"/>
        <w:rPr>
          <w:rFonts w:ascii="Times New Roman" w:hAnsi="Times New Roman" w:cs="Times New Roman"/>
          <w:sz w:val="28"/>
          <w:szCs w:val="28"/>
        </w:rPr>
      </w:pPr>
      <w:r w:rsidRPr="00552E27">
        <w:rPr>
          <w:rFonts w:ascii="Times New Roman" w:hAnsi="Times New Roman" w:cs="Times New Roman"/>
          <w:sz w:val="28"/>
          <w:szCs w:val="28"/>
        </w:rPr>
        <w:t xml:space="preserve">Логиката на модела </w:t>
      </w:r>
      <w:r>
        <w:rPr>
          <w:rFonts w:ascii="Times New Roman" w:hAnsi="Times New Roman" w:cs="Times New Roman"/>
          <w:sz w:val="28"/>
          <w:szCs w:val="28"/>
        </w:rPr>
        <w:t>е представена на фигура №2:</w:t>
      </w:r>
    </w:p>
    <w:p w14:paraId="7DBA8728" w14:textId="7E72A906" w:rsidR="00552E27" w:rsidRDefault="00552E27" w:rsidP="00CF4812">
      <w:pPr>
        <w:ind w:firstLine="360"/>
        <w:jc w:val="both"/>
        <w:rPr>
          <w:rFonts w:ascii="Times New Roman" w:hAnsi="Times New Roman" w:cs="Times New Roman"/>
          <w:sz w:val="28"/>
          <w:szCs w:val="28"/>
        </w:rPr>
      </w:pPr>
      <w:r>
        <w:rPr>
          <w:rFonts w:ascii="Times New Roman" w:hAnsi="Times New Roman" w:cs="Times New Roman"/>
          <w:noProof/>
          <w:sz w:val="28"/>
          <w:szCs w:val="28"/>
        </w:rPr>
        <w:drawing>
          <wp:anchor distT="0" distB="0" distL="114300" distR="114300" simplePos="0" relativeHeight="251659264" behindDoc="0" locked="0" layoutInCell="1" allowOverlap="1" wp14:anchorId="69CE1CBF" wp14:editId="201C2463">
            <wp:simplePos x="0" y="0"/>
            <wp:positionH relativeFrom="margin">
              <wp:align>center</wp:align>
            </wp:positionH>
            <wp:positionV relativeFrom="paragraph">
              <wp:posOffset>5715</wp:posOffset>
            </wp:positionV>
            <wp:extent cx="5067300" cy="2851785"/>
            <wp:effectExtent l="0" t="0" r="0" b="5715"/>
            <wp:wrapSquare wrapText="bothSides"/>
            <wp:docPr id="3" name="Картина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067300" cy="2851785"/>
                    </a:xfrm>
                    <a:prstGeom prst="rect">
                      <a:avLst/>
                    </a:prstGeom>
                    <a:noFill/>
                  </pic:spPr>
                </pic:pic>
              </a:graphicData>
            </a:graphic>
            <wp14:sizeRelH relativeFrom="margin">
              <wp14:pctWidth>0</wp14:pctWidth>
            </wp14:sizeRelH>
            <wp14:sizeRelV relativeFrom="margin">
              <wp14:pctHeight>0</wp14:pctHeight>
            </wp14:sizeRelV>
          </wp:anchor>
        </w:drawing>
      </w:r>
    </w:p>
    <w:p w14:paraId="683CAEE1" w14:textId="77777777" w:rsidR="00552E27" w:rsidRDefault="00552E27" w:rsidP="00CF4812">
      <w:pPr>
        <w:ind w:firstLine="360"/>
        <w:jc w:val="both"/>
        <w:rPr>
          <w:rFonts w:ascii="Times New Roman" w:hAnsi="Times New Roman" w:cs="Times New Roman"/>
          <w:sz w:val="28"/>
          <w:szCs w:val="28"/>
        </w:rPr>
      </w:pPr>
    </w:p>
    <w:p w14:paraId="5B5502EF" w14:textId="77777777" w:rsidR="00552E27" w:rsidRDefault="00552E27" w:rsidP="00CF4812">
      <w:pPr>
        <w:ind w:firstLine="360"/>
        <w:jc w:val="both"/>
        <w:rPr>
          <w:rFonts w:ascii="Times New Roman" w:hAnsi="Times New Roman" w:cs="Times New Roman"/>
          <w:sz w:val="28"/>
          <w:szCs w:val="28"/>
        </w:rPr>
      </w:pPr>
    </w:p>
    <w:p w14:paraId="2FA3ED41" w14:textId="77777777" w:rsidR="00552E27" w:rsidRDefault="00552E27" w:rsidP="00CF4812">
      <w:pPr>
        <w:ind w:firstLine="360"/>
        <w:jc w:val="both"/>
        <w:rPr>
          <w:rFonts w:ascii="Times New Roman" w:hAnsi="Times New Roman" w:cs="Times New Roman"/>
          <w:sz w:val="28"/>
          <w:szCs w:val="28"/>
        </w:rPr>
      </w:pPr>
    </w:p>
    <w:p w14:paraId="09719199" w14:textId="77777777" w:rsidR="00552E27" w:rsidRDefault="00552E27" w:rsidP="00CF4812">
      <w:pPr>
        <w:ind w:firstLine="360"/>
        <w:jc w:val="both"/>
        <w:rPr>
          <w:rFonts w:ascii="Times New Roman" w:hAnsi="Times New Roman" w:cs="Times New Roman"/>
          <w:sz w:val="28"/>
          <w:szCs w:val="28"/>
        </w:rPr>
      </w:pPr>
    </w:p>
    <w:p w14:paraId="32356616" w14:textId="77777777" w:rsidR="00552E27" w:rsidRDefault="00552E27" w:rsidP="00CF4812">
      <w:pPr>
        <w:ind w:firstLine="360"/>
        <w:jc w:val="both"/>
        <w:rPr>
          <w:rFonts w:ascii="Times New Roman" w:hAnsi="Times New Roman" w:cs="Times New Roman"/>
          <w:sz w:val="28"/>
          <w:szCs w:val="28"/>
        </w:rPr>
      </w:pPr>
    </w:p>
    <w:p w14:paraId="4880FB84" w14:textId="77777777" w:rsidR="00552E27" w:rsidRDefault="00552E27" w:rsidP="00CF4812">
      <w:pPr>
        <w:ind w:firstLine="360"/>
        <w:jc w:val="both"/>
        <w:rPr>
          <w:rFonts w:ascii="Times New Roman" w:hAnsi="Times New Roman" w:cs="Times New Roman"/>
          <w:sz w:val="28"/>
          <w:szCs w:val="28"/>
        </w:rPr>
      </w:pPr>
    </w:p>
    <w:p w14:paraId="317C0780" w14:textId="57314AFF" w:rsidR="00552E27" w:rsidRPr="00552E27" w:rsidRDefault="00552E27" w:rsidP="00552E27">
      <w:pPr>
        <w:ind w:firstLine="360"/>
        <w:jc w:val="both"/>
        <w:rPr>
          <w:rFonts w:ascii="Times New Roman" w:hAnsi="Times New Roman" w:cs="Times New Roman"/>
          <w:sz w:val="28"/>
          <w:szCs w:val="28"/>
        </w:rPr>
      </w:pPr>
      <w:r w:rsidRPr="00552E27">
        <w:rPr>
          <w:rFonts w:ascii="Times New Roman" w:hAnsi="Times New Roman" w:cs="Times New Roman"/>
          <w:sz w:val="28"/>
          <w:szCs w:val="28"/>
        </w:rPr>
        <w:lastRenderedPageBreak/>
        <w:t>На първото ниво организацията използва готови AI инструменти, без да извършва съществено преструктуриране на процесите.</w:t>
      </w:r>
      <w:r>
        <w:rPr>
          <w:rFonts w:ascii="Times New Roman" w:hAnsi="Times New Roman" w:cs="Times New Roman"/>
          <w:sz w:val="28"/>
          <w:szCs w:val="28"/>
        </w:rPr>
        <w:t xml:space="preserve"> </w:t>
      </w:r>
      <w:r w:rsidRPr="00552E27">
        <w:rPr>
          <w:rFonts w:ascii="Times New Roman" w:hAnsi="Times New Roman" w:cs="Times New Roman"/>
          <w:sz w:val="28"/>
          <w:szCs w:val="28"/>
        </w:rPr>
        <w:t>Практическото прилагане започва с идентифициране на административно натоварващи процеси, избор на ограничен брой пилотни случаи и обучение на служителите. Използването се извършва под непосредствен човешки контрол, като не се допуска автоматично вземане на решения със значими финансови, правни или социални последици.</w:t>
      </w:r>
      <w:r>
        <w:rPr>
          <w:rFonts w:ascii="Times New Roman" w:hAnsi="Times New Roman" w:cs="Times New Roman"/>
          <w:sz w:val="28"/>
          <w:szCs w:val="28"/>
          <w:lang w:val="en-US"/>
        </w:rPr>
        <w:t xml:space="preserve"> </w:t>
      </w:r>
      <w:r w:rsidRPr="00552E27">
        <w:rPr>
          <w:rFonts w:ascii="Times New Roman" w:hAnsi="Times New Roman" w:cs="Times New Roman"/>
          <w:sz w:val="28"/>
          <w:szCs w:val="28"/>
        </w:rPr>
        <w:t>Основният резултат е първоначално повишаване на ефективността и формиране на реалистично разбиране за възможностите и ограниченията на AI</w:t>
      </w:r>
      <w:r w:rsidR="000104FB">
        <w:rPr>
          <w:rFonts w:ascii="Times New Roman" w:hAnsi="Times New Roman" w:cs="Times New Roman"/>
          <w:sz w:val="28"/>
          <w:szCs w:val="28"/>
        </w:rPr>
        <w:t xml:space="preserve"> </w:t>
      </w:r>
      <w:r w:rsidR="000104FB" w:rsidRPr="000104FB">
        <w:rPr>
          <w:rFonts w:ascii="Times New Roman" w:hAnsi="Times New Roman" w:cs="Times New Roman"/>
          <w:sz w:val="28"/>
          <w:szCs w:val="28"/>
        </w:rPr>
        <w:t>[</w:t>
      </w:r>
      <w:r w:rsidR="000104FB">
        <w:rPr>
          <w:rFonts w:ascii="Times New Roman" w:hAnsi="Times New Roman" w:cs="Times New Roman"/>
          <w:sz w:val="28"/>
          <w:szCs w:val="28"/>
        </w:rPr>
        <w:t>10</w:t>
      </w:r>
      <w:r w:rsidR="000104FB" w:rsidRPr="000104FB">
        <w:rPr>
          <w:rFonts w:ascii="Times New Roman" w:hAnsi="Times New Roman" w:cs="Times New Roman"/>
          <w:sz w:val="28"/>
          <w:szCs w:val="28"/>
        </w:rPr>
        <w:t>].</w:t>
      </w:r>
    </w:p>
    <w:p w14:paraId="1C1CC75A" w14:textId="77777777" w:rsidR="00552E27" w:rsidRPr="00552E27" w:rsidRDefault="00552E27" w:rsidP="00552E27">
      <w:pPr>
        <w:ind w:firstLine="360"/>
        <w:jc w:val="both"/>
        <w:rPr>
          <w:rFonts w:ascii="Times New Roman" w:hAnsi="Times New Roman" w:cs="Times New Roman"/>
          <w:sz w:val="28"/>
          <w:szCs w:val="28"/>
        </w:rPr>
      </w:pPr>
      <w:r w:rsidRPr="00552E27">
        <w:rPr>
          <w:rFonts w:ascii="Times New Roman" w:hAnsi="Times New Roman" w:cs="Times New Roman"/>
          <w:sz w:val="28"/>
          <w:szCs w:val="28"/>
        </w:rPr>
        <w:t>На второто ниво</w:t>
      </w:r>
      <w:r>
        <w:rPr>
          <w:rFonts w:ascii="Times New Roman" w:hAnsi="Times New Roman" w:cs="Times New Roman"/>
          <w:sz w:val="28"/>
          <w:szCs w:val="28"/>
        </w:rPr>
        <w:t xml:space="preserve"> </w:t>
      </w:r>
      <w:r>
        <w:rPr>
          <w:rFonts w:ascii="Times New Roman" w:hAnsi="Times New Roman" w:cs="Times New Roman"/>
          <w:sz w:val="28"/>
          <w:szCs w:val="28"/>
          <w:lang w:val="en-US"/>
        </w:rPr>
        <w:t>(adapt)</w:t>
      </w:r>
      <w:r w:rsidRPr="00552E27">
        <w:rPr>
          <w:rFonts w:ascii="Times New Roman" w:hAnsi="Times New Roman" w:cs="Times New Roman"/>
          <w:sz w:val="28"/>
          <w:szCs w:val="28"/>
        </w:rPr>
        <w:t xml:space="preserve"> AI се приспособява към организационната среда и се интегрира в установените проектни процеси. Това предполага използване на собствени данни, терминология, правила и показатели.</w:t>
      </w:r>
      <w:r>
        <w:rPr>
          <w:rFonts w:ascii="Times New Roman" w:hAnsi="Times New Roman" w:cs="Times New Roman"/>
          <w:sz w:val="28"/>
          <w:szCs w:val="28"/>
          <w:lang w:val="en-US"/>
        </w:rPr>
        <w:t xml:space="preserve"> </w:t>
      </w:r>
      <w:r w:rsidRPr="00552E27">
        <w:rPr>
          <w:rFonts w:ascii="Times New Roman" w:hAnsi="Times New Roman" w:cs="Times New Roman"/>
          <w:sz w:val="28"/>
          <w:szCs w:val="28"/>
        </w:rPr>
        <w:t>Практическите приложения могат да включват автоматизирано проследяване на индикатори, анализ на зависимости между дейности, бюджет и график, прогнозиране на закъснения и бюджетни отклонения и ранно предупреждение за проектни рискове</w:t>
      </w:r>
      <w:r>
        <w:rPr>
          <w:rFonts w:ascii="Times New Roman" w:hAnsi="Times New Roman" w:cs="Times New Roman"/>
          <w:sz w:val="28"/>
          <w:szCs w:val="28"/>
        </w:rPr>
        <w:t xml:space="preserve">. </w:t>
      </w:r>
      <w:r w:rsidRPr="00552E27">
        <w:rPr>
          <w:rFonts w:ascii="Times New Roman" w:hAnsi="Times New Roman" w:cs="Times New Roman"/>
          <w:sz w:val="28"/>
          <w:szCs w:val="28"/>
        </w:rPr>
        <w:t>Тази фаза изисква стандартизиране на данните, определяне на правила за достъп, валидиране на резултатите и разработване на процедури за човешки надзор. Пилотните решения се оценяват по предварително определени показатели и се интегрират само ако демонстрират надеждност и измерима стойност.</w:t>
      </w:r>
    </w:p>
    <w:p w14:paraId="7E3899EE" w14:textId="634F5D3B" w:rsidR="00552E27" w:rsidRPr="00552E27" w:rsidRDefault="00552E27" w:rsidP="00552E27">
      <w:pPr>
        <w:ind w:firstLine="360"/>
        <w:jc w:val="both"/>
        <w:rPr>
          <w:rFonts w:ascii="Times New Roman" w:hAnsi="Times New Roman" w:cs="Times New Roman"/>
          <w:sz w:val="28"/>
          <w:szCs w:val="28"/>
        </w:rPr>
      </w:pPr>
      <w:r w:rsidRPr="00552E27">
        <w:rPr>
          <w:rFonts w:ascii="Times New Roman" w:hAnsi="Times New Roman" w:cs="Times New Roman"/>
          <w:sz w:val="28"/>
          <w:szCs w:val="28"/>
        </w:rPr>
        <w:t>В контекста на проектното управление „</w:t>
      </w:r>
      <w:proofErr w:type="spellStart"/>
      <w:r w:rsidRPr="00552E27">
        <w:rPr>
          <w:rFonts w:ascii="Times New Roman" w:hAnsi="Times New Roman" w:cs="Times New Roman"/>
          <w:sz w:val="28"/>
          <w:szCs w:val="28"/>
        </w:rPr>
        <w:t>advance</w:t>
      </w:r>
      <w:proofErr w:type="spellEnd"/>
      <w:r w:rsidRPr="00552E27">
        <w:rPr>
          <w:rFonts w:ascii="Times New Roman" w:hAnsi="Times New Roman" w:cs="Times New Roman"/>
          <w:sz w:val="28"/>
          <w:szCs w:val="28"/>
        </w:rPr>
        <w:t>“ не означава непременно разработване на собствен фундаментален AI модел. То означава достигане на способност за създаване, комбиниране и постоянно усъвършенстване на специализирани AI решения, основани на натрупаното организационно знание.</w:t>
      </w:r>
      <w:r>
        <w:rPr>
          <w:rFonts w:ascii="Times New Roman" w:hAnsi="Times New Roman" w:cs="Times New Roman"/>
          <w:sz w:val="28"/>
          <w:szCs w:val="28"/>
        </w:rPr>
        <w:t xml:space="preserve"> </w:t>
      </w:r>
      <w:r w:rsidRPr="00552E27">
        <w:rPr>
          <w:rFonts w:ascii="Times New Roman" w:hAnsi="Times New Roman" w:cs="Times New Roman"/>
          <w:sz w:val="28"/>
          <w:szCs w:val="28"/>
        </w:rPr>
        <w:t>На това ниво могат да бъдат разработени</w:t>
      </w:r>
      <w:r>
        <w:rPr>
          <w:rFonts w:ascii="Times New Roman" w:hAnsi="Times New Roman" w:cs="Times New Roman"/>
          <w:sz w:val="28"/>
          <w:szCs w:val="28"/>
        </w:rPr>
        <w:t xml:space="preserve"> </w:t>
      </w:r>
      <w:r w:rsidRPr="00552E27">
        <w:rPr>
          <w:rFonts w:ascii="Times New Roman" w:hAnsi="Times New Roman" w:cs="Times New Roman"/>
          <w:sz w:val="28"/>
          <w:szCs w:val="28"/>
        </w:rPr>
        <w:t>специализирани AI агенти за отделни проектни функции</w:t>
      </w:r>
      <w:r>
        <w:rPr>
          <w:rFonts w:ascii="Times New Roman" w:hAnsi="Times New Roman" w:cs="Times New Roman"/>
          <w:sz w:val="28"/>
          <w:szCs w:val="28"/>
        </w:rPr>
        <w:t xml:space="preserve">, </w:t>
      </w:r>
      <w:r w:rsidRPr="00552E27">
        <w:rPr>
          <w:rFonts w:ascii="Times New Roman" w:hAnsi="Times New Roman" w:cs="Times New Roman"/>
          <w:sz w:val="28"/>
          <w:szCs w:val="28"/>
        </w:rPr>
        <w:t>системи за прогнозиране на срокове, разходи и рискове</w:t>
      </w:r>
      <w:r>
        <w:rPr>
          <w:rFonts w:ascii="Times New Roman" w:hAnsi="Times New Roman" w:cs="Times New Roman"/>
          <w:sz w:val="28"/>
          <w:szCs w:val="28"/>
        </w:rPr>
        <w:t xml:space="preserve">, както и </w:t>
      </w:r>
      <w:proofErr w:type="spellStart"/>
      <w:r w:rsidRPr="00552E27">
        <w:rPr>
          <w:rFonts w:ascii="Times New Roman" w:hAnsi="Times New Roman" w:cs="Times New Roman"/>
          <w:sz w:val="28"/>
          <w:szCs w:val="28"/>
        </w:rPr>
        <w:t>симулационни</w:t>
      </w:r>
      <w:proofErr w:type="spellEnd"/>
      <w:r w:rsidRPr="00552E27">
        <w:rPr>
          <w:rFonts w:ascii="Times New Roman" w:hAnsi="Times New Roman" w:cs="Times New Roman"/>
          <w:sz w:val="28"/>
          <w:szCs w:val="28"/>
        </w:rPr>
        <w:t xml:space="preserve"> модели за оценка на алтернативни сценарии</w:t>
      </w:r>
      <w:r>
        <w:rPr>
          <w:rFonts w:ascii="Times New Roman" w:hAnsi="Times New Roman" w:cs="Times New Roman"/>
          <w:sz w:val="28"/>
          <w:szCs w:val="28"/>
        </w:rPr>
        <w:t xml:space="preserve">. </w:t>
      </w:r>
      <w:r w:rsidRPr="00552E27">
        <w:rPr>
          <w:rFonts w:ascii="Times New Roman" w:hAnsi="Times New Roman" w:cs="Times New Roman"/>
          <w:sz w:val="28"/>
          <w:szCs w:val="28"/>
        </w:rPr>
        <w:t>Тук организационното учене преминава от индивидуално към институционално равнище. Успешните практики се превръщат в методики, вътрешни правила, обучителни програми и стандартни работни процедури.</w:t>
      </w:r>
    </w:p>
    <w:p w14:paraId="78C5401F" w14:textId="3999A001" w:rsidR="00552E27" w:rsidRDefault="00552E27" w:rsidP="00552E27">
      <w:pPr>
        <w:ind w:firstLine="360"/>
        <w:jc w:val="both"/>
        <w:rPr>
          <w:rFonts w:ascii="Times New Roman" w:hAnsi="Times New Roman" w:cs="Times New Roman"/>
          <w:sz w:val="28"/>
          <w:szCs w:val="28"/>
        </w:rPr>
      </w:pPr>
      <w:r>
        <w:rPr>
          <w:rFonts w:ascii="Times New Roman" w:hAnsi="Times New Roman" w:cs="Times New Roman"/>
          <w:sz w:val="28"/>
          <w:szCs w:val="28"/>
        </w:rPr>
        <w:t>Организационната готовност и к</w:t>
      </w:r>
      <w:r w:rsidRPr="00552E27">
        <w:rPr>
          <w:rFonts w:ascii="Times New Roman" w:hAnsi="Times New Roman" w:cs="Times New Roman"/>
          <w:sz w:val="28"/>
          <w:szCs w:val="28"/>
        </w:rPr>
        <w:t xml:space="preserve">ултурата на учене </w:t>
      </w:r>
      <w:r>
        <w:rPr>
          <w:rFonts w:ascii="Times New Roman" w:hAnsi="Times New Roman" w:cs="Times New Roman"/>
          <w:sz w:val="28"/>
          <w:szCs w:val="28"/>
        </w:rPr>
        <w:t>се явяват ключови фактор за</w:t>
      </w:r>
      <w:r w:rsidRPr="00552E27">
        <w:rPr>
          <w:rFonts w:ascii="Times New Roman" w:hAnsi="Times New Roman" w:cs="Times New Roman"/>
          <w:sz w:val="28"/>
          <w:szCs w:val="28"/>
        </w:rPr>
        <w:t xml:space="preserve"> институционална адаптация</w:t>
      </w:r>
      <w:r>
        <w:rPr>
          <w:rFonts w:ascii="Times New Roman" w:hAnsi="Times New Roman" w:cs="Times New Roman"/>
          <w:sz w:val="28"/>
          <w:szCs w:val="28"/>
        </w:rPr>
        <w:t>, като п</w:t>
      </w:r>
      <w:r w:rsidRPr="00552E27">
        <w:rPr>
          <w:rFonts w:ascii="Times New Roman" w:hAnsi="Times New Roman" w:cs="Times New Roman"/>
          <w:sz w:val="28"/>
          <w:szCs w:val="28"/>
        </w:rPr>
        <w:t>реминаването между нивата се осъществява чрез непрекъснат цик</w:t>
      </w:r>
      <w:r>
        <w:rPr>
          <w:rFonts w:ascii="Times New Roman" w:hAnsi="Times New Roman" w:cs="Times New Roman"/>
          <w:sz w:val="28"/>
          <w:szCs w:val="28"/>
        </w:rPr>
        <w:t>личен процес на и</w:t>
      </w:r>
      <w:r w:rsidRPr="00552E27">
        <w:rPr>
          <w:rFonts w:ascii="Times New Roman" w:hAnsi="Times New Roman" w:cs="Times New Roman"/>
          <w:sz w:val="28"/>
          <w:szCs w:val="28"/>
        </w:rPr>
        <w:t>дентифициране на управленски проблем</w:t>
      </w:r>
      <w:r>
        <w:rPr>
          <w:rFonts w:ascii="Times New Roman" w:hAnsi="Times New Roman" w:cs="Times New Roman"/>
          <w:sz w:val="28"/>
          <w:szCs w:val="28"/>
        </w:rPr>
        <w:t>, о</w:t>
      </w:r>
      <w:r w:rsidRPr="00552E27">
        <w:rPr>
          <w:rFonts w:ascii="Times New Roman" w:hAnsi="Times New Roman" w:cs="Times New Roman"/>
          <w:sz w:val="28"/>
          <w:szCs w:val="28"/>
        </w:rPr>
        <w:t>граничено пилотно приложение</w:t>
      </w:r>
      <w:r>
        <w:rPr>
          <w:rFonts w:ascii="Times New Roman" w:hAnsi="Times New Roman" w:cs="Times New Roman"/>
          <w:sz w:val="28"/>
          <w:szCs w:val="28"/>
        </w:rPr>
        <w:t>, и</w:t>
      </w:r>
      <w:r w:rsidRPr="00552E27">
        <w:rPr>
          <w:rFonts w:ascii="Times New Roman" w:hAnsi="Times New Roman" w:cs="Times New Roman"/>
          <w:sz w:val="28"/>
          <w:szCs w:val="28"/>
        </w:rPr>
        <w:t>змерване на резултатите</w:t>
      </w:r>
      <w:r>
        <w:rPr>
          <w:rFonts w:ascii="Times New Roman" w:hAnsi="Times New Roman" w:cs="Times New Roman"/>
          <w:sz w:val="28"/>
          <w:szCs w:val="28"/>
        </w:rPr>
        <w:t xml:space="preserve"> и к</w:t>
      </w:r>
      <w:r w:rsidRPr="00552E27">
        <w:rPr>
          <w:rFonts w:ascii="Times New Roman" w:hAnsi="Times New Roman" w:cs="Times New Roman"/>
          <w:sz w:val="28"/>
          <w:szCs w:val="28"/>
        </w:rPr>
        <w:t>ритична рефлексия</w:t>
      </w:r>
      <w:r>
        <w:rPr>
          <w:rFonts w:ascii="Times New Roman" w:hAnsi="Times New Roman" w:cs="Times New Roman"/>
          <w:sz w:val="28"/>
          <w:szCs w:val="28"/>
        </w:rPr>
        <w:t xml:space="preserve">. Следвайки тази циклична спирала може да се достигне до активно приложение на </w:t>
      </w:r>
      <w:r>
        <w:rPr>
          <w:rFonts w:ascii="Times New Roman" w:hAnsi="Times New Roman" w:cs="Times New Roman"/>
          <w:sz w:val="28"/>
          <w:szCs w:val="28"/>
          <w:lang w:val="en-US"/>
        </w:rPr>
        <w:t xml:space="preserve">AI </w:t>
      </w:r>
      <w:r>
        <w:rPr>
          <w:rFonts w:ascii="Times New Roman" w:hAnsi="Times New Roman" w:cs="Times New Roman"/>
          <w:sz w:val="28"/>
          <w:szCs w:val="28"/>
        </w:rPr>
        <w:t>в проектното управление</w:t>
      </w:r>
      <w:r w:rsidRPr="00552E27">
        <w:rPr>
          <w:rFonts w:ascii="Times New Roman" w:hAnsi="Times New Roman" w:cs="Times New Roman"/>
          <w:sz w:val="28"/>
          <w:szCs w:val="28"/>
        </w:rPr>
        <w:t xml:space="preserve"> и ново адаптиране </w:t>
      </w:r>
      <w:r w:rsidR="000104FB">
        <w:rPr>
          <w:rFonts w:ascii="Times New Roman" w:hAnsi="Times New Roman" w:cs="Times New Roman"/>
          <w:sz w:val="28"/>
          <w:szCs w:val="28"/>
        </w:rPr>
        <w:t>чрез</w:t>
      </w:r>
      <w:r w:rsidRPr="00552E27">
        <w:rPr>
          <w:rFonts w:ascii="Times New Roman" w:hAnsi="Times New Roman" w:cs="Times New Roman"/>
          <w:sz w:val="28"/>
          <w:szCs w:val="28"/>
        </w:rPr>
        <w:t xml:space="preserve"> разширяване към други проекти</w:t>
      </w:r>
      <w:r w:rsidR="000104FB">
        <w:rPr>
          <w:rFonts w:ascii="Times New Roman" w:hAnsi="Times New Roman" w:cs="Times New Roman"/>
          <w:sz w:val="28"/>
          <w:szCs w:val="28"/>
        </w:rPr>
        <w:t xml:space="preserve">. </w:t>
      </w:r>
      <w:r w:rsidRPr="00552E27">
        <w:rPr>
          <w:rFonts w:ascii="Times New Roman" w:hAnsi="Times New Roman" w:cs="Times New Roman"/>
          <w:sz w:val="28"/>
          <w:szCs w:val="28"/>
        </w:rPr>
        <w:t xml:space="preserve">Този цикъл съответства на </w:t>
      </w:r>
      <w:r w:rsidRPr="00552E27">
        <w:rPr>
          <w:rFonts w:ascii="Times New Roman" w:hAnsi="Times New Roman" w:cs="Times New Roman"/>
          <w:sz w:val="28"/>
          <w:szCs w:val="28"/>
        </w:rPr>
        <w:lastRenderedPageBreak/>
        <w:t>разбирането за организационно учене като процес, при който организацията не само коригира отделни грешки, но преразглежда установените правила, допускания и модели на действие</w:t>
      </w:r>
      <w:r w:rsidR="00E410B1" w:rsidRPr="00E410B1">
        <w:rPr>
          <w:rFonts w:ascii="Times New Roman" w:hAnsi="Times New Roman" w:cs="Times New Roman"/>
          <w:sz w:val="28"/>
          <w:szCs w:val="28"/>
        </w:rPr>
        <w:t>[1</w:t>
      </w:r>
      <w:r w:rsidR="00E410B1">
        <w:rPr>
          <w:rFonts w:ascii="Times New Roman" w:hAnsi="Times New Roman" w:cs="Times New Roman"/>
          <w:sz w:val="28"/>
          <w:szCs w:val="28"/>
        </w:rPr>
        <w:t>1</w:t>
      </w:r>
      <w:r w:rsidR="00E410B1" w:rsidRPr="00E410B1">
        <w:rPr>
          <w:rFonts w:ascii="Times New Roman" w:hAnsi="Times New Roman" w:cs="Times New Roman"/>
          <w:sz w:val="28"/>
          <w:szCs w:val="28"/>
        </w:rPr>
        <w:t xml:space="preserve">].  </w:t>
      </w:r>
      <w:r w:rsidRPr="00552E27">
        <w:rPr>
          <w:rFonts w:ascii="Times New Roman" w:hAnsi="Times New Roman" w:cs="Times New Roman"/>
          <w:sz w:val="28"/>
          <w:szCs w:val="28"/>
        </w:rPr>
        <w:t>Следователно зрелостта не се измерва с броя закупени AI инструменти, а със способността на организацията да извлича знание от тяхното използване и да преобразува това знание в по-добри институционални практики.</w:t>
      </w:r>
    </w:p>
    <w:p w14:paraId="3626B842" w14:textId="2F52F163" w:rsidR="00CD3B75" w:rsidRPr="009233DC" w:rsidRDefault="00CD3B75" w:rsidP="009011D1">
      <w:pPr>
        <w:jc w:val="both"/>
        <w:rPr>
          <w:rFonts w:ascii="Times New Roman" w:hAnsi="Times New Roman" w:cs="Times New Roman"/>
          <w:b/>
          <w:bCs/>
          <w:sz w:val="28"/>
          <w:szCs w:val="28"/>
        </w:rPr>
      </w:pPr>
      <w:r w:rsidRPr="009233DC">
        <w:rPr>
          <w:rFonts w:ascii="Times New Roman" w:hAnsi="Times New Roman" w:cs="Times New Roman"/>
          <w:b/>
          <w:bCs/>
          <w:sz w:val="28"/>
          <w:szCs w:val="28"/>
        </w:rPr>
        <w:t>ЗАКЛЮЧЕНИЕ</w:t>
      </w:r>
    </w:p>
    <w:p w14:paraId="4F24333D" w14:textId="43DBAC5D" w:rsidR="000104FB" w:rsidRDefault="000104FB" w:rsidP="009011D1">
      <w:pPr>
        <w:spacing w:after="0" w:line="240" w:lineRule="auto"/>
        <w:ind w:firstLine="708"/>
        <w:jc w:val="both"/>
        <w:rPr>
          <w:rFonts w:ascii="Times New Roman" w:eastAsia="Times New Roman" w:hAnsi="Times New Roman" w:cs="Times New Roman"/>
          <w:bCs/>
          <w:sz w:val="28"/>
          <w:szCs w:val="28"/>
          <w:lang w:eastAsia="bg-BG"/>
        </w:rPr>
      </w:pPr>
      <w:r>
        <w:rPr>
          <w:rFonts w:ascii="Times New Roman" w:eastAsia="Times New Roman" w:hAnsi="Times New Roman" w:cs="Times New Roman"/>
          <w:bCs/>
          <w:sz w:val="28"/>
          <w:szCs w:val="28"/>
          <w:lang w:eastAsia="bg-BG"/>
        </w:rPr>
        <w:t xml:space="preserve">Динамиката на развитието на </w:t>
      </w:r>
      <w:r>
        <w:rPr>
          <w:rFonts w:ascii="Times New Roman" w:eastAsia="Times New Roman" w:hAnsi="Times New Roman" w:cs="Times New Roman"/>
          <w:bCs/>
          <w:sz w:val="28"/>
          <w:szCs w:val="28"/>
          <w:lang w:val="en-US" w:eastAsia="bg-BG"/>
        </w:rPr>
        <w:t xml:space="preserve">AI </w:t>
      </w:r>
      <w:r>
        <w:rPr>
          <w:rFonts w:ascii="Times New Roman" w:eastAsia="Times New Roman" w:hAnsi="Times New Roman" w:cs="Times New Roman"/>
          <w:bCs/>
          <w:sz w:val="28"/>
          <w:szCs w:val="28"/>
          <w:lang w:eastAsia="bg-BG"/>
        </w:rPr>
        <w:t>инструменти и</w:t>
      </w:r>
      <w:r w:rsidR="003302C6" w:rsidRPr="003302C6">
        <w:rPr>
          <w:rFonts w:ascii="Times New Roman" w:eastAsia="Times New Roman" w:hAnsi="Times New Roman" w:cs="Times New Roman"/>
          <w:bCs/>
          <w:sz w:val="28"/>
          <w:szCs w:val="28"/>
          <w:lang w:eastAsia="bg-BG"/>
        </w:rPr>
        <w:t xml:space="preserve"> </w:t>
      </w:r>
      <w:r>
        <w:rPr>
          <w:rFonts w:ascii="Times New Roman" w:eastAsia="Times New Roman" w:hAnsi="Times New Roman" w:cs="Times New Roman"/>
          <w:bCs/>
          <w:sz w:val="28"/>
          <w:szCs w:val="28"/>
          <w:lang w:eastAsia="bg-BG"/>
        </w:rPr>
        <w:t>съвременните проучвания</w:t>
      </w:r>
      <w:r w:rsidR="003302C6" w:rsidRPr="003302C6">
        <w:rPr>
          <w:rFonts w:ascii="Times New Roman" w:eastAsia="Times New Roman" w:hAnsi="Times New Roman" w:cs="Times New Roman"/>
          <w:bCs/>
          <w:sz w:val="28"/>
          <w:szCs w:val="28"/>
          <w:lang w:eastAsia="bg-BG"/>
        </w:rPr>
        <w:t xml:space="preserve"> достигат до сходни заключения</w:t>
      </w:r>
      <w:r>
        <w:rPr>
          <w:rFonts w:ascii="Times New Roman" w:eastAsia="Times New Roman" w:hAnsi="Times New Roman" w:cs="Times New Roman"/>
          <w:bCs/>
          <w:sz w:val="28"/>
          <w:szCs w:val="28"/>
          <w:lang w:eastAsia="bg-BG"/>
        </w:rPr>
        <w:t xml:space="preserve">, че </w:t>
      </w:r>
      <w:r w:rsidR="003302C6" w:rsidRPr="003302C6">
        <w:rPr>
          <w:rFonts w:ascii="Times New Roman" w:eastAsia="Times New Roman" w:hAnsi="Times New Roman" w:cs="Times New Roman"/>
          <w:bCs/>
          <w:sz w:val="28"/>
          <w:szCs w:val="28"/>
          <w:lang w:eastAsia="bg-BG"/>
        </w:rPr>
        <w:t>AI значително подобрява качеството на планирането</w:t>
      </w:r>
      <w:r>
        <w:rPr>
          <w:rFonts w:ascii="Times New Roman" w:eastAsia="Times New Roman" w:hAnsi="Times New Roman" w:cs="Times New Roman"/>
          <w:bCs/>
          <w:sz w:val="28"/>
          <w:szCs w:val="28"/>
          <w:lang w:eastAsia="bg-BG"/>
        </w:rPr>
        <w:t xml:space="preserve"> и н</w:t>
      </w:r>
      <w:r w:rsidR="003302C6" w:rsidRPr="003302C6">
        <w:rPr>
          <w:rFonts w:ascii="Times New Roman" w:eastAsia="Times New Roman" w:hAnsi="Times New Roman" w:cs="Times New Roman"/>
          <w:bCs/>
          <w:sz w:val="28"/>
          <w:szCs w:val="28"/>
          <w:lang w:eastAsia="bg-BG"/>
        </w:rPr>
        <w:t>амалява административната работа на проектния мениджър.</w:t>
      </w:r>
      <w:r>
        <w:rPr>
          <w:rFonts w:ascii="Times New Roman" w:eastAsia="Times New Roman" w:hAnsi="Times New Roman" w:cs="Times New Roman"/>
          <w:bCs/>
          <w:sz w:val="28"/>
          <w:szCs w:val="28"/>
          <w:lang w:eastAsia="bg-BG"/>
        </w:rPr>
        <w:t xml:space="preserve"> В същото време автоматизира редица процеси, п</w:t>
      </w:r>
      <w:r w:rsidR="003302C6" w:rsidRPr="003302C6">
        <w:rPr>
          <w:rFonts w:ascii="Times New Roman" w:eastAsia="Times New Roman" w:hAnsi="Times New Roman" w:cs="Times New Roman"/>
          <w:bCs/>
          <w:sz w:val="28"/>
          <w:szCs w:val="28"/>
          <w:lang w:eastAsia="bg-BG"/>
        </w:rPr>
        <w:t>овишава точността на прогнозите</w:t>
      </w:r>
      <w:r>
        <w:rPr>
          <w:rFonts w:ascii="Times New Roman" w:eastAsia="Times New Roman" w:hAnsi="Times New Roman" w:cs="Times New Roman"/>
          <w:bCs/>
          <w:sz w:val="28"/>
          <w:szCs w:val="28"/>
          <w:lang w:eastAsia="bg-BG"/>
        </w:rPr>
        <w:t xml:space="preserve"> и п</w:t>
      </w:r>
      <w:r w:rsidR="003302C6" w:rsidRPr="003302C6">
        <w:rPr>
          <w:rFonts w:ascii="Times New Roman" w:eastAsia="Times New Roman" w:hAnsi="Times New Roman" w:cs="Times New Roman"/>
          <w:bCs/>
          <w:sz w:val="28"/>
          <w:szCs w:val="28"/>
          <w:lang w:eastAsia="bg-BG"/>
        </w:rPr>
        <w:t>одпомага вземането на решения чрез анализ на големи масиви от данни.</w:t>
      </w:r>
      <w:r>
        <w:rPr>
          <w:rFonts w:ascii="Times New Roman" w:eastAsia="Times New Roman" w:hAnsi="Times New Roman" w:cs="Times New Roman"/>
          <w:bCs/>
          <w:sz w:val="28"/>
          <w:szCs w:val="28"/>
          <w:lang w:eastAsia="bg-BG"/>
        </w:rPr>
        <w:t xml:space="preserve"> Това обаче не означава, че автоматично може да </w:t>
      </w:r>
      <w:r w:rsidR="003302C6" w:rsidRPr="003302C6">
        <w:rPr>
          <w:rFonts w:ascii="Times New Roman" w:eastAsia="Times New Roman" w:hAnsi="Times New Roman" w:cs="Times New Roman"/>
          <w:bCs/>
          <w:sz w:val="28"/>
          <w:szCs w:val="28"/>
          <w:lang w:eastAsia="bg-BG"/>
        </w:rPr>
        <w:t>замен</w:t>
      </w:r>
      <w:r>
        <w:rPr>
          <w:rFonts w:ascii="Times New Roman" w:eastAsia="Times New Roman" w:hAnsi="Times New Roman" w:cs="Times New Roman"/>
          <w:bCs/>
          <w:sz w:val="28"/>
          <w:szCs w:val="28"/>
          <w:lang w:eastAsia="bg-BG"/>
        </w:rPr>
        <w:t>и</w:t>
      </w:r>
      <w:r w:rsidR="003302C6" w:rsidRPr="003302C6">
        <w:rPr>
          <w:rFonts w:ascii="Times New Roman" w:eastAsia="Times New Roman" w:hAnsi="Times New Roman" w:cs="Times New Roman"/>
          <w:bCs/>
          <w:sz w:val="28"/>
          <w:szCs w:val="28"/>
          <w:lang w:eastAsia="bg-BG"/>
        </w:rPr>
        <w:t xml:space="preserve"> проектния мениджър, а </w:t>
      </w:r>
      <w:r>
        <w:rPr>
          <w:rFonts w:ascii="Times New Roman" w:eastAsia="Times New Roman" w:hAnsi="Times New Roman" w:cs="Times New Roman"/>
          <w:bCs/>
          <w:sz w:val="28"/>
          <w:szCs w:val="28"/>
          <w:lang w:eastAsia="bg-BG"/>
        </w:rPr>
        <w:t xml:space="preserve">напротив, </w:t>
      </w:r>
      <w:r w:rsidR="003302C6" w:rsidRPr="003302C6">
        <w:rPr>
          <w:rFonts w:ascii="Times New Roman" w:eastAsia="Times New Roman" w:hAnsi="Times New Roman" w:cs="Times New Roman"/>
          <w:bCs/>
          <w:sz w:val="28"/>
          <w:szCs w:val="28"/>
          <w:lang w:eastAsia="bg-BG"/>
        </w:rPr>
        <w:t>измества ролята му към стратегическо лидерство, управление на заинтересованите страни и вземане на комплексни решения</w:t>
      </w:r>
      <w:r>
        <w:rPr>
          <w:rFonts w:ascii="Times New Roman" w:eastAsia="Times New Roman" w:hAnsi="Times New Roman" w:cs="Times New Roman"/>
          <w:bCs/>
          <w:sz w:val="28"/>
          <w:szCs w:val="28"/>
          <w:lang w:eastAsia="bg-BG"/>
        </w:rPr>
        <w:t xml:space="preserve"> </w:t>
      </w:r>
      <w:r w:rsidRPr="000104FB">
        <w:rPr>
          <w:rFonts w:ascii="Times New Roman" w:eastAsia="Times New Roman" w:hAnsi="Times New Roman" w:cs="Times New Roman"/>
          <w:bCs/>
          <w:sz w:val="28"/>
          <w:szCs w:val="28"/>
          <w:lang w:eastAsia="bg-BG"/>
        </w:rPr>
        <w:t>[1</w:t>
      </w:r>
      <w:r w:rsidR="00E410B1">
        <w:rPr>
          <w:rFonts w:ascii="Times New Roman" w:eastAsia="Times New Roman" w:hAnsi="Times New Roman" w:cs="Times New Roman"/>
          <w:bCs/>
          <w:sz w:val="28"/>
          <w:szCs w:val="28"/>
          <w:lang w:eastAsia="bg-BG"/>
        </w:rPr>
        <w:t>2</w:t>
      </w:r>
      <w:r w:rsidRPr="000104FB">
        <w:rPr>
          <w:rFonts w:ascii="Times New Roman" w:eastAsia="Times New Roman" w:hAnsi="Times New Roman" w:cs="Times New Roman"/>
          <w:bCs/>
          <w:sz w:val="28"/>
          <w:szCs w:val="28"/>
          <w:lang w:eastAsia="bg-BG"/>
        </w:rPr>
        <w:t>].</w:t>
      </w:r>
      <w:r>
        <w:rPr>
          <w:rFonts w:ascii="Times New Roman" w:eastAsia="Times New Roman" w:hAnsi="Times New Roman" w:cs="Times New Roman"/>
          <w:bCs/>
          <w:sz w:val="28"/>
          <w:szCs w:val="28"/>
          <w:lang w:eastAsia="bg-BG"/>
        </w:rPr>
        <w:t xml:space="preserve">  </w:t>
      </w:r>
    </w:p>
    <w:p w14:paraId="352A8DD1" w14:textId="5EA8406B" w:rsidR="000104FB" w:rsidRPr="000104FB" w:rsidRDefault="000104FB" w:rsidP="000104FB">
      <w:pPr>
        <w:spacing w:after="0" w:line="240" w:lineRule="auto"/>
        <w:ind w:firstLine="708"/>
        <w:jc w:val="both"/>
        <w:rPr>
          <w:rFonts w:ascii="Times New Roman" w:eastAsia="Times New Roman" w:hAnsi="Times New Roman" w:cs="Times New Roman"/>
          <w:bCs/>
          <w:sz w:val="28"/>
          <w:szCs w:val="28"/>
          <w:lang w:eastAsia="bg-BG"/>
        </w:rPr>
      </w:pPr>
      <w:r w:rsidRPr="000104FB">
        <w:rPr>
          <w:rFonts w:ascii="Times New Roman" w:eastAsia="Times New Roman" w:hAnsi="Times New Roman" w:cs="Times New Roman"/>
          <w:bCs/>
          <w:sz w:val="28"/>
          <w:szCs w:val="28"/>
          <w:lang w:eastAsia="bg-BG"/>
        </w:rPr>
        <w:t>Интегрираният модел „</w:t>
      </w:r>
      <w:proofErr w:type="spellStart"/>
      <w:r w:rsidRPr="000104FB">
        <w:rPr>
          <w:rFonts w:ascii="Times New Roman" w:eastAsia="Times New Roman" w:hAnsi="Times New Roman" w:cs="Times New Roman"/>
          <w:bCs/>
          <w:sz w:val="28"/>
          <w:szCs w:val="28"/>
          <w:lang w:eastAsia="bg-BG"/>
        </w:rPr>
        <w:t>Adopt</w:t>
      </w:r>
      <w:proofErr w:type="spellEnd"/>
      <w:r w:rsidRPr="000104FB">
        <w:rPr>
          <w:rFonts w:ascii="Times New Roman" w:eastAsia="Times New Roman" w:hAnsi="Times New Roman" w:cs="Times New Roman"/>
          <w:bCs/>
          <w:sz w:val="28"/>
          <w:szCs w:val="28"/>
          <w:lang w:eastAsia="bg-BG"/>
        </w:rPr>
        <w:t>–</w:t>
      </w:r>
      <w:proofErr w:type="spellStart"/>
      <w:r w:rsidRPr="000104FB">
        <w:rPr>
          <w:rFonts w:ascii="Times New Roman" w:eastAsia="Times New Roman" w:hAnsi="Times New Roman" w:cs="Times New Roman"/>
          <w:bCs/>
          <w:sz w:val="28"/>
          <w:szCs w:val="28"/>
          <w:lang w:eastAsia="bg-BG"/>
        </w:rPr>
        <w:t>Adapt</w:t>
      </w:r>
      <w:proofErr w:type="spellEnd"/>
      <w:r w:rsidRPr="000104FB">
        <w:rPr>
          <w:rFonts w:ascii="Times New Roman" w:eastAsia="Times New Roman" w:hAnsi="Times New Roman" w:cs="Times New Roman"/>
          <w:bCs/>
          <w:sz w:val="28"/>
          <w:szCs w:val="28"/>
          <w:lang w:eastAsia="bg-BG"/>
        </w:rPr>
        <w:t>–Advance“ представя приложението на AI в проектното управление като процес на постепенно институционално развитие, а не като еднократна технологична инвестиция. На равнище „възприемане“ организацията изгражда базова грамотност и опит</w:t>
      </w:r>
      <w:r>
        <w:rPr>
          <w:rFonts w:ascii="Times New Roman" w:eastAsia="Times New Roman" w:hAnsi="Times New Roman" w:cs="Times New Roman"/>
          <w:bCs/>
          <w:sz w:val="28"/>
          <w:szCs w:val="28"/>
          <w:lang w:eastAsia="bg-BG"/>
        </w:rPr>
        <w:t>,</w:t>
      </w:r>
      <w:r w:rsidRPr="000104FB">
        <w:rPr>
          <w:rFonts w:ascii="Times New Roman" w:eastAsia="Times New Roman" w:hAnsi="Times New Roman" w:cs="Times New Roman"/>
          <w:bCs/>
          <w:sz w:val="28"/>
          <w:szCs w:val="28"/>
          <w:lang w:eastAsia="bg-BG"/>
        </w:rPr>
        <w:t xml:space="preserve"> чрез „адаптиране“ интегрира AI в специфичните процеси, данни и правила</w:t>
      </w:r>
      <w:r>
        <w:rPr>
          <w:rFonts w:ascii="Times New Roman" w:eastAsia="Times New Roman" w:hAnsi="Times New Roman" w:cs="Times New Roman"/>
          <w:bCs/>
          <w:sz w:val="28"/>
          <w:szCs w:val="28"/>
          <w:lang w:eastAsia="bg-BG"/>
        </w:rPr>
        <w:t>,</w:t>
      </w:r>
      <w:r w:rsidRPr="000104FB">
        <w:rPr>
          <w:rFonts w:ascii="Times New Roman" w:eastAsia="Times New Roman" w:hAnsi="Times New Roman" w:cs="Times New Roman"/>
          <w:bCs/>
          <w:sz w:val="28"/>
          <w:szCs w:val="28"/>
          <w:lang w:eastAsia="bg-BG"/>
        </w:rPr>
        <w:t xml:space="preserve"> а на равнище „развитие“ създава капацитет за специализирани решения, прогнозно управление и организационни иновации.</w:t>
      </w:r>
      <w:r>
        <w:rPr>
          <w:rFonts w:ascii="Times New Roman" w:eastAsia="Times New Roman" w:hAnsi="Times New Roman" w:cs="Times New Roman"/>
          <w:bCs/>
          <w:sz w:val="28"/>
          <w:szCs w:val="28"/>
          <w:lang w:eastAsia="bg-BG"/>
        </w:rPr>
        <w:t xml:space="preserve"> </w:t>
      </w:r>
    </w:p>
    <w:p w14:paraId="1FF0C140" w14:textId="3631C80D" w:rsidR="000104FB" w:rsidRPr="003302C6" w:rsidRDefault="000104FB" w:rsidP="000104FB">
      <w:pPr>
        <w:spacing w:after="0" w:line="240" w:lineRule="auto"/>
        <w:ind w:firstLine="708"/>
        <w:jc w:val="both"/>
        <w:rPr>
          <w:rFonts w:ascii="Times New Roman" w:eastAsia="Times New Roman" w:hAnsi="Times New Roman" w:cs="Times New Roman"/>
          <w:bCs/>
          <w:sz w:val="28"/>
          <w:szCs w:val="28"/>
          <w:lang w:eastAsia="bg-BG"/>
        </w:rPr>
      </w:pPr>
      <w:r w:rsidRPr="000104FB">
        <w:rPr>
          <w:rFonts w:ascii="Times New Roman" w:eastAsia="Times New Roman" w:hAnsi="Times New Roman" w:cs="Times New Roman"/>
          <w:bCs/>
          <w:sz w:val="28"/>
          <w:szCs w:val="28"/>
          <w:lang w:eastAsia="bg-BG"/>
        </w:rPr>
        <w:t>Ключовият механизъм на прехода е културата на учене, която превръща резултатите от всеки пилотен проект в споделено институционално знание. По този начин AI не замества проектния ръководител, а разширява неговия аналитичен капацитет и подпомага вземането на по-навременни, аргументирани и отговорни решения. Именно съчетаването на технологични възможности, професионални компетентности, качествени данни, институционални правила и непрекъснато учене определя устойчивия принос на AI към ефективността и качеството на проектното управление</w:t>
      </w:r>
      <w:r>
        <w:rPr>
          <w:rFonts w:ascii="Times New Roman" w:eastAsia="Times New Roman" w:hAnsi="Times New Roman" w:cs="Times New Roman"/>
          <w:bCs/>
          <w:sz w:val="28"/>
          <w:szCs w:val="28"/>
          <w:lang w:eastAsia="bg-BG"/>
        </w:rPr>
        <w:t xml:space="preserve"> </w:t>
      </w:r>
      <w:r w:rsidRPr="000104FB">
        <w:rPr>
          <w:rFonts w:ascii="Times New Roman" w:eastAsia="Times New Roman" w:hAnsi="Times New Roman" w:cs="Times New Roman"/>
          <w:bCs/>
          <w:sz w:val="28"/>
          <w:szCs w:val="28"/>
          <w:lang w:eastAsia="bg-BG"/>
        </w:rPr>
        <w:t>[1</w:t>
      </w:r>
      <w:r w:rsidR="00E410B1">
        <w:rPr>
          <w:rFonts w:ascii="Times New Roman" w:eastAsia="Times New Roman" w:hAnsi="Times New Roman" w:cs="Times New Roman"/>
          <w:bCs/>
          <w:sz w:val="28"/>
          <w:szCs w:val="28"/>
          <w:lang w:eastAsia="bg-BG"/>
        </w:rPr>
        <w:t>3</w:t>
      </w:r>
      <w:r w:rsidRPr="000104FB">
        <w:rPr>
          <w:rFonts w:ascii="Times New Roman" w:eastAsia="Times New Roman" w:hAnsi="Times New Roman" w:cs="Times New Roman"/>
          <w:bCs/>
          <w:sz w:val="28"/>
          <w:szCs w:val="28"/>
          <w:lang w:eastAsia="bg-BG"/>
        </w:rPr>
        <w:t xml:space="preserve">].  </w:t>
      </w:r>
    </w:p>
    <w:p w14:paraId="58AC2CB0" w14:textId="77777777" w:rsidR="009E14E6" w:rsidRDefault="009E14E6" w:rsidP="000472ED">
      <w:pPr>
        <w:spacing w:after="0" w:line="240" w:lineRule="auto"/>
        <w:jc w:val="both"/>
        <w:rPr>
          <w:rFonts w:ascii="Times New Roman" w:eastAsia="Times New Roman" w:hAnsi="Times New Roman" w:cs="Times New Roman"/>
          <w:b/>
          <w:sz w:val="28"/>
          <w:szCs w:val="28"/>
          <w:lang w:eastAsia="bg-BG"/>
        </w:rPr>
      </w:pPr>
    </w:p>
    <w:p w14:paraId="72BAD358" w14:textId="7482CAD4" w:rsidR="000472ED" w:rsidRPr="000472ED" w:rsidRDefault="000472ED" w:rsidP="000472ED">
      <w:pPr>
        <w:spacing w:after="0" w:line="240" w:lineRule="auto"/>
        <w:jc w:val="both"/>
        <w:rPr>
          <w:rFonts w:ascii="Times New Roman" w:eastAsia="Times New Roman" w:hAnsi="Times New Roman" w:cs="Times New Roman"/>
          <w:b/>
          <w:sz w:val="28"/>
          <w:szCs w:val="28"/>
          <w:lang w:eastAsia="bg-BG"/>
        </w:rPr>
      </w:pPr>
      <w:r w:rsidRPr="000472ED">
        <w:rPr>
          <w:rFonts w:ascii="Times New Roman" w:eastAsia="Times New Roman" w:hAnsi="Times New Roman" w:cs="Times New Roman"/>
          <w:b/>
          <w:sz w:val="28"/>
          <w:szCs w:val="28"/>
          <w:lang w:eastAsia="bg-BG"/>
        </w:rPr>
        <w:t>ЛИТЕРАТУРА:</w:t>
      </w:r>
    </w:p>
    <w:p w14:paraId="4C54F284" w14:textId="2C22453D" w:rsidR="00CA201B" w:rsidRPr="00CC42F8" w:rsidRDefault="00CA201B" w:rsidP="00543C17">
      <w:pPr>
        <w:pStyle w:val="a7"/>
        <w:numPr>
          <w:ilvl w:val="0"/>
          <w:numId w:val="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World Bank Group, 2026 “The Promise of Artificial Intelligence” World Development Report 2026</w:t>
      </w:r>
    </w:p>
    <w:p w14:paraId="39C70901" w14:textId="1A396D86" w:rsidR="00CC42F8" w:rsidRPr="005D1DB2" w:rsidRDefault="00CC42F8" w:rsidP="00543C17">
      <w:pPr>
        <w:pStyle w:val="a7"/>
        <w:numPr>
          <w:ilvl w:val="0"/>
          <w:numId w:val="2"/>
        </w:numPr>
        <w:spacing w:after="0" w:line="240" w:lineRule="auto"/>
        <w:jc w:val="both"/>
        <w:rPr>
          <w:rFonts w:ascii="Times New Roman" w:eastAsia="Calibri" w:hAnsi="Times New Roman" w:cs="Times New Roman"/>
          <w:sz w:val="28"/>
          <w:szCs w:val="28"/>
          <w:lang w:val="en-US"/>
        </w:rPr>
      </w:pPr>
      <w:proofErr w:type="spellStart"/>
      <w:r w:rsidRPr="005D1DB2">
        <w:rPr>
          <w:rFonts w:ascii="Times New Roman" w:eastAsia="Calibri" w:hAnsi="Times New Roman" w:cs="Times New Roman"/>
          <w:sz w:val="28"/>
          <w:szCs w:val="28"/>
          <w:lang w:val="en-US"/>
        </w:rPr>
        <w:t>Nenni</w:t>
      </w:r>
      <w:proofErr w:type="spellEnd"/>
      <w:r w:rsidRPr="005D1DB2">
        <w:rPr>
          <w:rFonts w:ascii="Times New Roman" w:eastAsia="Calibri" w:hAnsi="Times New Roman" w:cs="Times New Roman"/>
          <w:sz w:val="28"/>
          <w:szCs w:val="28"/>
          <w:lang w:val="en-US"/>
        </w:rPr>
        <w:t xml:space="preserve">, M.E., De Felice, F., De Luca, C. et al. How artificial intelligence will transform project management in the age of digitization: a systematic literature review. </w:t>
      </w:r>
      <w:proofErr w:type="spellStart"/>
      <w:r w:rsidRPr="005D1DB2">
        <w:rPr>
          <w:rFonts w:ascii="Times New Roman" w:eastAsia="Calibri" w:hAnsi="Times New Roman" w:cs="Times New Roman"/>
          <w:sz w:val="28"/>
          <w:szCs w:val="28"/>
          <w:lang w:val="en-US"/>
        </w:rPr>
        <w:t>Manag</w:t>
      </w:r>
      <w:proofErr w:type="spellEnd"/>
      <w:r w:rsidRPr="005D1DB2">
        <w:rPr>
          <w:rFonts w:ascii="Times New Roman" w:eastAsia="Calibri" w:hAnsi="Times New Roman" w:cs="Times New Roman"/>
          <w:sz w:val="28"/>
          <w:szCs w:val="28"/>
          <w:lang w:val="en-US"/>
        </w:rPr>
        <w:t xml:space="preserve"> Rev Q 75, 1669–1716 (2025). </w:t>
      </w:r>
      <w:hyperlink r:id="rId10" w:history="1">
        <w:r w:rsidRPr="005D1DB2">
          <w:rPr>
            <w:rStyle w:val="a3"/>
            <w:rFonts w:ascii="Times New Roman" w:eastAsia="Calibri" w:hAnsi="Times New Roman" w:cs="Times New Roman"/>
            <w:sz w:val="28"/>
            <w:szCs w:val="28"/>
            <w:lang w:val="en-US"/>
          </w:rPr>
          <w:t>https://doi.org/10.1007/s11301-024-00418-z</w:t>
        </w:r>
      </w:hyperlink>
      <w:r w:rsidRPr="005D1DB2">
        <w:rPr>
          <w:rFonts w:ascii="Times New Roman" w:eastAsia="Calibri" w:hAnsi="Times New Roman" w:cs="Times New Roman"/>
          <w:sz w:val="28"/>
          <w:szCs w:val="28"/>
          <w:lang w:val="en-US"/>
        </w:rPr>
        <w:t xml:space="preserve"> </w:t>
      </w:r>
    </w:p>
    <w:p w14:paraId="282B644E" w14:textId="0862E97F" w:rsidR="00CC42F8" w:rsidRPr="005D1DB2" w:rsidRDefault="00CC42F8" w:rsidP="00543C17">
      <w:pPr>
        <w:pStyle w:val="a7"/>
        <w:numPr>
          <w:ilvl w:val="0"/>
          <w:numId w:val="2"/>
        </w:numPr>
        <w:spacing w:after="0" w:line="240" w:lineRule="auto"/>
        <w:jc w:val="both"/>
        <w:rPr>
          <w:rFonts w:ascii="Times New Roman" w:eastAsia="Calibri" w:hAnsi="Times New Roman" w:cs="Times New Roman"/>
          <w:sz w:val="28"/>
          <w:szCs w:val="28"/>
          <w:lang w:val="en-US"/>
        </w:rPr>
      </w:pPr>
      <w:proofErr w:type="spellStart"/>
      <w:r w:rsidRPr="005D1DB2">
        <w:rPr>
          <w:rFonts w:ascii="Times New Roman" w:eastAsia="Calibri" w:hAnsi="Times New Roman" w:cs="Times New Roman"/>
          <w:sz w:val="28"/>
          <w:szCs w:val="28"/>
          <w:lang w:val="en-US"/>
        </w:rPr>
        <w:lastRenderedPageBreak/>
        <w:t>Adamantiadou</w:t>
      </w:r>
      <w:proofErr w:type="spellEnd"/>
      <w:r w:rsidRPr="005D1DB2">
        <w:rPr>
          <w:rFonts w:ascii="Times New Roman" w:eastAsia="Calibri" w:hAnsi="Times New Roman" w:cs="Times New Roman"/>
          <w:sz w:val="28"/>
          <w:szCs w:val="28"/>
          <w:lang w:val="en-US"/>
        </w:rPr>
        <w:t xml:space="preserve">, D. S., &amp; </w:t>
      </w:r>
      <w:proofErr w:type="spellStart"/>
      <w:r w:rsidRPr="005D1DB2">
        <w:rPr>
          <w:rFonts w:ascii="Times New Roman" w:eastAsia="Calibri" w:hAnsi="Times New Roman" w:cs="Times New Roman"/>
          <w:sz w:val="28"/>
          <w:szCs w:val="28"/>
          <w:lang w:val="en-US"/>
        </w:rPr>
        <w:t>Tsironis</w:t>
      </w:r>
      <w:proofErr w:type="spellEnd"/>
      <w:r w:rsidRPr="005D1DB2">
        <w:rPr>
          <w:rFonts w:ascii="Times New Roman" w:eastAsia="Calibri" w:hAnsi="Times New Roman" w:cs="Times New Roman"/>
          <w:sz w:val="28"/>
          <w:szCs w:val="28"/>
          <w:lang w:val="en-US"/>
        </w:rPr>
        <w:t xml:space="preserve">, L. (2025). Leveraging Artificial Intelligence in Project Management: A Systematic Review of Applications, Challenges, and Future Directions. Computers, 14(2), 66. </w:t>
      </w:r>
      <w:hyperlink r:id="rId11" w:history="1">
        <w:r w:rsidRPr="005D1DB2">
          <w:rPr>
            <w:rStyle w:val="a3"/>
            <w:rFonts w:ascii="Times New Roman" w:eastAsia="Calibri" w:hAnsi="Times New Roman" w:cs="Times New Roman"/>
            <w:sz w:val="28"/>
            <w:szCs w:val="28"/>
            <w:lang w:val="en-US"/>
          </w:rPr>
          <w:t>https://doi.org/10.3390/computers14020066</w:t>
        </w:r>
      </w:hyperlink>
      <w:r w:rsidRPr="005D1DB2">
        <w:rPr>
          <w:rFonts w:ascii="Times New Roman" w:eastAsia="Calibri" w:hAnsi="Times New Roman" w:cs="Times New Roman"/>
          <w:sz w:val="28"/>
          <w:szCs w:val="28"/>
          <w:lang w:val="en-US"/>
        </w:rPr>
        <w:t xml:space="preserve"> </w:t>
      </w:r>
    </w:p>
    <w:p w14:paraId="55A452AD" w14:textId="49BF5B2C" w:rsidR="001352B7" w:rsidRPr="009011D1" w:rsidRDefault="00552E27" w:rsidP="00543C17">
      <w:pPr>
        <w:pStyle w:val="a7"/>
        <w:numPr>
          <w:ilvl w:val="0"/>
          <w:numId w:val="2"/>
        </w:numPr>
        <w:spacing w:after="0" w:line="240" w:lineRule="auto"/>
        <w:jc w:val="both"/>
        <w:rPr>
          <w:rFonts w:ascii="Times New Roman" w:eastAsia="Calibri" w:hAnsi="Times New Roman" w:cs="Times New Roman"/>
          <w:sz w:val="28"/>
          <w:szCs w:val="28"/>
          <w:lang w:val="en-US"/>
        </w:rPr>
      </w:pPr>
      <w:proofErr w:type="spellStart"/>
      <w:r w:rsidRPr="009011D1">
        <w:rPr>
          <w:rFonts w:ascii="Times New Roman" w:eastAsia="Calibri" w:hAnsi="Times New Roman" w:cs="Times New Roman"/>
          <w:sz w:val="28"/>
          <w:szCs w:val="28"/>
          <w:lang w:val="en-US"/>
        </w:rPr>
        <w:t>Raisch</w:t>
      </w:r>
      <w:proofErr w:type="spellEnd"/>
      <w:r w:rsidRPr="009011D1">
        <w:rPr>
          <w:rFonts w:ascii="Times New Roman" w:eastAsia="Calibri" w:hAnsi="Times New Roman" w:cs="Times New Roman"/>
          <w:sz w:val="28"/>
          <w:szCs w:val="28"/>
          <w:lang w:val="en-US"/>
        </w:rPr>
        <w:t xml:space="preserve">, S., &amp; Krakowski, S. (2021). Artificial Intelligence and Management: The Automation–Augmentation Paradox. Academy of Management Review, 46(1), 192–210. </w:t>
      </w:r>
      <w:hyperlink r:id="rId12" w:history="1">
        <w:r w:rsidRPr="009011D1">
          <w:rPr>
            <w:rStyle w:val="a3"/>
            <w:rFonts w:ascii="Times New Roman" w:eastAsia="Calibri" w:hAnsi="Times New Roman" w:cs="Times New Roman"/>
            <w:sz w:val="28"/>
            <w:szCs w:val="28"/>
            <w:lang w:val="en-US"/>
          </w:rPr>
          <w:t>https://doi.org/10.5465/amr.2018.0072</w:t>
        </w:r>
      </w:hyperlink>
      <w:r w:rsidRPr="009011D1">
        <w:rPr>
          <w:rFonts w:ascii="Times New Roman" w:eastAsia="Calibri" w:hAnsi="Times New Roman" w:cs="Times New Roman"/>
          <w:sz w:val="28"/>
          <w:szCs w:val="28"/>
          <w:lang w:val="en-US"/>
        </w:rPr>
        <w:t xml:space="preserve"> </w:t>
      </w:r>
    </w:p>
    <w:p w14:paraId="15BD7265" w14:textId="5F93F772" w:rsidR="003302C6" w:rsidRPr="009011D1" w:rsidRDefault="003302C6" w:rsidP="000104FB">
      <w:pPr>
        <w:pStyle w:val="a7"/>
        <w:numPr>
          <w:ilvl w:val="0"/>
          <w:numId w:val="2"/>
        </w:numPr>
        <w:jc w:val="both"/>
        <w:rPr>
          <w:rFonts w:ascii="Times New Roman" w:eastAsia="Calibri" w:hAnsi="Times New Roman" w:cs="Times New Roman"/>
          <w:sz w:val="28"/>
          <w:szCs w:val="28"/>
          <w:lang w:val="en-US"/>
        </w:rPr>
      </w:pPr>
      <w:proofErr w:type="spellStart"/>
      <w:r w:rsidRPr="009011D1">
        <w:rPr>
          <w:rFonts w:ascii="Times New Roman" w:eastAsia="Calibri" w:hAnsi="Times New Roman" w:cs="Times New Roman"/>
          <w:sz w:val="28"/>
          <w:szCs w:val="28"/>
          <w:lang w:val="en-US"/>
        </w:rPr>
        <w:t>Barcaui</w:t>
      </w:r>
      <w:proofErr w:type="spellEnd"/>
      <w:r w:rsidRPr="009011D1">
        <w:rPr>
          <w:rFonts w:ascii="Times New Roman" w:eastAsia="Calibri" w:hAnsi="Times New Roman" w:cs="Times New Roman"/>
          <w:sz w:val="28"/>
          <w:szCs w:val="28"/>
          <w:lang w:val="en-US"/>
        </w:rPr>
        <w:t xml:space="preserve">, A. Monat, “Who is better in project planning? generative artificial intelligence or project </w:t>
      </w:r>
      <w:proofErr w:type="gramStart"/>
      <w:r w:rsidRPr="009011D1">
        <w:rPr>
          <w:rFonts w:ascii="Times New Roman" w:eastAsia="Calibri" w:hAnsi="Times New Roman" w:cs="Times New Roman"/>
          <w:sz w:val="28"/>
          <w:szCs w:val="28"/>
          <w:lang w:val="en-US"/>
        </w:rPr>
        <w:t>managers?,</w:t>
      </w:r>
      <w:proofErr w:type="gramEnd"/>
      <w:r w:rsidRPr="009011D1">
        <w:rPr>
          <w:rFonts w:ascii="Times New Roman" w:eastAsia="Calibri" w:hAnsi="Times New Roman" w:cs="Times New Roman"/>
          <w:sz w:val="28"/>
          <w:szCs w:val="28"/>
          <w:lang w:val="en-US"/>
        </w:rPr>
        <w:t>” Project Leadership and Society, vol. 4, p. 100101, 2023.</w:t>
      </w:r>
    </w:p>
    <w:p w14:paraId="232E0FB0" w14:textId="05BADDE0" w:rsidR="003302C6" w:rsidRPr="009011D1" w:rsidRDefault="000104FB" w:rsidP="00543C17">
      <w:pPr>
        <w:pStyle w:val="a7"/>
        <w:numPr>
          <w:ilvl w:val="0"/>
          <w:numId w:val="2"/>
        </w:numPr>
        <w:spacing w:after="0" w:line="240" w:lineRule="auto"/>
        <w:jc w:val="both"/>
        <w:rPr>
          <w:rFonts w:ascii="Times New Roman" w:eastAsia="Calibri" w:hAnsi="Times New Roman" w:cs="Times New Roman"/>
          <w:sz w:val="28"/>
          <w:szCs w:val="28"/>
          <w:lang w:val="en-US"/>
        </w:rPr>
      </w:pPr>
      <w:proofErr w:type="spellStart"/>
      <w:r w:rsidRPr="009011D1">
        <w:rPr>
          <w:rFonts w:ascii="Times New Roman" w:eastAsia="Calibri" w:hAnsi="Times New Roman" w:cs="Times New Roman"/>
          <w:sz w:val="28"/>
          <w:szCs w:val="28"/>
          <w:lang w:val="en-US"/>
        </w:rPr>
        <w:t>Muflih</w:t>
      </w:r>
      <w:proofErr w:type="spellEnd"/>
      <w:r w:rsidRPr="009011D1">
        <w:rPr>
          <w:rFonts w:ascii="Times New Roman" w:eastAsia="Calibri" w:hAnsi="Times New Roman" w:cs="Times New Roman"/>
          <w:sz w:val="28"/>
          <w:szCs w:val="28"/>
          <w:lang w:val="en-US"/>
        </w:rPr>
        <w:t xml:space="preserve">, M., </w:t>
      </w:r>
      <w:proofErr w:type="spellStart"/>
      <w:r w:rsidRPr="009011D1">
        <w:rPr>
          <w:rFonts w:ascii="Times New Roman" w:eastAsia="Calibri" w:hAnsi="Times New Roman" w:cs="Times New Roman"/>
          <w:sz w:val="28"/>
          <w:szCs w:val="28"/>
          <w:lang w:val="en-US"/>
        </w:rPr>
        <w:t>Saide</w:t>
      </w:r>
      <w:proofErr w:type="spellEnd"/>
      <w:r w:rsidRPr="009011D1">
        <w:rPr>
          <w:rFonts w:ascii="Times New Roman" w:eastAsia="Calibri" w:hAnsi="Times New Roman" w:cs="Times New Roman"/>
          <w:sz w:val="28"/>
          <w:szCs w:val="28"/>
          <w:lang w:val="en-US"/>
        </w:rPr>
        <w:t xml:space="preserve">, S., </w:t>
      </w:r>
      <w:proofErr w:type="spellStart"/>
      <w:r w:rsidRPr="009011D1">
        <w:rPr>
          <w:rFonts w:ascii="Times New Roman" w:eastAsia="Calibri" w:hAnsi="Times New Roman" w:cs="Times New Roman"/>
          <w:sz w:val="28"/>
          <w:szCs w:val="28"/>
          <w:lang w:val="en-US"/>
        </w:rPr>
        <w:t>Dewi</w:t>
      </w:r>
      <w:proofErr w:type="spellEnd"/>
      <w:r w:rsidRPr="009011D1">
        <w:rPr>
          <w:rFonts w:ascii="Times New Roman" w:eastAsia="Calibri" w:hAnsi="Times New Roman" w:cs="Times New Roman"/>
          <w:sz w:val="28"/>
          <w:szCs w:val="28"/>
          <w:lang w:val="en-US"/>
        </w:rPr>
        <w:t xml:space="preserve">, A. K., &amp; </w:t>
      </w:r>
      <w:proofErr w:type="spellStart"/>
      <w:r w:rsidRPr="009011D1">
        <w:rPr>
          <w:rFonts w:ascii="Times New Roman" w:eastAsia="Calibri" w:hAnsi="Times New Roman" w:cs="Times New Roman"/>
          <w:sz w:val="28"/>
          <w:szCs w:val="28"/>
          <w:lang w:val="en-US"/>
        </w:rPr>
        <w:t>Baiseitova</w:t>
      </w:r>
      <w:proofErr w:type="spellEnd"/>
      <w:r w:rsidRPr="009011D1">
        <w:rPr>
          <w:rFonts w:ascii="Times New Roman" w:eastAsia="Calibri" w:hAnsi="Times New Roman" w:cs="Times New Roman"/>
          <w:sz w:val="28"/>
          <w:szCs w:val="28"/>
          <w:lang w:val="en-US"/>
        </w:rPr>
        <w:t>, Z. (2026). The roles of artificial intelligence and generative applications in project management: Driving digital transformation and organizational effectiveness. International Journal of Managing Projects in Business, 1–36.</w:t>
      </w:r>
    </w:p>
    <w:p w14:paraId="5ACFE1DC" w14:textId="153EBEE5" w:rsidR="009E14E6" w:rsidRPr="005657F4" w:rsidRDefault="00D63D20" w:rsidP="00543C17">
      <w:pPr>
        <w:pStyle w:val="a7"/>
        <w:numPr>
          <w:ilvl w:val="0"/>
          <w:numId w:val="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lang w:val="en-US"/>
        </w:rPr>
        <w:t xml:space="preserve">Ivanov, P. </w:t>
      </w:r>
      <w:proofErr w:type="spellStart"/>
      <w:r>
        <w:rPr>
          <w:rFonts w:ascii="Times New Roman" w:eastAsia="Calibri" w:hAnsi="Times New Roman" w:cs="Times New Roman"/>
          <w:sz w:val="28"/>
          <w:szCs w:val="28"/>
          <w:lang w:val="en-US"/>
        </w:rPr>
        <w:t>Chikova</w:t>
      </w:r>
      <w:proofErr w:type="spellEnd"/>
      <w:r>
        <w:rPr>
          <w:rFonts w:ascii="Times New Roman" w:eastAsia="Calibri" w:hAnsi="Times New Roman" w:cs="Times New Roman"/>
          <w:sz w:val="28"/>
          <w:szCs w:val="28"/>
          <w:lang w:val="en-US"/>
        </w:rPr>
        <w:t xml:space="preserve">, T. </w:t>
      </w:r>
      <w:r w:rsidRPr="00D63D20">
        <w:rPr>
          <w:rFonts w:ascii="Times New Roman" w:eastAsia="Calibri" w:hAnsi="Times New Roman" w:cs="Times New Roman"/>
          <w:sz w:val="28"/>
          <w:szCs w:val="28"/>
          <w:lang w:val="en-US"/>
        </w:rPr>
        <w:t>Artificial Intelligence Readiness Index for Public Administration</w:t>
      </w:r>
      <w:r>
        <w:rPr>
          <w:rFonts w:ascii="Times New Roman" w:eastAsia="Calibri" w:hAnsi="Times New Roman" w:cs="Times New Roman"/>
          <w:sz w:val="28"/>
          <w:szCs w:val="28"/>
          <w:lang w:val="en-US"/>
        </w:rPr>
        <w:t xml:space="preserve">, Bulgaria 2025, </w:t>
      </w:r>
      <w:r w:rsidRPr="00D63D20">
        <w:rPr>
          <w:rFonts w:ascii="Times New Roman" w:eastAsia="Calibri" w:hAnsi="Times New Roman" w:cs="Times New Roman"/>
          <w:sz w:val="28"/>
          <w:szCs w:val="28"/>
          <w:lang w:val="en-US"/>
        </w:rPr>
        <w:t>Institute of Public Administration</w:t>
      </w:r>
    </w:p>
    <w:p w14:paraId="54D2D055" w14:textId="46DBA980" w:rsidR="005D1DB2" w:rsidRPr="005D1DB2" w:rsidRDefault="005D1DB2" w:rsidP="00820765">
      <w:pPr>
        <w:pStyle w:val="a7"/>
        <w:numPr>
          <w:ilvl w:val="0"/>
          <w:numId w:val="2"/>
        </w:numPr>
        <w:spacing w:after="0" w:line="240" w:lineRule="auto"/>
        <w:jc w:val="both"/>
        <w:rPr>
          <w:rFonts w:ascii="Times New Roman" w:eastAsia="Calibri" w:hAnsi="Times New Roman" w:cs="Times New Roman"/>
          <w:sz w:val="28"/>
          <w:szCs w:val="28"/>
          <w:lang w:val="en-US"/>
        </w:rPr>
      </w:pPr>
      <w:r w:rsidRPr="005D1DB2">
        <w:rPr>
          <w:rFonts w:ascii="Times New Roman" w:eastAsia="Calibri" w:hAnsi="Times New Roman" w:cs="Times New Roman"/>
          <w:sz w:val="28"/>
          <w:szCs w:val="28"/>
          <w:lang w:val="en-US"/>
        </w:rPr>
        <w:t xml:space="preserve">Tangi, L., Rodriguez Müller, A.P. and Janssen, M. (2025) ‘AI-augmented government transformation: </w:t>
      </w:r>
      <w:proofErr w:type="spellStart"/>
      <w:r w:rsidRPr="005D1DB2">
        <w:rPr>
          <w:rFonts w:ascii="Times New Roman" w:eastAsia="Calibri" w:hAnsi="Times New Roman" w:cs="Times New Roman"/>
          <w:sz w:val="28"/>
          <w:szCs w:val="28"/>
          <w:lang w:val="en-US"/>
        </w:rPr>
        <w:t>Organisational</w:t>
      </w:r>
      <w:proofErr w:type="spellEnd"/>
      <w:r w:rsidRPr="005D1DB2">
        <w:rPr>
          <w:rFonts w:ascii="Times New Roman" w:eastAsia="Calibri" w:hAnsi="Times New Roman" w:cs="Times New Roman"/>
          <w:sz w:val="28"/>
          <w:szCs w:val="28"/>
          <w:lang w:val="en-US"/>
        </w:rPr>
        <w:t xml:space="preserve"> transformation and the sociotechnical implications of artificial intelligence in public administrations’, Government Information Quarterly, 42.</w:t>
      </w:r>
    </w:p>
    <w:p w14:paraId="78FA97FB" w14:textId="42E67BD5" w:rsidR="005657F4" w:rsidRDefault="005657F4" w:rsidP="00543C17">
      <w:pPr>
        <w:pStyle w:val="a7"/>
        <w:numPr>
          <w:ilvl w:val="0"/>
          <w:numId w:val="2"/>
        </w:numPr>
        <w:spacing w:after="0" w:line="240" w:lineRule="auto"/>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Иванов, П., </w:t>
      </w:r>
      <w:proofErr w:type="spellStart"/>
      <w:r>
        <w:rPr>
          <w:rFonts w:ascii="Times New Roman" w:eastAsia="Calibri" w:hAnsi="Times New Roman" w:cs="Times New Roman"/>
          <w:sz w:val="28"/>
          <w:szCs w:val="28"/>
        </w:rPr>
        <w:t>Чикова</w:t>
      </w:r>
      <w:proofErr w:type="spellEnd"/>
      <w:r>
        <w:rPr>
          <w:rFonts w:ascii="Times New Roman" w:eastAsia="Calibri" w:hAnsi="Times New Roman" w:cs="Times New Roman"/>
          <w:sz w:val="28"/>
          <w:szCs w:val="28"/>
        </w:rPr>
        <w:t xml:space="preserve">, Т. </w:t>
      </w:r>
      <w:r>
        <w:rPr>
          <w:rFonts w:ascii="Times New Roman" w:eastAsia="Calibri" w:hAnsi="Times New Roman" w:cs="Times New Roman"/>
          <w:sz w:val="28"/>
          <w:szCs w:val="28"/>
          <w:lang w:val="en-US"/>
        </w:rPr>
        <w:t>(</w:t>
      </w:r>
      <w:r>
        <w:rPr>
          <w:rFonts w:ascii="Times New Roman" w:eastAsia="Calibri" w:hAnsi="Times New Roman" w:cs="Times New Roman"/>
          <w:sz w:val="28"/>
          <w:szCs w:val="28"/>
        </w:rPr>
        <w:t>2026</w:t>
      </w:r>
      <w:r>
        <w:rPr>
          <w:rFonts w:ascii="Times New Roman" w:eastAsia="Calibri" w:hAnsi="Times New Roman" w:cs="Times New Roman"/>
          <w:sz w:val="28"/>
          <w:szCs w:val="28"/>
          <w:lang w:val="en-US"/>
        </w:rPr>
        <w:t>)</w:t>
      </w:r>
      <w:r>
        <w:rPr>
          <w:rFonts w:ascii="Times New Roman" w:eastAsia="Calibri" w:hAnsi="Times New Roman" w:cs="Times New Roman"/>
          <w:sz w:val="28"/>
          <w:szCs w:val="28"/>
        </w:rPr>
        <w:t xml:space="preserve"> „Отвъд технологията; Институционалното учене като двигател на ИИ трансформацията в публичния </w:t>
      </w:r>
      <w:proofErr w:type="gramStart"/>
      <w:r>
        <w:rPr>
          <w:rFonts w:ascii="Times New Roman" w:eastAsia="Calibri" w:hAnsi="Times New Roman" w:cs="Times New Roman"/>
          <w:sz w:val="28"/>
          <w:szCs w:val="28"/>
        </w:rPr>
        <w:t>сектор“</w:t>
      </w:r>
      <w:proofErr w:type="gramEnd"/>
      <w:r>
        <w:rPr>
          <w:rFonts w:ascii="Times New Roman" w:eastAsia="Calibri" w:hAnsi="Times New Roman" w:cs="Times New Roman"/>
          <w:sz w:val="28"/>
          <w:szCs w:val="28"/>
        </w:rPr>
        <w:t>,</w:t>
      </w:r>
      <w:r>
        <w:rPr>
          <w:rFonts w:ascii="Times New Roman" w:eastAsia="Calibri" w:hAnsi="Times New Roman" w:cs="Times New Roman"/>
          <w:sz w:val="28"/>
          <w:szCs w:val="28"/>
          <w:lang w:val="en-US"/>
        </w:rPr>
        <w:t xml:space="preserve"> </w:t>
      </w:r>
      <w:r>
        <w:rPr>
          <w:rFonts w:ascii="Times New Roman" w:eastAsia="Calibri" w:hAnsi="Times New Roman" w:cs="Times New Roman"/>
          <w:sz w:val="28"/>
          <w:szCs w:val="28"/>
        </w:rPr>
        <w:t>Публични политики, том. 17, бр. 2</w:t>
      </w:r>
    </w:p>
    <w:p w14:paraId="0EF8B4DA" w14:textId="6AA4D1C5" w:rsidR="005D1DB2" w:rsidRDefault="00552E27" w:rsidP="00627846">
      <w:pPr>
        <w:pStyle w:val="a7"/>
        <w:numPr>
          <w:ilvl w:val="0"/>
          <w:numId w:val="2"/>
        </w:numPr>
        <w:spacing w:after="0" w:line="240" w:lineRule="auto"/>
        <w:jc w:val="both"/>
        <w:rPr>
          <w:rFonts w:ascii="Times New Roman" w:eastAsia="Calibri" w:hAnsi="Times New Roman" w:cs="Times New Roman"/>
          <w:sz w:val="28"/>
          <w:szCs w:val="28"/>
        </w:rPr>
      </w:pPr>
      <w:proofErr w:type="spellStart"/>
      <w:r w:rsidRPr="00552E27">
        <w:rPr>
          <w:rFonts w:ascii="Times New Roman" w:eastAsia="Calibri" w:hAnsi="Times New Roman" w:cs="Times New Roman"/>
          <w:sz w:val="28"/>
          <w:szCs w:val="28"/>
        </w:rPr>
        <w:t>Vial</w:t>
      </w:r>
      <w:proofErr w:type="spellEnd"/>
      <w:r w:rsidRPr="00552E27">
        <w:rPr>
          <w:rFonts w:ascii="Times New Roman" w:eastAsia="Calibri" w:hAnsi="Times New Roman" w:cs="Times New Roman"/>
          <w:sz w:val="28"/>
          <w:szCs w:val="28"/>
        </w:rPr>
        <w:t xml:space="preserve">, G. (2019). </w:t>
      </w:r>
      <w:proofErr w:type="spellStart"/>
      <w:r w:rsidRPr="00552E27">
        <w:rPr>
          <w:rFonts w:ascii="Times New Roman" w:eastAsia="Calibri" w:hAnsi="Times New Roman" w:cs="Times New Roman"/>
          <w:sz w:val="28"/>
          <w:szCs w:val="28"/>
        </w:rPr>
        <w:t>Understanding</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Digital</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Transformation</w:t>
      </w:r>
      <w:proofErr w:type="spellEnd"/>
      <w:r w:rsidRPr="00552E27">
        <w:rPr>
          <w:rFonts w:ascii="Times New Roman" w:eastAsia="Calibri" w:hAnsi="Times New Roman" w:cs="Times New Roman"/>
          <w:sz w:val="28"/>
          <w:szCs w:val="28"/>
        </w:rPr>
        <w:t xml:space="preserve">: A </w:t>
      </w:r>
      <w:proofErr w:type="spellStart"/>
      <w:r w:rsidRPr="00552E27">
        <w:rPr>
          <w:rFonts w:ascii="Times New Roman" w:eastAsia="Calibri" w:hAnsi="Times New Roman" w:cs="Times New Roman"/>
          <w:sz w:val="28"/>
          <w:szCs w:val="28"/>
        </w:rPr>
        <w:t>Review</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and</w:t>
      </w:r>
      <w:proofErr w:type="spellEnd"/>
      <w:r w:rsidRPr="00552E27">
        <w:rPr>
          <w:rFonts w:ascii="Times New Roman" w:eastAsia="Calibri" w:hAnsi="Times New Roman" w:cs="Times New Roman"/>
          <w:sz w:val="28"/>
          <w:szCs w:val="28"/>
        </w:rPr>
        <w:t xml:space="preserve"> a </w:t>
      </w:r>
      <w:proofErr w:type="spellStart"/>
      <w:r w:rsidRPr="00552E27">
        <w:rPr>
          <w:rFonts w:ascii="Times New Roman" w:eastAsia="Calibri" w:hAnsi="Times New Roman" w:cs="Times New Roman"/>
          <w:sz w:val="28"/>
          <w:szCs w:val="28"/>
        </w:rPr>
        <w:t>Research</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Agenda</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The</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Journal</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of</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Strategic</w:t>
      </w:r>
      <w:proofErr w:type="spellEnd"/>
      <w:r w:rsidRPr="00552E27">
        <w:rPr>
          <w:rFonts w:ascii="Times New Roman" w:eastAsia="Calibri" w:hAnsi="Times New Roman" w:cs="Times New Roman"/>
          <w:sz w:val="28"/>
          <w:szCs w:val="28"/>
        </w:rPr>
        <w:t xml:space="preserve"> </w:t>
      </w:r>
      <w:proofErr w:type="spellStart"/>
      <w:r w:rsidRPr="00552E27">
        <w:rPr>
          <w:rFonts w:ascii="Times New Roman" w:eastAsia="Calibri" w:hAnsi="Times New Roman" w:cs="Times New Roman"/>
          <w:sz w:val="28"/>
          <w:szCs w:val="28"/>
        </w:rPr>
        <w:t>Information</w:t>
      </w:r>
      <w:proofErr w:type="spellEnd"/>
      <w:r w:rsidRPr="00552E27">
        <w:rPr>
          <w:rFonts w:ascii="Times New Roman" w:eastAsia="Calibri" w:hAnsi="Times New Roman" w:cs="Times New Roman"/>
          <w:sz w:val="28"/>
          <w:szCs w:val="28"/>
        </w:rPr>
        <w:t xml:space="preserve"> Systems, 28(2), 118–144. </w:t>
      </w:r>
      <w:hyperlink r:id="rId13" w:history="1">
        <w:r w:rsidR="00E410B1" w:rsidRPr="0079172F">
          <w:rPr>
            <w:rStyle w:val="a3"/>
            <w:rFonts w:ascii="Times New Roman" w:eastAsia="Calibri" w:hAnsi="Times New Roman" w:cs="Times New Roman"/>
            <w:sz w:val="28"/>
            <w:szCs w:val="28"/>
          </w:rPr>
          <w:t>https://doi.org/10.1016/j.jsis.2019.01.00</w:t>
        </w:r>
      </w:hyperlink>
    </w:p>
    <w:p w14:paraId="594D961D" w14:textId="6A88B17C" w:rsidR="00E410B1" w:rsidRDefault="00E410B1" w:rsidP="00627846">
      <w:pPr>
        <w:pStyle w:val="a7"/>
        <w:numPr>
          <w:ilvl w:val="0"/>
          <w:numId w:val="2"/>
        </w:numPr>
        <w:spacing w:after="0" w:line="240" w:lineRule="auto"/>
        <w:jc w:val="both"/>
        <w:rPr>
          <w:rFonts w:ascii="Times New Roman" w:eastAsia="Calibri" w:hAnsi="Times New Roman" w:cs="Times New Roman"/>
          <w:sz w:val="28"/>
          <w:szCs w:val="28"/>
        </w:rPr>
      </w:pPr>
      <w:proofErr w:type="spellStart"/>
      <w:r w:rsidRPr="00E410B1">
        <w:rPr>
          <w:rFonts w:ascii="Times New Roman" w:eastAsia="Calibri" w:hAnsi="Times New Roman" w:cs="Times New Roman"/>
          <w:sz w:val="28"/>
          <w:szCs w:val="28"/>
        </w:rPr>
        <w:t>Momčilović</w:t>
      </w:r>
      <w:proofErr w:type="spellEnd"/>
      <w:r w:rsidRPr="00E410B1">
        <w:rPr>
          <w:rFonts w:ascii="Times New Roman" w:eastAsia="Calibri" w:hAnsi="Times New Roman" w:cs="Times New Roman"/>
          <w:sz w:val="28"/>
          <w:szCs w:val="28"/>
        </w:rPr>
        <w:t xml:space="preserve">, A., </w:t>
      </w:r>
      <w:proofErr w:type="spellStart"/>
      <w:r w:rsidRPr="00E410B1">
        <w:rPr>
          <w:rFonts w:ascii="Times New Roman" w:eastAsia="Calibri" w:hAnsi="Times New Roman" w:cs="Times New Roman"/>
          <w:sz w:val="28"/>
          <w:szCs w:val="28"/>
        </w:rPr>
        <w:t>Vukašina</w:t>
      </w:r>
      <w:proofErr w:type="spellEnd"/>
      <w:r w:rsidRPr="00E410B1">
        <w:rPr>
          <w:rFonts w:ascii="Times New Roman" w:eastAsia="Calibri" w:hAnsi="Times New Roman" w:cs="Times New Roman"/>
          <w:sz w:val="28"/>
          <w:szCs w:val="28"/>
        </w:rPr>
        <w:t xml:space="preserve">, M., &amp; </w:t>
      </w:r>
      <w:proofErr w:type="spellStart"/>
      <w:r w:rsidRPr="00E410B1">
        <w:rPr>
          <w:rFonts w:ascii="Times New Roman" w:eastAsia="Calibri" w:hAnsi="Times New Roman" w:cs="Times New Roman"/>
          <w:sz w:val="28"/>
          <w:szCs w:val="28"/>
        </w:rPr>
        <w:t>Barilović</w:t>
      </w:r>
      <w:proofErr w:type="spellEnd"/>
      <w:r w:rsidRPr="00E410B1">
        <w:rPr>
          <w:rFonts w:ascii="Times New Roman" w:eastAsia="Calibri" w:hAnsi="Times New Roman" w:cs="Times New Roman"/>
          <w:sz w:val="28"/>
          <w:szCs w:val="28"/>
        </w:rPr>
        <w:t xml:space="preserve">, Z. (2026). </w:t>
      </w:r>
      <w:proofErr w:type="spellStart"/>
      <w:r w:rsidRPr="00E410B1">
        <w:rPr>
          <w:rFonts w:ascii="Times New Roman" w:eastAsia="Calibri" w:hAnsi="Times New Roman" w:cs="Times New Roman"/>
          <w:sz w:val="28"/>
          <w:szCs w:val="28"/>
        </w:rPr>
        <w:t>Determinants</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of</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artificial</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intelligence</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adoption</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in</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project</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management</w:t>
      </w:r>
      <w:proofErr w:type="spellEnd"/>
      <w:r w:rsidRPr="00E410B1">
        <w:rPr>
          <w:rFonts w:ascii="Times New Roman" w:eastAsia="Calibri" w:hAnsi="Times New Roman" w:cs="Times New Roman"/>
          <w:sz w:val="28"/>
          <w:szCs w:val="28"/>
        </w:rPr>
        <w:t xml:space="preserve">: A </w:t>
      </w:r>
      <w:proofErr w:type="spellStart"/>
      <w:r w:rsidRPr="00E410B1">
        <w:rPr>
          <w:rFonts w:ascii="Times New Roman" w:eastAsia="Calibri" w:hAnsi="Times New Roman" w:cs="Times New Roman"/>
          <w:sz w:val="28"/>
          <w:szCs w:val="28"/>
        </w:rPr>
        <w:t>global</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analysis</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of</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knowledge</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drivers</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and</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barriers</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Mednarodno</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inovativno</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poslovanje</w:t>
      </w:r>
      <w:proofErr w:type="spellEnd"/>
      <w:r w:rsidRPr="00E410B1">
        <w:rPr>
          <w:rFonts w:ascii="Times New Roman" w:eastAsia="Calibri" w:hAnsi="Times New Roman" w:cs="Times New Roman"/>
          <w:sz w:val="28"/>
          <w:szCs w:val="28"/>
        </w:rPr>
        <w:t xml:space="preserve"> = </w:t>
      </w:r>
      <w:proofErr w:type="spellStart"/>
      <w:r w:rsidRPr="00E410B1">
        <w:rPr>
          <w:rFonts w:ascii="Times New Roman" w:eastAsia="Calibri" w:hAnsi="Times New Roman" w:cs="Times New Roman"/>
          <w:sz w:val="28"/>
          <w:szCs w:val="28"/>
        </w:rPr>
        <w:t>Journal</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of</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Innovative</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Business</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and</w:t>
      </w:r>
      <w:proofErr w:type="spellEnd"/>
      <w:r w:rsidRPr="00E410B1">
        <w:rPr>
          <w:rFonts w:ascii="Times New Roman" w:eastAsia="Calibri" w:hAnsi="Times New Roman" w:cs="Times New Roman"/>
          <w:sz w:val="28"/>
          <w:szCs w:val="28"/>
        </w:rPr>
        <w:t xml:space="preserve"> </w:t>
      </w:r>
      <w:proofErr w:type="spellStart"/>
      <w:r w:rsidRPr="00E410B1">
        <w:rPr>
          <w:rFonts w:ascii="Times New Roman" w:eastAsia="Calibri" w:hAnsi="Times New Roman" w:cs="Times New Roman"/>
          <w:sz w:val="28"/>
          <w:szCs w:val="28"/>
        </w:rPr>
        <w:t>Management</w:t>
      </w:r>
      <w:proofErr w:type="spellEnd"/>
      <w:r w:rsidRPr="00E410B1">
        <w:rPr>
          <w:rFonts w:ascii="Times New Roman" w:eastAsia="Calibri" w:hAnsi="Times New Roman" w:cs="Times New Roman"/>
          <w:sz w:val="28"/>
          <w:szCs w:val="28"/>
        </w:rPr>
        <w:t>, 18(1), 1–11.</w:t>
      </w:r>
    </w:p>
    <w:p w14:paraId="3B0838AA" w14:textId="7F0046F1" w:rsidR="005D1DB2" w:rsidRDefault="005D1DB2" w:rsidP="00627846">
      <w:pPr>
        <w:pStyle w:val="a7"/>
        <w:numPr>
          <w:ilvl w:val="0"/>
          <w:numId w:val="2"/>
        </w:numPr>
        <w:spacing w:after="0" w:line="240" w:lineRule="auto"/>
        <w:jc w:val="both"/>
        <w:rPr>
          <w:rFonts w:ascii="Times New Roman" w:eastAsia="Calibri" w:hAnsi="Times New Roman" w:cs="Times New Roman"/>
          <w:sz w:val="28"/>
          <w:szCs w:val="28"/>
          <w:lang w:val="en-US"/>
        </w:rPr>
      </w:pPr>
      <w:r w:rsidRPr="005D1DB2">
        <w:rPr>
          <w:rFonts w:ascii="Times New Roman" w:eastAsia="Calibri" w:hAnsi="Times New Roman" w:cs="Times New Roman"/>
          <w:sz w:val="28"/>
          <w:szCs w:val="28"/>
        </w:rPr>
        <w:t>OECD (2025</w:t>
      </w:r>
      <w:r w:rsidRPr="005D1DB2">
        <w:rPr>
          <w:rFonts w:ascii="Times New Roman" w:eastAsia="Calibri" w:hAnsi="Times New Roman" w:cs="Times New Roman"/>
          <w:sz w:val="28"/>
          <w:szCs w:val="28"/>
          <w:lang w:val="en-US"/>
        </w:rPr>
        <w:t xml:space="preserve">) Governing with Artificial Intelligence: The State of Play and Way Forward in Core Government Functions. Paris: OECD Publishing. Available at: </w:t>
      </w:r>
      <w:hyperlink r:id="rId14" w:history="1">
        <w:r w:rsidR="000104FB" w:rsidRPr="0079172F">
          <w:rPr>
            <w:rStyle w:val="a3"/>
            <w:rFonts w:ascii="Times New Roman" w:eastAsia="Calibri" w:hAnsi="Times New Roman" w:cs="Times New Roman"/>
            <w:sz w:val="28"/>
            <w:szCs w:val="28"/>
            <w:lang w:val="en-US"/>
          </w:rPr>
          <w:t>https://doi.org/10.1787/795de142-en</w:t>
        </w:r>
      </w:hyperlink>
      <w:r w:rsidRPr="005D1DB2">
        <w:rPr>
          <w:rFonts w:ascii="Times New Roman" w:eastAsia="Calibri" w:hAnsi="Times New Roman" w:cs="Times New Roman"/>
          <w:sz w:val="28"/>
          <w:szCs w:val="28"/>
          <w:lang w:val="en-US"/>
        </w:rPr>
        <w:t>.</w:t>
      </w:r>
    </w:p>
    <w:p w14:paraId="13D79451" w14:textId="59EF94EE" w:rsidR="000104FB" w:rsidRPr="005D1DB2" w:rsidRDefault="000104FB" w:rsidP="00627846">
      <w:pPr>
        <w:pStyle w:val="a7"/>
        <w:numPr>
          <w:ilvl w:val="0"/>
          <w:numId w:val="2"/>
        </w:numPr>
        <w:spacing w:after="0" w:line="240" w:lineRule="auto"/>
        <w:jc w:val="both"/>
        <w:rPr>
          <w:rFonts w:ascii="Times New Roman" w:eastAsia="Calibri" w:hAnsi="Times New Roman" w:cs="Times New Roman"/>
          <w:sz w:val="28"/>
          <w:szCs w:val="28"/>
          <w:lang w:val="en-US"/>
        </w:rPr>
      </w:pPr>
      <w:r w:rsidRPr="000104FB">
        <w:rPr>
          <w:rFonts w:ascii="Times New Roman" w:eastAsia="Calibri" w:hAnsi="Times New Roman" w:cs="Times New Roman"/>
          <w:sz w:val="28"/>
          <w:szCs w:val="28"/>
          <w:lang w:val="en-US"/>
        </w:rPr>
        <w:t>Project Management Institute. (2023). Shaping the Future of Project Management with AI. Project Management Institute.</w:t>
      </w:r>
      <w:r>
        <w:rPr>
          <w:rFonts w:ascii="Times New Roman" w:eastAsia="Calibri" w:hAnsi="Times New Roman" w:cs="Times New Roman"/>
          <w:sz w:val="28"/>
          <w:szCs w:val="28"/>
        </w:rPr>
        <w:t xml:space="preserve"> </w:t>
      </w:r>
    </w:p>
    <w:p w14:paraId="7C131683" w14:textId="77777777" w:rsidR="00DF2C26" w:rsidRDefault="00DF2C26" w:rsidP="00E816DB">
      <w:pPr>
        <w:ind w:firstLine="708"/>
        <w:jc w:val="both"/>
        <w:rPr>
          <w:rFonts w:ascii="Times New Roman" w:hAnsi="Times New Roman" w:cs="Times New Roman"/>
          <w:i/>
          <w:sz w:val="24"/>
          <w:szCs w:val="24"/>
        </w:rPr>
      </w:pPr>
    </w:p>
    <w:p w14:paraId="4EF65AE3" w14:textId="0A673652" w:rsidR="000472ED" w:rsidRDefault="00606069" w:rsidP="00E816DB">
      <w:pPr>
        <w:ind w:firstLine="708"/>
        <w:jc w:val="both"/>
        <w:rPr>
          <w:rFonts w:ascii="Times New Roman" w:hAnsi="Times New Roman" w:cs="Times New Roman"/>
          <w:i/>
          <w:sz w:val="24"/>
          <w:szCs w:val="24"/>
        </w:rPr>
      </w:pPr>
      <w:r>
        <w:rPr>
          <w:rFonts w:ascii="Times New Roman" w:hAnsi="Times New Roman" w:cs="Times New Roman"/>
          <w:i/>
          <w:sz w:val="24"/>
          <w:szCs w:val="24"/>
        </w:rPr>
        <w:t xml:space="preserve">Автор: </w:t>
      </w:r>
      <w:r w:rsidR="00982B16">
        <w:rPr>
          <w:rFonts w:ascii="Times New Roman" w:hAnsi="Times New Roman" w:cs="Times New Roman"/>
          <w:i/>
          <w:sz w:val="24"/>
          <w:szCs w:val="24"/>
        </w:rPr>
        <w:t>Професор</w:t>
      </w:r>
      <w:r w:rsidR="00556314">
        <w:rPr>
          <w:rFonts w:ascii="Times New Roman" w:hAnsi="Times New Roman" w:cs="Times New Roman"/>
          <w:i/>
          <w:sz w:val="24"/>
          <w:szCs w:val="24"/>
        </w:rPr>
        <w:t>,</w:t>
      </w:r>
      <w:r w:rsidR="00982B16">
        <w:rPr>
          <w:rFonts w:ascii="Times New Roman" w:hAnsi="Times New Roman" w:cs="Times New Roman"/>
          <w:i/>
          <w:sz w:val="24"/>
          <w:szCs w:val="24"/>
        </w:rPr>
        <w:t xml:space="preserve"> </w:t>
      </w:r>
      <w:r>
        <w:rPr>
          <w:rFonts w:ascii="Times New Roman" w:hAnsi="Times New Roman" w:cs="Times New Roman"/>
          <w:i/>
          <w:sz w:val="24"/>
          <w:szCs w:val="24"/>
        </w:rPr>
        <w:t xml:space="preserve">доктор на науките </w:t>
      </w:r>
      <w:r w:rsidR="000472ED">
        <w:rPr>
          <w:rFonts w:ascii="Times New Roman" w:hAnsi="Times New Roman" w:cs="Times New Roman"/>
          <w:i/>
          <w:sz w:val="24"/>
          <w:szCs w:val="24"/>
        </w:rPr>
        <w:t>Мария Кирилова Илчева</w:t>
      </w:r>
      <w:r w:rsidRPr="0089766B">
        <w:rPr>
          <w:rFonts w:ascii="Times New Roman" w:hAnsi="Times New Roman" w:cs="Times New Roman"/>
          <w:i/>
          <w:sz w:val="24"/>
          <w:szCs w:val="24"/>
        </w:rPr>
        <w:t xml:space="preserve"> </w:t>
      </w:r>
    </w:p>
    <w:p w14:paraId="75763791" w14:textId="5C94F7C1" w:rsidR="00333C9B" w:rsidRPr="00097871" w:rsidRDefault="000472ED" w:rsidP="00E816DB">
      <w:pPr>
        <w:ind w:firstLine="708"/>
        <w:jc w:val="both"/>
        <w:rPr>
          <w:rFonts w:ascii="Times New Roman" w:hAnsi="Times New Roman" w:cs="Times New Roman"/>
          <w:i/>
          <w:sz w:val="24"/>
          <w:szCs w:val="24"/>
          <w:lang w:val="ru-RU"/>
        </w:rPr>
      </w:pPr>
      <w:r>
        <w:rPr>
          <w:rFonts w:ascii="Times New Roman" w:hAnsi="Times New Roman" w:cs="Times New Roman"/>
          <w:i/>
          <w:sz w:val="24"/>
          <w:szCs w:val="24"/>
        </w:rPr>
        <w:t xml:space="preserve">Институция: </w:t>
      </w:r>
      <w:r w:rsidR="00606069" w:rsidRPr="0089766B">
        <w:rPr>
          <w:rFonts w:ascii="Times New Roman" w:hAnsi="Times New Roman" w:cs="Times New Roman"/>
          <w:i/>
          <w:sz w:val="24"/>
          <w:szCs w:val="24"/>
        </w:rPr>
        <w:t>ВТУ „Св. св. Кирил и Методий“, катедра „</w:t>
      </w:r>
      <w:r>
        <w:rPr>
          <w:rFonts w:ascii="Times New Roman" w:hAnsi="Times New Roman" w:cs="Times New Roman"/>
          <w:i/>
          <w:sz w:val="24"/>
          <w:szCs w:val="24"/>
        </w:rPr>
        <w:t>Национална сигурност</w:t>
      </w:r>
      <w:r w:rsidR="00982B16">
        <w:rPr>
          <w:rFonts w:ascii="Times New Roman" w:hAnsi="Times New Roman" w:cs="Times New Roman"/>
          <w:i/>
          <w:sz w:val="24"/>
          <w:szCs w:val="24"/>
        </w:rPr>
        <w:t xml:space="preserve"> и политически науки</w:t>
      </w:r>
      <w:r>
        <w:rPr>
          <w:rFonts w:ascii="Times New Roman" w:hAnsi="Times New Roman" w:cs="Times New Roman"/>
          <w:i/>
          <w:sz w:val="24"/>
          <w:szCs w:val="24"/>
        </w:rPr>
        <w:t>“</w:t>
      </w:r>
      <w:r w:rsidR="00556314">
        <w:rPr>
          <w:rFonts w:ascii="Times New Roman" w:hAnsi="Times New Roman" w:cs="Times New Roman"/>
          <w:i/>
          <w:sz w:val="24"/>
          <w:szCs w:val="24"/>
        </w:rPr>
        <w:t>, а</w:t>
      </w:r>
      <w:r>
        <w:rPr>
          <w:rFonts w:ascii="Times New Roman" w:hAnsi="Times New Roman" w:cs="Times New Roman"/>
          <w:i/>
          <w:sz w:val="24"/>
          <w:szCs w:val="24"/>
        </w:rPr>
        <w:t>дрес за кореспонденция: Велико Търново, ул. „Княз Дондуков“ №19, т</w:t>
      </w:r>
      <w:r w:rsidR="00606069" w:rsidRPr="0089766B">
        <w:rPr>
          <w:rFonts w:ascii="Times New Roman" w:hAnsi="Times New Roman" w:cs="Times New Roman"/>
          <w:i/>
          <w:sz w:val="24"/>
          <w:szCs w:val="24"/>
        </w:rPr>
        <w:t xml:space="preserve">ел: 0888 331611, ел. поща: </w:t>
      </w:r>
      <w:hyperlink r:id="rId15" w:history="1">
        <w:r w:rsidR="00606069" w:rsidRPr="0089766B">
          <w:rPr>
            <w:rStyle w:val="a3"/>
            <w:rFonts w:ascii="Times New Roman" w:hAnsi="Times New Roman" w:cs="Times New Roman"/>
            <w:i/>
            <w:sz w:val="24"/>
            <w:szCs w:val="24"/>
            <w:lang w:val="en-US"/>
          </w:rPr>
          <w:t>m</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ilcheva</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ts</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uni</w:t>
        </w:r>
        <w:r w:rsidR="00606069" w:rsidRPr="00097871">
          <w:rPr>
            <w:rStyle w:val="a3"/>
            <w:rFonts w:ascii="Times New Roman" w:hAnsi="Times New Roman" w:cs="Times New Roman"/>
            <w:i/>
            <w:sz w:val="24"/>
            <w:szCs w:val="24"/>
            <w:lang w:val="ru-RU"/>
          </w:rPr>
          <w:t>-</w:t>
        </w:r>
        <w:r w:rsidR="00606069" w:rsidRPr="0089766B">
          <w:rPr>
            <w:rStyle w:val="a3"/>
            <w:rFonts w:ascii="Times New Roman" w:hAnsi="Times New Roman" w:cs="Times New Roman"/>
            <w:i/>
            <w:sz w:val="24"/>
            <w:szCs w:val="24"/>
            <w:lang w:val="en-US"/>
          </w:rPr>
          <w:t>vt</w:t>
        </w:r>
        <w:r w:rsidR="00606069" w:rsidRPr="00097871">
          <w:rPr>
            <w:rStyle w:val="a3"/>
            <w:rFonts w:ascii="Times New Roman" w:hAnsi="Times New Roman" w:cs="Times New Roman"/>
            <w:i/>
            <w:sz w:val="24"/>
            <w:szCs w:val="24"/>
            <w:lang w:val="ru-RU"/>
          </w:rPr>
          <w:t>.</w:t>
        </w:r>
        <w:proofErr w:type="spellStart"/>
        <w:r w:rsidR="00606069" w:rsidRPr="0089766B">
          <w:rPr>
            <w:rStyle w:val="a3"/>
            <w:rFonts w:ascii="Times New Roman" w:hAnsi="Times New Roman" w:cs="Times New Roman"/>
            <w:i/>
            <w:sz w:val="24"/>
            <w:szCs w:val="24"/>
            <w:lang w:val="en-US"/>
          </w:rPr>
          <w:t>bg</w:t>
        </w:r>
        <w:proofErr w:type="spellEnd"/>
      </w:hyperlink>
      <w:r w:rsidR="00606069" w:rsidRPr="00097871">
        <w:rPr>
          <w:rFonts w:ascii="Times New Roman" w:hAnsi="Times New Roman" w:cs="Times New Roman"/>
          <w:i/>
          <w:sz w:val="24"/>
          <w:szCs w:val="24"/>
          <w:lang w:val="ru-RU"/>
        </w:rPr>
        <w:t xml:space="preserve">  </w:t>
      </w:r>
    </w:p>
    <w:p w14:paraId="533EA6D1" w14:textId="77777777" w:rsidR="00452FD5" w:rsidRPr="00097871" w:rsidRDefault="00452FD5" w:rsidP="00E816DB">
      <w:pPr>
        <w:ind w:firstLine="708"/>
        <w:jc w:val="both"/>
        <w:rPr>
          <w:rFonts w:ascii="Times New Roman" w:hAnsi="Times New Roman" w:cs="Times New Roman"/>
          <w:i/>
          <w:sz w:val="24"/>
          <w:szCs w:val="24"/>
          <w:lang w:val="ru-RU"/>
        </w:rPr>
      </w:pPr>
    </w:p>
    <w:sectPr w:rsidR="00452FD5" w:rsidRPr="0009787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DC6C1C4" w14:textId="77777777" w:rsidR="0088576B" w:rsidRDefault="0088576B" w:rsidP="008A6F11">
      <w:pPr>
        <w:spacing w:after="0" w:line="240" w:lineRule="auto"/>
      </w:pPr>
      <w:r>
        <w:separator/>
      </w:r>
    </w:p>
  </w:endnote>
  <w:endnote w:type="continuationSeparator" w:id="0">
    <w:p w14:paraId="09EFDAF9" w14:textId="77777777" w:rsidR="0088576B" w:rsidRDefault="0088576B" w:rsidP="008A6F1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A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CC"/>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CC5616" w14:textId="77777777" w:rsidR="0088576B" w:rsidRDefault="0088576B" w:rsidP="008A6F11">
      <w:pPr>
        <w:spacing w:after="0" w:line="240" w:lineRule="auto"/>
      </w:pPr>
      <w:r>
        <w:separator/>
      </w:r>
    </w:p>
  </w:footnote>
  <w:footnote w:type="continuationSeparator" w:id="0">
    <w:p w14:paraId="71BA2E6A" w14:textId="77777777" w:rsidR="0088576B" w:rsidRDefault="0088576B" w:rsidP="008A6F11">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992843"/>
    <w:multiLevelType w:val="hybridMultilevel"/>
    <w:tmpl w:val="B3E842F6"/>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 w15:restartNumberingAfterBreak="0">
    <w:nsid w:val="00CB1C39"/>
    <w:multiLevelType w:val="hybridMultilevel"/>
    <w:tmpl w:val="D8B8CD74"/>
    <w:lvl w:ilvl="0" w:tplc="04020001">
      <w:start w:val="1"/>
      <w:numFmt w:val="bullet"/>
      <w:lvlText w:val=""/>
      <w:lvlJc w:val="left"/>
      <w:pPr>
        <w:ind w:left="1429" w:hanging="360"/>
      </w:pPr>
      <w:rPr>
        <w:rFonts w:ascii="Symbol" w:hAnsi="Symbol"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2" w15:restartNumberingAfterBreak="0">
    <w:nsid w:val="1447187E"/>
    <w:multiLevelType w:val="hybridMultilevel"/>
    <w:tmpl w:val="BD887ACA"/>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3" w15:restartNumberingAfterBreak="0">
    <w:nsid w:val="15093D9F"/>
    <w:multiLevelType w:val="hybridMultilevel"/>
    <w:tmpl w:val="6CF8D6D0"/>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4" w15:restartNumberingAfterBreak="0">
    <w:nsid w:val="16D22D59"/>
    <w:multiLevelType w:val="hybridMultilevel"/>
    <w:tmpl w:val="64521EAC"/>
    <w:lvl w:ilvl="0" w:tplc="90D826E4">
      <w:numFmt w:val="bullet"/>
      <w:lvlText w:val="•"/>
      <w:lvlJc w:val="left"/>
      <w:pPr>
        <w:ind w:left="1417" w:hanging="708"/>
      </w:pPr>
      <w:rPr>
        <w:rFonts w:ascii="Times New Roman" w:eastAsiaTheme="minorHAnsi" w:hAnsi="Times New Roman" w:cs="Times New Roman"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5" w15:restartNumberingAfterBreak="0">
    <w:nsid w:val="1F135E18"/>
    <w:multiLevelType w:val="hybridMultilevel"/>
    <w:tmpl w:val="D5B4E564"/>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6" w15:restartNumberingAfterBreak="0">
    <w:nsid w:val="263B64EE"/>
    <w:multiLevelType w:val="hybridMultilevel"/>
    <w:tmpl w:val="53BA9ACA"/>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7" w15:restartNumberingAfterBreak="0">
    <w:nsid w:val="279C3E1E"/>
    <w:multiLevelType w:val="hybridMultilevel"/>
    <w:tmpl w:val="8834D964"/>
    <w:lvl w:ilvl="0" w:tplc="5D8E95C2">
      <w:start w:val="1"/>
      <w:numFmt w:val="bullet"/>
      <w:lvlText w:val="•"/>
      <w:lvlJc w:val="left"/>
      <w:pPr>
        <w:tabs>
          <w:tab w:val="num" w:pos="720"/>
        </w:tabs>
        <w:ind w:left="720" w:hanging="360"/>
      </w:pPr>
      <w:rPr>
        <w:rFonts w:ascii="Times New Roman" w:hAnsi="Times New Roman" w:hint="default"/>
      </w:rPr>
    </w:lvl>
    <w:lvl w:ilvl="1" w:tplc="D01EB8A6" w:tentative="1">
      <w:start w:val="1"/>
      <w:numFmt w:val="bullet"/>
      <w:lvlText w:val="•"/>
      <w:lvlJc w:val="left"/>
      <w:pPr>
        <w:tabs>
          <w:tab w:val="num" w:pos="1440"/>
        </w:tabs>
        <w:ind w:left="1440" w:hanging="360"/>
      </w:pPr>
      <w:rPr>
        <w:rFonts w:ascii="Times New Roman" w:hAnsi="Times New Roman" w:hint="default"/>
      </w:rPr>
    </w:lvl>
    <w:lvl w:ilvl="2" w:tplc="371CA212" w:tentative="1">
      <w:start w:val="1"/>
      <w:numFmt w:val="bullet"/>
      <w:lvlText w:val="•"/>
      <w:lvlJc w:val="left"/>
      <w:pPr>
        <w:tabs>
          <w:tab w:val="num" w:pos="2160"/>
        </w:tabs>
        <w:ind w:left="2160" w:hanging="360"/>
      </w:pPr>
      <w:rPr>
        <w:rFonts w:ascii="Times New Roman" w:hAnsi="Times New Roman" w:hint="default"/>
      </w:rPr>
    </w:lvl>
    <w:lvl w:ilvl="3" w:tplc="32DA5AF2" w:tentative="1">
      <w:start w:val="1"/>
      <w:numFmt w:val="bullet"/>
      <w:lvlText w:val="•"/>
      <w:lvlJc w:val="left"/>
      <w:pPr>
        <w:tabs>
          <w:tab w:val="num" w:pos="2880"/>
        </w:tabs>
        <w:ind w:left="2880" w:hanging="360"/>
      </w:pPr>
      <w:rPr>
        <w:rFonts w:ascii="Times New Roman" w:hAnsi="Times New Roman" w:hint="default"/>
      </w:rPr>
    </w:lvl>
    <w:lvl w:ilvl="4" w:tplc="507C030E" w:tentative="1">
      <w:start w:val="1"/>
      <w:numFmt w:val="bullet"/>
      <w:lvlText w:val="•"/>
      <w:lvlJc w:val="left"/>
      <w:pPr>
        <w:tabs>
          <w:tab w:val="num" w:pos="3600"/>
        </w:tabs>
        <w:ind w:left="3600" w:hanging="360"/>
      </w:pPr>
      <w:rPr>
        <w:rFonts w:ascii="Times New Roman" w:hAnsi="Times New Roman" w:hint="default"/>
      </w:rPr>
    </w:lvl>
    <w:lvl w:ilvl="5" w:tplc="9796E150" w:tentative="1">
      <w:start w:val="1"/>
      <w:numFmt w:val="bullet"/>
      <w:lvlText w:val="•"/>
      <w:lvlJc w:val="left"/>
      <w:pPr>
        <w:tabs>
          <w:tab w:val="num" w:pos="4320"/>
        </w:tabs>
        <w:ind w:left="4320" w:hanging="360"/>
      </w:pPr>
      <w:rPr>
        <w:rFonts w:ascii="Times New Roman" w:hAnsi="Times New Roman" w:hint="default"/>
      </w:rPr>
    </w:lvl>
    <w:lvl w:ilvl="6" w:tplc="7D6863A8" w:tentative="1">
      <w:start w:val="1"/>
      <w:numFmt w:val="bullet"/>
      <w:lvlText w:val="•"/>
      <w:lvlJc w:val="left"/>
      <w:pPr>
        <w:tabs>
          <w:tab w:val="num" w:pos="5040"/>
        </w:tabs>
        <w:ind w:left="5040" w:hanging="360"/>
      </w:pPr>
      <w:rPr>
        <w:rFonts w:ascii="Times New Roman" w:hAnsi="Times New Roman" w:hint="default"/>
      </w:rPr>
    </w:lvl>
    <w:lvl w:ilvl="7" w:tplc="83AE24EA" w:tentative="1">
      <w:start w:val="1"/>
      <w:numFmt w:val="bullet"/>
      <w:lvlText w:val="•"/>
      <w:lvlJc w:val="left"/>
      <w:pPr>
        <w:tabs>
          <w:tab w:val="num" w:pos="5760"/>
        </w:tabs>
        <w:ind w:left="5760" w:hanging="360"/>
      </w:pPr>
      <w:rPr>
        <w:rFonts w:ascii="Times New Roman" w:hAnsi="Times New Roman" w:hint="default"/>
      </w:rPr>
    </w:lvl>
    <w:lvl w:ilvl="8" w:tplc="8940E780" w:tentative="1">
      <w:start w:val="1"/>
      <w:numFmt w:val="bullet"/>
      <w:lvlText w:val="•"/>
      <w:lvlJc w:val="left"/>
      <w:pPr>
        <w:tabs>
          <w:tab w:val="num" w:pos="6480"/>
        </w:tabs>
        <w:ind w:left="6480" w:hanging="360"/>
      </w:pPr>
      <w:rPr>
        <w:rFonts w:ascii="Times New Roman" w:hAnsi="Times New Roman" w:hint="default"/>
      </w:rPr>
    </w:lvl>
  </w:abstractNum>
  <w:abstractNum w:abstractNumId="8" w15:restartNumberingAfterBreak="0">
    <w:nsid w:val="342F3E96"/>
    <w:multiLevelType w:val="hybridMultilevel"/>
    <w:tmpl w:val="DF683D2E"/>
    <w:lvl w:ilvl="0" w:tplc="18A0EFDE">
      <w:numFmt w:val="bullet"/>
      <w:lvlText w:val="•"/>
      <w:lvlJc w:val="left"/>
      <w:pPr>
        <w:ind w:left="1416" w:hanging="708"/>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abstractNum w:abstractNumId="9" w15:restartNumberingAfterBreak="0">
    <w:nsid w:val="35FD6044"/>
    <w:multiLevelType w:val="hybridMultilevel"/>
    <w:tmpl w:val="B7D04D5A"/>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0" w15:restartNumberingAfterBreak="0">
    <w:nsid w:val="3E5F7244"/>
    <w:multiLevelType w:val="hybridMultilevel"/>
    <w:tmpl w:val="FBFA5186"/>
    <w:lvl w:ilvl="0" w:tplc="04020001">
      <w:start w:val="1"/>
      <w:numFmt w:val="bullet"/>
      <w:lvlText w:val=""/>
      <w:lvlJc w:val="left"/>
      <w:pPr>
        <w:ind w:left="1080" w:hanging="360"/>
      </w:pPr>
      <w:rPr>
        <w:rFonts w:ascii="Symbol" w:hAnsi="Symbol"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11" w15:restartNumberingAfterBreak="0">
    <w:nsid w:val="479260EF"/>
    <w:multiLevelType w:val="hybridMultilevel"/>
    <w:tmpl w:val="D760305E"/>
    <w:lvl w:ilvl="0" w:tplc="90D826E4">
      <w:numFmt w:val="bullet"/>
      <w:lvlText w:val="•"/>
      <w:lvlJc w:val="left"/>
      <w:pPr>
        <w:ind w:left="2126" w:hanging="708"/>
      </w:pPr>
      <w:rPr>
        <w:rFonts w:ascii="Times New Roman" w:eastAsiaTheme="minorHAnsi" w:hAnsi="Times New Roman" w:cs="Times New Roman" w:hint="default"/>
      </w:rPr>
    </w:lvl>
    <w:lvl w:ilvl="1" w:tplc="04020003" w:tentative="1">
      <w:start w:val="1"/>
      <w:numFmt w:val="bullet"/>
      <w:lvlText w:val="o"/>
      <w:lvlJc w:val="left"/>
      <w:pPr>
        <w:ind w:left="2149" w:hanging="360"/>
      </w:pPr>
      <w:rPr>
        <w:rFonts w:ascii="Courier New" w:hAnsi="Courier New" w:cs="Courier New" w:hint="default"/>
      </w:rPr>
    </w:lvl>
    <w:lvl w:ilvl="2" w:tplc="04020005" w:tentative="1">
      <w:start w:val="1"/>
      <w:numFmt w:val="bullet"/>
      <w:lvlText w:val=""/>
      <w:lvlJc w:val="left"/>
      <w:pPr>
        <w:ind w:left="2869" w:hanging="360"/>
      </w:pPr>
      <w:rPr>
        <w:rFonts w:ascii="Wingdings" w:hAnsi="Wingdings" w:hint="default"/>
      </w:rPr>
    </w:lvl>
    <w:lvl w:ilvl="3" w:tplc="04020001" w:tentative="1">
      <w:start w:val="1"/>
      <w:numFmt w:val="bullet"/>
      <w:lvlText w:val=""/>
      <w:lvlJc w:val="left"/>
      <w:pPr>
        <w:ind w:left="3589" w:hanging="360"/>
      </w:pPr>
      <w:rPr>
        <w:rFonts w:ascii="Symbol" w:hAnsi="Symbol" w:hint="default"/>
      </w:rPr>
    </w:lvl>
    <w:lvl w:ilvl="4" w:tplc="04020003" w:tentative="1">
      <w:start w:val="1"/>
      <w:numFmt w:val="bullet"/>
      <w:lvlText w:val="o"/>
      <w:lvlJc w:val="left"/>
      <w:pPr>
        <w:ind w:left="4309" w:hanging="360"/>
      </w:pPr>
      <w:rPr>
        <w:rFonts w:ascii="Courier New" w:hAnsi="Courier New" w:cs="Courier New" w:hint="default"/>
      </w:rPr>
    </w:lvl>
    <w:lvl w:ilvl="5" w:tplc="04020005" w:tentative="1">
      <w:start w:val="1"/>
      <w:numFmt w:val="bullet"/>
      <w:lvlText w:val=""/>
      <w:lvlJc w:val="left"/>
      <w:pPr>
        <w:ind w:left="5029" w:hanging="360"/>
      </w:pPr>
      <w:rPr>
        <w:rFonts w:ascii="Wingdings" w:hAnsi="Wingdings" w:hint="default"/>
      </w:rPr>
    </w:lvl>
    <w:lvl w:ilvl="6" w:tplc="04020001" w:tentative="1">
      <w:start w:val="1"/>
      <w:numFmt w:val="bullet"/>
      <w:lvlText w:val=""/>
      <w:lvlJc w:val="left"/>
      <w:pPr>
        <w:ind w:left="5749" w:hanging="360"/>
      </w:pPr>
      <w:rPr>
        <w:rFonts w:ascii="Symbol" w:hAnsi="Symbol" w:hint="default"/>
      </w:rPr>
    </w:lvl>
    <w:lvl w:ilvl="7" w:tplc="04020003" w:tentative="1">
      <w:start w:val="1"/>
      <w:numFmt w:val="bullet"/>
      <w:lvlText w:val="o"/>
      <w:lvlJc w:val="left"/>
      <w:pPr>
        <w:ind w:left="6469" w:hanging="360"/>
      </w:pPr>
      <w:rPr>
        <w:rFonts w:ascii="Courier New" w:hAnsi="Courier New" w:cs="Courier New" w:hint="default"/>
      </w:rPr>
    </w:lvl>
    <w:lvl w:ilvl="8" w:tplc="04020005" w:tentative="1">
      <w:start w:val="1"/>
      <w:numFmt w:val="bullet"/>
      <w:lvlText w:val=""/>
      <w:lvlJc w:val="left"/>
      <w:pPr>
        <w:ind w:left="7189" w:hanging="360"/>
      </w:pPr>
      <w:rPr>
        <w:rFonts w:ascii="Wingdings" w:hAnsi="Wingdings" w:hint="default"/>
      </w:rPr>
    </w:lvl>
  </w:abstractNum>
  <w:abstractNum w:abstractNumId="12" w15:restartNumberingAfterBreak="0">
    <w:nsid w:val="4A8921AF"/>
    <w:multiLevelType w:val="hybridMultilevel"/>
    <w:tmpl w:val="11B00F4E"/>
    <w:lvl w:ilvl="0" w:tplc="04020001">
      <w:start w:val="1"/>
      <w:numFmt w:val="bullet"/>
      <w:lvlText w:val=""/>
      <w:lvlJc w:val="left"/>
      <w:pPr>
        <w:ind w:left="720" w:hanging="360"/>
      </w:pPr>
      <w:rPr>
        <w:rFonts w:ascii="Symbol" w:hAnsi="Symbol"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13" w15:restartNumberingAfterBreak="0">
    <w:nsid w:val="4BA42815"/>
    <w:multiLevelType w:val="hybridMultilevel"/>
    <w:tmpl w:val="44D281FE"/>
    <w:lvl w:ilvl="0" w:tplc="3F8AF730">
      <w:start w:val="1"/>
      <w:numFmt w:val="decimal"/>
      <w:lvlText w:val="%1."/>
      <w:lvlJc w:val="left"/>
      <w:pPr>
        <w:ind w:left="108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4" w15:restartNumberingAfterBreak="0">
    <w:nsid w:val="4BFE233B"/>
    <w:multiLevelType w:val="hybridMultilevel"/>
    <w:tmpl w:val="F31E64C8"/>
    <w:lvl w:ilvl="0" w:tplc="01162A9A">
      <w:start w:val="1"/>
      <w:numFmt w:val="decimal"/>
      <w:lvlText w:val="%1."/>
      <w:lvlJc w:val="left"/>
      <w:pPr>
        <w:ind w:left="1068"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15" w15:restartNumberingAfterBreak="0">
    <w:nsid w:val="4DD930B2"/>
    <w:multiLevelType w:val="hybridMultilevel"/>
    <w:tmpl w:val="5B70650A"/>
    <w:lvl w:ilvl="0" w:tplc="90D826E4">
      <w:numFmt w:val="bullet"/>
      <w:lvlText w:val="•"/>
      <w:lvlJc w:val="left"/>
      <w:pPr>
        <w:ind w:left="1417" w:hanging="708"/>
      </w:pPr>
      <w:rPr>
        <w:rFonts w:ascii="Times New Roman" w:eastAsiaTheme="minorHAnsi" w:hAnsi="Times New Roman" w:cs="Times New Roman" w:hint="default"/>
      </w:rPr>
    </w:lvl>
    <w:lvl w:ilvl="1" w:tplc="04020003" w:tentative="1">
      <w:start w:val="1"/>
      <w:numFmt w:val="bullet"/>
      <w:lvlText w:val="o"/>
      <w:lvlJc w:val="left"/>
      <w:pPr>
        <w:ind w:left="1789" w:hanging="360"/>
      </w:pPr>
      <w:rPr>
        <w:rFonts w:ascii="Courier New" w:hAnsi="Courier New" w:cs="Courier New" w:hint="default"/>
      </w:rPr>
    </w:lvl>
    <w:lvl w:ilvl="2" w:tplc="04020005" w:tentative="1">
      <w:start w:val="1"/>
      <w:numFmt w:val="bullet"/>
      <w:lvlText w:val=""/>
      <w:lvlJc w:val="left"/>
      <w:pPr>
        <w:ind w:left="2509" w:hanging="360"/>
      </w:pPr>
      <w:rPr>
        <w:rFonts w:ascii="Wingdings" w:hAnsi="Wingdings" w:hint="default"/>
      </w:rPr>
    </w:lvl>
    <w:lvl w:ilvl="3" w:tplc="04020001" w:tentative="1">
      <w:start w:val="1"/>
      <w:numFmt w:val="bullet"/>
      <w:lvlText w:val=""/>
      <w:lvlJc w:val="left"/>
      <w:pPr>
        <w:ind w:left="3229" w:hanging="360"/>
      </w:pPr>
      <w:rPr>
        <w:rFonts w:ascii="Symbol" w:hAnsi="Symbol" w:hint="default"/>
      </w:rPr>
    </w:lvl>
    <w:lvl w:ilvl="4" w:tplc="04020003" w:tentative="1">
      <w:start w:val="1"/>
      <w:numFmt w:val="bullet"/>
      <w:lvlText w:val="o"/>
      <w:lvlJc w:val="left"/>
      <w:pPr>
        <w:ind w:left="3949" w:hanging="360"/>
      </w:pPr>
      <w:rPr>
        <w:rFonts w:ascii="Courier New" w:hAnsi="Courier New" w:cs="Courier New" w:hint="default"/>
      </w:rPr>
    </w:lvl>
    <w:lvl w:ilvl="5" w:tplc="04020005" w:tentative="1">
      <w:start w:val="1"/>
      <w:numFmt w:val="bullet"/>
      <w:lvlText w:val=""/>
      <w:lvlJc w:val="left"/>
      <w:pPr>
        <w:ind w:left="4669" w:hanging="360"/>
      </w:pPr>
      <w:rPr>
        <w:rFonts w:ascii="Wingdings" w:hAnsi="Wingdings" w:hint="default"/>
      </w:rPr>
    </w:lvl>
    <w:lvl w:ilvl="6" w:tplc="04020001" w:tentative="1">
      <w:start w:val="1"/>
      <w:numFmt w:val="bullet"/>
      <w:lvlText w:val=""/>
      <w:lvlJc w:val="left"/>
      <w:pPr>
        <w:ind w:left="5389" w:hanging="360"/>
      </w:pPr>
      <w:rPr>
        <w:rFonts w:ascii="Symbol" w:hAnsi="Symbol" w:hint="default"/>
      </w:rPr>
    </w:lvl>
    <w:lvl w:ilvl="7" w:tplc="04020003" w:tentative="1">
      <w:start w:val="1"/>
      <w:numFmt w:val="bullet"/>
      <w:lvlText w:val="o"/>
      <w:lvlJc w:val="left"/>
      <w:pPr>
        <w:ind w:left="6109" w:hanging="360"/>
      </w:pPr>
      <w:rPr>
        <w:rFonts w:ascii="Courier New" w:hAnsi="Courier New" w:cs="Courier New" w:hint="default"/>
      </w:rPr>
    </w:lvl>
    <w:lvl w:ilvl="8" w:tplc="04020005" w:tentative="1">
      <w:start w:val="1"/>
      <w:numFmt w:val="bullet"/>
      <w:lvlText w:val=""/>
      <w:lvlJc w:val="left"/>
      <w:pPr>
        <w:ind w:left="6829" w:hanging="360"/>
      </w:pPr>
      <w:rPr>
        <w:rFonts w:ascii="Wingdings" w:hAnsi="Wingdings" w:hint="default"/>
      </w:rPr>
    </w:lvl>
  </w:abstractNum>
  <w:abstractNum w:abstractNumId="16" w15:restartNumberingAfterBreak="0">
    <w:nsid w:val="50A63511"/>
    <w:multiLevelType w:val="hybridMultilevel"/>
    <w:tmpl w:val="7C60F61C"/>
    <w:lvl w:ilvl="0" w:tplc="3F8AF730">
      <w:start w:val="1"/>
      <w:numFmt w:val="decimal"/>
      <w:lvlText w:val="%1."/>
      <w:lvlJc w:val="left"/>
      <w:pPr>
        <w:ind w:left="1080" w:hanging="360"/>
      </w:pPr>
      <w:rPr>
        <w:rFonts w:hint="default"/>
      </w:rPr>
    </w:lvl>
    <w:lvl w:ilvl="1" w:tplc="04020019" w:tentative="1">
      <w:start w:val="1"/>
      <w:numFmt w:val="lowerLetter"/>
      <w:lvlText w:val="%2."/>
      <w:lvlJc w:val="left"/>
      <w:pPr>
        <w:ind w:left="1800" w:hanging="360"/>
      </w:pPr>
    </w:lvl>
    <w:lvl w:ilvl="2" w:tplc="0402001B" w:tentative="1">
      <w:start w:val="1"/>
      <w:numFmt w:val="lowerRoman"/>
      <w:lvlText w:val="%3."/>
      <w:lvlJc w:val="right"/>
      <w:pPr>
        <w:ind w:left="2520" w:hanging="180"/>
      </w:pPr>
    </w:lvl>
    <w:lvl w:ilvl="3" w:tplc="0402000F" w:tentative="1">
      <w:start w:val="1"/>
      <w:numFmt w:val="decimal"/>
      <w:lvlText w:val="%4."/>
      <w:lvlJc w:val="left"/>
      <w:pPr>
        <w:ind w:left="3240" w:hanging="360"/>
      </w:pPr>
    </w:lvl>
    <w:lvl w:ilvl="4" w:tplc="04020019" w:tentative="1">
      <w:start w:val="1"/>
      <w:numFmt w:val="lowerLetter"/>
      <w:lvlText w:val="%5."/>
      <w:lvlJc w:val="left"/>
      <w:pPr>
        <w:ind w:left="3960" w:hanging="360"/>
      </w:pPr>
    </w:lvl>
    <w:lvl w:ilvl="5" w:tplc="0402001B" w:tentative="1">
      <w:start w:val="1"/>
      <w:numFmt w:val="lowerRoman"/>
      <w:lvlText w:val="%6."/>
      <w:lvlJc w:val="right"/>
      <w:pPr>
        <w:ind w:left="4680" w:hanging="180"/>
      </w:pPr>
    </w:lvl>
    <w:lvl w:ilvl="6" w:tplc="0402000F" w:tentative="1">
      <w:start w:val="1"/>
      <w:numFmt w:val="decimal"/>
      <w:lvlText w:val="%7."/>
      <w:lvlJc w:val="left"/>
      <w:pPr>
        <w:ind w:left="5400" w:hanging="360"/>
      </w:pPr>
    </w:lvl>
    <w:lvl w:ilvl="7" w:tplc="04020019" w:tentative="1">
      <w:start w:val="1"/>
      <w:numFmt w:val="lowerLetter"/>
      <w:lvlText w:val="%8."/>
      <w:lvlJc w:val="left"/>
      <w:pPr>
        <w:ind w:left="6120" w:hanging="360"/>
      </w:pPr>
    </w:lvl>
    <w:lvl w:ilvl="8" w:tplc="0402001B" w:tentative="1">
      <w:start w:val="1"/>
      <w:numFmt w:val="lowerRoman"/>
      <w:lvlText w:val="%9."/>
      <w:lvlJc w:val="right"/>
      <w:pPr>
        <w:ind w:left="6840" w:hanging="180"/>
      </w:pPr>
    </w:lvl>
  </w:abstractNum>
  <w:abstractNum w:abstractNumId="17" w15:restartNumberingAfterBreak="0">
    <w:nsid w:val="540F1D5D"/>
    <w:multiLevelType w:val="hybridMultilevel"/>
    <w:tmpl w:val="7AB27254"/>
    <w:lvl w:ilvl="0" w:tplc="0402000D">
      <w:start w:val="1"/>
      <w:numFmt w:val="bullet"/>
      <w:lvlText w:val=""/>
      <w:lvlJc w:val="left"/>
      <w:pPr>
        <w:ind w:left="1428" w:hanging="360"/>
      </w:pPr>
      <w:rPr>
        <w:rFonts w:ascii="Wingdings" w:hAnsi="Wingdings" w:hint="default"/>
      </w:rPr>
    </w:lvl>
    <w:lvl w:ilvl="1" w:tplc="04020003" w:tentative="1">
      <w:start w:val="1"/>
      <w:numFmt w:val="bullet"/>
      <w:lvlText w:val="o"/>
      <w:lvlJc w:val="left"/>
      <w:pPr>
        <w:ind w:left="2148" w:hanging="360"/>
      </w:pPr>
      <w:rPr>
        <w:rFonts w:ascii="Courier New" w:hAnsi="Courier New" w:cs="Courier New" w:hint="default"/>
      </w:rPr>
    </w:lvl>
    <w:lvl w:ilvl="2" w:tplc="04020005" w:tentative="1">
      <w:start w:val="1"/>
      <w:numFmt w:val="bullet"/>
      <w:lvlText w:val=""/>
      <w:lvlJc w:val="left"/>
      <w:pPr>
        <w:ind w:left="2868" w:hanging="360"/>
      </w:pPr>
      <w:rPr>
        <w:rFonts w:ascii="Wingdings" w:hAnsi="Wingdings" w:hint="default"/>
      </w:rPr>
    </w:lvl>
    <w:lvl w:ilvl="3" w:tplc="04020001" w:tentative="1">
      <w:start w:val="1"/>
      <w:numFmt w:val="bullet"/>
      <w:lvlText w:val=""/>
      <w:lvlJc w:val="left"/>
      <w:pPr>
        <w:ind w:left="3588" w:hanging="360"/>
      </w:pPr>
      <w:rPr>
        <w:rFonts w:ascii="Symbol" w:hAnsi="Symbol" w:hint="default"/>
      </w:rPr>
    </w:lvl>
    <w:lvl w:ilvl="4" w:tplc="04020003" w:tentative="1">
      <w:start w:val="1"/>
      <w:numFmt w:val="bullet"/>
      <w:lvlText w:val="o"/>
      <w:lvlJc w:val="left"/>
      <w:pPr>
        <w:ind w:left="4308" w:hanging="360"/>
      </w:pPr>
      <w:rPr>
        <w:rFonts w:ascii="Courier New" w:hAnsi="Courier New" w:cs="Courier New" w:hint="default"/>
      </w:rPr>
    </w:lvl>
    <w:lvl w:ilvl="5" w:tplc="04020005" w:tentative="1">
      <w:start w:val="1"/>
      <w:numFmt w:val="bullet"/>
      <w:lvlText w:val=""/>
      <w:lvlJc w:val="left"/>
      <w:pPr>
        <w:ind w:left="5028" w:hanging="360"/>
      </w:pPr>
      <w:rPr>
        <w:rFonts w:ascii="Wingdings" w:hAnsi="Wingdings" w:hint="default"/>
      </w:rPr>
    </w:lvl>
    <w:lvl w:ilvl="6" w:tplc="04020001" w:tentative="1">
      <w:start w:val="1"/>
      <w:numFmt w:val="bullet"/>
      <w:lvlText w:val=""/>
      <w:lvlJc w:val="left"/>
      <w:pPr>
        <w:ind w:left="5748" w:hanging="360"/>
      </w:pPr>
      <w:rPr>
        <w:rFonts w:ascii="Symbol" w:hAnsi="Symbol" w:hint="default"/>
      </w:rPr>
    </w:lvl>
    <w:lvl w:ilvl="7" w:tplc="04020003" w:tentative="1">
      <w:start w:val="1"/>
      <w:numFmt w:val="bullet"/>
      <w:lvlText w:val="o"/>
      <w:lvlJc w:val="left"/>
      <w:pPr>
        <w:ind w:left="6468" w:hanging="360"/>
      </w:pPr>
      <w:rPr>
        <w:rFonts w:ascii="Courier New" w:hAnsi="Courier New" w:cs="Courier New" w:hint="default"/>
      </w:rPr>
    </w:lvl>
    <w:lvl w:ilvl="8" w:tplc="04020005" w:tentative="1">
      <w:start w:val="1"/>
      <w:numFmt w:val="bullet"/>
      <w:lvlText w:val=""/>
      <w:lvlJc w:val="left"/>
      <w:pPr>
        <w:ind w:left="7188" w:hanging="360"/>
      </w:pPr>
      <w:rPr>
        <w:rFonts w:ascii="Wingdings" w:hAnsi="Wingdings" w:hint="default"/>
      </w:rPr>
    </w:lvl>
  </w:abstractNum>
  <w:abstractNum w:abstractNumId="18" w15:restartNumberingAfterBreak="0">
    <w:nsid w:val="63D0643B"/>
    <w:multiLevelType w:val="hybridMultilevel"/>
    <w:tmpl w:val="50149B58"/>
    <w:lvl w:ilvl="0" w:tplc="04020011">
      <w:start w:val="1"/>
      <w:numFmt w:val="decimal"/>
      <w:lvlText w:val="%1)"/>
      <w:lvlJc w:val="left"/>
      <w:pPr>
        <w:ind w:left="1429" w:hanging="360"/>
      </w:pPr>
    </w:lvl>
    <w:lvl w:ilvl="1" w:tplc="04020019" w:tentative="1">
      <w:start w:val="1"/>
      <w:numFmt w:val="lowerLetter"/>
      <w:lvlText w:val="%2."/>
      <w:lvlJc w:val="left"/>
      <w:pPr>
        <w:ind w:left="2149" w:hanging="360"/>
      </w:pPr>
    </w:lvl>
    <w:lvl w:ilvl="2" w:tplc="0402001B" w:tentative="1">
      <w:start w:val="1"/>
      <w:numFmt w:val="lowerRoman"/>
      <w:lvlText w:val="%3."/>
      <w:lvlJc w:val="right"/>
      <w:pPr>
        <w:ind w:left="2869" w:hanging="180"/>
      </w:pPr>
    </w:lvl>
    <w:lvl w:ilvl="3" w:tplc="0402000F" w:tentative="1">
      <w:start w:val="1"/>
      <w:numFmt w:val="decimal"/>
      <w:lvlText w:val="%4."/>
      <w:lvlJc w:val="left"/>
      <w:pPr>
        <w:ind w:left="3589" w:hanging="360"/>
      </w:pPr>
    </w:lvl>
    <w:lvl w:ilvl="4" w:tplc="04020019" w:tentative="1">
      <w:start w:val="1"/>
      <w:numFmt w:val="lowerLetter"/>
      <w:lvlText w:val="%5."/>
      <w:lvlJc w:val="left"/>
      <w:pPr>
        <w:ind w:left="4309" w:hanging="360"/>
      </w:pPr>
    </w:lvl>
    <w:lvl w:ilvl="5" w:tplc="0402001B" w:tentative="1">
      <w:start w:val="1"/>
      <w:numFmt w:val="lowerRoman"/>
      <w:lvlText w:val="%6."/>
      <w:lvlJc w:val="right"/>
      <w:pPr>
        <w:ind w:left="5029" w:hanging="180"/>
      </w:pPr>
    </w:lvl>
    <w:lvl w:ilvl="6" w:tplc="0402000F" w:tentative="1">
      <w:start w:val="1"/>
      <w:numFmt w:val="decimal"/>
      <w:lvlText w:val="%7."/>
      <w:lvlJc w:val="left"/>
      <w:pPr>
        <w:ind w:left="5749" w:hanging="360"/>
      </w:pPr>
    </w:lvl>
    <w:lvl w:ilvl="7" w:tplc="04020019" w:tentative="1">
      <w:start w:val="1"/>
      <w:numFmt w:val="lowerLetter"/>
      <w:lvlText w:val="%8."/>
      <w:lvlJc w:val="left"/>
      <w:pPr>
        <w:ind w:left="6469" w:hanging="360"/>
      </w:pPr>
    </w:lvl>
    <w:lvl w:ilvl="8" w:tplc="0402001B" w:tentative="1">
      <w:start w:val="1"/>
      <w:numFmt w:val="lowerRoman"/>
      <w:lvlText w:val="%9."/>
      <w:lvlJc w:val="right"/>
      <w:pPr>
        <w:ind w:left="7189" w:hanging="180"/>
      </w:pPr>
    </w:lvl>
  </w:abstractNum>
  <w:abstractNum w:abstractNumId="19" w15:restartNumberingAfterBreak="0">
    <w:nsid w:val="6507107B"/>
    <w:multiLevelType w:val="hybridMultilevel"/>
    <w:tmpl w:val="05062C80"/>
    <w:lvl w:ilvl="0" w:tplc="0402000F">
      <w:start w:val="1"/>
      <w:numFmt w:val="decimal"/>
      <w:lvlText w:val="%1."/>
      <w:lvlJc w:val="left"/>
      <w:pPr>
        <w:ind w:left="720" w:hanging="360"/>
      </w:p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20" w15:restartNumberingAfterBreak="0">
    <w:nsid w:val="66620336"/>
    <w:multiLevelType w:val="hybridMultilevel"/>
    <w:tmpl w:val="6A2CA2F8"/>
    <w:lvl w:ilvl="0" w:tplc="04020001">
      <w:start w:val="1"/>
      <w:numFmt w:val="bullet"/>
      <w:lvlText w:val=""/>
      <w:lvlJc w:val="left"/>
      <w:pPr>
        <w:ind w:left="1080" w:hanging="360"/>
      </w:pPr>
      <w:rPr>
        <w:rFonts w:ascii="Symbol" w:hAnsi="Symbol" w:hint="default"/>
      </w:rPr>
    </w:lvl>
    <w:lvl w:ilvl="1" w:tplc="A03249A4">
      <w:numFmt w:val="bullet"/>
      <w:lvlText w:val="•"/>
      <w:lvlJc w:val="left"/>
      <w:pPr>
        <w:ind w:left="1800" w:hanging="360"/>
      </w:pPr>
      <w:rPr>
        <w:rFonts w:ascii="Times New Roman" w:eastAsiaTheme="minorHAnsi" w:hAnsi="Times New Roman" w:cs="Times New Roman"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1" w15:restartNumberingAfterBreak="0">
    <w:nsid w:val="6F8A55FB"/>
    <w:multiLevelType w:val="hybridMultilevel"/>
    <w:tmpl w:val="D8EC5148"/>
    <w:lvl w:ilvl="0" w:tplc="0402000D">
      <w:start w:val="1"/>
      <w:numFmt w:val="bullet"/>
      <w:lvlText w:val=""/>
      <w:lvlJc w:val="left"/>
      <w:pPr>
        <w:ind w:left="720" w:hanging="360"/>
      </w:pPr>
      <w:rPr>
        <w:rFonts w:ascii="Wingdings" w:hAnsi="Wingdings" w:hint="default"/>
      </w:rPr>
    </w:lvl>
    <w:lvl w:ilvl="1" w:tplc="04020003" w:tentative="1">
      <w:start w:val="1"/>
      <w:numFmt w:val="bullet"/>
      <w:lvlText w:val="o"/>
      <w:lvlJc w:val="left"/>
      <w:pPr>
        <w:ind w:left="1440" w:hanging="360"/>
      </w:pPr>
      <w:rPr>
        <w:rFonts w:ascii="Courier New" w:hAnsi="Courier New" w:cs="Courier New" w:hint="default"/>
      </w:rPr>
    </w:lvl>
    <w:lvl w:ilvl="2" w:tplc="04020005" w:tentative="1">
      <w:start w:val="1"/>
      <w:numFmt w:val="bullet"/>
      <w:lvlText w:val=""/>
      <w:lvlJc w:val="left"/>
      <w:pPr>
        <w:ind w:left="2160" w:hanging="360"/>
      </w:pPr>
      <w:rPr>
        <w:rFonts w:ascii="Wingdings" w:hAnsi="Wingdings" w:hint="default"/>
      </w:rPr>
    </w:lvl>
    <w:lvl w:ilvl="3" w:tplc="04020001" w:tentative="1">
      <w:start w:val="1"/>
      <w:numFmt w:val="bullet"/>
      <w:lvlText w:val=""/>
      <w:lvlJc w:val="left"/>
      <w:pPr>
        <w:ind w:left="2880" w:hanging="360"/>
      </w:pPr>
      <w:rPr>
        <w:rFonts w:ascii="Symbol" w:hAnsi="Symbol" w:hint="default"/>
      </w:rPr>
    </w:lvl>
    <w:lvl w:ilvl="4" w:tplc="04020003" w:tentative="1">
      <w:start w:val="1"/>
      <w:numFmt w:val="bullet"/>
      <w:lvlText w:val="o"/>
      <w:lvlJc w:val="left"/>
      <w:pPr>
        <w:ind w:left="3600" w:hanging="360"/>
      </w:pPr>
      <w:rPr>
        <w:rFonts w:ascii="Courier New" w:hAnsi="Courier New" w:cs="Courier New" w:hint="default"/>
      </w:rPr>
    </w:lvl>
    <w:lvl w:ilvl="5" w:tplc="04020005" w:tentative="1">
      <w:start w:val="1"/>
      <w:numFmt w:val="bullet"/>
      <w:lvlText w:val=""/>
      <w:lvlJc w:val="left"/>
      <w:pPr>
        <w:ind w:left="4320" w:hanging="360"/>
      </w:pPr>
      <w:rPr>
        <w:rFonts w:ascii="Wingdings" w:hAnsi="Wingdings" w:hint="default"/>
      </w:rPr>
    </w:lvl>
    <w:lvl w:ilvl="6" w:tplc="04020001" w:tentative="1">
      <w:start w:val="1"/>
      <w:numFmt w:val="bullet"/>
      <w:lvlText w:val=""/>
      <w:lvlJc w:val="left"/>
      <w:pPr>
        <w:ind w:left="5040" w:hanging="360"/>
      </w:pPr>
      <w:rPr>
        <w:rFonts w:ascii="Symbol" w:hAnsi="Symbol" w:hint="default"/>
      </w:rPr>
    </w:lvl>
    <w:lvl w:ilvl="7" w:tplc="04020003" w:tentative="1">
      <w:start w:val="1"/>
      <w:numFmt w:val="bullet"/>
      <w:lvlText w:val="o"/>
      <w:lvlJc w:val="left"/>
      <w:pPr>
        <w:ind w:left="5760" w:hanging="360"/>
      </w:pPr>
      <w:rPr>
        <w:rFonts w:ascii="Courier New" w:hAnsi="Courier New" w:cs="Courier New" w:hint="default"/>
      </w:rPr>
    </w:lvl>
    <w:lvl w:ilvl="8" w:tplc="04020005" w:tentative="1">
      <w:start w:val="1"/>
      <w:numFmt w:val="bullet"/>
      <w:lvlText w:val=""/>
      <w:lvlJc w:val="left"/>
      <w:pPr>
        <w:ind w:left="6480" w:hanging="360"/>
      </w:pPr>
      <w:rPr>
        <w:rFonts w:ascii="Wingdings" w:hAnsi="Wingdings" w:hint="default"/>
      </w:rPr>
    </w:lvl>
  </w:abstractNum>
  <w:abstractNum w:abstractNumId="22" w15:restartNumberingAfterBreak="0">
    <w:nsid w:val="748B5198"/>
    <w:multiLevelType w:val="hybridMultilevel"/>
    <w:tmpl w:val="E640C7F2"/>
    <w:lvl w:ilvl="0" w:tplc="0402000D">
      <w:start w:val="1"/>
      <w:numFmt w:val="bullet"/>
      <w:lvlText w:val=""/>
      <w:lvlJc w:val="left"/>
      <w:pPr>
        <w:ind w:left="1080" w:hanging="360"/>
      </w:pPr>
      <w:rPr>
        <w:rFonts w:ascii="Wingdings" w:hAnsi="Wingdings" w:hint="default"/>
      </w:rPr>
    </w:lvl>
    <w:lvl w:ilvl="1" w:tplc="04020003" w:tentative="1">
      <w:start w:val="1"/>
      <w:numFmt w:val="bullet"/>
      <w:lvlText w:val="o"/>
      <w:lvlJc w:val="left"/>
      <w:pPr>
        <w:ind w:left="1800" w:hanging="360"/>
      </w:pPr>
      <w:rPr>
        <w:rFonts w:ascii="Courier New" w:hAnsi="Courier New" w:cs="Courier New" w:hint="default"/>
      </w:rPr>
    </w:lvl>
    <w:lvl w:ilvl="2" w:tplc="04020005" w:tentative="1">
      <w:start w:val="1"/>
      <w:numFmt w:val="bullet"/>
      <w:lvlText w:val=""/>
      <w:lvlJc w:val="left"/>
      <w:pPr>
        <w:ind w:left="2520" w:hanging="360"/>
      </w:pPr>
      <w:rPr>
        <w:rFonts w:ascii="Wingdings" w:hAnsi="Wingdings" w:hint="default"/>
      </w:rPr>
    </w:lvl>
    <w:lvl w:ilvl="3" w:tplc="04020001" w:tentative="1">
      <w:start w:val="1"/>
      <w:numFmt w:val="bullet"/>
      <w:lvlText w:val=""/>
      <w:lvlJc w:val="left"/>
      <w:pPr>
        <w:ind w:left="3240" w:hanging="360"/>
      </w:pPr>
      <w:rPr>
        <w:rFonts w:ascii="Symbol" w:hAnsi="Symbol" w:hint="default"/>
      </w:rPr>
    </w:lvl>
    <w:lvl w:ilvl="4" w:tplc="04020003" w:tentative="1">
      <w:start w:val="1"/>
      <w:numFmt w:val="bullet"/>
      <w:lvlText w:val="o"/>
      <w:lvlJc w:val="left"/>
      <w:pPr>
        <w:ind w:left="3960" w:hanging="360"/>
      </w:pPr>
      <w:rPr>
        <w:rFonts w:ascii="Courier New" w:hAnsi="Courier New" w:cs="Courier New" w:hint="default"/>
      </w:rPr>
    </w:lvl>
    <w:lvl w:ilvl="5" w:tplc="04020005" w:tentative="1">
      <w:start w:val="1"/>
      <w:numFmt w:val="bullet"/>
      <w:lvlText w:val=""/>
      <w:lvlJc w:val="left"/>
      <w:pPr>
        <w:ind w:left="4680" w:hanging="360"/>
      </w:pPr>
      <w:rPr>
        <w:rFonts w:ascii="Wingdings" w:hAnsi="Wingdings" w:hint="default"/>
      </w:rPr>
    </w:lvl>
    <w:lvl w:ilvl="6" w:tplc="04020001" w:tentative="1">
      <w:start w:val="1"/>
      <w:numFmt w:val="bullet"/>
      <w:lvlText w:val=""/>
      <w:lvlJc w:val="left"/>
      <w:pPr>
        <w:ind w:left="5400" w:hanging="360"/>
      </w:pPr>
      <w:rPr>
        <w:rFonts w:ascii="Symbol" w:hAnsi="Symbol" w:hint="default"/>
      </w:rPr>
    </w:lvl>
    <w:lvl w:ilvl="7" w:tplc="04020003" w:tentative="1">
      <w:start w:val="1"/>
      <w:numFmt w:val="bullet"/>
      <w:lvlText w:val="o"/>
      <w:lvlJc w:val="left"/>
      <w:pPr>
        <w:ind w:left="6120" w:hanging="360"/>
      </w:pPr>
      <w:rPr>
        <w:rFonts w:ascii="Courier New" w:hAnsi="Courier New" w:cs="Courier New" w:hint="default"/>
      </w:rPr>
    </w:lvl>
    <w:lvl w:ilvl="8" w:tplc="04020005" w:tentative="1">
      <w:start w:val="1"/>
      <w:numFmt w:val="bullet"/>
      <w:lvlText w:val=""/>
      <w:lvlJc w:val="left"/>
      <w:pPr>
        <w:ind w:left="6840" w:hanging="360"/>
      </w:pPr>
      <w:rPr>
        <w:rFonts w:ascii="Wingdings" w:hAnsi="Wingdings" w:hint="default"/>
      </w:rPr>
    </w:lvl>
  </w:abstractNum>
  <w:abstractNum w:abstractNumId="23" w15:restartNumberingAfterBreak="0">
    <w:nsid w:val="76E17AB8"/>
    <w:multiLevelType w:val="hybridMultilevel"/>
    <w:tmpl w:val="9CDE7B04"/>
    <w:lvl w:ilvl="0" w:tplc="18CA5670">
      <w:numFmt w:val="bullet"/>
      <w:lvlText w:val="•"/>
      <w:lvlJc w:val="left"/>
      <w:pPr>
        <w:ind w:left="1416" w:hanging="708"/>
      </w:pPr>
      <w:rPr>
        <w:rFonts w:ascii="Times New Roman" w:eastAsiaTheme="minorHAnsi" w:hAnsi="Times New Roman" w:cs="Times New Roman" w:hint="default"/>
      </w:rPr>
    </w:lvl>
    <w:lvl w:ilvl="1" w:tplc="04020003" w:tentative="1">
      <w:start w:val="1"/>
      <w:numFmt w:val="bullet"/>
      <w:lvlText w:val="o"/>
      <w:lvlJc w:val="left"/>
      <w:pPr>
        <w:ind w:left="1788" w:hanging="360"/>
      </w:pPr>
      <w:rPr>
        <w:rFonts w:ascii="Courier New" w:hAnsi="Courier New" w:cs="Courier New" w:hint="default"/>
      </w:rPr>
    </w:lvl>
    <w:lvl w:ilvl="2" w:tplc="04020005" w:tentative="1">
      <w:start w:val="1"/>
      <w:numFmt w:val="bullet"/>
      <w:lvlText w:val=""/>
      <w:lvlJc w:val="left"/>
      <w:pPr>
        <w:ind w:left="2508" w:hanging="360"/>
      </w:pPr>
      <w:rPr>
        <w:rFonts w:ascii="Wingdings" w:hAnsi="Wingdings" w:hint="default"/>
      </w:rPr>
    </w:lvl>
    <w:lvl w:ilvl="3" w:tplc="04020001" w:tentative="1">
      <w:start w:val="1"/>
      <w:numFmt w:val="bullet"/>
      <w:lvlText w:val=""/>
      <w:lvlJc w:val="left"/>
      <w:pPr>
        <w:ind w:left="3228" w:hanging="360"/>
      </w:pPr>
      <w:rPr>
        <w:rFonts w:ascii="Symbol" w:hAnsi="Symbol" w:hint="default"/>
      </w:rPr>
    </w:lvl>
    <w:lvl w:ilvl="4" w:tplc="04020003" w:tentative="1">
      <w:start w:val="1"/>
      <w:numFmt w:val="bullet"/>
      <w:lvlText w:val="o"/>
      <w:lvlJc w:val="left"/>
      <w:pPr>
        <w:ind w:left="3948" w:hanging="360"/>
      </w:pPr>
      <w:rPr>
        <w:rFonts w:ascii="Courier New" w:hAnsi="Courier New" w:cs="Courier New" w:hint="default"/>
      </w:rPr>
    </w:lvl>
    <w:lvl w:ilvl="5" w:tplc="04020005" w:tentative="1">
      <w:start w:val="1"/>
      <w:numFmt w:val="bullet"/>
      <w:lvlText w:val=""/>
      <w:lvlJc w:val="left"/>
      <w:pPr>
        <w:ind w:left="4668" w:hanging="360"/>
      </w:pPr>
      <w:rPr>
        <w:rFonts w:ascii="Wingdings" w:hAnsi="Wingdings" w:hint="default"/>
      </w:rPr>
    </w:lvl>
    <w:lvl w:ilvl="6" w:tplc="04020001" w:tentative="1">
      <w:start w:val="1"/>
      <w:numFmt w:val="bullet"/>
      <w:lvlText w:val=""/>
      <w:lvlJc w:val="left"/>
      <w:pPr>
        <w:ind w:left="5388" w:hanging="360"/>
      </w:pPr>
      <w:rPr>
        <w:rFonts w:ascii="Symbol" w:hAnsi="Symbol" w:hint="default"/>
      </w:rPr>
    </w:lvl>
    <w:lvl w:ilvl="7" w:tplc="04020003" w:tentative="1">
      <w:start w:val="1"/>
      <w:numFmt w:val="bullet"/>
      <w:lvlText w:val="o"/>
      <w:lvlJc w:val="left"/>
      <w:pPr>
        <w:ind w:left="6108" w:hanging="360"/>
      </w:pPr>
      <w:rPr>
        <w:rFonts w:ascii="Courier New" w:hAnsi="Courier New" w:cs="Courier New" w:hint="default"/>
      </w:rPr>
    </w:lvl>
    <w:lvl w:ilvl="8" w:tplc="04020005" w:tentative="1">
      <w:start w:val="1"/>
      <w:numFmt w:val="bullet"/>
      <w:lvlText w:val=""/>
      <w:lvlJc w:val="left"/>
      <w:pPr>
        <w:ind w:left="6828" w:hanging="360"/>
      </w:pPr>
      <w:rPr>
        <w:rFonts w:ascii="Wingdings" w:hAnsi="Wingdings" w:hint="default"/>
      </w:rPr>
    </w:lvl>
  </w:abstractNum>
  <w:num w:numId="1">
    <w:abstractNumId w:val="14"/>
  </w:num>
  <w:num w:numId="2">
    <w:abstractNumId w:val="19"/>
  </w:num>
  <w:num w:numId="3">
    <w:abstractNumId w:val="6"/>
  </w:num>
  <w:num w:numId="4">
    <w:abstractNumId w:val="20"/>
  </w:num>
  <w:num w:numId="5">
    <w:abstractNumId w:val="3"/>
  </w:num>
  <w:num w:numId="6">
    <w:abstractNumId w:val="7"/>
  </w:num>
  <w:num w:numId="7">
    <w:abstractNumId w:val="12"/>
  </w:num>
  <w:num w:numId="8">
    <w:abstractNumId w:val="1"/>
  </w:num>
  <w:num w:numId="9">
    <w:abstractNumId w:val="15"/>
  </w:num>
  <w:num w:numId="10">
    <w:abstractNumId w:val="11"/>
  </w:num>
  <w:num w:numId="11">
    <w:abstractNumId w:val="4"/>
  </w:num>
  <w:num w:numId="12">
    <w:abstractNumId w:val="18"/>
  </w:num>
  <w:num w:numId="13">
    <w:abstractNumId w:val="9"/>
  </w:num>
  <w:num w:numId="14">
    <w:abstractNumId w:val="10"/>
  </w:num>
  <w:num w:numId="15">
    <w:abstractNumId w:val="5"/>
  </w:num>
  <w:num w:numId="16">
    <w:abstractNumId w:val="21"/>
  </w:num>
  <w:num w:numId="17">
    <w:abstractNumId w:val="0"/>
  </w:num>
  <w:num w:numId="18">
    <w:abstractNumId w:val="16"/>
  </w:num>
  <w:num w:numId="19">
    <w:abstractNumId w:val="13"/>
  </w:num>
  <w:num w:numId="20">
    <w:abstractNumId w:val="2"/>
  </w:num>
  <w:num w:numId="21">
    <w:abstractNumId w:val="23"/>
  </w:num>
  <w:num w:numId="22">
    <w:abstractNumId w:val="17"/>
  </w:num>
  <w:num w:numId="23">
    <w:abstractNumId w:val="8"/>
  </w:num>
  <w:num w:numId="24">
    <w:abstractNumId w:val="2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6F11"/>
    <w:rsid w:val="000104FB"/>
    <w:rsid w:val="000107D0"/>
    <w:rsid w:val="00010B64"/>
    <w:rsid w:val="0003268D"/>
    <w:rsid w:val="00035DA2"/>
    <w:rsid w:val="0004214F"/>
    <w:rsid w:val="000472ED"/>
    <w:rsid w:val="000512BC"/>
    <w:rsid w:val="00063993"/>
    <w:rsid w:val="00075519"/>
    <w:rsid w:val="0007670B"/>
    <w:rsid w:val="000908EE"/>
    <w:rsid w:val="000959A4"/>
    <w:rsid w:val="00097871"/>
    <w:rsid w:val="000A44B7"/>
    <w:rsid w:val="000C279A"/>
    <w:rsid w:val="000C4737"/>
    <w:rsid w:val="000D57EC"/>
    <w:rsid w:val="000E5CB1"/>
    <w:rsid w:val="001352B7"/>
    <w:rsid w:val="00156D6F"/>
    <w:rsid w:val="00186852"/>
    <w:rsid w:val="001911C3"/>
    <w:rsid w:val="001A632D"/>
    <w:rsid w:val="001B62B8"/>
    <w:rsid w:val="001F5551"/>
    <w:rsid w:val="00234E81"/>
    <w:rsid w:val="00291DB4"/>
    <w:rsid w:val="00292B5F"/>
    <w:rsid w:val="002C0D29"/>
    <w:rsid w:val="002E6CE2"/>
    <w:rsid w:val="003042C4"/>
    <w:rsid w:val="003115DC"/>
    <w:rsid w:val="00322B9E"/>
    <w:rsid w:val="00327861"/>
    <w:rsid w:val="003301A1"/>
    <w:rsid w:val="003302C6"/>
    <w:rsid w:val="00333C9B"/>
    <w:rsid w:val="00356846"/>
    <w:rsid w:val="00360146"/>
    <w:rsid w:val="003801CB"/>
    <w:rsid w:val="00386A72"/>
    <w:rsid w:val="003B36E9"/>
    <w:rsid w:val="003B6A63"/>
    <w:rsid w:val="003F4613"/>
    <w:rsid w:val="00406BBF"/>
    <w:rsid w:val="00413226"/>
    <w:rsid w:val="00422E32"/>
    <w:rsid w:val="00452FD5"/>
    <w:rsid w:val="00464C49"/>
    <w:rsid w:val="0047780F"/>
    <w:rsid w:val="004865F2"/>
    <w:rsid w:val="0049466E"/>
    <w:rsid w:val="004A0D1B"/>
    <w:rsid w:val="00502AE8"/>
    <w:rsid w:val="00503CB9"/>
    <w:rsid w:val="00543C17"/>
    <w:rsid w:val="00552E27"/>
    <w:rsid w:val="00556314"/>
    <w:rsid w:val="005657F4"/>
    <w:rsid w:val="005775C1"/>
    <w:rsid w:val="005A1E75"/>
    <w:rsid w:val="005C686F"/>
    <w:rsid w:val="005D1DB2"/>
    <w:rsid w:val="005E7267"/>
    <w:rsid w:val="00606069"/>
    <w:rsid w:val="006335B1"/>
    <w:rsid w:val="0065328A"/>
    <w:rsid w:val="0065686E"/>
    <w:rsid w:val="00676D84"/>
    <w:rsid w:val="00677ACC"/>
    <w:rsid w:val="0069775B"/>
    <w:rsid w:val="00747510"/>
    <w:rsid w:val="007708CD"/>
    <w:rsid w:val="00776366"/>
    <w:rsid w:val="00791B51"/>
    <w:rsid w:val="007D2D8F"/>
    <w:rsid w:val="007D55A5"/>
    <w:rsid w:val="007E6DCC"/>
    <w:rsid w:val="007F368D"/>
    <w:rsid w:val="00820469"/>
    <w:rsid w:val="00857CFC"/>
    <w:rsid w:val="0088576B"/>
    <w:rsid w:val="008871FD"/>
    <w:rsid w:val="00891FA8"/>
    <w:rsid w:val="00894090"/>
    <w:rsid w:val="00897BF1"/>
    <w:rsid w:val="008A6F11"/>
    <w:rsid w:val="008C462E"/>
    <w:rsid w:val="009011D1"/>
    <w:rsid w:val="009233DC"/>
    <w:rsid w:val="009437CE"/>
    <w:rsid w:val="009540EF"/>
    <w:rsid w:val="00973144"/>
    <w:rsid w:val="00982B16"/>
    <w:rsid w:val="00994FB3"/>
    <w:rsid w:val="009C06E4"/>
    <w:rsid w:val="009C4934"/>
    <w:rsid w:val="009E14E6"/>
    <w:rsid w:val="00A05C10"/>
    <w:rsid w:val="00A33227"/>
    <w:rsid w:val="00A33CBB"/>
    <w:rsid w:val="00A33D93"/>
    <w:rsid w:val="00A356EA"/>
    <w:rsid w:val="00A5112A"/>
    <w:rsid w:val="00A72904"/>
    <w:rsid w:val="00A84E67"/>
    <w:rsid w:val="00A8715A"/>
    <w:rsid w:val="00A90C4B"/>
    <w:rsid w:val="00AC45FD"/>
    <w:rsid w:val="00AF0829"/>
    <w:rsid w:val="00AF27DC"/>
    <w:rsid w:val="00B15EFB"/>
    <w:rsid w:val="00B26202"/>
    <w:rsid w:val="00B538E1"/>
    <w:rsid w:val="00B67916"/>
    <w:rsid w:val="00B82FC9"/>
    <w:rsid w:val="00B9160A"/>
    <w:rsid w:val="00BB20D6"/>
    <w:rsid w:val="00BB7D80"/>
    <w:rsid w:val="00BE460E"/>
    <w:rsid w:val="00BE6924"/>
    <w:rsid w:val="00C32EAE"/>
    <w:rsid w:val="00C63868"/>
    <w:rsid w:val="00C8639F"/>
    <w:rsid w:val="00C91B6E"/>
    <w:rsid w:val="00CA1156"/>
    <w:rsid w:val="00CA201B"/>
    <w:rsid w:val="00CB63F2"/>
    <w:rsid w:val="00CC42F8"/>
    <w:rsid w:val="00CD051F"/>
    <w:rsid w:val="00CD3B75"/>
    <w:rsid w:val="00CF4812"/>
    <w:rsid w:val="00D333C7"/>
    <w:rsid w:val="00D63D20"/>
    <w:rsid w:val="00D90AC5"/>
    <w:rsid w:val="00D934CD"/>
    <w:rsid w:val="00DA2B41"/>
    <w:rsid w:val="00DA5452"/>
    <w:rsid w:val="00DB519C"/>
    <w:rsid w:val="00DC6E96"/>
    <w:rsid w:val="00DF2C26"/>
    <w:rsid w:val="00DF7FC2"/>
    <w:rsid w:val="00E06674"/>
    <w:rsid w:val="00E11E65"/>
    <w:rsid w:val="00E12254"/>
    <w:rsid w:val="00E3511A"/>
    <w:rsid w:val="00E410B1"/>
    <w:rsid w:val="00E41E3F"/>
    <w:rsid w:val="00E51892"/>
    <w:rsid w:val="00E564C6"/>
    <w:rsid w:val="00E62059"/>
    <w:rsid w:val="00E65CF6"/>
    <w:rsid w:val="00E71BC8"/>
    <w:rsid w:val="00E72A91"/>
    <w:rsid w:val="00E816DB"/>
    <w:rsid w:val="00E9777F"/>
    <w:rsid w:val="00EA2FF1"/>
    <w:rsid w:val="00EC1F49"/>
    <w:rsid w:val="00EC36DB"/>
    <w:rsid w:val="00EC6A96"/>
    <w:rsid w:val="00ED6DCA"/>
    <w:rsid w:val="00EE1294"/>
    <w:rsid w:val="00EE3B94"/>
    <w:rsid w:val="00F43F04"/>
    <w:rsid w:val="00F5645C"/>
    <w:rsid w:val="00F7253C"/>
    <w:rsid w:val="00FE7897"/>
    <w:rsid w:val="00FF35D2"/>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4938F1F"/>
  <w15:chartTrackingRefBased/>
  <w15:docId w15:val="{C6A2E083-F779-4029-95E3-AE1BCDA20F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8A6F1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8A6F11"/>
    <w:rPr>
      <w:color w:val="0563C1" w:themeColor="hyperlink"/>
      <w:u w:val="single"/>
    </w:rPr>
  </w:style>
  <w:style w:type="paragraph" w:styleId="a4">
    <w:name w:val="footnote text"/>
    <w:aliases w:val="Fußnotentext arial,Podrozdział,stile 1,Footnote2,Footnote3,Footnote4,Footnote5,Footnote6,Footnote7,Footnote8,Footnote9,Footnote10,Footnote11,Footnote21,Footnote31,Footnote41,Footnote51,Footnote61,Footnote71,Footnote81,Footnote91"/>
    <w:basedOn w:val="a"/>
    <w:link w:val="a5"/>
    <w:uiPriority w:val="99"/>
    <w:unhideWhenUsed/>
    <w:rsid w:val="008A6F11"/>
    <w:pPr>
      <w:spacing w:after="0" w:line="240" w:lineRule="auto"/>
    </w:pPr>
    <w:rPr>
      <w:sz w:val="20"/>
      <w:szCs w:val="20"/>
    </w:rPr>
  </w:style>
  <w:style w:type="character" w:customStyle="1" w:styleId="a5">
    <w:name w:val="Текст под линия Знак"/>
    <w:aliases w:val="Fußnotentext arial Знак,Podrozdział Знак,stile 1 Знак,Footnote2 Знак,Footnote3 Знак,Footnote4 Знак,Footnote5 Знак,Footnote6 Знак,Footnote7 Знак,Footnote8 Знак,Footnote9 Знак,Footnote10 Знак,Footnote11 Знак,Footnote21 Знак"/>
    <w:basedOn w:val="a0"/>
    <w:link w:val="a4"/>
    <w:uiPriority w:val="99"/>
    <w:rsid w:val="008A6F11"/>
    <w:rPr>
      <w:sz w:val="20"/>
      <w:szCs w:val="20"/>
    </w:rPr>
  </w:style>
  <w:style w:type="character" w:styleId="a6">
    <w:name w:val="footnote reference"/>
    <w:aliases w:val="Footnote symbol,Footnote Reference Superscript,SUPERS,BVI fnr,Appel note de bas de p,Nota,(NECG) Footnote Reference,Voetnootverwijzing,Lábjegyzet-hivatkozás,L?bjegyzet-hivatkoz?s,Char1 Char Char Char Char,ftref"/>
    <w:basedOn w:val="a0"/>
    <w:uiPriority w:val="99"/>
    <w:semiHidden/>
    <w:unhideWhenUsed/>
    <w:rsid w:val="008A6F11"/>
    <w:rPr>
      <w:vertAlign w:val="superscript"/>
    </w:rPr>
  </w:style>
  <w:style w:type="paragraph" w:styleId="a7">
    <w:name w:val="List Paragraph"/>
    <w:basedOn w:val="a"/>
    <w:uiPriority w:val="34"/>
    <w:qFormat/>
    <w:rsid w:val="00333C9B"/>
    <w:pPr>
      <w:ind w:left="720"/>
      <w:contextualSpacing/>
    </w:pPr>
  </w:style>
  <w:style w:type="table" w:styleId="a8">
    <w:name w:val="Table Grid"/>
    <w:basedOn w:val="a1"/>
    <w:uiPriority w:val="39"/>
    <w:rsid w:val="005A1E7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9">
    <w:name w:val="Unresolved Mention"/>
    <w:basedOn w:val="a0"/>
    <w:uiPriority w:val="99"/>
    <w:semiHidden/>
    <w:unhideWhenUsed/>
    <w:rsid w:val="00B26202"/>
    <w:rPr>
      <w:color w:val="605E5C"/>
      <w:shd w:val="clear" w:color="auto" w:fill="E1DFDD"/>
    </w:rPr>
  </w:style>
  <w:style w:type="character" w:styleId="aa">
    <w:name w:val="Emphasis"/>
    <w:basedOn w:val="a0"/>
    <w:uiPriority w:val="20"/>
    <w:qFormat/>
    <w:rsid w:val="00A356EA"/>
    <w:rPr>
      <w:i/>
      <w:iCs/>
    </w:rPr>
  </w:style>
  <w:style w:type="paragraph" w:styleId="ab">
    <w:name w:val="Normal (Web)"/>
    <w:basedOn w:val="a"/>
    <w:uiPriority w:val="99"/>
    <w:semiHidden/>
    <w:unhideWhenUsed/>
    <w:rsid w:val="001911C3"/>
    <w:pPr>
      <w:spacing w:before="100" w:beforeAutospacing="1" w:after="100" w:afterAutospacing="1" w:line="240" w:lineRule="auto"/>
    </w:pPr>
    <w:rPr>
      <w:rFonts w:ascii="Times New Roman" w:eastAsia="Times New Roman" w:hAnsi="Times New Roman" w:cs="Times New Roman"/>
      <w:sz w:val="24"/>
      <w:szCs w:val="24"/>
      <w:lang w:eastAsia="bg-BG"/>
    </w:rPr>
  </w:style>
  <w:style w:type="character" w:styleId="ac">
    <w:name w:val="Strong"/>
    <w:basedOn w:val="a0"/>
    <w:uiPriority w:val="22"/>
    <w:qFormat/>
    <w:rsid w:val="001911C3"/>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565633">
      <w:bodyDiv w:val="1"/>
      <w:marLeft w:val="0"/>
      <w:marRight w:val="0"/>
      <w:marTop w:val="0"/>
      <w:marBottom w:val="0"/>
      <w:divBdr>
        <w:top w:val="none" w:sz="0" w:space="0" w:color="auto"/>
        <w:left w:val="none" w:sz="0" w:space="0" w:color="auto"/>
        <w:bottom w:val="none" w:sz="0" w:space="0" w:color="auto"/>
        <w:right w:val="none" w:sz="0" w:space="0" w:color="auto"/>
      </w:divBdr>
    </w:div>
    <w:div w:id="227696172">
      <w:bodyDiv w:val="1"/>
      <w:marLeft w:val="0"/>
      <w:marRight w:val="0"/>
      <w:marTop w:val="0"/>
      <w:marBottom w:val="0"/>
      <w:divBdr>
        <w:top w:val="none" w:sz="0" w:space="0" w:color="auto"/>
        <w:left w:val="none" w:sz="0" w:space="0" w:color="auto"/>
        <w:bottom w:val="none" w:sz="0" w:space="0" w:color="auto"/>
        <w:right w:val="none" w:sz="0" w:space="0" w:color="auto"/>
      </w:divBdr>
      <w:divsChild>
        <w:div w:id="725491427">
          <w:marLeft w:val="547"/>
          <w:marRight w:val="0"/>
          <w:marTop w:val="0"/>
          <w:marBottom w:val="0"/>
          <w:divBdr>
            <w:top w:val="none" w:sz="0" w:space="0" w:color="auto"/>
            <w:left w:val="none" w:sz="0" w:space="0" w:color="auto"/>
            <w:bottom w:val="none" w:sz="0" w:space="0" w:color="auto"/>
            <w:right w:val="none" w:sz="0" w:space="0" w:color="auto"/>
          </w:divBdr>
        </w:div>
      </w:divsChild>
    </w:div>
    <w:div w:id="325330491">
      <w:bodyDiv w:val="1"/>
      <w:marLeft w:val="0"/>
      <w:marRight w:val="0"/>
      <w:marTop w:val="0"/>
      <w:marBottom w:val="0"/>
      <w:divBdr>
        <w:top w:val="none" w:sz="0" w:space="0" w:color="auto"/>
        <w:left w:val="none" w:sz="0" w:space="0" w:color="auto"/>
        <w:bottom w:val="none" w:sz="0" w:space="0" w:color="auto"/>
        <w:right w:val="none" w:sz="0" w:space="0" w:color="auto"/>
      </w:divBdr>
    </w:div>
    <w:div w:id="566304266">
      <w:bodyDiv w:val="1"/>
      <w:marLeft w:val="0"/>
      <w:marRight w:val="0"/>
      <w:marTop w:val="0"/>
      <w:marBottom w:val="0"/>
      <w:divBdr>
        <w:top w:val="none" w:sz="0" w:space="0" w:color="auto"/>
        <w:left w:val="none" w:sz="0" w:space="0" w:color="auto"/>
        <w:bottom w:val="none" w:sz="0" w:space="0" w:color="auto"/>
        <w:right w:val="none" w:sz="0" w:space="0" w:color="auto"/>
      </w:divBdr>
    </w:div>
    <w:div w:id="175388727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hyperlink" Target="https://doi.org/10.1016/j.jsis.2019.01.0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doi.org/10.5465/amr.2018.0072" TargetMode="Externa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doi.org/10.3390/computers14020066" TargetMode="External"/><Relationship Id="rId5" Type="http://schemas.openxmlformats.org/officeDocument/2006/relationships/webSettings" Target="webSettings.xml"/><Relationship Id="rId15" Type="http://schemas.openxmlformats.org/officeDocument/2006/relationships/hyperlink" Target="mailto:m.ilcheva@ts.uni-vt.bg" TargetMode="External"/><Relationship Id="rId10" Type="http://schemas.openxmlformats.org/officeDocument/2006/relationships/hyperlink" Target="https://doi.org/10.1007/s11301-024-00418-z" TargetMode="External"/><Relationship Id="rId4" Type="http://schemas.openxmlformats.org/officeDocument/2006/relationships/settings" Target="settings.xml"/><Relationship Id="rId9" Type="http://schemas.openxmlformats.org/officeDocument/2006/relationships/image" Target="media/image2.png"/><Relationship Id="rId14" Type="http://schemas.openxmlformats.org/officeDocument/2006/relationships/hyperlink" Target="https://doi.org/10.1787/795de142-en" TargetMode="External"/></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О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0E2142B-6063-45DB-9B19-3716615C2A4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438</TotalTime>
  <Pages>10</Pages>
  <Words>3242</Words>
  <Characters>18485</Characters>
  <Application>Microsoft Office Word</Application>
  <DocSecurity>0</DocSecurity>
  <Lines>154</Lines>
  <Paragraphs>43</Paragraphs>
  <ScaleCrop>false</ScaleCrop>
  <HeadingPairs>
    <vt:vector size="2" baseType="variant">
      <vt:variant>
        <vt:lpstr>Заглавие</vt:lpstr>
      </vt:variant>
      <vt:variant>
        <vt:i4>1</vt:i4>
      </vt:variant>
    </vt:vector>
  </HeadingPairs>
  <TitlesOfParts>
    <vt:vector size="1" baseType="lpstr">
      <vt:lpstr/>
    </vt:vector>
  </TitlesOfParts>
  <Company/>
  <LinksUpToDate>false</LinksUpToDate>
  <CharactersWithSpaces>21684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dc:creator>
  <cp:keywords/>
  <dc:description/>
  <cp:lastModifiedBy>Mariya  Ilcheva</cp:lastModifiedBy>
  <cp:revision>29</cp:revision>
  <dcterms:created xsi:type="dcterms:W3CDTF">2025-09-08T16:07:00Z</dcterms:created>
  <dcterms:modified xsi:type="dcterms:W3CDTF">2026-09-15T07:17:00Z</dcterms:modified>
</cp:coreProperties>
</file>