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8D871D" w14:textId="6D67F467" w:rsidR="00457CCB" w:rsidRPr="00A91839" w:rsidRDefault="00457CCB" w:rsidP="009D4ACA">
      <w:pPr>
        <w:pStyle w:val="Heading3"/>
        <w:spacing w:before="0" w:after="0" w:line="240" w:lineRule="auto"/>
        <w:jc w:val="center"/>
        <w:rPr>
          <w:rFonts w:ascii="Times New Roman" w:hAnsi="Times New Roman" w:cs="Times New Roman"/>
          <w:b/>
          <w:bCs/>
          <w:color w:val="000000" w:themeColor="text1"/>
          <w:sz w:val="32"/>
          <w:szCs w:val="32"/>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1839">
        <w:rPr>
          <w:rFonts w:ascii="Times New Roman" w:hAnsi="Times New Roman" w:cs="Times New Roman"/>
          <w:b/>
          <w:bCs/>
          <w:color w:val="000000" w:themeColor="text1"/>
          <w:sz w:val="32"/>
          <w:szCs w:val="32"/>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КОМПЕТЕНТНОСТИ НА ПЕДАГОГИЧЕСКИТЕ СПЕЦИАЛИСТИ ЗА РЕАЛИЗИРАНЕ НА ЛИДЕРСТВО В ОБРАЗОВАНИЕТО ЗА ДЕЦА ОТ 0 ДО 7-ГОДИШНА ВЪЗРАСТ (емпирично изследване на родителската визия)</w:t>
      </w:r>
    </w:p>
    <w:p w14:paraId="799EFC71" w14:textId="77777777" w:rsidR="00457CCB" w:rsidRPr="00A91839" w:rsidRDefault="00457CCB" w:rsidP="009D4ACA">
      <w:pPr>
        <w:spacing w:after="0" w:line="240" w:lineRule="auto"/>
        <w:jc w:val="center"/>
        <w:rPr>
          <w:rFonts w:ascii="Times New Roman" w:hAnsi="Times New Roman" w:cs="Times New Roman"/>
          <w:color w:val="000000" w:themeColor="text1"/>
          <w:sz w:val="28"/>
          <w:szCs w:val="28"/>
          <w:shd w:val="clear" w:color="auto" w:fill="FFFFFF"/>
          <w:lang w:val="bg-BG"/>
        </w:rPr>
      </w:pPr>
    </w:p>
    <w:p w14:paraId="29C3B927" w14:textId="77777777" w:rsidR="00BE77B0" w:rsidRPr="00A91839" w:rsidRDefault="00BE77B0" w:rsidP="009D4ACA">
      <w:pPr>
        <w:spacing w:after="0" w:line="240" w:lineRule="auto"/>
        <w:jc w:val="center"/>
        <w:rPr>
          <w:rFonts w:ascii="Times New Roman" w:hAnsi="Times New Roman" w:cs="Times New Roman"/>
          <w:color w:val="000000" w:themeColor="text1"/>
          <w:sz w:val="28"/>
          <w:szCs w:val="28"/>
          <w:shd w:val="clear" w:color="auto" w:fill="FFFFFF"/>
          <w:lang w:val="bg-BG"/>
        </w:rPr>
      </w:pPr>
    </w:p>
    <w:p w14:paraId="4DC9BDE7" w14:textId="0202FD50" w:rsidR="00BE77B0" w:rsidRPr="005056A1" w:rsidRDefault="00BE77B0" w:rsidP="009D4ACA">
      <w:pPr>
        <w:spacing w:after="0" w:line="240" w:lineRule="auto"/>
        <w:jc w:val="center"/>
        <w:rPr>
          <w:rFonts w:ascii="Times New Roman" w:eastAsia="Times New Roman" w:hAnsi="Times New Roman" w:cs="Times New Roman"/>
          <w:b/>
          <w:bCs/>
          <w:color w:val="000000" w:themeColor="text1"/>
          <w:kern w:val="0"/>
          <w:sz w:val="32"/>
          <w:szCs w:val="32"/>
          <w:lang w:val="bg-BG"/>
          <w14:ligatures w14:val="none"/>
        </w:rPr>
      </w:pPr>
      <w:proofErr w:type="spellStart"/>
      <w:r w:rsidRPr="005056A1">
        <w:rPr>
          <w:rFonts w:ascii="Times New Roman" w:eastAsia="Times New Roman" w:hAnsi="Times New Roman" w:cs="Times New Roman"/>
          <w:b/>
          <w:bCs/>
          <w:color w:val="000000" w:themeColor="text1"/>
          <w:kern w:val="0"/>
          <w:sz w:val="32"/>
          <w:szCs w:val="32"/>
          <w14:ligatures w14:val="none"/>
        </w:rPr>
        <w:t>Йоанна</w:t>
      </w:r>
      <w:proofErr w:type="spellEnd"/>
      <w:r w:rsidRPr="005056A1">
        <w:rPr>
          <w:rFonts w:ascii="Times New Roman" w:eastAsia="Times New Roman" w:hAnsi="Times New Roman" w:cs="Times New Roman"/>
          <w:b/>
          <w:bCs/>
          <w:color w:val="000000" w:themeColor="text1"/>
          <w:kern w:val="0"/>
          <w:sz w:val="32"/>
          <w:szCs w:val="32"/>
          <w14:ligatures w14:val="none"/>
        </w:rPr>
        <w:t xml:space="preserve"> </w:t>
      </w:r>
      <w:proofErr w:type="spellStart"/>
      <w:r w:rsidRPr="005056A1">
        <w:rPr>
          <w:rFonts w:ascii="Times New Roman" w:eastAsia="Times New Roman" w:hAnsi="Times New Roman" w:cs="Times New Roman"/>
          <w:b/>
          <w:bCs/>
          <w:color w:val="000000" w:themeColor="text1"/>
          <w:kern w:val="0"/>
          <w:sz w:val="32"/>
          <w:szCs w:val="32"/>
          <w14:ligatures w14:val="none"/>
        </w:rPr>
        <w:t>Николова</w:t>
      </w:r>
      <w:proofErr w:type="spellEnd"/>
    </w:p>
    <w:p w14:paraId="171253BF" w14:textId="77777777" w:rsidR="00827D44" w:rsidRPr="00A91839" w:rsidRDefault="00827D44" w:rsidP="009D4ACA">
      <w:pPr>
        <w:spacing w:after="0" w:line="240" w:lineRule="auto"/>
        <w:jc w:val="center"/>
        <w:rPr>
          <w:rFonts w:ascii="Times New Roman" w:eastAsia="Times New Roman" w:hAnsi="Times New Roman" w:cs="Times New Roman"/>
          <w:b/>
          <w:bCs/>
          <w:i/>
          <w:iCs/>
          <w:color w:val="000000" w:themeColor="text1"/>
          <w:kern w:val="0"/>
          <w:sz w:val="32"/>
          <w:szCs w:val="32"/>
          <w:lang w:val="bg-BG"/>
          <w14:ligatures w14:val="none"/>
        </w:rPr>
      </w:pPr>
    </w:p>
    <w:p w14:paraId="6698EB15" w14:textId="77777777" w:rsidR="00827D44" w:rsidRPr="00A91839" w:rsidRDefault="00827D44" w:rsidP="009D4ACA">
      <w:pPr>
        <w:pStyle w:val="NormalWeb"/>
        <w:spacing w:before="0" w:beforeAutospacing="0" w:after="0" w:afterAutospacing="0"/>
        <w:jc w:val="center"/>
        <w:rPr>
          <w:color w:val="000000" w:themeColor="text1"/>
          <w:sz w:val="32"/>
          <w:szCs w:val="32"/>
        </w:rPr>
      </w:pPr>
      <w:r w:rsidRPr="00A91839">
        <w:rPr>
          <w:rFonts w:ascii="TimesNewRomanPS-BoldMT" w:hAnsi="TimesNewRomanPS-BoldMT"/>
          <w:b/>
          <w:bCs/>
          <w:color w:val="000000" w:themeColor="text1"/>
          <w:sz w:val="32"/>
          <w:szCs w:val="32"/>
        </w:rPr>
        <w:t>COMPETENCIES OF PEDAGOGICAL SPECIALISTS FOR IMPLEMENTING LEADERSHIP IN EDUCATION FOR CHILDREN AGED 0 TO 7</w:t>
      </w:r>
    </w:p>
    <w:p w14:paraId="137F739A" w14:textId="77AD17ED" w:rsidR="00827D44" w:rsidRPr="00A91839" w:rsidRDefault="00827D44" w:rsidP="009D4ACA">
      <w:pPr>
        <w:pStyle w:val="NormalWeb"/>
        <w:spacing w:before="0" w:beforeAutospacing="0" w:after="0" w:afterAutospacing="0"/>
        <w:jc w:val="center"/>
        <w:rPr>
          <w:rFonts w:ascii="TimesNewRomanPS-BoldMT" w:hAnsi="TimesNewRomanPS-BoldMT"/>
          <w:b/>
          <w:bCs/>
          <w:color w:val="000000" w:themeColor="text1"/>
          <w:sz w:val="32"/>
          <w:szCs w:val="32"/>
        </w:rPr>
      </w:pPr>
      <w:r w:rsidRPr="00A91839">
        <w:rPr>
          <w:rFonts w:ascii="TimesNewRomanPS-BoldMT" w:hAnsi="TimesNewRomanPS-BoldMT"/>
          <w:b/>
          <w:bCs/>
          <w:color w:val="000000" w:themeColor="text1"/>
          <w:sz w:val="32"/>
          <w:szCs w:val="32"/>
        </w:rPr>
        <w:t>(AN EMPIRICAL STUDY OF PARENTS PERSPECTIVE)</w:t>
      </w:r>
    </w:p>
    <w:p w14:paraId="21262059" w14:textId="77777777" w:rsidR="00AB17E9" w:rsidRPr="00A91839" w:rsidRDefault="00AB17E9" w:rsidP="009D4ACA">
      <w:pPr>
        <w:pStyle w:val="NormalWeb"/>
        <w:spacing w:before="0" w:beforeAutospacing="0" w:after="0" w:afterAutospacing="0"/>
        <w:jc w:val="center"/>
        <w:rPr>
          <w:color w:val="000000" w:themeColor="text1"/>
          <w:sz w:val="32"/>
          <w:szCs w:val="32"/>
        </w:rPr>
      </w:pPr>
    </w:p>
    <w:p w14:paraId="04FB9224" w14:textId="7E815E4C" w:rsidR="00BE77B0" w:rsidRPr="00A91839" w:rsidRDefault="0013575D" w:rsidP="009D4ACA">
      <w:pPr>
        <w:spacing w:after="0" w:line="240" w:lineRule="auto"/>
        <w:jc w:val="center"/>
        <w:rPr>
          <w:rFonts w:ascii="Times New Roman" w:eastAsia="Times New Roman" w:hAnsi="Times New Roman" w:cs="Times New Roman"/>
          <w:b/>
          <w:bCs/>
          <w:color w:val="000000" w:themeColor="text1"/>
          <w:kern w:val="0"/>
          <w:sz w:val="32"/>
          <w:szCs w:val="32"/>
          <w14:ligatures w14:val="none"/>
        </w:rPr>
      </w:pPr>
      <w:r w:rsidRPr="00A91839">
        <w:rPr>
          <w:rFonts w:ascii="Times New Roman" w:eastAsia="Times New Roman" w:hAnsi="Times New Roman" w:cs="Times New Roman"/>
          <w:b/>
          <w:bCs/>
          <w:color w:val="000000" w:themeColor="text1"/>
          <w:kern w:val="0"/>
          <w:sz w:val="32"/>
          <w:szCs w:val="32"/>
          <w14:ligatures w14:val="none"/>
        </w:rPr>
        <w:t>Yoanna Nikolova</w:t>
      </w:r>
    </w:p>
    <w:p w14:paraId="0AD23561" w14:textId="77777777" w:rsidR="006D0548" w:rsidRPr="00A91839" w:rsidRDefault="006D0548" w:rsidP="004E3A38">
      <w:pPr>
        <w:spacing w:after="0" w:line="240" w:lineRule="auto"/>
        <w:jc w:val="both"/>
        <w:rPr>
          <w:rFonts w:ascii="Times New Roman" w:eastAsia="Times New Roman" w:hAnsi="Times New Roman" w:cs="Times New Roman"/>
          <w:b/>
          <w:bCs/>
          <w:color w:val="000000" w:themeColor="text1"/>
          <w:kern w:val="0"/>
          <w:sz w:val="32"/>
          <w:szCs w:val="32"/>
          <w14:ligatures w14:val="none"/>
        </w:rPr>
      </w:pPr>
    </w:p>
    <w:p w14:paraId="3C972AD5" w14:textId="77777777" w:rsidR="006D0548" w:rsidRPr="00A91839" w:rsidRDefault="006D0548" w:rsidP="004E3A38">
      <w:pPr>
        <w:spacing w:after="0" w:line="240" w:lineRule="auto"/>
        <w:jc w:val="both"/>
        <w:rPr>
          <w:rFonts w:ascii="Times New Roman" w:eastAsia="Times New Roman" w:hAnsi="Times New Roman" w:cs="Times New Roman"/>
          <w:b/>
          <w:bCs/>
          <w:color w:val="000000" w:themeColor="text1"/>
          <w:kern w:val="0"/>
          <w:sz w:val="32"/>
          <w:szCs w:val="32"/>
          <w14:ligatures w14:val="none"/>
        </w:rPr>
      </w:pPr>
    </w:p>
    <w:p w14:paraId="2949D1EE" w14:textId="45C7660F" w:rsidR="00457CCB" w:rsidRPr="00A91839" w:rsidRDefault="00457CCB" w:rsidP="004E3A38">
      <w:pPr>
        <w:spacing w:after="0" w:line="240" w:lineRule="auto"/>
        <w:jc w:val="both"/>
        <w:rPr>
          <w:rFonts w:ascii="Times New Roman" w:hAnsi="Times New Roman" w:cs="Times New Roman"/>
          <w:i/>
          <w:iCs/>
          <w:color w:val="000000" w:themeColor="text1"/>
          <w:shd w:val="clear" w:color="auto" w:fill="FFFFFF"/>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1839">
        <w:rPr>
          <w:rFonts w:ascii="Times New Roman" w:hAnsi="Times New Roman" w:cs="Times New Roman"/>
          <w:i/>
          <w:iCs/>
          <w:color w:val="000000" w:themeColor="text1"/>
          <w:shd w:val="clear" w:color="auto" w:fill="FFFFFF"/>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Настоящият доклад разглежда компетентностите за реализиране на лидерство в образованието за деца от 0 до 7-годишна възраст и тяхното проявление в практиката на педагогическите специалисти. В изложението се огласяват резултати от национално представително изследване, насочено към проучване на очакванията на родителите към професионалната компетентност на педагозите в детските ясли и детските учители в областта на образователното лидерство. Те са подложени на анализ, фокусиран върху идентифициране на родителската визия, свързана с лидерството като аспект на професионалната експертиза на ангажираните с образованието на децата преди постъпването им в училище. Резултатите могат да послужат като основа за формулиране на насоки за развитие на лидерските компетентности и за усъвършенстване на взаимодействието между педагогическите специалисти, родителите и образователната институция.</w:t>
      </w:r>
      <w:r w:rsidR="00011F9C" w:rsidRPr="00A91839">
        <w:rPr>
          <w:rFonts w:ascii="Times New Roman" w:hAnsi="Times New Roman" w:cs="Times New Roman"/>
          <w:i/>
          <w:iCs/>
          <w:color w:val="000000" w:themeColor="text1"/>
          <w:shd w:val="clear" w:color="auto" w:fill="FFFFFF"/>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7C1A1AB" w14:textId="77777777" w:rsidR="00446938" w:rsidRPr="00A91839" w:rsidRDefault="00446938" w:rsidP="004E3A38">
      <w:pPr>
        <w:spacing w:after="0" w:line="240" w:lineRule="auto"/>
        <w:jc w:val="both"/>
        <w:rPr>
          <w:rFonts w:ascii="Times New Roman" w:hAnsi="Times New Roman" w:cs="Times New Roman"/>
          <w:i/>
          <w:iCs/>
          <w:color w:val="000000" w:themeColor="text1"/>
          <w:shd w:val="clear" w:color="auto" w:fill="FFFFFF"/>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0E1535" w14:textId="5E65ADCC" w:rsidR="00863A64" w:rsidRPr="00B92948" w:rsidRDefault="00446938" w:rsidP="004E3A38">
      <w:pPr>
        <w:spacing w:after="0" w:line="240" w:lineRule="auto"/>
        <w:jc w:val="both"/>
        <w:rPr>
          <w:rFonts w:ascii="Times New Roman" w:eastAsia="Times New Roman" w:hAnsi="Times New Roman" w:cs="Times New Roman"/>
          <w:i/>
          <w:iCs/>
          <w:color w:val="000000" w:themeColor="text1"/>
          <w:kern w:val="0"/>
          <w14:ligatures w14:val="none"/>
        </w:rPr>
      </w:pPr>
      <w:r w:rsidRPr="00B92948">
        <w:rPr>
          <w:rFonts w:ascii="Times New Roman" w:eastAsia="Times New Roman" w:hAnsi="Times New Roman" w:cs="Times New Roman"/>
          <w:i/>
          <w:iCs/>
          <w:color w:val="000000" w:themeColor="text1"/>
          <w:kern w:val="0"/>
          <w:lang w:val="bg-BG"/>
          <w14:ligatures w14:val="none"/>
        </w:rPr>
        <w:t xml:space="preserve">Ключови думи: образователно лидерство; педагогически специалисти; лидерски компетентности; ранно детско образование; родителска визия; </w:t>
      </w:r>
    </w:p>
    <w:p w14:paraId="532254AE" w14:textId="77777777" w:rsidR="00863A64" w:rsidRPr="00A91839" w:rsidRDefault="00863A64" w:rsidP="004E3A38">
      <w:pPr>
        <w:pStyle w:val="NormalWeb"/>
        <w:spacing w:before="0" w:beforeAutospacing="0" w:after="0" w:afterAutospacing="0"/>
        <w:jc w:val="both"/>
        <w:rPr>
          <w:color w:val="000000" w:themeColor="text1"/>
          <w:sz w:val="18"/>
          <w:szCs w:val="18"/>
        </w:rPr>
      </w:pPr>
    </w:p>
    <w:p w14:paraId="5DC85188" w14:textId="29CC28B4" w:rsidR="002B64E6" w:rsidRPr="00A91839" w:rsidRDefault="002B64E6" w:rsidP="004E3A38">
      <w:pPr>
        <w:pStyle w:val="NormalWeb"/>
        <w:spacing w:before="0" w:beforeAutospacing="0" w:after="0" w:afterAutospacing="0"/>
        <w:jc w:val="both"/>
        <w:rPr>
          <w:i/>
          <w:iCs/>
          <w:color w:val="000000" w:themeColor="text1"/>
        </w:rPr>
      </w:pPr>
      <w:r w:rsidRPr="00A91839">
        <w:rPr>
          <w:i/>
          <w:iCs/>
          <w:color w:val="000000" w:themeColor="text1"/>
        </w:rPr>
        <w:t xml:space="preserve">This </w:t>
      </w:r>
      <w:r w:rsidR="00684ECA">
        <w:rPr>
          <w:i/>
          <w:iCs/>
          <w:color w:val="000000" w:themeColor="text1"/>
        </w:rPr>
        <w:t xml:space="preserve">report </w:t>
      </w:r>
      <w:r w:rsidRPr="00A91839">
        <w:rPr>
          <w:i/>
          <w:iCs/>
          <w:color w:val="000000" w:themeColor="text1"/>
        </w:rPr>
        <w:t xml:space="preserve">examines the competencies required for implementing leadership in education for children aged 0 to 7 and their manifestation in the practice of pedagogical specialists. </w:t>
      </w:r>
      <w:r w:rsidR="00684ECA">
        <w:rPr>
          <w:i/>
          <w:iCs/>
          <w:color w:val="000000" w:themeColor="text1"/>
        </w:rPr>
        <w:t>It</w:t>
      </w:r>
      <w:r w:rsidRPr="00A91839">
        <w:rPr>
          <w:i/>
          <w:iCs/>
          <w:color w:val="000000" w:themeColor="text1"/>
        </w:rPr>
        <w:t xml:space="preserve"> presents the results of a nationally representative study aimed at exploring parents’ expectations regarding the professional competencies of teachers in nurseries and kindergartens in the field of educational leadership. The results are analyzed with a focus on identifying parents’ perspectives on leadership as an aspect of the professional expertise of professionals engaged in the education of children prior to their transition to school. The findings can serve as a basis for formulating guidelines for the development of leadership competencies and improving interaction among pedagogical specialists, parents, and the educational institution.</w:t>
      </w:r>
    </w:p>
    <w:p w14:paraId="0384C993" w14:textId="77777777" w:rsidR="00763685" w:rsidRPr="00A91839" w:rsidRDefault="00763685" w:rsidP="004E3A38">
      <w:pPr>
        <w:pStyle w:val="NormalWeb"/>
        <w:spacing w:before="0" w:beforeAutospacing="0" w:after="0" w:afterAutospacing="0"/>
        <w:jc w:val="both"/>
        <w:rPr>
          <w:i/>
          <w:iCs/>
          <w:color w:val="000000" w:themeColor="text1"/>
        </w:rPr>
      </w:pPr>
    </w:p>
    <w:p w14:paraId="68ECB428" w14:textId="1598E387" w:rsidR="002B64E6" w:rsidRPr="00A91839" w:rsidRDefault="002B64E6" w:rsidP="004E3A38">
      <w:pPr>
        <w:pStyle w:val="NormalWeb"/>
        <w:spacing w:before="0" w:beforeAutospacing="0" w:after="0" w:afterAutospacing="0"/>
        <w:jc w:val="both"/>
        <w:rPr>
          <w:i/>
          <w:iCs/>
          <w:color w:val="000000" w:themeColor="text1"/>
        </w:rPr>
      </w:pPr>
      <w:r w:rsidRPr="00A91839">
        <w:rPr>
          <w:b/>
          <w:bCs/>
          <w:i/>
          <w:iCs/>
          <w:color w:val="000000" w:themeColor="text1"/>
        </w:rPr>
        <w:t>Keywords:</w:t>
      </w:r>
      <w:r w:rsidRPr="00A91839">
        <w:rPr>
          <w:rStyle w:val="apple-converted-space"/>
          <w:i/>
          <w:iCs/>
          <w:color w:val="000000" w:themeColor="text1"/>
        </w:rPr>
        <w:t> </w:t>
      </w:r>
      <w:r w:rsidRPr="00A91839">
        <w:rPr>
          <w:i/>
          <w:iCs/>
          <w:color w:val="000000" w:themeColor="text1"/>
        </w:rPr>
        <w:t xml:space="preserve">educational leadership; pedagogical specialists; leadership competencies; early childhood education; parents’ perspective; </w:t>
      </w:r>
    </w:p>
    <w:p w14:paraId="763B5303" w14:textId="77777777" w:rsidR="00297B1C" w:rsidRPr="00A91839" w:rsidRDefault="00297B1C" w:rsidP="004E3A38">
      <w:pPr>
        <w:spacing w:after="0" w:line="240" w:lineRule="auto"/>
        <w:jc w:val="both"/>
        <w:rPr>
          <w:rFonts w:ascii="Times New Roman" w:eastAsia="Times New Roman" w:hAnsi="Times New Roman" w:cs="Times New Roman"/>
          <w:bCs/>
          <w:color w:val="000000" w:themeColor="text1"/>
          <w:kern w:val="0"/>
          <w:sz w:val="28"/>
          <w:szCs w:val="2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7D2CD4B3" w14:textId="7060F4F2" w:rsidR="009F02DF" w:rsidRPr="00A91839" w:rsidRDefault="009F02DF" w:rsidP="004E3A38">
      <w:pPr>
        <w:spacing w:after="0" w:line="240" w:lineRule="auto"/>
        <w:jc w:val="both"/>
        <w:rPr>
          <w:rFonts w:ascii="Times New Roman" w:eastAsia="Times New Roman" w:hAnsi="Times New Roman" w:cs="Times New Roman"/>
          <w:bCs/>
          <w:color w:val="000000" w:themeColor="text1"/>
          <w:kern w:val="0"/>
          <w:sz w:val="28"/>
          <w:szCs w:val="2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A91839">
        <w:rPr>
          <w:rFonts w:ascii="Times New Roman" w:eastAsia="Times New Roman" w:hAnsi="Times New Roman" w:cs="Times New Roman"/>
          <w:bCs/>
          <w:color w:val="000000" w:themeColor="text1"/>
          <w:kern w:val="0"/>
          <w:sz w:val="28"/>
          <w:szCs w:val="2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lastRenderedPageBreak/>
        <w:t xml:space="preserve">1. </w:t>
      </w:r>
      <w:r w:rsidR="00B063AC" w:rsidRPr="00A91839">
        <w:rPr>
          <w:rFonts w:ascii="Times New Roman" w:eastAsia="Times New Roman" w:hAnsi="Times New Roman" w:cs="Times New Roman"/>
          <w:bCs/>
          <w:color w:val="000000" w:themeColor="text1"/>
          <w:kern w:val="0"/>
          <w:sz w:val="28"/>
          <w:szCs w:val="2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Въведение</w:t>
      </w:r>
    </w:p>
    <w:p w14:paraId="3BE8CCD1" w14:textId="35F16591"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Съвременното предучилищно образование </w:t>
      </w:r>
      <w:r w:rsidR="001177D0" w:rsidRPr="00A91839">
        <w:rPr>
          <w:rFonts w:ascii="Times New Roman" w:eastAsia="Times New Roman" w:hAnsi="Times New Roman" w:cs="Times New Roman"/>
          <w:color w:val="000000" w:themeColor="text1"/>
          <w:kern w:val="0"/>
          <w:sz w:val="28"/>
          <w:szCs w:val="28"/>
          <w:lang w:val="bg-BG"/>
          <w14:ligatures w14:val="none"/>
        </w:rPr>
        <w:t>е формира</w:t>
      </w:r>
      <w:r w:rsidR="00D5537C" w:rsidRPr="00A91839">
        <w:rPr>
          <w:rFonts w:ascii="Times New Roman" w:eastAsia="Times New Roman" w:hAnsi="Times New Roman" w:cs="Times New Roman"/>
          <w:color w:val="000000" w:themeColor="text1"/>
          <w:kern w:val="0"/>
          <w:sz w:val="28"/>
          <w:szCs w:val="28"/>
          <w:lang w:val="bg-BG"/>
          <w14:ligatures w14:val="none"/>
        </w:rPr>
        <w:t>ло</w:t>
      </w:r>
      <w:r w:rsidR="001177D0" w:rsidRPr="00A91839">
        <w:rPr>
          <w:rFonts w:ascii="Times New Roman" w:eastAsia="Times New Roman" w:hAnsi="Times New Roman" w:cs="Times New Roman"/>
          <w:color w:val="000000" w:themeColor="text1"/>
          <w:kern w:val="0"/>
          <w:sz w:val="28"/>
          <w:szCs w:val="28"/>
          <w:lang w:val="bg-BG"/>
          <w14:ligatures w14:val="none"/>
        </w:rPr>
        <w:t xml:space="preserve"> </w:t>
      </w:r>
      <w:r w:rsidRPr="00A91839">
        <w:rPr>
          <w:rFonts w:ascii="Times New Roman" w:eastAsia="Times New Roman" w:hAnsi="Times New Roman" w:cs="Times New Roman"/>
          <w:color w:val="000000" w:themeColor="text1"/>
          <w:kern w:val="0"/>
          <w:sz w:val="28"/>
          <w:szCs w:val="28"/>
          <w:lang w:val="bg-BG"/>
          <w14:ligatures w14:val="none"/>
        </w:rPr>
        <w:t>високи изисквания към професионалната компетентност на педаго</w:t>
      </w:r>
      <w:r w:rsidR="001177D0" w:rsidRPr="00A91839">
        <w:rPr>
          <w:rFonts w:ascii="Times New Roman" w:eastAsia="Times New Roman" w:hAnsi="Times New Roman" w:cs="Times New Roman"/>
          <w:color w:val="000000" w:themeColor="text1"/>
          <w:kern w:val="0"/>
          <w:sz w:val="28"/>
          <w:szCs w:val="28"/>
          <w:lang w:val="bg-BG"/>
          <w14:ligatures w14:val="none"/>
        </w:rPr>
        <w:t>гическия специалист</w:t>
      </w:r>
      <w:r w:rsidRPr="00A91839">
        <w:rPr>
          <w:rFonts w:ascii="Times New Roman" w:eastAsia="Times New Roman" w:hAnsi="Times New Roman" w:cs="Times New Roman"/>
          <w:color w:val="000000" w:themeColor="text1"/>
          <w:kern w:val="0"/>
          <w:sz w:val="28"/>
          <w:szCs w:val="28"/>
          <w:lang w:val="bg-BG"/>
          <w14:ligatures w14:val="none"/>
        </w:rPr>
        <w:t xml:space="preserve">. Учителят </w:t>
      </w:r>
      <w:r w:rsidR="001177D0" w:rsidRPr="00A91839">
        <w:rPr>
          <w:rFonts w:ascii="Times New Roman" w:eastAsia="Times New Roman" w:hAnsi="Times New Roman" w:cs="Times New Roman"/>
          <w:color w:val="000000" w:themeColor="text1"/>
          <w:kern w:val="0"/>
          <w:sz w:val="28"/>
          <w:szCs w:val="28"/>
          <w:lang w:val="bg-BG"/>
          <w14:ligatures w14:val="none"/>
        </w:rPr>
        <w:t xml:space="preserve">организира подготовката и изпълнението на педагогическите </w:t>
      </w:r>
      <w:r w:rsidRPr="00A91839">
        <w:rPr>
          <w:rFonts w:ascii="Times New Roman" w:eastAsia="Times New Roman" w:hAnsi="Times New Roman" w:cs="Times New Roman"/>
          <w:color w:val="000000" w:themeColor="text1"/>
          <w:kern w:val="0"/>
          <w:sz w:val="28"/>
          <w:szCs w:val="28"/>
          <w:lang w:val="bg-BG"/>
          <w14:ligatures w14:val="none"/>
        </w:rPr>
        <w:t xml:space="preserve">ситуации, участва активно в изграждането на образователната среда, </w:t>
      </w:r>
      <w:r w:rsidR="001177D0" w:rsidRPr="00A91839">
        <w:rPr>
          <w:rFonts w:ascii="Times New Roman" w:eastAsia="Times New Roman" w:hAnsi="Times New Roman" w:cs="Times New Roman"/>
          <w:color w:val="000000" w:themeColor="text1"/>
          <w:kern w:val="0"/>
          <w:sz w:val="28"/>
          <w:szCs w:val="28"/>
          <w:lang w:val="bg-BG"/>
          <w14:ligatures w14:val="none"/>
        </w:rPr>
        <w:t>възпита</w:t>
      </w:r>
      <w:r w:rsidR="00D5537C" w:rsidRPr="00A91839">
        <w:rPr>
          <w:rFonts w:ascii="Times New Roman" w:eastAsia="Times New Roman" w:hAnsi="Times New Roman" w:cs="Times New Roman"/>
          <w:color w:val="000000" w:themeColor="text1"/>
          <w:kern w:val="0"/>
          <w:sz w:val="28"/>
          <w:szCs w:val="28"/>
          <w:lang w:val="bg-BG"/>
          <w14:ligatures w14:val="none"/>
        </w:rPr>
        <w:t>ването</w:t>
      </w:r>
      <w:r w:rsidR="001177D0" w:rsidRPr="00A91839">
        <w:rPr>
          <w:rFonts w:ascii="Times New Roman" w:eastAsia="Times New Roman" w:hAnsi="Times New Roman" w:cs="Times New Roman"/>
          <w:color w:val="000000" w:themeColor="text1"/>
          <w:kern w:val="0"/>
          <w:sz w:val="28"/>
          <w:szCs w:val="28"/>
          <w:lang w:val="bg-BG"/>
          <w14:ligatures w14:val="none"/>
        </w:rPr>
        <w:t xml:space="preserve">, отглеждането, </w:t>
      </w:r>
      <w:r w:rsidRPr="00A91839">
        <w:rPr>
          <w:rFonts w:ascii="Times New Roman" w:eastAsia="Times New Roman" w:hAnsi="Times New Roman" w:cs="Times New Roman"/>
          <w:color w:val="000000" w:themeColor="text1"/>
          <w:kern w:val="0"/>
          <w:sz w:val="28"/>
          <w:szCs w:val="28"/>
          <w:lang w:val="bg-BG"/>
          <w14:ligatures w14:val="none"/>
        </w:rPr>
        <w:t xml:space="preserve">мотивирането на децата, взаимодействието с останалите участници в образователния процес и развитието на </w:t>
      </w:r>
      <w:r w:rsidR="00D5537C" w:rsidRPr="00A91839">
        <w:rPr>
          <w:rFonts w:ascii="Times New Roman" w:eastAsia="Times New Roman" w:hAnsi="Times New Roman" w:cs="Times New Roman"/>
          <w:color w:val="000000" w:themeColor="text1"/>
          <w:kern w:val="0"/>
          <w:sz w:val="28"/>
          <w:szCs w:val="28"/>
          <w:lang w:val="bg-BG"/>
          <w14:ligatures w14:val="none"/>
        </w:rPr>
        <w:t>лидерските си и педагогически</w:t>
      </w:r>
      <w:r w:rsidRPr="00A91839">
        <w:rPr>
          <w:rFonts w:ascii="Times New Roman" w:eastAsia="Times New Roman" w:hAnsi="Times New Roman" w:cs="Times New Roman"/>
          <w:color w:val="000000" w:themeColor="text1"/>
          <w:kern w:val="0"/>
          <w:sz w:val="28"/>
          <w:szCs w:val="28"/>
          <w:lang w:val="bg-BG"/>
          <w14:ligatures w14:val="none"/>
        </w:rPr>
        <w:t xml:space="preserve"> </w:t>
      </w:r>
      <w:r w:rsidR="00D5537C" w:rsidRPr="00A91839">
        <w:rPr>
          <w:rFonts w:ascii="Times New Roman" w:eastAsia="Times New Roman" w:hAnsi="Times New Roman" w:cs="Times New Roman"/>
          <w:color w:val="000000" w:themeColor="text1"/>
          <w:kern w:val="0"/>
          <w:sz w:val="28"/>
          <w:szCs w:val="28"/>
          <w:lang w:val="bg-BG"/>
          <w14:ligatures w14:val="none"/>
        </w:rPr>
        <w:t>умения</w:t>
      </w:r>
      <w:r w:rsidRPr="00A91839">
        <w:rPr>
          <w:rFonts w:ascii="Times New Roman" w:eastAsia="Times New Roman" w:hAnsi="Times New Roman" w:cs="Times New Roman"/>
          <w:color w:val="000000" w:themeColor="text1"/>
          <w:kern w:val="0"/>
          <w:sz w:val="28"/>
          <w:szCs w:val="28"/>
          <w:lang w:val="bg-BG"/>
          <w14:ligatures w14:val="none"/>
        </w:rPr>
        <w:t>.</w:t>
      </w:r>
    </w:p>
    <w:p w14:paraId="6D063614" w14:textId="6614E2CC"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този контекст педагогическото лидерство се утвърждава като съществен компонент на професионалния профил на учителя. То включва способността да се формулират цели, да се планират и реализират действия, да се вземат професионални решения, да се мотивират участниците в образователния процес и да се създават условия за положителна промяна</w:t>
      </w:r>
      <w:r w:rsidR="001177D0" w:rsidRPr="00A91839">
        <w:rPr>
          <w:rFonts w:ascii="Times New Roman" w:eastAsia="Times New Roman" w:hAnsi="Times New Roman" w:cs="Times New Roman"/>
          <w:color w:val="000000" w:themeColor="text1"/>
          <w:kern w:val="0"/>
          <w:sz w:val="28"/>
          <w:szCs w:val="28"/>
          <w:lang w:val="bg-BG"/>
          <w14:ligatures w14:val="none"/>
        </w:rPr>
        <w:t>, и спокойна среда за работа с децата.</w:t>
      </w:r>
      <w:r w:rsidR="00955E93" w:rsidRPr="00A91839">
        <w:rPr>
          <w:rFonts w:ascii="Times New Roman" w:hAnsi="Times New Roman" w:cs="Times New Roman"/>
          <w:color w:val="000000" w:themeColor="text1"/>
          <w:sz w:val="28"/>
          <w:szCs w:val="28"/>
        </w:rPr>
        <w:t xml:space="preserve"> </w:t>
      </w:r>
      <w:r w:rsidR="00955E93" w:rsidRPr="00A91839">
        <w:rPr>
          <w:rFonts w:ascii="Times New Roman" w:hAnsi="Times New Roman" w:cs="Times New Roman"/>
          <w:color w:val="000000" w:themeColor="text1"/>
          <w:sz w:val="28"/>
          <w:szCs w:val="28"/>
          <w:lang w:val="bg-BG"/>
        </w:rPr>
        <w:t xml:space="preserve">Разбирането за педагогическото лидерство като съвкупност от професионални компетентности и лидерски действия се потвърждава и от Димкова </w:t>
      </w:r>
      <w:r w:rsidR="00C0037B" w:rsidRPr="00A91839">
        <w:rPr>
          <w:rFonts w:ascii="Times New Roman" w:hAnsi="Times New Roman" w:cs="Times New Roman"/>
          <w:b/>
          <w:bCs/>
          <w:color w:val="000000" w:themeColor="text1"/>
          <w:sz w:val="28"/>
          <w:szCs w:val="28"/>
          <w:lang w:val="bg-BG"/>
        </w:rPr>
        <w:t>[</w:t>
      </w:r>
      <w:r w:rsidR="00C0037B">
        <w:rPr>
          <w:b/>
          <w:bCs/>
          <w:color w:val="000000" w:themeColor="text1"/>
          <w:sz w:val="28"/>
          <w:szCs w:val="28"/>
        </w:rPr>
        <w:t>5</w:t>
      </w:r>
      <w:r w:rsidR="00C0037B" w:rsidRPr="00A91839">
        <w:rPr>
          <w:rFonts w:ascii="Times New Roman" w:hAnsi="Times New Roman" w:cs="Times New Roman"/>
          <w:b/>
          <w:bCs/>
          <w:color w:val="000000" w:themeColor="text1"/>
          <w:sz w:val="28"/>
          <w:szCs w:val="28"/>
          <w:lang w:val="bg-BG"/>
        </w:rPr>
        <w:t>]</w:t>
      </w:r>
      <w:r w:rsidR="00955E93" w:rsidRPr="00A91839">
        <w:rPr>
          <w:rFonts w:ascii="Times New Roman" w:hAnsi="Times New Roman" w:cs="Times New Roman"/>
          <w:color w:val="000000" w:themeColor="text1"/>
          <w:sz w:val="28"/>
          <w:szCs w:val="28"/>
          <w:lang w:val="bg-BG"/>
        </w:rPr>
        <w:t>, според която развитието на образователната среда е свързано с готовността на педагогическите специалисти да развиват и прилагат лидерски компетентности.</w:t>
      </w:r>
    </w:p>
    <w:p w14:paraId="22559A66"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нормативната рамка на професионалната квалификация „учител“ лидерството е обособено като самостоятелна група компетентности наред с преподаването, взаимоотношенията с децата и другите педагогически специалисти, работата с родителите и семейната общност и работата в мултикултурна и приобщаваща среда.  Това показва институционалното значение на лидерските компетентности в професионалния профил на педагогическия специалист.</w:t>
      </w:r>
    </w:p>
    <w:p w14:paraId="4910FB91" w14:textId="0E69EA3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В условията на предучилищното образование лидерството следва да бъде разглеждано в тясна връзка със спецификата на педагогическото взаимодействие. </w:t>
      </w:r>
      <w:r w:rsidR="00572503" w:rsidRPr="00A91839">
        <w:rPr>
          <w:rFonts w:ascii="Times New Roman" w:eastAsia="Times New Roman" w:hAnsi="Times New Roman" w:cs="Times New Roman"/>
          <w:color w:val="000000" w:themeColor="text1"/>
          <w:kern w:val="0"/>
          <w:sz w:val="28"/>
          <w:szCs w:val="28"/>
          <w:lang w:val="bg-BG"/>
          <w14:ligatures w14:val="none"/>
        </w:rPr>
        <w:t>Д.</w:t>
      </w:r>
      <w:r w:rsidRPr="00A91839">
        <w:rPr>
          <w:rFonts w:ascii="Times New Roman" w:eastAsia="Times New Roman" w:hAnsi="Times New Roman" w:cs="Times New Roman"/>
          <w:color w:val="000000" w:themeColor="text1"/>
          <w:kern w:val="0"/>
          <w:sz w:val="28"/>
          <w:szCs w:val="28"/>
          <w:lang w:val="bg-BG"/>
          <w14:ligatures w14:val="none"/>
        </w:rPr>
        <w:t xml:space="preserve">Чуховска разглежда образователния процес в предучилищна възраст през призмата на взаимодействието, активността и хуманистичната ориентация, като поставя акцент върху възможностите за адаптиране на образователния процес към особеностите на детската възраст </w:t>
      </w:r>
      <w:r w:rsidR="00C0037B" w:rsidRPr="00A91839">
        <w:rPr>
          <w:rFonts w:ascii="Times New Roman" w:hAnsi="Times New Roman" w:cs="Times New Roman"/>
          <w:b/>
          <w:bCs/>
          <w:color w:val="000000" w:themeColor="text1"/>
          <w:sz w:val="28"/>
          <w:szCs w:val="28"/>
          <w:lang w:val="bg-BG"/>
        </w:rPr>
        <w:t>[</w:t>
      </w:r>
      <w:r w:rsidR="00C0037B">
        <w:rPr>
          <w:b/>
          <w:bCs/>
          <w:color w:val="000000" w:themeColor="text1"/>
          <w:sz w:val="28"/>
          <w:szCs w:val="28"/>
          <w:lang w:val="bg-BG"/>
        </w:rPr>
        <w:t>1</w:t>
      </w:r>
      <w:r w:rsidR="00C0037B" w:rsidRPr="00A91839">
        <w:rPr>
          <w:rFonts w:ascii="Times New Roman" w:hAnsi="Times New Roman" w:cs="Times New Roman"/>
          <w:b/>
          <w:bCs/>
          <w:color w:val="000000" w:themeColor="text1"/>
          <w:sz w:val="28"/>
          <w:szCs w:val="28"/>
          <w:lang w:val="bg-BG"/>
        </w:rPr>
        <w:t>]</w:t>
      </w:r>
      <w:r w:rsidR="00C0037B">
        <w:rPr>
          <w:rFonts w:ascii="Times New Roman" w:hAnsi="Times New Roman" w:cs="Times New Roman"/>
          <w:b/>
          <w:bCs/>
          <w:color w:val="000000" w:themeColor="text1"/>
          <w:sz w:val="28"/>
          <w:szCs w:val="28"/>
          <w:lang w:val="bg-BG"/>
        </w:rPr>
        <w:t>.</w:t>
      </w:r>
    </w:p>
    <w:p w14:paraId="2B8FD294" w14:textId="217DBD00"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Тази постановка е особено значима за разбирането на педагогическото лидерство, тъй като лидерската роля на учителя в ранното детство не може да бъде отделена от способността му да организира среда, в която детето участва активно, проявява инициатива и развива своите възможности</w:t>
      </w:r>
      <w:r w:rsidR="00D5537C" w:rsidRPr="00A91839">
        <w:rPr>
          <w:rFonts w:ascii="Times New Roman" w:eastAsia="Times New Roman" w:hAnsi="Times New Roman" w:cs="Times New Roman"/>
          <w:color w:val="000000" w:themeColor="text1"/>
          <w:kern w:val="0"/>
          <w:sz w:val="28"/>
          <w:szCs w:val="28"/>
          <w:lang w:val="bg-BG"/>
          <w14:ligatures w14:val="none"/>
        </w:rPr>
        <w:t xml:space="preserve"> и качества</w:t>
      </w:r>
      <w:r w:rsidRPr="00A91839">
        <w:rPr>
          <w:rFonts w:ascii="Times New Roman" w:eastAsia="Times New Roman" w:hAnsi="Times New Roman" w:cs="Times New Roman"/>
          <w:color w:val="000000" w:themeColor="text1"/>
          <w:kern w:val="0"/>
          <w:sz w:val="28"/>
          <w:szCs w:val="28"/>
          <w:lang w:val="bg-BG"/>
          <w14:ligatures w14:val="none"/>
        </w:rPr>
        <w:t>.</w:t>
      </w:r>
    </w:p>
    <w:p w14:paraId="478E36A1" w14:textId="77ADA8E3" w:rsidR="009F02DF" w:rsidRPr="00784D35" w:rsidRDefault="009F02DF" w:rsidP="004E3A38">
      <w:pPr>
        <w:spacing w:after="0" w:line="240" w:lineRule="auto"/>
        <w:jc w:val="both"/>
        <w:rPr>
          <w:rFonts w:ascii="Times New Roman" w:eastAsia="Times New Roman" w:hAnsi="Times New Roman" w:cs="Times New Roman"/>
          <w:color w:val="000000" w:themeColor="text1"/>
          <w:kern w:val="0"/>
          <w:sz w:val="28"/>
          <w:szCs w:val="28"/>
          <w14:ligatures w14:val="none"/>
        </w:rPr>
      </w:pPr>
      <w:r w:rsidRPr="00A91839">
        <w:rPr>
          <w:rFonts w:ascii="Times New Roman" w:eastAsia="Times New Roman" w:hAnsi="Times New Roman" w:cs="Times New Roman"/>
          <w:color w:val="000000" w:themeColor="text1"/>
          <w:kern w:val="0"/>
          <w:sz w:val="28"/>
          <w:szCs w:val="28"/>
          <w:lang w:val="bg-BG"/>
          <w14:ligatures w14:val="none"/>
        </w:rPr>
        <w:t>В настоящата разработка педагогическото лидерство се разглежда през перспективата на родителите, като се търси отговор на въпроса</w:t>
      </w:r>
      <w:r w:rsidR="00784D35">
        <w:rPr>
          <w:rFonts w:ascii="Times New Roman" w:eastAsia="Times New Roman" w:hAnsi="Times New Roman" w:cs="Times New Roman"/>
          <w:color w:val="000000" w:themeColor="text1"/>
          <w:kern w:val="0"/>
          <w:sz w:val="28"/>
          <w:szCs w:val="28"/>
          <w:lang w:val="bg-BG"/>
          <w14:ligatures w14:val="none"/>
        </w:rPr>
        <w:t xml:space="preserve"> </w:t>
      </w:r>
      <w:r w:rsidR="00784D35">
        <w:rPr>
          <w:rFonts w:ascii="Times New Roman" w:eastAsia="Times New Roman" w:hAnsi="Times New Roman" w:cs="Times New Roman"/>
          <w:color w:val="000000" w:themeColor="text1"/>
          <w:kern w:val="0"/>
          <w:sz w:val="28"/>
          <w:szCs w:val="28"/>
          <w14:ligatures w14:val="none"/>
        </w:rPr>
        <w:t>-</w:t>
      </w:r>
      <w:r w:rsidRPr="00A91839">
        <w:rPr>
          <w:rFonts w:ascii="Times New Roman" w:eastAsia="Times New Roman" w:hAnsi="Times New Roman" w:cs="Times New Roman"/>
          <w:color w:val="000000" w:themeColor="text1"/>
          <w:kern w:val="0"/>
          <w:sz w:val="28"/>
          <w:szCs w:val="28"/>
          <w:lang w:val="bg-BG"/>
          <w14:ligatures w14:val="none"/>
        </w:rPr>
        <w:t> </w:t>
      </w:r>
      <w:r w:rsidR="00784D35">
        <w:rPr>
          <w:rFonts w:ascii="Times New Roman" w:eastAsia="Times New Roman" w:hAnsi="Times New Roman" w:cs="Times New Roman"/>
          <w:color w:val="000000" w:themeColor="text1"/>
          <w:kern w:val="0"/>
          <w:sz w:val="28"/>
          <w:szCs w:val="28"/>
          <w14:ligatures w14:val="none"/>
        </w:rPr>
        <w:t>“</w:t>
      </w:r>
      <w:r w:rsidR="00784D35">
        <w:rPr>
          <w:rFonts w:ascii="Times New Roman" w:eastAsia="Times New Roman" w:hAnsi="Times New Roman" w:cs="Times New Roman"/>
          <w:color w:val="000000" w:themeColor="text1"/>
          <w:kern w:val="0"/>
          <w:sz w:val="28"/>
          <w:szCs w:val="28"/>
          <w:lang w:val="bg-BG"/>
          <w14:ligatures w14:val="none"/>
        </w:rPr>
        <w:t>К</w:t>
      </w:r>
      <w:r w:rsidRPr="00784D35">
        <w:rPr>
          <w:rFonts w:ascii="Times New Roman" w:eastAsia="Times New Roman" w:hAnsi="Times New Roman" w:cs="Times New Roman"/>
          <w:color w:val="000000" w:themeColor="text1"/>
          <w:kern w:val="0"/>
          <w:sz w:val="28"/>
          <w:szCs w:val="28"/>
          <w:lang w:val="bg-BG"/>
          <w14:ligatures w14:val="none"/>
        </w:rPr>
        <w:t>акви лидерски компетентности и качества те очакват да притежава учителят на тяхното дете и в какви направления според тях следва да се развива неговата лидерска компетентност</w:t>
      </w:r>
      <w:r w:rsidR="00784D35">
        <w:rPr>
          <w:rFonts w:ascii="Times New Roman" w:eastAsia="Times New Roman" w:hAnsi="Times New Roman" w:cs="Times New Roman"/>
          <w:color w:val="000000" w:themeColor="text1"/>
          <w:kern w:val="0"/>
          <w:sz w:val="28"/>
          <w:szCs w:val="28"/>
          <w14:ligatures w14:val="none"/>
        </w:rPr>
        <w:t>?”</w:t>
      </w:r>
    </w:p>
    <w:p w14:paraId="35D2A78A"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6D7225EF"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2. ТЕОРЕТИЧНА РАМКА</w:t>
      </w:r>
    </w:p>
    <w:p w14:paraId="4F2622A2"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2.1. Същност на педагогическото лидерство</w:t>
      </w:r>
    </w:p>
    <w:p w14:paraId="050B6E68" w14:textId="00503A1A"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lastRenderedPageBreak/>
        <w:t>Педагогическото лидерство представлява комплексно явление</w:t>
      </w:r>
      <w:r w:rsidR="00D5537C" w:rsidRPr="00A91839">
        <w:rPr>
          <w:rFonts w:ascii="Times New Roman" w:eastAsia="Times New Roman" w:hAnsi="Times New Roman" w:cs="Times New Roman"/>
          <w:color w:val="000000" w:themeColor="text1"/>
          <w:kern w:val="0"/>
          <w:sz w:val="28"/>
          <w:szCs w:val="28"/>
          <w:lang w:val="bg-BG"/>
          <w14:ligatures w14:val="none"/>
        </w:rPr>
        <w:t xml:space="preserve"> тясно свързано с</w:t>
      </w:r>
      <w:r w:rsidRPr="00A91839">
        <w:rPr>
          <w:rFonts w:ascii="Times New Roman" w:eastAsia="Times New Roman" w:hAnsi="Times New Roman" w:cs="Times New Roman"/>
          <w:color w:val="000000" w:themeColor="text1"/>
          <w:kern w:val="0"/>
          <w:sz w:val="28"/>
          <w:szCs w:val="28"/>
          <w:lang w:val="bg-BG"/>
          <w14:ligatures w14:val="none"/>
        </w:rPr>
        <w:t xml:space="preserve"> образователна среда </w:t>
      </w:r>
      <w:r w:rsidR="00D5537C" w:rsidRPr="00A91839">
        <w:rPr>
          <w:rFonts w:ascii="Times New Roman" w:eastAsia="Times New Roman" w:hAnsi="Times New Roman" w:cs="Times New Roman"/>
          <w:color w:val="000000" w:themeColor="text1"/>
          <w:kern w:val="0"/>
          <w:sz w:val="28"/>
          <w:szCs w:val="28"/>
          <w:lang w:val="bg-BG"/>
          <w14:ligatures w14:val="none"/>
        </w:rPr>
        <w:t xml:space="preserve">, то </w:t>
      </w:r>
      <w:r w:rsidRPr="00A91839">
        <w:rPr>
          <w:rFonts w:ascii="Times New Roman" w:eastAsia="Times New Roman" w:hAnsi="Times New Roman" w:cs="Times New Roman"/>
          <w:color w:val="000000" w:themeColor="text1"/>
          <w:kern w:val="0"/>
          <w:sz w:val="28"/>
          <w:szCs w:val="28"/>
          <w:lang w:val="bg-BG"/>
          <w14:ligatures w14:val="none"/>
        </w:rPr>
        <w:t>се свързва със способността да се оказва положително въздействие върху хората, да се формулират цели, да се организират действия и да се създава</w:t>
      </w:r>
      <w:r w:rsidR="00572503" w:rsidRPr="00A91839">
        <w:rPr>
          <w:rFonts w:ascii="Times New Roman" w:eastAsia="Times New Roman" w:hAnsi="Times New Roman" w:cs="Times New Roman"/>
          <w:color w:val="000000" w:themeColor="text1"/>
          <w:kern w:val="0"/>
          <w:sz w:val="28"/>
          <w:szCs w:val="28"/>
          <w:lang w:val="bg-BG"/>
          <w14:ligatures w14:val="none"/>
        </w:rPr>
        <w:t xml:space="preserve"> положително отношение към целия образователен процес от всички участници в него</w:t>
      </w:r>
      <w:r w:rsidRPr="00A91839">
        <w:rPr>
          <w:rFonts w:ascii="Times New Roman" w:eastAsia="Times New Roman" w:hAnsi="Times New Roman" w:cs="Times New Roman"/>
          <w:color w:val="000000" w:themeColor="text1"/>
          <w:kern w:val="0"/>
          <w:sz w:val="28"/>
          <w:szCs w:val="28"/>
          <w:lang w:val="bg-BG"/>
          <w14:ligatures w14:val="none"/>
        </w:rPr>
        <w:t>.</w:t>
      </w:r>
    </w:p>
    <w:p w14:paraId="22973F2F" w14:textId="42AD20D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Съвременните концепции за образователно лидерство поставят акцент върху лидерските компетентности, ценности, професионалната отговорност и способността за положителна промяна в образователната </w:t>
      </w:r>
      <w:r w:rsidR="00D5537C" w:rsidRPr="00A91839">
        <w:rPr>
          <w:rFonts w:ascii="Times New Roman" w:eastAsia="Times New Roman" w:hAnsi="Times New Roman" w:cs="Times New Roman"/>
          <w:color w:val="000000" w:themeColor="text1"/>
          <w:kern w:val="0"/>
          <w:sz w:val="28"/>
          <w:szCs w:val="28"/>
          <w:lang w:val="bg-BG"/>
          <w14:ligatures w14:val="none"/>
        </w:rPr>
        <w:t>среда</w:t>
      </w:r>
      <w:r w:rsidRPr="00A91839">
        <w:rPr>
          <w:rFonts w:ascii="Times New Roman" w:eastAsia="Times New Roman" w:hAnsi="Times New Roman" w:cs="Times New Roman"/>
          <w:color w:val="000000" w:themeColor="text1"/>
          <w:kern w:val="0"/>
          <w:sz w:val="28"/>
          <w:szCs w:val="28"/>
          <w:lang w:val="bg-BG"/>
          <w14:ligatures w14:val="none"/>
        </w:rPr>
        <w:t>. В академичната подготовка по образователно лидерство се разглеждат както основните теории и характеристики на лидерството, така и компетентностите на образователния лидер и способността му да реализира промяна. </w:t>
      </w:r>
    </w:p>
    <w:p w14:paraId="1F5FB8C8" w14:textId="24539F0E"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Учителят може да проявява лидерство чрез професионалното си поведение, личния пример, инициативността, способността да мотивира и вдъхновява и готовността да поема отговорност.</w:t>
      </w:r>
    </w:p>
    <w:p w14:paraId="364087CE"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Особено значение има разбирането за лидерството като процес на влияние и взаимодействие. То предполага не просто даване на указания, а създаване на мотивация и условия за активност на останалите участници.</w:t>
      </w:r>
    </w:p>
    <w:p w14:paraId="64A6B7AF"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6AE1AA36" w14:textId="00D6863E"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 xml:space="preserve">2.2. Педагогическият специалист като лидер в </w:t>
      </w:r>
      <w:r w:rsidR="008C5A5E" w:rsidRPr="00A91839">
        <w:rPr>
          <w:rFonts w:ascii="Times New Roman" w:eastAsia="Times New Roman" w:hAnsi="Times New Roman" w:cs="Times New Roman"/>
          <w:b/>
          <w:bCs/>
          <w:color w:val="000000" w:themeColor="text1"/>
          <w:kern w:val="0"/>
          <w:sz w:val="28"/>
          <w:szCs w:val="28"/>
          <w:lang w:val="bg-BG"/>
          <w14:ligatures w14:val="none"/>
        </w:rPr>
        <w:t>предучищна възраст и ранно детство</w:t>
      </w:r>
    </w:p>
    <w:p w14:paraId="6E4BBA32" w14:textId="4D7236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предучилищна възраст лидерската функция на учителя има специфичен характер. Детето се намира в период на интензивно развитие</w:t>
      </w:r>
      <w:r w:rsidR="008C5A5E" w:rsidRPr="00A91839">
        <w:rPr>
          <w:rFonts w:ascii="Times New Roman" w:eastAsia="Times New Roman" w:hAnsi="Times New Roman" w:cs="Times New Roman"/>
          <w:color w:val="000000" w:themeColor="text1"/>
          <w:kern w:val="0"/>
          <w:sz w:val="28"/>
          <w:szCs w:val="28"/>
          <w:lang w:val="bg-BG"/>
          <w14:ligatures w14:val="none"/>
        </w:rPr>
        <w:t xml:space="preserve"> и растеж</w:t>
      </w:r>
      <w:r w:rsidRPr="00A91839">
        <w:rPr>
          <w:rFonts w:ascii="Times New Roman" w:eastAsia="Times New Roman" w:hAnsi="Times New Roman" w:cs="Times New Roman"/>
          <w:color w:val="000000" w:themeColor="text1"/>
          <w:kern w:val="0"/>
          <w:sz w:val="28"/>
          <w:szCs w:val="28"/>
          <w:lang w:val="bg-BG"/>
          <w14:ligatures w14:val="none"/>
        </w:rPr>
        <w:t>, а педагогическото взаимодействие</w:t>
      </w:r>
      <w:r w:rsidR="008C5A5E" w:rsidRPr="00A91839">
        <w:rPr>
          <w:rFonts w:ascii="Times New Roman" w:eastAsia="Times New Roman" w:hAnsi="Times New Roman" w:cs="Times New Roman"/>
          <w:color w:val="000000" w:themeColor="text1"/>
          <w:kern w:val="0"/>
          <w:sz w:val="28"/>
          <w:szCs w:val="28"/>
          <w:lang w:val="bg-BG"/>
          <w14:ligatures w14:val="none"/>
        </w:rPr>
        <w:t xml:space="preserve"> </w:t>
      </w:r>
      <w:r w:rsidRPr="00A91839">
        <w:rPr>
          <w:rFonts w:ascii="Times New Roman" w:eastAsia="Times New Roman" w:hAnsi="Times New Roman" w:cs="Times New Roman"/>
          <w:color w:val="000000" w:themeColor="text1"/>
          <w:kern w:val="0"/>
          <w:sz w:val="28"/>
          <w:szCs w:val="28"/>
          <w:lang w:val="bg-BG"/>
          <w14:ligatures w14:val="none"/>
        </w:rPr>
        <w:t xml:space="preserve">се реализира чрез </w:t>
      </w:r>
      <w:r w:rsidR="008C5A5E" w:rsidRPr="00A91839">
        <w:rPr>
          <w:rFonts w:ascii="Times New Roman" w:eastAsia="Times New Roman" w:hAnsi="Times New Roman" w:cs="Times New Roman"/>
          <w:color w:val="000000" w:themeColor="text1"/>
          <w:kern w:val="0"/>
          <w:sz w:val="28"/>
          <w:szCs w:val="28"/>
          <w:lang w:val="bg-BG"/>
          <w14:ligatures w14:val="none"/>
        </w:rPr>
        <w:t xml:space="preserve">участие в педагогически ситуации, групови и индивидуални </w:t>
      </w:r>
      <w:r w:rsidRPr="00A91839">
        <w:rPr>
          <w:rFonts w:ascii="Times New Roman" w:eastAsia="Times New Roman" w:hAnsi="Times New Roman" w:cs="Times New Roman"/>
          <w:color w:val="000000" w:themeColor="text1"/>
          <w:kern w:val="0"/>
          <w:sz w:val="28"/>
          <w:szCs w:val="28"/>
          <w:lang w:val="bg-BG"/>
          <w14:ligatures w14:val="none"/>
        </w:rPr>
        <w:t>игр</w:t>
      </w:r>
      <w:r w:rsidR="008C5A5E" w:rsidRPr="00A91839">
        <w:rPr>
          <w:rFonts w:ascii="Times New Roman" w:eastAsia="Times New Roman" w:hAnsi="Times New Roman" w:cs="Times New Roman"/>
          <w:color w:val="000000" w:themeColor="text1"/>
          <w:kern w:val="0"/>
          <w:sz w:val="28"/>
          <w:szCs w:val="28"/>
          <w:lang w:val="bg-BG"/>
          <w14:ligatures w14:val="none"/>
        </w:rPr>
        <w:t>и</w:t>
      </w:r>
      <w:r w:rsidRPr="00A91839">
        <w:rPr>
          <w:rFonts w:ascii="Times New Roman" w:eastAsia="Times New Roman" w:hAnsi="Times New Roman" w:cs="Times New Roman"/>
          <w:color w:val="000000" w:themeColor="text1"/>
          <w:kern w:val="0"/>
          <w:sz w:val="28"/>
          <w:szCs w:val="28"/>
          <w:lang w:val="bg-BG"/>
          <w14:ligatures w14:val="none"/>
        </w:rPr>
        <w:t>, общуване</w:t>
      </w:r>
      <w:r w:rsidR="008C5A5E" w:rsidRPr="00A91839">
        <w:rPr>
          <w:rFonts w:ascii="Times New Roman" w:eastAsia="Times New Roman" w:hAnsi="Times New Roman" w:cs="Times New Roman"/>
          <w:color w:val="000000" w:themeColor="text1"/>
          <w:kern w:val="0"/>
          <w:sz w:val="28"/>
          <w:szCs w:val="28"/>
          <w:lang w:val="bg-BG"/>
          <w14:ligatures w14:val="none"/>
        </w:rPr>
        <w:t xml:space="preserve"> с деца и възрастни</w:t>
      </w:r>
      <w:r w:rsidRPr="00A91839">
        <w:rPr>
          <w:rFonts w:ascii="Times New Roman" w:eastAsia="Times New Roman" w:hAnsi="Times New Roman" w:cs="Times New Roman"/>
          <w:color w:val="000000" w:themeColor="text1"/>
          <w:kern w:val="0"/>
          <w:sz w:val="28"/>
          <w:szCs w:val="28"/>
          <w:lang w:val="bg-BG"/>
          <w14:ligatures w14:val="none"/>
        </w:rPr>
        <w:t xml:space="preserve">, </w:t>
      </w:r>
      <w:r w:rsidR="008C5A5E" w:rsidRPr="00A91839">
        <w:rPr>
          <w:rFonts w:ascii="Times New Roman" w:eastAsia="Times New Roman" w:hAnsi="Times New Roman" w:cs="Times New Roman"/>
          <w:color w:val="000000" w:themeColor="text1"/>
          <w:kern w:val="0"/>
          <w:sz w:val="28"/>
          <w:szCs w:val="28"/>
          <w:lang w:val="bg-BG"/>
          <w14:ligatures w14:val="none"/>
        </w:rPr>
        <w:t xml:space="preserve">дейности на открито, тържества, различни видове работилници и </w:t>
      </w:r>
      <w:r w:rsidRPr="00A91839">
        <w:rPr>
          <w:rFonts w:ascii="Times New Roman" w:eastAsia="Times New Roman" w:hAnsi="Times New Roman" w:cs="Times New Roman"/>
          <w:color w:val="000000" w:themeColor="text1"/>
          <w:kern w:val="0"/>
          <w:sz w:val="28"/>
          <w:szCs w:val="28"/>
          <w:lang w:val="bg-BG"/>
          <w14:ligatures w14:val="none"/>
        </w:rPr>
        <w:t>преживяване.</w:t>
      </w:r>
    </w:p>
    <w:p w14:paraId="6A33159C" w14:textId="698B52EB"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Именно затова лидерството на учителя следва да бъде съобразено с възрастовите особености на детето</w:t>
      </w:r>
      <w:r w:rsidR="008C5A5E" w:rsidRPr="00A91839">
        <w:rPr>
          <w:rFonts w:ascii="Times New Roman" w:eastAsia="Times New Roman" w:hAnsi="Times New Roman" w:cs="Times New Roman"/>
          <w:color w:val="000000" w:themeColor="text1"/>
          <w:kern w:val="0"/>
          <w:sz w:val="28"/>
          <w:szCs w:val="28"/>
          <w:lang w:val="bg-BG"/>
          <w14:ligatures w14:val="none"/>
        </w:rPr>
        <w:t xml:space="preserve"> и в детската градина децата са разделени на </w:t>
      </w:r>
      <w:r w:rsidR="00D5537C" w:rsidRPr="00A91839">
        <w:rPr>
          <w:rFonts w:ascii="Times New Roman" w:eastAsia="Times New Roman" w:hAnsi="Times New Roman" w:cs="Times New Roman"/>
          <w:color w:val="000000" w:themeColor="text1"/>
          <w:kern w:val="0"/>
          <w:sz w:val="28"/>
          <w:szCs w:val="28"/>
          <w:lang w:val="bg-BG"/>
          <w14:ligatures w14:val="none"/>
        </w:rPr>
        <w:t xml:space="preserve">четири </w:t>
      </w:r>
      <w:r w:rsidR="008C5A5E" w:rsidRPr="00A91839">
        <w:rPr>
          <w:rFonts w:ascii="Times New Roman" w:eastAsia="Times New Roman" w:hAnsi="Times New Roman" w:cs="Times New Roman"/>
          <w:color w:val="000000" w:themeColor="text1"/>
          <w:kern w:val="0"/>
          <w:sz w:val="28"/>
          <w:szCs w:val="28"/>
          <w:lang w:val="bg-BG"/>
          <w14:ligatures w14:val="none"/>
        </w:rPr>
        <w:t>възрастови групи</w:t>
      </w:r>
      <w:r w:rsidRPr="00A91839">
        <w:rPr>
          <w:rFonts w:ascii="Times New Roman" w:eastAsia="Times New Roman" w:hAnsi="Times New Roman" w:cs="Times New Roman"/>
          <w:color w:val="000000" w:themeColor="text1"/>
          <w:kern w:val="0"/>
          <w:sz w:val="28"/>
          <w:szCs w:val="28"/>
          <w:lang w:val="bg-BG"/>
          <w14:ligatures w14:val="none"/>
        </w:rPr>
        <w:t xml:space="preserve">. </w:t>
      </w:r>
    </w:p>
    <w:p w14:paraId="44D0EED8" w14:textId="5DDF12A0"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От тази гледна точка лидерството на педагога може да бъде определено като </w:t>
      </w:r>
      <w:r w:rsidRPr="00A91839">
        <w:rPr>
          <w:rFonts w:ascii="Times New Roman" w:eastAsia="Times New Roman" w:hAnsi="Times New Roman" w:cs="Times New Roman"/>
          <w:b/>
          <w:bCs/>
          <w:color w:val="000000" w:themeColor="text1"/>
          <w:kern w:val="0"/>
          <w:sz w:val="28"/>
          <w:szCs w:val="28"/>
          <w:lang w:val="bg-BG"/>
          <w14:ligatures w14:val="none"/>
        </w:rPr>
        <w:t>способност да организира, насочва и мотивира педагогическото взаимодействие, без да ограничава активността и инициативността на детето</w:t>
      </w:r>
      <w:r w:rsidR="008C5A5E" w:rsidRPr="00A91839">
        <w:rPr>
          <w:rFonts w:ascii="Times New Roman" w:eastAsia="Times New Roman" w:hAnsi="Times New Roman" w:cs="Times New Roman"/>
          <w:b/>
          <w:bCs/>
          <w:color w:val="000000" w:themeColor="text1"/>
          <w:kern w:val="0"/>
          <w:sz w:val="28"/>
          <w:szCs w:val="28"/>
          <w:lang w:val="bg-BG"/>
          <w14:ligatures w14:val="none"/>
        </w:rPr>
        <w:t xml:space="preserve"> в рамките на педагогическите ситуации и свободни игри</w:t>
      </w:r>
      <w:r w:rsidRPr="00A91839">
        <w:rPr>
          <w:rFonts w:ascii="Times New Roman" w:eastAsia="Times New Roman" w:hAnsi="Times New Roman" w:cs="Times New Roman"/>
          <w:color w:val="000000" w:themeColor="text1"/>
          <w:kern w:val="0"/>
          <w:sz w:val="28"/>
          <w:szCs w:val="28"/>
          <w:lang w:val="bg-BG"/>
          <w14:ligatures w14:val="none"/>
        </w:rPr>
        <w:t>.</w:t>
      </w:r>
    </w:p>
    <w:p w14:paraId="1E67A0E6" w14:textId="50CED078"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Това разбиране е пряко свързано и с резултатите от настоящото изследване, в които сред очакваните компетентности се откроява </w:t>
      </w:r>
      <w:r w:rsidR="008C5A5E" w:rsidRPr="00A91839">
        <w:rPr>
          <w:rFonts w:ascii="Times New Roman" w:eastAsia="Times New Roman" w:hAnsi="Times New Roman" w:cs="Times New Roman"/>
          <w:color w:val="000000" w:themeColor="text1"/>
          <w:kern w:val="0"/>
          <w:sz w:val="28"/>
          <w:szCs w:val="28"/>
          <w:lang w:val="bg-BG"/>
          <w14:ligatures w14:val="none"/>
        </w:rPr>
        <w:t>реализирането</w:t>
      </w:r>
      <w:r w:rsidRPr="00A91839">
        <w:rPr>
          <w:rFonts w:ascii="Times New Roman" w:eastAsia="Times New Roman" w:hAnsi="Times New Roman" w:cs="Times New Roman"/>
          <w:color w:val="000000" w:themeColor="text1"/>
          <w:kern w:val="0"/>
          <w:sz w:val="28"/>
          <w:szCs w:val="28"/>
          <w:lang w:val="bg-BG"/>
          <w14:ligatures w14:val="none"/>
        </w:rPr>
        <w:t xml:space="preserve"> на ситуации, предоставящи възможности за активност и участие на детето.</w:t>
      </w:r>
    </w:p>
    <w:p w14:paraId="08945586"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3DA1B179"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3. МЕТОДОЛОГИЯ НА ИЗСЛЕДВАНЕТО</w:t>
      </w:r>
    </w:p>
    <w:p w14:paraId="7F2246D8"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3.1. Дизайн на изследването</w:t>
      </w:r>
    </w:p>
    <w:p w14:paraId="6104CF24"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Настоящото изследване е емпирично и има описателно-аналитичен характер. То е насочено към установяване и анализиране на родителските очаквания относно лидерските компетентности и прояви на педагогическите специалисти, работещи с деца от 0 до 7-годишна възраст.</w:t>
      </w:r>
    </w:p>
    <w:p w14:paraId="108B8FE4"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lastRenderedPageBreak/>
        <w:t>Изследването е реализирано чрез анкетно проучване, което позволява да бъдат обхванати широк кръг респонденти и да бъдат установени общи тенденции в оценките и очакванията им.</w:t>
      </w:r>
    </w:p>
    <w:p w14:paraId="551BE250" w14:textId="657F6C3B" w:rsidR="009F02DF" w:rsidRDefault="009F02DF" w:rsidP="004E3A38">
      <w:pPr>
        <w:spacing w:after="0" w:line="240" w:lineRule="auto"/>
        <w:jc w:val="both"/>
        <w:rPr>
          <w:rFonts w:ascii="Times New Roman" w:eastAsia="Times New Roman" w:hAnsi="Times New Roman" w:cs="Times New Roman"/>
          <w:b/>
          <w:bCs/>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проучването са включени </w:t>
      </w:r>
      <w:r w:rsidRPr="00A91839">
        <w:rPr>
          <w:rFonts w:ascii="Times New Roman" w:eastAsia="Times New Roman" w:hAnsi="Times New Roman" w:cs="Times New Roman"/>
          <w:b/>
          <w:bCs/>
          <w:color w:val="000000" w:themeColor="text1"/>
          <w:kern w:val="0"/>
          <w:sz w:val="28"/>
          <w:szCs w:val="28"/>
          <w:lang w:val="bg-BG"/>
          <w14:ligatures w14:val="none"/>
        </w:rPr>
        <w:t>1613 респонденти</w:t>
      </w:r>
      <w:r w:rsidRPr="00A91839">
        <w:rPr>
          <w:rFonts w:ascii="Times New Roman" w:eastAsia="Times New Roman" w:hAnsi="Times New Roman" w:cs="Times New Roman"/>
          <w:color w:val="000000" w:themeColor="text1"/>
          <w:kern w:val="0"/>
          <w:sz w:val="28"/>
          <w:szCs w:val="28"/>
          <w:lang w:val="bg-BG"/>
          <w14:ligatures w14:val="none"/>
        </w:rPr>
        <w:t>. Анкетата съдържа 49 въпроса, като настоящият анализ е фокусиран </w:t>
      </w:r>
      <w:r w:rsidRPr="00A91839">
        <w:rPr>
          <w:rFonts w:ascii="Times New Roman" w:eastAsia="Times New Roman" w:hAnsi="Times New Roman" w:cs="Times New Roman"/>
          <w:b/>
          <w:bCs/>
          <w:color w:val="000000" w:themeColor="text1"/>
          <w:kern w:val="0"/>
          <w:sz w:val="28"/>
          <w:szCs w:val="28"/>
          <w:lang w:val="bg-BG"/>
          <w14:ligatures w14:val="none"/>
        </w:rPr>
        <w:t xml:space="preserve">единствено върху област на компетентност 4 „Лидерство“ </w:t>
      </w:r>
      <w:r w:rsidR="009F1464" w:rsidRPr="00A91839">
        <w:rPr>
          <w:rFonts w:ascii="Times New Roman" w:eastAsia="Times New Roman" w:hAnsi="Times New Roman" w:cs="Times New Roman"/>
          <w:b/>
          <w:bCs/>
          <w:color w:val="000000" w:themeColor="text1"/>
          <w:kern w:val="0"/>
          <w:sz w:val="28"/>
          <w:szCs w:val="28"/>
          <w:lang w:val="bg-BG"/>
          <w14:ligatures w14:val="none"/>
        </w:rPr>
        <w:t>-</w:t>
      </w:r>
      <w:r w:rsidRPr="00A91839">
        <w:rPr>
          <w:rFonts w:ascii="Times New Roman" w:eastAsia="Times New Roman" w:hAnsi="Times New Roman" w:cs="Times New Roman"/>
          <w:b/>
          <w:bCs/>
          <w:color w:val="000000" w:themeColor="text1"/>
          <w:kern w:val="0"/>
          <w:sz w:val="28"/>
          <w:szCs w:val="28"/>
          <w:lang w:val="bg-BG"/>
          <w14:ligatures w14:val="none"/>
        </w:rPr>
        <w:t xml:space="preserve"> въпроси 26, 27, 28 и 29.</w:t>
      </w:r>
    </w:p>
    <w:p w14:paraId="485AC231" w14:textId="6DDAECF7" w:rsidR="0087257F" w:rsidRPr="0087257F" w:rsidRDefault="0087257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87257F">
        <w:rPr>
          <w:rFonts w:ascii="Times New Roman" w:hAnsi="Times New Roman" w:cs="Times New Roman"/>
          <w:color w:val="000000"/>
          <w:sz w:val="28"/>
          <w:szCs w:val="28"/>
          <w:lang w:val="bg-BG"/>
        </w:rPr>
        <w:t>26. Кои от посочените компетентности, свързани с образователното лидерство, очаквате да притежава учителят на Вашето дете?</w:t>
      </w:r>
      <w:r w:rsidRPr="0087257F">
        <w:rPr>
          <w:rFonts w:ascii="Segoe UI" w:hAnsi="Segoe UI" w:cs="Segoe UI"/>
          <w:color w:val="000000"/>
          <w:sz w:val="28"/>
          <w:szCs w:val="28"/>
        </w:rPr>
        <w:t> </w:t>
      </w:r>
    </w:p>
    <w:p w14:paraId="75FC8806" w14:textId="29E1346E" w:rsidR="0087257F" w:rsidRPr="00EC0935" w:rsidRDefault="0087257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Pr>
          <w:rFonts w:ascii="Times New Roman" w:eastAsia="Times New Roman" w:hAnsi="Times New Roman" w:cs="Times New Roman"/>
          <w:color w:val="000000" w:themeColor="text1"/>
          <w:kern w:val="0"/>
          <w:sz w:val="28"/>
          <w:szCs w:val="28"/>
          <w:lang w:val="bg-BG"/>
          <w14:ligatures w14:val="none"/>
        </w:rPr>
        <w:t>27.</w:t>
      </w:r>
      <w:r w:rsidRPr="0087257F">
        <w:rPr>
          <w:rFonts w:ascii="Times New Roman" w:hAnsi="Times New Roman" w:cs="Times New Roman"/>
          <w:b/>
          <w:bCs/>
          <w:color w:val="000000"/>
          <w:sz w:val="28"/>
          <w:szCs w:val="28"/>
          <w:lang w:val="bg-BG"/>
        </w:rPr>
        <w:t xml:space="preserve"> </w:t>
      </w:r>
      <w:r w:rsidRPr="00EC0935">
        <w:rPr>
          <w:rFonts w:ascii="Times New Roman" w:hAnsi="Times New Roman" w:cs="Times New Roman"/>
          <w:color w:val="000000"/>
          <w:sz w:val="28"/>
          <w:szCs w:val="28"/>
          <w:lang w:val="bg-BG"/>
        </w:rPr>
        <w:t>Кои лидерски качества най-често демонстрира учителят на Вашето дете?</w:t>
      </w:r>
      <w:r w:rsidRPr="00EC0935">
        <w:rPr>
          <w:rFonts w:ascii="Segoe UI" w:hAnsi="Segoe UI" w:cs="Segoe UI"/>
          <w:color w:val="000000"/>
          <w:sz w:val="21"/>
          <w:szCs w:val="21"/>
        </w:rPr>
        <w:t> </w:t>
      </w:r>
    </w:p>
    <w:p w14:paraId="6B3BE8DC" w14:textId="39893C5E" w:rsidR="0087257F" w:rsidRPr="00EC0935" w:rsidRDefault="0087257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EC0935">
        <w:rPr>
          <w:rFonts w:ascii="Times New Roman" w:eastAsia="Times New Roman" w:hAnsi="Times New Roman" w:cs="Times New Roman"/>
          <w:color w:val="000000" w:themeColor="text1"/>
          <w:kern w:val="0"/>
          <w:sz w:val="28"/>
          <w:szCs w:val="28"/>
          <w:lang w:val="bg-BG"/>
          <w14:ligatures w14:val="none"/>
        </w:rPr>
        <w:t>28.</w:t>
      </w:r>
      <w:r w:rsidRPr="00EC0935">
        <w:rPr>
          <w:rFonts w:ascii="Times New Roman" w:hAnsi="Times New Roman" w:cs="Times New Roman"/>
          <w:color w:val="000000"/>
          <w:sz w:val="28"/>
          <w:szCs w:val="28"/>
          <w:lang w:val="bg-BG"/>
        </w:rPr>
        <w:t xml:space="preserve"> Кои според Вас са проблемните области, свързани с проявите на лидерство в образованието? </w:t>
      </w:r>
    </w:p>
    <w:p w14:paraId="7ACE21D7" w14:textId="71E9522A" w:rsidR="0087257F" w:rsidRPr="00EC0935" w:rsidRDefault="0087257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EC0935">
        <w:rPr>
          <w:rFonts w:ascii="Times New Roman" w:eastAsia="Times New Roman" w:hAnsi="Times New Roman" w:cs="Times New Roman"/>
          <w:color w:val="000000" w:themeColor="text1"/>
          <w:kern w:val="0"/>
          <w:sz w:val="28"/>
          <w:szCs w:val="28"/>
          <w:lang w:val="bg-BG"/>
          <w14:ligatures w14:val="none"/>
        </w:rPr>
        <w:t>29.</w:t>
      </w:r>
      <w:r w:rsidR="00EC0935" w:rsidRPr="00EC0935">
        <w:rPr>
          <w:rFonts w:ascii="Times New Roman" w:eastAsia="Times New Roman" w:hAnsi="Times New Roman" w:cs="Times New Roman"/>
          <w:color w:val="000000" w:themeColor="text1"/>
          <w:kern w:val="0"/>
          <w:sz w:val="28"/>
          <w:szCs w:val="28"/>
          <w:lang w:val="bg-BG"/>
          <w14:ligatures w14:val="none"/>
        </w:rPr>
        <w:t xml:space="preserve">  </w:t>
      </w:r>
      <w:r w:rsidR="00EC0935" w:rsidRPr="00EC0935">
        <w:rPr>
          <w:rFonts w:ascii="Times New Roman" w:hAnsi="Times New Roman" w:cs="Times New Roman"/>
          <w:color w:val="000000"/>
          <w:sz w:val="28"/>
          <w:szCs w:val="28"/>
          <w:shd w:val="clear" w:color="auto" w:fill="FFFFFF"/>
          <w:lang w:val="bg-BG"/>
        </w:rPr>
        <w:t>В кои курсове и обучения е удачно да се включат учителите на Вашето дете, за да подобрят лидерските си умения?</w:t>
      </w:r>
    </w:p>
    <w:p w14:paraId="29C5F1A7"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3.2. Изследователски инструмент</w:t>
      </w:r>
    </w:p>
    <w:p w14:paraId="29D45E4C"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За целите на изследването е използван структуриран въпросник, включващ въпроси с възможност за избор на един или повече отговори.</w:t>
      </w:r>
    </w:p>
    <w:p w14:paraId="53326027"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настоящата разработка са анализирани четири въпроса, насочени към:</w:t>
      </w:r>
    </w:p>
    <w:p w14:paraId="4E9F8A24" w14:textId="77777777" w:rsidR="009F02DF" w:rsidRPr="00A91839" w:rsidRDefault="009F02DF" w:rsidP="004E3A38">
      <w:pPr>
        <w:numPr>
          <w:ilvl w:val="0"/>
          <w:numId w:val="1"/>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очакваните компетентности, свързани с образователното лидерство;</w:t>
      </w:r>
    </w:p>
    <w:p w14:paraId="598355FA" w14:textId="77777777" w:rsidR="009F02DF" w:rsidRPr="00A91839" w:rsidRDefault="009F02DF" w:rsidP="004E3A38">
      <w:pPr>
        <w:numPr>
          <w:ilvl w:val="0"/>
          <w:numId w:val="1"/>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лидерските качества, демонстрирани от учителя;</w:t>
      </w:r>
    </w:p>
    <w:p w14:paraId="1E863BED" w14:textId="77777777" w:rsidR="009F02DF" w:rsidRPr="00A91839" w:rsidRDefault="009F02DF" w:rsidP="004E3A38">
      <w:pPr>
        <w:numPr>
          <w:ilvl w:val="0"/>
          <w:numId w:val="1"/>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проблемните области, свързани с проявите на лидерство;</w:t>
      </w:r>
    </w:p>
    <w:p w14:paraId="1EB5C05A" w14:textId="77777777" w:rsidR="009F02DF" w:rsidRPr="00A91839" w:rsidRDefault="009F02DF" w:rsidP="004E3A38">
      <w:pPr>
        <w:numPr>
          <w:ilvl w:val="0"/>
          <w:numId w:val="1"/>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предпочитаните курсове и обучения за развитие на лидерските умения.</w:t>
      </w:r>
    </w:p>
    <w:p w14:paraId="3DA0FA96"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3.3. Обработка и анализ на данните</w:t>
      </w:r>
    </w:p>
    <w:p w14:paraId="63BA27AE"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Данните са анализирани чрез абсолютни честоти и относителни дялове. При въпросите с възможност за избор на повече от един отговор процентите се интерпретират спрямо общия брой респонденти, поради което сборът им може да надхвърля 100%.</w:t>
      </w:r>
    </w:p>
    <w:p w14:paraId="0CB08E22"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4. РЕЗУЛТАТИ ОТ ЕМПИРИЧНОТО ИЗСЛЕДВАНЕ</w:t>
      </w:r>
    </w:p>
    <w:p w14:paraId="6C496040"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рамките на настоящото изследване област „Лидерство“ е представена чрез въпросите от 26 до 29, насочени към очакваните от родителите компетентности, лидерските качества, проблемните области в проявите на лидерство и възможностите за развитие на лидерски умения на педагогическите специалисти.</w:t>
      </w:r>
    </w:p>
    <w:p w14:paraId="55FE7667"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4.1. Очаквани компетентности, свързани с образователното лидерство</w:t>
      </w:r>
    </w:p>
    <w:p w14:paraId="1E1130B3"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Въпрос 26 е насочен към компетентностите, свързани с образователното лидерство, които родителите очакват да притежава учителят на тяхното дете.</w:t>
      </w:r>
    </w:p>
    <w:p w14:paraId="1486105B" w14:textId="46DD341B"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Най-висок относителен дял заема </w:t>
      </w:r>
      <w:r w:rsidRPr="00A91839">
        <w:rPr>
          <w:rFonts w:ascii="Times New Roman" w:eastAsia="Times New Roman" w:hAnsi="Times New Roman" w:cs="Times New Roman"/>
          <w:b/>
          <w:bCs/>
          <w:color w:val="000000" w:themeColor="text1"/>
          <w:kern w:val="0"/>
          <w:sz w:val="28"/>
          <w:szCs w:val="28"/>
          <w:lang w:val="bg-BG"/>
          <w14:ligatures w14:val="none"/>
        </w:rPr>
        <w:t>познаването и прилагането на разнообразен инструментариум</w:t>
      </w:r>
      <w:r w:rsidRPr="00A91839">
        <w:rPr>
          <w:rFonts w:ascii="Times New Roman" w:eastAsia="Times New Roman" w:hAnsi="Times New Roman" w:cs="Times New Roman"/>
          <w:color w:val="000000" w:themeColor="text1"/>
          <w:kern w:val="0"/>
          <w:sz w:val="28"/>
          <w:szCs w:val="28"/>
          <w:lang w:val="bg-BG"/>
          <w14:ligatures w14:val="none"/>
        </w:rPr>
        <w:t>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1089 отговора. На следващо място се нарежда </w:t>
      </w:r>
      <w:r w:rsidRPr="00A91839">
        <w:rPr>
          <w:rFonts w:ascii="Times New Roman" w:eastAsia="Times New Roman" w:hAnsi="Times New Roman" w:cs="Times New Roman"/>
          <w:b/>
          <w:bCs/>
          <w:color w:val="000000" w:themeColor="text1"/>
          <w:kern w:val="0"/>
          <w:sz w:val="28"/>
          <w:szCs w:val="28"/>
          <w:lang w:val="bg-BG"/>
          <w14:ligatures w14:val="none"/>
        </w:rPr>
        <w:t>създаването на ситуации, в които детето има възможност за активно участие</w:t>
      </w:r>
      <w:r w:rsidRPr="00A91839">
        <w:rPr>
          <w:rFonts w:ascii="Times New Roman" w:eastAsia="Times New Roman" w:hAnsi="Times New Roman" w:cs="Times New Roman"/>
          <w:color w:val="000000" w:themeColor="text1"/>
          <w:kern w:val="0"/>
          <w:sz w:val="28"/>
          <w:szCs w:val="28"/>
          <w:lang w:val="bg-BG"/>
          <w14:ligatures w14:val="none"/>
        </w:rPr>
        <w:t>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930 отговора. Висока е и оценката на </w:t>
      </w:r>
      <w:r w:rsidRPr="00A91839">
        <w:rPr>
          <w:rFonts w:ascii="Times New Roman" w:eastAsia="Times New Roman" w:hAnsi="Times New Roman" w:cs="Times New Roman"/>
          <w:b/>
          <w:bCs/>
          <w:color w:val="000000" w:themeColor="text1"/>
          <w:kern w:val="0"/>
          <w:sz w:val="28"/>
          <w:szCs w:val="28"/>
          <w:lang w:val="bg-BG"/>
          <w14:ligatures w14:val="none"/>
        </w:rPr>
        <w:t>използването на обективни методики за определяне на промените в развитието</w:t>
      </w:r>
      <w:r w:rsidRPr="00A91839">
        <w:rPr>
          <w:rFonts w:ascii="Times New Roman" w:eastAsia="Times New Roman" w:hAnsi="Times New Roman" w:cs="Times New Roman"/>
          <w:color w:val="000000" w:themeColor="text1"/>
          <w:kern w:val="0"/>
          <w:sz w:val="28"/>
          <w:szCs w:val="28"/>
          <w:lang w:val="bg-BG"/>
          <w14:ligatures w14:val="none"/>
        </w:rPr>
        <w:t> – 792 отговора.</w:t>
      </w:r>
    </w:p>
    <w:p w14:paraId="13D570F3" w14:textId="77777777" w:rsidR="00415A69" w:rsidRPr="00A91839" w:rsidRDefault="009F02DF" w:rsidP="004E3A38">
      <w:pPr>
        <w:spacing w:after="0" w:line="240" w:lineRule="auto"/>
        <w:jc w:val="both"/>
        <w:rPr>
          <w:rFonts w:ascii="Times New Roman" w:hAnsi="Times New Roman" w:cs="Times New Roman"/>
          <w:color w:val="000000" w:themeColor="text1"/>
          <w:sz w:val="28"/>
          <w:szCs w:val="28"/>
          <w:lang w:val="bg-BG"/>
        </w:rPr>
      </w:pPr>
      <w:r w:rsidRPr="00A91839">
        <w:rPr>
          <w:rFonts w:ascii="Times New Roman" w:eastAsia="Times New Roman" w:hAnsi="Times New Roman" w:cs="Times New Roman"/>
          <w:color w:val="000000" w:themeColor="text1"/>
          <w:kern w:val="0"/>
          <w:sz w:val="28"/>
          <w:szCs w:val="28"/>
          <w:lang w:val="bg-BG"/>
          <w14:ligatures w14:val="none"/>
        </w:rPr>
        <w:t>Следват </w:t>
      </w:r>
      <w:r w:rsidRPr="00A91839">
        <w:rPr>
          <w:rFonts w:ascii="Times New Roman" w:eastAsia="Times New Roman" w:hAnsi="Times New Roman" w:cs="Times New Roman"/>
          <w:b/>
          <w:bCs/>
          <w:color w:val="000000" w:themeColor="text1"/>
          <w:kern w:val="0"/>
          <w:sz w:val="28"/>
          <w:szCs w:val="28"/>
          <w:lang w:val="bg-BG"/>
          <w14:ligatures w14:val="none"/>
        </w:rPr>
        <w:t>създаването на краткосрочна и дългосрочна програма за учене и развитие</w:t>
      </w:r>
      <w:r w:rsidRPr="00A91839">
        <w:rPr>
          <w:rFonts w:ascii="Times New Roman" w:eastAsia="Times New Roman" w:hAnsi="Times New Roman" w:cs="Times New Roman"/>
          <w:color w:val="000000" w:themeColor="text1"/>
          <w:kern w:val="0"/>
          <w:sz w:val="28"/>
          <w:szCs w:val="28"/>
          <w:lang w:val="bg-BG"/>
          <w14:ligatures w14:val="none"/>
        </w:rPr>
        <w:t> </w:t>
      </w:r>
      <w:r w:rsidR="00480D62" w:rsidRPr="00A91839">
        <w:rPr>
          <w:rFonts w:ascii="Times New Roman" w:hAnsi="Times New Roman" w:cs="Times New Roman"/>
          <w:color w:val="000000" w:themeColor="text1"/>
          <w:sz w:val="28"/>
          <w:szCs w:val="28"/>
          <w:lang w:val="bg-BG"/>
        </w:rPr>
        <w:t>и</w:t>
      </w:r>
      <w:r w:rsidR="00480D62" w:rsidRPr="00A91839">
        <w:rPr>
          <w:rStyle w:val="apple-converted-space"/>
          <w:rFonts w:ascii="Times New Roman" w:hAnsi="Times New Roman" w:cs="Times New Roman"/>
          <w:color w:val="000000" w:themeColor="text1"/>
          <w:sz w:val="28"/>
          <w:szCs w:val="28"/>
          <w:lang w:val="bg-BG"/>
        </w:rPr>
        <w:t> </w:t>
      </w:r>
      <w:r w:rsidR="00480D62" w:rsidRPr="00A91839">
        <w:rPr>
          <w:rFonts w:ascii="Times New Roman" w:hAnsi="Times New Roman" w:cs="Times New Roman"/>
          <w:b/>
          <w:bCs/>
          <w:color w:val="000000" w:themeColor="text1"/>
          <w:sz w:val="28"/>
          <w:szCs w:val="28"/>
          <w:lang w:val="bg-BG"/>
        </w:rPr>
        <w:t xml:space="preserve">разработването и следването на план за личностно </w:t>
      </w:r>
      <w:r w:rsidR="00480D62" w:rsidRPr="00A91839">
        <w:rPr>
          <w:rFonts w:ascii="Times New Roman" w:hAnsi="Times New Roman" w:cs="Times New Roman"/>
          <w:b/>
          <w:bCs/>
          <w:color w:val="000000" w:themeColor="text1"/>
          <w:sz w:val="28"/>
          <w:szCs w:val="28"/>
          <w:lang w:val="bg-BG"/>
        </w:rPr>
        <w:lastRenderedPageBreak/>
        <w:t>мотивиране и активност</w:t>
      </w:r>
      <w:r w:rsidR="00480D62" w:rsidRPr="00A91839">
        <w:rPr>
          <w:rFonts w:ascii="Times New Roman" w:hAnsi="Times New Roman" w:cs="Times New Roman"/>
          <w:color w:val="000000" w:themeColor="text1"/>
          <w:sz w:val="28"/>
          <w:szCs w:val="28"/>
          <w:lang w:val="bg-BG"/>
        </w:rPr>
        <w:t>, които също заемат значимо място в отговорите на родителите. По-ниски, но също значими стойности се наблюдават при</w:t>
      </w:r>
      <w:r w:rsidR="00480D62" w:rsidRPr="00A91839">
        <w:rPr>
          <w:rStyle w:val="apple-converted-space"/>
          <w:rFonts w:ascii="Times New Roman" w:hAnsi="Times New Roman" w:cs="Times New Roman"/>
          <w:color w:val="000000" w:themeColor="text1"/>
          <w:sz w:val="28"/>
          <w:szCs w:val="28"/>
          <w:lang w:val="bg-BG"/>
        </w:rPr>
        <w:t> </w:t>
      </w:r>
      <w:r w:rsidR="00480D62" w:rsidRPr="00A91839">
        <w:rPr>
          <w:rFonts w:ascii="Times New Roman" w:hAnsi="Times New Roman" w:cs="Times New Roman"/>
          <w:b/>
          <w:bCs/>
          <w:color w:val="000000" w:themeColor="text1"/>
          <w:sz w:val="28"/>
          <w:szCs w:val="28"/>
          <w:lang w:val="bg-BG"/>
        </w:rPr>
        <w:t>разработването и реализирането на иновативни образователни практики</w:t>
      </w:r>
      <w:r w:rsidR="00480D62" w:rsidRPr="00A91839">
        <w:rPr>
          <w:rStyle w:val="apple-converted-space"/>
          <w:rFonts w:ascii="Times New Roman" w:hAnsi="Times New Roman" w:cs="Times New Roman"/>
          <w:color w:val="000000" w:themeColor="text1"/>
          <w:sz w:val="28"/>
          <w:szCs w:val="28"/>
          <w:lang w:val="bg-BG"/>
        </w:rPr>
        <w:t> </w:t>
      </w:r>
      <w:r w:rsidR="00480D62" w:rsidRPr="00A91839">
        <w:rPr>
          <w:rFonts w:ascii="Times New Roman" w:hAnsi="Times New Roman" w:cs="Times New Roman"/>
          <w:color w:val="000000" w:themeColor="text1"/>
          <w:sz w:val="28"/>
          <w:szCs w:val="28"/>
          <w:lang w:val="bg-BG"/>
        </w:rPr>
        <w:t>и</w:t>
      </w:r>
      <w:r w:rsidR="00480D62" w:rsidRPr="00A91839">
        <w:rPr>
          <w:rStyle w:val="apple-converted-space"/>
          <w:rFonts w:ascii="Times New Roman" w:hAnsi="Times New Roman" w:cs="Times New Roman"/>
          <w:color w:val="000000" w:themeColor="text1"/>
          <w:sz w:val="28"/>
          <w:szCs w:val="28"/>
          <w:lang w:val="bg-BG"/>
        </w:rPr>
        <w:t> </w:t>
      </w:r>
      <w:r w:rsidR="00480D62" w:rsidRPr="00A91839">
        <w:rPr>
          <w:rFonts w:ascii="Times New Roman" w:hAnsi="Times New Roman" w:cs="Times New Roman"/>
          <w:b/>
          <w:bCs/>
          <w:color w:val="000000" w:themeColor="text1"/>
          <w:sz w:val="28"/>
          <w:szCs w:val="28"/>
          <w:lang w:val="bg-BG"/>
        </w:rPr>
        <w:t>инициирането, организирането и осъществяването на педагогически инициативи</w:t>
      </w:r>
      <w:r w:rsidR="00480D62" w:rsidRPr="00A91839">
        <w:rPr>
          <w:rFonts w:ascii="Times New Roman" w:hAnsi="Times New Roman" w:cs="Times New Roman"/>
          <w:color w:val="000000" w:themeColor="text1"/>
          <w:sz w:val="28"/>
          <w:szCs w:val="28"/>
          <w:lang w:val="bg-BG"/>
        </w:rPr>
        <w:t>. Само 12 респонденти са посочили отговор „Друго“.</w:t>
      </w:r>
    </w:p>
    <w:p w14:paraId="762E37EA" w14:textId="694C91EE" w:rsidR="009F02DF" w:rsidRPr="00A91839" w:rsidRDefault="00415A69" w:rsidP="004E3A38">
      <w:pPr>
        <w:spacing w:after="0" w:line="240" w:lineRule="auto"/>
        <w:jc w:val="both"/>
        <w:rPr>
          <w:rFonts w:ascii="Times New Roman" w:eastAsia="Times New Roman" w:hAnsi="Times New Roman" w:cs="Times New Roman"/>
          <w:noProof/>
          <w:color w:val="000000" w:themeColor="text1"/>
          <w:kern w:val="0"/>
          <w:sz w:val="28"/>
          <w:szCs w:val="28"/>
          <w:lang w:val="bg-BG"/>
        </w:rPr>
      </w:pPr>
      <w:r w:rsidRPr="00A91839">
        <w:rPr>
          <w:rFonts w:ascii="Times New Roman" w:eastAsia="Times New Roman" w:hAnsi="Times New Roman" w:cs="Times New Roman"/>
          <w:noProof/>
          <w:color w:val="000000" w:themeColor="text1"/>
          <w:kern w:val="0"/>
          <w:sz w:val="28"/>
          <w:szCs w:val="28"/>
          <w:lang w:val="bg-BG"/>
        </w:rPr>
        <w:t xml:space="preserve"> </w:t>
      </w:r>
    </w:p>
    <w:p w14:paraId="044491F4" w14:textId="75730C3D" w:rsidR="00EA08F0" w:rsidRPr="00A91839" w:rsidRDefault="00EA08F0" w:rsidP="004E3A38">
      <w:pPr>
        <w:spacing w:after="0" w:line="240" w:lineRule="auto"/>
        <w:jc w:val="both"/>
        <w:rPr>
          <w:rFonts w:ascii="Times New Roman" w:hAnsi="Times New Roman" w:cs="Times New Roman"/>
          <w:color w:val="000000" w:themeColor="text1"/>
          <w:sz w:val="28"/>
          <w:szCs w:val="28"/>
          <w:lang w:val="bg-BG"/>
        </w:rPr>
      </w:pPr>
      <w:r w:rsidRPr="00A91839">
        <w:rPr>
          <w:rFonts w:ascii="Times New Roman" w:hAnsi="Times New Roman" w:cs="Times New Roman"/>
          <w:noProof/>
          <w:color w:val="000000" w:themeColor="text1"/>
          <w:sz w:val="28"/>
          <w:szCs w:val="28"/>
          <w:lang w:val="bg-BG"/>
        </w:rPr>
        <w:drawing>
          <wp:inline distT="0" distB="0" distL="0" distR="0" wp14:anchorId="59A970C7" wp14:editId="65E68F51">
            <wp:extent cx="3213721" cy="1982481"/>
            <wp:effectExtent l="0" t="0" r="0" b="0"/>
            <wp:docPr id="786264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64951" name="Picture 7862649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01999" cy="2036938"/>
                    </a:xfrm>
                    <a:prstGeom prst="rect">
                      <a:avLst/>
                    </a:prstGeom>
                  </pic:spPr>
                </pic:pic>
              </a:graphicData>
            </a:graphic>
          </wp:inline>
        </w:drawing>
      </w:r>
    </w:p>
    <w:p w14:paraId="7613FA74" w14:textId="2B9A68C1" w:rsidR="00415A69" w:rsidRPr="00A91839" w:rsidRDefault="00F95E8A"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hAnsi="Times New Roman" w:cs="Times New Roman"/>
          <w:b/>
          <w:bCs/>
          <w:color w:val="000000" w:themeColor="text1"/>
          <w:sz w:val="28"/>
          <w:szCs w:val="28"/>
          <w:lang w:val="bg-BG"/>
        </w:rPr>
        <w:t>Фигура 1.</w:t>
      </w:r>
      <w:r w:rsidRPr="00A91839">
        <w:rPr>
          <w:rStyle w:val="apple-converted-space"/>
          <w:rFonts w:ascii="Times New Roman" w:hAnsi="Times New Roman" w:cs="Times New Roman"/>
          <w:color w:val="000000" w:themeColor="text1"/>
          <w:sz w:val="28"/>
          <w:szCs w:val="28"/>
          <w:lang w:val="bg-BG"/>
        </w:rPr>
        <w:t> </w:t>
      </w:r>
      <w:r w:rsidR="00487180" w:rsidRPr="00487180">
        <w:rPr>
          <w:rFonts w:ascii="Times New Roman" w:hAnsi="Times New Roman" w:cs="Times New Roman"/>
          <w:b/>
          <w:bCs/>
          <w:color w:val="000000"/>
          <w:sz w:val="28"/>
          <w:szCs w:val="28"/>
          <w:lang w:val="bg-BG"/>
        </w:rPr>
        <w:t>Кои от посочените компетентности, свързани с образователното лидерство, очаквате да притежава учителят на Вашето дете?</w:t>
      </w:r>
      <w:r w:rsidR="00487180" w:rsidRPr="00487180">
        <w:rPr>
          <w:rFonts w:ascii="Segoe UI" w:hAnsi="Segoe UI" w:cs="Segoe UI"/>
          <w:color w:val="000000"/>
          <w:sz w:val="28"/>
          <w:szCs w:val="28"/>
        </w:rPr>
        <w:t> </w:t>
      </w:r>
    </w:p>
    <w:p w14:paraId="212C0C53" w14:textId="77777777" w:rsidR="00415A69" w:rsidRPr="00A91839" w:rsidRDefault="00415A69"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66240970"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Получените резултати показват, че родителските очаквания към образователното лидерство са свързани преди всичко с </w:t>
      </w:r>
      <w:r w:rsidRPr="00A91839">
        <w:rPr>
          <w:rFonts w:ascii="Times New Roman" w:eastAsia="Times New Roman" w:hAnsi="Times New Roman" w:cs="Times New Roman"/>
          <w:b/>
          <w:bCs/>
          <w:color w:val="000000" w:themeColor="text1"/>
          <w:kern w:val="0"/>
          <w:sz w:val="28"/>
          <w:szCs w:val="28"/>
          <w:lang w:val="bg-BG"/>
          <w14:ligatures w14:val="none"/>
        </w:rPr>
        <w:t>конкретната професионална способност на учителя да организира, планира, мотивира и създава условия за активност на детето</w:t>
      </w:r>
      <w:r w:rsidRPr="00A91839">
        <w:rPr>
          <w:rFonts w:ascii="Times New Roman" w:eastAsia="Times New Roman" w:hAnsi="Times New Roman" w:cs="Times New Roman"/>
          <w:color w:val="000000" w:themeColor="text1"/>
          <w:kern w:val="0"/>
          <w:sz w:val="28"/>
          <w:szCs w:val="28"/>
          <w:lang w:val="bg-BG"/>
          <w14:ligatures w14:val="none"/>
        </w:rPr>
        <w:t>. Лидерството се проявява не само чрез иницииране на промени, а чрез ежедневната организация и управление на педагогическия процес.</w:t>
      </w:r>
    </w:p>
    <w:p w14:paraId="723BEE3D" w14:textId="5F3B756F" w:rsidR="002A43DC" w:rsidRPr="00A91839" w:rsidRDefault="009F02DF" w:rsidP="004E3A38">
      <w:pPr>
        <w:pStyle w:val="NormalWeb"/>
        <w:spacing w:before="0" w:beforeAutospacing="0" w:after="0" w:afterAutospacing="0"/>
        <w:jc w:val="both"/>
        <w:rPr>
          <w:color w:val="000000" w:themeColor="text1"/>
          <w:sz w:val="28"/>
          <w:szCs w:val="28"/>
        </w:rPr>
      </w:pPr>
      <w:r w:rsidRPr="00A91839">
        <w:rPr>
          <w:color w:val="000000" w:themeColor="text1"/>
          <w:sz w:val="28"/>
          <w:szCs w:val="28"/>
          <w:lang w:val="bg-BG"/>
        </w:rPr>
        <w:t xml:space="preserve">Особено показателно е високото значение, което респондентите отдават на създаването на ситуации за активно участие на детето. Това позволява лидерската роля на учителя да бъде разглеждана в контекста на педагогическото взаимодействие, при което детето не е пасивен получател на образователно съдържание, а активен участник. </w:t>
      </w:r>
      <w:r w:rsidR="002A43DC" w:rsidRPr="00A91839">
        <w:rPr>
          <w:color w:val="000000" w:themeColor="text1"/>
          <w:sz w:val="28"/>
          <w:szCs w:val="28"/>
          <w:lang w:val="bg-BG"/>
        </w:rPr>
        <w:t xml:space="preserve">„Субектната активност в педагогическото взаимодействие – условие за развитие на комуникация, реч и език в предучилищна възраст“, </w:t>
      </w:r>
      <w:r w:rsidR="00C0037B" w:rsidRPr="00A91839">
        <w:rPr>
          <w:b/>
          <w:bCs/>
          <w:color w:val="000000" w:themeColor="text1"/>
          <w:sz w:val="28"/>
          <w:szCs w:val="28"/>
          <w:lang w:val="bg-BG"/>
        </w:rPr>
        <w:t>[</w:t>
      </w:r>
      <w:r w:rsidR="00C0037B">
        <w:rPr>
          <w:b/>
          <w:bCs/>
          <w:color w:val="000000" w:themeColor="text1"/>
          <w:sz w:val="28"/>
          <w:szCs w:val="28"/>
          <w:lang w:val="bg-BG"/>
        </w:rPr>
        <w:t>2</w:t>
      </w:r>
      <w:r w:rsidR="00C0037B" w:rsidRPr="00A91839">
        <w:rPr>
          <w:b/>
          <w:bCs/>
          <w:color w:val="000000" w:themeColor="text1"/>
          <w:sz w:val="28"/>
          <w:szCs w:val="28"/>
          <w:lang w:val="bg-BG"/>
        </w:rPr>
        <w:t>]</w:t>
      </w:r>
      <w:r w:rsidR="00C0037B">
        <w:rPr>
          <w:b/>
          <w:bCs/>
          <w:color w:val="000000" w:themeColor="text1"/>
          <w:sz w:val="28"/>
          <w:szCs w:val="28"/>
          <w:lang w:val="bg-BG"/>
        </w:rPr>
        <w:t>.</w:t>
      </w:r>
      <w:r w:rsidR="00C0037B" w:rsidRPr="00A91839">
        <w:rPr>
          <w:b/>
          <w:bCs/>
          <w:color w:val="000000" w:themeColor="text1"/>
          <w:sz w:val="28"/>
          <w:szCs w:val="28"/>
          <w:lang w:val="bg-BG"/>
        </w:rPr>
        <w:t xml:space="preserve"> </w:t>
      </w:r>
      <w:r w:rsidR="002A43DC" w:rsidRPr="00A91839">
        <w:rPr>
          <w:color w:val="000000" w:themeColor="text1"/>
          <w:sz w:val="28"/>
          <w:szCs w:val="28"/>
          <w:lang w:val="bg-BG"/>
        </w:rPr>
        <w:t>Резюмето посочва, че изследването разглежда развитието на речта и връзките между комуникация, реч и език, както и основи за образователно-приложни модели за стимулиране на субектната активност чрез групова комуникация.</w:t>
      </w:r>
      <w:r w:rsidR="002A43DC" w:rsidRPr="00A91839">
        <w:rPr>
          <w:color w:val="000000" w:themeColor="text1"/>
          <w:sz w:val="28"/>
          <w:szCs w:val="28"/>
        </w:rPr>
        <w:t> </w:t>
      </w:r>
    </w:p>
    <w:p w14:paraId="002F8370" w14:textId="77777777" w:rsidR="002A43DC" w:rsidRPr="00A91839" w:rsidRDefault="002A43DC" w:rsidP="004E3A38">
      <w:pPr>
        <w:spacing w:after="0" w:line="240" w:lineRule="auto"/>
        <w:jc w:val="both"/>
        <w:rPr>
          <w:rFonts w:ascii="Times New Roman" w:eastAsia="Times New Roman" w:hAnsi="Times New Roman" w:cs="Times New Roman"/>
          <w:color w:val="000000" w:themeColor="text1"/>
          <w:kern w:val="0"/>
          <w:sz w:val="28"/>
          <w:szCs w:val="28"/>
          <w14:ligatures w14:val="none"/>
        </w:rPr>
      </w:pPr>
    </w:p>
    <w:p w14:paraId="0F8AEA14" w14:textId="39D21B1B"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7F7D84CF" w14:textId="2DFCD4A5" w:rsidR="00A975C8" w:rsidRPr="00A91839" w:rsidRDefault="009F02DF" w:rsidP="004E3A38">
      <w:pPr>
        <w:spacing w:after="0" w:line="240" w:lineRule="auto"/>
        <w:jc w:val="both"/>
        <w:rPr>
          <w:rFonts w:ascii="Times New Roman" w:eastAsia="Times New Roman" w:hAnsi="Times New Roman" w:cs="Times New Roman"/>
          <w:b/>
          <w:bCs/>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4.2. Лидерски качества на педагогическия специалист</w:t>
      </w:r>
    </w:p>
    <w:p w14:paraId="0D5CE5A0" w14:textId="77777777" w:rsidR="00A975C8" w:rsidRPr="00A91839" w:rsidRDefault="00A975C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Въпрос 27 изследва кои лидерски качества родителите най-често наблюдават в поведението на педагогическите специалисти. Резултатите, представени на</w:t>
      </w:r>
      <w:r w:rsidRPr="00A91839">
        <w:rPr>
          <w:rStyle w:val="apple-converted-space"/>
          <w:color w:val="000000" w:themeColor="text1"/>
          <w:sz w:val="28"/>
          <w:szCs w:val="28"/>
          <w:lang w:val="bg-BG"/>
        </w:rPr>
        <w:t> </w:t>
      </w:r>
      <w:r w:rsidRPr="00A91839">
        <w:rPr>
          <w:b/>
          <w:bCs/>
          <w:color w:val="000000" w:themeColor="text1"/>
          <w:sz w:val="28"/>
          <w:szCs w:val="28"/>
          <w:lang w:val="bg-BG"/>
        </w:rPr>
        <w:t>Фигура 2</w:t>
      </w:r>
      <w:r w:rsidRPr="00A91839">
        <w:rPr>
          <w:color w:val="000000" w:themeColor="text1"/>
          <w:sz w:val="28"/>
          <w:szCs w:val="28"/>
          <w:lang w:val="bg-BG"/>
        </w:rPr>
        <w:t>, показват ясно изразено предпочитание към качества, свързани с отговорното и професионално изпълнение на педагогическата дейност.</w:t>
      </w:r>
    </w:p>
    <w:p w14:paraId="3FE1D84F" w14:textId="0BBA338E" w:rsidR="00A975C8" w:rsidRPr="00A91839" w:rsidRDefault="00A975C8" w:rsidP="004E3A38">
      <w:pPr>
        <w:pStyle w:val="NormalWeb"/>
        <w:spacing w:before="0" w:beforeAutospacing="0" w:after="0" w:afterAutospacing="0"/>
        <w:jc w:val="both"/>
        <w:rPr>
          <w:color w:val="000000" w:themeColor="text1"/>
          <w:sz w:val="28"/>
          <w:szCs w:val="28"/>
        </w:rPr>
      </w:pPr>
      <w:r w:rsidRPr="00A91839">
        <w:rPr>
          <w:color w:val="000000" w:themeColor="text1"/>
          <w:sz w:val="28"/>
          <w:szCs w:val="28"/>
          <w:lang w:val="bg-BG"/>
        </w:rPr>
        <w:lastRenderedPageBreak/>
        <w:t>Както се вижда от диаграмата,</w:t>
      </w:r>
      <w:r w:rsidRPr="00A91839">
        <w:rPr>
          <w:rStyle w:val="apple-converted-space"/>
          <w:color w:val="000000" w:themeColor="text1"/>
          <w:sz w:val="28"/>
          <w:szCs w:val="28"/>
          <w:lang w:val="bg-BG"/>
        </w:rPr>
        <w:t> </w:t>
      </w:r>
      <w:r w:rsidRPr="00A91839">
        <w:rPr>
          <w:b/>
          <w:bCs/>
          <w:color w:val="000000" w:themeColor="text1"/>
          <w:sz w:val="28"/>
          <w:szCs w:val="28"/>
          <w:lang w:val="bg-BG"/>
        </w:rPr>
        <w:t>най-често посочваното качество е „отговорност“ - 1220 посочвания</w:t>
      </w:r>
      <w:r w:rsidRPr="00A91839">
        <w:rPr>
          <w:color w:val="000000" w:themeColor="text1"/>
          <w:sz w:val="28"/>
          <w:szCs w:val="28"/>
          <w:lang w:val="bg-BG"/>
        </w:rPr>
        <w:t>, следвано от</w:t>
      </w:r>
      <w:r w:rsidRPr="00A91839">
        <w:rPr>
          <w:rStyle w:val="apple-converted-space"/>
          <w:color w:val="000000" w:themeColor="text1"/>
          <w:sz w:val="28"/>
          <w:szCs w:val="28"/>
          <w:lang w:val="bg-BG"/>
        </w:rPr>
        <w:t> </w:t>
      </w:r>
      <w:r w:rsidRPr="00A91839">
        <w:rPr>
          <w:b/>
          <w:bCs/>
          <w:color w:val="000000" w:themeColor="text1"/>
          <w:sz w:val="28"/>
          <w:szCs w:val="28"/>
          <w:lang w:val="bg-BG"/>
        </w:rPr>
        <w:t>„търпение“ - 1151</w:t>
      </w:r>
      <w:r w:rsidRPr="00A91839">
        <w:rPr>
          <w:rStyle w:val="apple-converted-space"/>
          <w:color w:val="000000" w:themeColor="text1"/>
          <w:sz w:val="28"/>
          <w:szCs w:val="28"/>
          <w:lang w:val="bg-BG"/>
        </w:rPr>
        <w:t> </w:t>
      </w:r>
      <w:r w:rsidRPr="00A91839">
        <w:rPr>
          <w:color w:val="000000" w:themeColor="text1"/>
          <w:sz w:val="28"/>
          <w:szCs w:val="28"/>
          <w:lang w:val="bg-BG"/>
        </w:rPr>
        <w:t>и</w:t>
      </w:r>
      <w:r w:rsidRPr="00A91839">
        <w:rPr>
          <w:rStyle w:val="apple-converted-space"/>
          <w:color w:val="000000" w:themeColor="text1"/>
          <w:sz w:val="28"/>
          <w:szCs w:val="28"/>
          <w:lang w:val="bg-BG"/>
        </w:rPr>
        <w:t> </w:t>
      </w:r>
      <w:r w:rsidRPr="00A91839">
        <w:rPr>
          <w:b/>
          <w:bCs/>
          <w:color w:val="000000" w:themeColor="text1"/>
          <w:sz w:val="28"/>
          <w:szCs w:val="28"/>
          <w:lang w:val="bg-BG"/>
        </w:rPr>
        <w:t>„коректност“ - 988</w:t>
      </w:r>
      <w:r w:rsidRPr="00A91839">
        <w:rPr>
          <w:color w:val="000000" w:themeColor="text1"/>
          <w:sz w:val="28"/>
          <w:szCs w:val="28"/>
          <w:lang w:val="bg-BG"/>
        </w:rPr>
        <w:t>. Значително място заемат и</w:t>
      </w:r>
      <w:r w:rsidRPr="00A91839">
        <w:rPr>
          <w:rStyle w:val="apple-converted-space"/>
          <w:color w:val="000000" w:themeColor="text1"/>
          <w:sz w:val="28"/>
          <w:szCs w:val="28"/>
          <w:lang w:val="bg-BG"/>
        </w:rPr>
        <w:t> </w:t>
      </w:r>
      <w:r w:rsidRPr="00A91839">
        <w:rPr>
          <w:b/>
          <w:bCs/>
          <w:color w:val="000000" w:themeColor="text1"/>
          <w:sz w:val="28"/>
          <w:szCs w:val="28"/>
          <w:lang w:val="bg-BG"/>
        </w:rPr>
        <w:t>„целенасоченост“ - 684</w:t>
      </w:r>
      <w:r w:rsidRPr="00A91839">
        <w:rPr>
          <w:rStyle w:val="apple-converted-space"/>
          <w:color w:val="000000" w:themeColor="text1"/>
          <w:sz w:val="28"/>
          <w:szCs w:val="28"/>
          <w:lang w:val="bg-BG"/>
        </w:rPr>
        <w:t> </w:t>
      </w:r>
      <w:r w:rsidRPr="00A91839">
        <w:rPr>
          <w:color w:val="000000" w:themeColor="text1"/>
          <w:sz w:val="28"/>
          <w:szCs w:val="28"/>
          <w:lang w:val="bg-BG"/>
        </w:rPr>
        <w:t>и</w:t>
      </w:r>
      <w:r w:rsidRPr="00A91839">
        <w:rPr>
          <w:rStyle w:val="apple-converted-space"/>
          <w:color w:val="000000" w:themeColor="text1"/>
          <w:sz w:val="28"/>
          <w:szCs w:val="28"/>
          <w:lang w:val="bg-BG"/>
        </w:rPr>
        <w:t> </w:t>
      </w:r>
      <w:r w:rsidRPr="00A91839">
        <w:rPr>
          <w:b/>
          <w:bCs/>
          <w:color w:val="000000" w:themeColor="text1"/>
          <w:sz w:val="28"/>
          <w:szCs w:val="28"/>
          <w:lang w:val="bg-BG"/>
        </w:rPr>
        <w:t>„оптимизъм“ - 608</w:t>
      </w:r>
      <w:r w:rsidRPr="00A91839">
        <w:rPr>
          <w:color w:val="000000" w:themeColor="text1"/>
          <w:sz w:val="28"/>
          <w:szCs w:val="28"/>
          <w:lang w:val="bg-BG"/>
        </w:rPr>
        <w:t>. На следващо място се нареждат</w:t>
      </w:r>
      <w:r w:rsidRPr="00A91839">
        <w:rPr>
          <w:rStyle w:val="apple-converted-space"/>
          <w:color w:val="000000" w:themeColor="text1"/>
          <w:sz w:val="28"/>
          <w:szCs w:val="28"/>
          <w:lang w:val="bg-BG"/>
        </w:rPr>
        <w:t> </w:t>
      </w:r>
      <w:r w:rsidRPr="00A91839">
        <w:rPr>
          <w:b/>
          <w:bCs/>
          <w:color w:val="000000" w:themeColor="text1"/>
          <w:sz w:val="28"/>
          <w:szCs w:val="28"/>
          <w:lang w:val="bg-BG"/>
        </w:rPr>
        <w:t>„увереност“ - 477</w:t>
      </w:r>
      <w:r w:rsidRPr="00A91839">
        <w:rPr>
          <w:color w:val="000000" w:themeColor="text1"/>
          <w:sz w:val="28"/>
          <w:szCs w:val="28"/>
          <w:lang w:val="bg-BG"/>
        </w:rPr>
        <w:t>,</w:t>
      </w:r>
      <w:r w:rsidRPr="00A91839">
        <w:rPr>
          <w:rStyle w:val="apple-converted-space"/>
          <w:color w:val="000000" w:themeColor="text1"/>
          <w:sz w:val="28"/>
          <w:szCs w:val="28"/>
          <w:lang w:val="bg-BG"/>
        </w:rPr>
        <w:t> </w:t>
      </w:r>
      <w:r w:rsidRPr="00A91839">
        <w:rPr>
          <w:b/>
          <w:bCs/>
          <w:color w:val="000000" w:themeColor="text1"/>
          <w:sz w:val="28"/>
          <w:szCs w:val="28"/>
          <w:lang w:val="bg-BG"/>
        </w:rPr>
        <w:t>„обективност“ - 359</w:t>
      </w:r>
      <w:r w:rsidRPr="00A91839">
        <w:rPr>
          <w:rStyle w:val="apple-converted-space"/>
          <w:color w:val="000000" w:themeColor="text1"/>
          <w:sz w:val="28"/>
          <w:szCs w:val="28"/>
          <w:lang w:val="bg-BG"/>
        </w:rPr>
        <w:t> </w:t>
      </w:r>
      <w:r w:rsidRPr="00A91839">
        <w:rPr>
          <w:color w:val="000000" w:themeColor="text1"/>
          <w:sz w:val="28"/>
          <w:szCs w:val="28"/>
          <w:lang w:val="bg-BG"/>
        </w:rPr>
        <w:t>и</w:t>
      </w:r>
      <w:r w:rsidRPr="00A91839">
        <w:rPr>
          <w:rStyle w:val="apple-converted-space"/>
          <w:color w:val="000000" w:themeColor="text1"/>
          <w:sz w:val="28"/>
          <w:szCs w:val="28"/>
          <w:lang w:val="bg-BG"/>
        </w:rPr>
        <w:t> </w:t>
      </w:r>
      <w:r w:rsidRPr="00A91839">
        <w:rPr>
          <w:b/>
          <w:bCs/>
          <w:color w:val="000000" w:themeColor="text1"/>
          <w:sz w:val="28"/>
          <w:szCs w:val="28"/>
          <w:lang w:val="bg-BG"/>
        </w:rPr>
        <w:t>„инициативност“ - 355</w:t>
      </w:r>
      <w:r w:rsidRPr="00A91839">
        <w:rPr>
          <w:color w:val="000000" w:themeColor="text1"/>
          <w:sz w:val="28"/>
          <w:szCs w:val="28"/>
          <w:lang w:val="bg-BG"/>
        </w:rPr>
        <w:t>. По-ниска честота на посочване се наблюдава при</w:t>
      </w:r>
      <w:r w:rsidRPr="00A91839">
        <w:rPr>
          <w:rStyle w:val="apple-converted-space"/>
          <w:color w:val="000000" w:themeColor="text1"/>
          <w:sz w:val="28"/>
          <w:szCs w:val="28"/>
          <w:lang w:val="bg-BG"/>
        </w:rPr>
        <w:t> </w:t>
      </w:r>
      <w:r w:rsidRPr="00A91839">
        <w:rPr>
          <w:b/>
          <w:bCs/>
          <w:color w:val="000000" w:themeColor="text1"/>
          <w:sz w:val="28"/>
          <w:szCs w:val="28"/>
          <w:lang w:val="bg-BG"/>
        </w:rPr>
        <w:t>„ентусиазъм“ - 286</w:t>
      </w:r>
      <w:r w:rsidRPr="00A91839">
        <w:rPr>
          <w:color w:val="000000" w:themeColor="text1"/>
          <w:sz w:val="28"/>
          <w:szCs w:val="28"/>
          <w:lang w:val="bg-BG"/>
        </w:rPr>
        <w:t>,</w:t>
      </w:r>
      <w:r w:rsidRPr="00A91839">
        <w:rPr>
          <w:rStyle w:val="apple-converted-space"/>
          <w:color w:val="000000" w:themeColor="text1"/>
          <w:sz w:val="28"/>
          <w:szCs w:val="28"/>
          <w:lang w:val="bg-BG"/>
        </w:rPr>
        <w:t> </w:t>
      </w:r>
      <w:r w:rsidRPr="00A91839">
        <w:rPr>
          <w:b/>
          <w:bCs/>
          <w:color w:val="000000" w:themeColor="text1"/>
          <w:sz w:val="28"/>
          <w:szCs w:val="28"/>
          <w:lang w:val="bg-BG"/>
        </w:rPr>
        <w:t>„харизматичност“ - 261</w:t>
      </w:r>
      <w:r w:rsidRPr="00A91839">
        <w:rPr>
          <w:color w:val="000000" w:themeColor="text1"/>
          <w:sz w:val="28"/>
          <w:szCs w:val="28"/>
          <w:lang w:val="bg-BG"/>
        </w:rPr>
        <w:t>,</w:t>
      </w:r>
      <w:r w:rsidRPr="00A91839">
        <w:rPr>
          <w:rStyle w:val="apple-converted-space"/>
          <w:color w:val="000000" w:themeColor="text1"/>
          <w:sz w:val="28"/>
          <w:szCs w:val="28"/>
          <w:lang w:val="bg-BG"/>
        </w:rPr>
        <w:t> </w:t>
      </w:r>
      <w:r w:rsidRPr="00A91839">
        <w:rPr>
          <w:b/>
          <w:bCs/>
          <w:color w:val="000000" w:themeColor="text1"/>
          <w:sz w:val="28"/>
          <w:szCs w:val="28"/>
          <w:lang w:val="bg-BG"/>
        </w:rPr>
        <w:t>„настойчивост“ - 256</w:t>
      </w:r>
      <w:r w:rsidRPr="00A91839">
        <w:rPr>
          <w:rStyle w:val="apple-converted-space"/>
          <w:color w:val="000000" w:themeColor="text1"/>
          <w:sz w:val="28"/>
          <w:szCs w:val="28"/>
          <w:lang w:val="bg-BG"/>
        </w:rPr>
        <w:t> </w:t>
      </w:r>
      <w:r w:rsidRPr="00A91839">
        <w:rPr>
          <w:color w:val="000000" w:themeColor="text1"/>
          <w:sz w:val="28"/>
          <w:szCs w:val="28"/>
          <w:lang w:val="bg-BG"/>
        </w:rPr>
        <w:t>и</w:t>
      </w:r>
      <w:r w:rsidRPr="00A91839">
        <w:rPr>
          <w:rStyle w:val="apple-converted-space"/>
          <w:color w:val="000000" w:themeColor="text1"/>
          <w:sz w:val="28"/>
          <w:szCs w:val="28"/>
          <w:lang w:val="bg-BG"/>
        </w:rPr>
        <w:t> </w:t>
      </w:r>
      <w:r w:rsidRPr="00A91839">
        <w:rPr>
          <w:b/>
          <w:bCs/>
          <w:color w:val="000000" w:themeColor="text1"/>
          <w:sz w:val="28"/>
          <w:szCs w:val="28"/>
          <w:lang w:val="bg-BG"/>
        </w:rPr>
        <w:t>„визионерство“ - 116</w:t>
      </w:r>
      <w:r w:rsidRPr="00A91839">
        <w:rPr>
          <w:color w:val="000000" w:themeColor="text1"/>
          <w:sz w:val="28"/>
          <w:szCs w:val="28"/>
          <w:lang w:val="bg-BG"/>
        </w:rPr>
        <w:t>.</w:t>
      </w:r>
    </w:p>
    <w:p w14:paraId="3CC742DF" w14:textId="77777777" w:rsidR="005F4D0B" w:rsidRPr="00A91839" w:rsidRDefault="005F4D0B" w:rsidP="004E3A38">
      <w:pPr>
        <w:pStyle w:val="NormalWeb"/>
        <w:spacing w:before="0" w:beforeAutospacing="0" w:after="0" w:afterAutospacing="0"/>
        <w:jc w:val="both"/>
        <w:rPr>
          <w:color w:val="000000" w:themeColor="text1"/>
          <w:sz w:val="28"/>
          <w:szCs w:val="28"/>
        </w:rPr>
      </w:pPr>
    </w:p>
    <w:p w14:paraId="27D3A798" w14:textId="7686F814" w:rsidR="00100262" w:rsidRPr="00A91839" w:rsidRDefault="005F4D0B" w:rsidP="004E3A38">
      <w:pPr>
        <w:pStyle w:val="NormalWeb"/>
        <w:spacing w:before="0" w:beforeAutospacing="0" w:after="0" w:afterAutospacing="0"/>
        <w:jc w:val="both"/>
        <w:rPr>
          <w:color w:val="000000" w:themeColor="text1"/>
          <w:sz w:val="28"/>
          <w:szCs w:val="28"/>
          <w:lang w:val="bg-BG"/>
        </w:rPr>
      </w:pPr>
      <w:r w:rsidRPr="00A91839">
        <w:rPr>
          <w:noProof/>
          <w:color w:val="000000" w:themeColor="text1"/>
          <w:sz w:val="28"/>
          <w:szCs w:val="28"/>
          <w:lang w:val="bg-BG"/>
          <w14:ligatures w14:val="standardContextual"/>
        </w:rPr>
        <w:drawing>
          <wp:inline distT="0" distB="0" distL="0" distR="0" wp14:anchorId="32E7FC58" wp14:editId="30BC45E3">
            <wp:extent cx="3351888" cy="2251422"/>
            <wp:effectExtent l="0" t="0" r="1270" b="0"/>
            <wp:docPr id="17481437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43767" name="Picture 17481437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38404" cy="2309534"/>
                    </a:xfrm>
                    <a:prstGeom prst="rect">
                      <a:avLst/>
                    </a:prstGeom>
                  </pic:spPr>
                </pic:pic>
              </a:graphicData>
            </a:graphic>
          </wp:inline>
        </w:drawing>
      </w:r>
    </w:p>
    <w:p w14:paraId="0DD4B662" w14:textId="7CD36A9C" w:rsidR="00100262" w:rsidRPr="00A91839" w:rsidRDefault="00100262" w:rsidP="004E3A38">
      <w:pPr>
        <w:pStyle w:val="NormalWeb"/>
        <w:spacing w:before="0" w:beforeAutospacing="0" w:after="0" w:afterAutospacing="0"/>
        <w:jc w:val="both"/>
        <w:rPr>
          <w:color w:val="000000" w:themeColor="text1"/>
          <w:sz w:val="28"/>
          <w:szCs w:val="28"/>
          <w:lang w:val="bg-BG"/>
        </w:rPr>
      </w:pPr>
    </w:p>
    <w:p w14:paraId="63BA9895" w14:textId="50B50790" w:rsidR="00100262" w:rsidRPr="00A91839" w:rsidRDefault="005F4D0B"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Фигура 2.</w:t>
      </w:r>
      <w:r w:rsidRPr="00A91839">
        <w:rPr>
          <w:rStyle w:val="apple-converted-space"/>
          <w:color w:val="000000" w:themeColor="text1"/>
          <w:sz w:val="28"/>
          <w:szCs w:val="28"/>
          <w:lang w:val="bg-BG"/>
        </w:rPr>
        <w:t> </w:t>
      </w:r>
      <w:r w:rsidR="00487180" w:rsidRPr="00487180">
        <w:rPr>
          <w:b/>
          <w:bCs/>
          <w:color w:val="000000"/>
          <w:sz w:val="28"/>
          <w:szCs w:val="28"/>
          <w:lang w:val="bg-BG"/>
        </w:rPr>
        <w:t>Кои лидерски качества най-често демонстрира учителят на Вашето дете?</w:t>
      </w:r>
      <w:r w:rsidR="00487180">
        <w:rPr>
          <w:rFonts w:ascii="Segoe UI" w:hAnsi="Segoe UI" w:cs="Segoe UI"/>
          <w:color w:val="000000"/>
          <w:sz w:val="21"/>
          <w:szCs w:val="21"/>
        </w:rPr>
        <w:t> </w:t>
      </w:r>
    </w:p>
    <w:p w14:paraId="236EDDD9" w14:textId="77777777" w:rsidR="005F4D0B" w:rsidRPr="00A91839" w:rsidRDefault="005F4D0B" w:rsidP="004E3A38">
      <w:pPr>
        <w:pStyle w:val="NormalWeb"/>
        <w:spacing w:before="0" w:beforeAutospacing="0" w:after="0" w:afterAutospacing="0"/>
        <w:jc w:val="both"/>
        <w:rPr>
          <w:color w:val="000000" w:themeColor="text1"/>
          <w:sz w:val="28"/>
          <w:szCs w:val="28"/>
          <w:lang w:val="bg-BG"/>
        </w:rPr>
      </w:pPr>
    </w:p>
    <w:p w14:paraId="5634167B" w14:textId="77777777" w:rsidR="00A975C8" w:rsidRPr="00A91839" w:rsidRDefault="00A975C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Данните от</w:t>
      </w:r>
      <w:r w:rsidRPr="00A91839">
        <w:rPr>
          <w:rStyle w:val="apple-converted-space"/>
          <w:color w:val="000000" w:themeColor="text1"/>
          <w:sz w:val="28"/>
          <w:szCs w:val="28"/>
          <w:lang w:val="bg-BG"/>
        </w:rPr>
        <w:t> </w:t>
      </w:r>
      <w:r w:rsidRPr="00A91839">
        <w:rPr>
          <w:b/>
          <w:bCs/>
          <w:color w:val="000000" w:themeColor="text1"/>
          <w:sz w:val="28"/>
          <w:szCs w:val="28"/>
          <w:lang w:val="bg-BG"/>
        </w:rPr>
        <w:t>Фигура 2</w:t>
      </w:r>
      <w:r w:rsidRPr="00A91839">
        <w:rPr>
          <w:rStyle w:val="apple-converted-space"/>
          <w:color w:val="000000" w:themeColor="text1"/>
          <w:sz w:val="28"/>
          <w:szCs w:val="28"/>
          <w:lang w:val="bg-BG"/>
        </w:rPr>
        <w:t> </w:t>
      </w:r>
      <w:r w:rsidRPr="00A91839">
        <w:rPr>
          <w:color w:val="000000" w:themeColor="text1"/>
          <w:sz w:val="28"/>
          <w:szCs w:val="28"/>
          <w:lang w:val="bg-BG"/>
        </w:rPr>
        <w:t>очертават определена специфика в родителската представа за лидерските качества на педагогическия специалист. На преден план се открояват</w:t>
      </w:r>
      <w:r w:rsidRPr="00A91839">
        <w:rPr>
          <w:rStyle w:val="apple-converted-space"/>
          <w:color w:val="000000" w:themeColor="text1"/>
          <w:sz w:val="28"/>
          <w:szCs w:val="28"/>
          <w:lang w:val="bg-BG"/>
        </w:rPr>
        <w:t> </w:t>
      </w:r>
      <w:r w:rsidRPr="00A91839">
        <w:rPr>
          <w:b/>
          <w:bCs/>
          <w:color w:val="000000" w:themeColor="text1"/>
          <w:sz w:val="28"/>
          <w:szCs w:val="28"/>
          <w:lang w:val="bg-BG"/>
        </w:rPr>
        <w:t>отговорността, търпението и коректността</w:t>
      </w:r>
      <w:r w:rsidRPr="00A91839">
        <w:rPr>
          <w:color w:val="000000" w:themeColor="text1"/>
          <w:sz w:val="28"/>
          <w:szCs w:val="28"/>
          <w:lang w:val="bg-BG"/>
        </w:rPr>
        <w:t>, които са пряко свързани с устойчивото, предвидимо и етично професионално поведение. За родителите лидерството на педагогическия специалист изглежда се свързва преди всичко с неговата способност да създава сигурна и подкрепяща среда, да проявява последователност и да подхожда отговорно към детето и образователния процес.</w:t>
      </w:r>
    </w:p>
    <w:p w14:paraId="274F46F9" w14:textId="77777777" w:rsidR="00A975C8" w:rsidRPr="00A91839" w:rsidRDefault="00A975C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Прави впечатление и значително по-ниската честота на посочване на</w:t>
      </w:r>
      <w:r w:rsidRPr="00A91839">
        <w:rPr>
          <w:rStyle w:val="apple-converted-space"/>
          <w:color w:val="000000" w:themeColor="text1"/>
          <w:sz w:val="28"/>
          <w:szCs w:val="28"/>
          <w:lang w:val="bg-BG"/>
        </w:rPr>
        <w:t> </w:t>
      </w:r>
      <w:r w:rsidRPr="00A91839">
        <w:rPr>
          <w:b/>
          <w:bCs/>
          <w:color w:val="000000" w:themeColor="text1"/>
          <w:sz w:val="28"/>
          <w:szCs w:val="28"/>
          <w:lang w:val="bg-BG"/>
        </w:rPr>
        <w:t>визионерството и харизматичността</w:t>
      </w:r>
      <w:r w:rsidRPr="00A91839">
        <w:rPr>
          <w:color w:val="000000" w:themeColor="text1"/>
          <w:sz w:val="28"/>
          <w:szCs w:val="28"/>
          <w:lang w:val="bg-BG"/>
        </w:rPr>
        <w:t>. Това може да се интерпретира като индикация, че в непосредствения родителски поглед лидерството в детската градина се разпознава преди всичко чрез</w:t>
      </w:r>
      <w:r w:rsidRPr="00A91839">
        <w:rPr>
          <w:rStyle w:val="apple-converted-space"/>
          <w:color w:val="000000" w:themeColor="text1"/>
          <w:sz w:val="28"/>
          <w:szCs w:val="28"/>
          <w:lang w:val="bg-BG"/>
        </w:rPr>
        <w:t> </w:t>
      </w:r>
      <w:r w:rsidRPr="00A91839">
        <w:rPr>
          <w:b/>
          <w:bCs/>
          <w:color w:val="000000" w:themeColor="text1"/>
          <w:sz w:val="28"/>
          <w:szCs w:val="28"/>
          <w:lang w:val="bg-BG"/>
        </w:rPr>
        <w:t>ежедневното професионално поведение и отношението към децата</w:t>
      </w:r>
      <w:r w:rsidRPr="00A91839">
        <w:rPr>
          <w:color w:val="000000" w:themeColor="text1"/>
          <w:sz w:val="28"/>
          <w:szCs w:val="28"/>
          <w:lang w:val="bg-BG"/>
        </w:rPr>
        <w:t>, а не толкова чрез характеристики, обичайно свързвани с формалното или организационното лидерство.</w:t>
      </w:r>
    </w:p>
    <w:p w14:paraId="585CCBDD" w14:textId="05667A72"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Това позволява да се приеме, че в родителската перспектива лидерството на учителя не се определя основно от неговата харизма или формална позиция, а от способността му да бъде </w:t>
      </w:r>
      <w:r w:rsidRPr="00A91839">
        <w:rPr>
          <w:rFonts w:ascii="Times New Roman" w:eastAsia="Times New Roman" w:hAnsi="Times New Roman" w:cs="Times New Roman"/>
          <w:b/>
          <w:bCs/>
          <w:color w:val="000000" w:themeColor="text1"/>
          <w:kern w:val="0"/>
          <w:sz w:val="28"/>
          <w:szCs w:val="28"/>
          <w:lang w:val="bg-BG"/>
          <w14:ligatures w14:val="none"/>
        </w:rPr>
        <w:t>отговорен, търпелив, коректен и целенасочен професионалист</w:t>
      </w:r>
      <w:r w:rsidRPr="00A91839">
        <w:rPr>
          <w:rFonts w:ascii="Times New Roman" w:eastAsia="Times New Roman" w:hAnsi="Times New Roman" w:cs="Times New Roman"/>
          <w:color w:val="000000" w:themeColor="text1"/>
          <w:kern w:val="0"/>
          <w:sz w:val="28"/>
          <w:szCs w:val="28"/>
          <w:lang w:val="bg-BG"/>
          <w14:ligatures w14:val="none"/>
        </w:rPr>
        <w:t>.</w:t>
      </w:r>
      <w:r w:rsidR="00935AE9" w:rsidRPr="00A91839">
        <w:rPr>
          <w:rFonts w:ascii="Times New Roman" w:eastAsia="Times New Roman" w:hAnsi="Times New Roman" w:cs="Times New Roman"/>
          <w:color w:val="000000" w:themeColor="text1"/>
          <w:kern w:val="0"/>
          <w:sz w:val="28"/>
          <w:szCs w:val="28"/>
          <w:lang w:val="bg-BG"/>
          <w14:ligatures w14:val="none"/>
        </w:rPr>
        <w:t xml:space="preserve"> </w:t>
      </w:r>
      <w:r w:rsidRPr="00A91839">
        <w:rPr>
          <w:rFonts w:ascii="Times New Roman" w:eastAsia="Times New Roman" w:hAnsi="Times New Roman" w:cs="Times New Roman"/>
          <w:color w:val="000000" w:themeColor="text1"/>
          <w:kern w:val="0"/>
          <w:sz w:val="28"/>
          <w:szCs w:val="28"/>
          <w:lang w:val="bg-BG"/>
          <w14:ligatures w14:val="none"/>
        </w:rPr>
        <w:t>Тази интерпретация е особено релевантна за образователната среда в ранното детство, в която личностното присъствие и поведението на педагога са важна част от самото педагогическо взаимодействие.</w:t>
      </w:r>
    </w:p>
    <w:p w14:paraId="7B05CD73" w14:textId="77777777" w:rsidR="009F02DF" w:rsidRPr="00A91839" w:rsidRDefault="009F02DF" w:rsidP="004E3A38">
      <w:pPr>
        <w:spacing w:after="0" w:line="240" w:lineRule="auto"/>
        <w:jc w:val="both"/>
        <w:rPr>
          <w:rFonts w:ascii="Times New Roman" w:eastAsia="Times New Roman" w:hAnsi="Times New Roman" w:cs="Times New Roman"/>
          <w:b/>
          <w:bCs/>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4.3. Проблемни области, свързани с проявите на лидерство</w:t>
      </w:r>
    </w:p>
    <w:p w14:paraId="0C03ECB5" w14:textId="00FC5EF5" w:rsidR="004F70D9" w:rsidRPr="00A91839" w:rsidRDefault="004F70D9"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lastRenderedPageBreak/>
        <w:t>Резултатите от въпрос 28 очертават няколко основни проблемни области, които родителите свързват с проявите на педагогическо лидерство. На преден план се открояват способността на педагога да формулира дългосрочни цели и перспективи за развитието на децата, както и устойчивостта му при справяне с професионалния стрес. Значимо място заемат също проявите на емпатия в професионалното ежедневие и увереността при вземането на педагогически решения.</w:t>
      </w:r>
    </w:p>
    <w:p w14:paraId="0D9C9334" w14:textId="77777777" w:rsidR="004F70D9" w:rsidRPr="00A91839" w:rsidRDefault="004F70D9"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В отговорите ясно се откроява разбирането, че педагогическото лидерство не се изчерпва с непосредственото управление на педагогическите ситуации. Родителите поставят акцент и върху способността на учителя да планира, да предприема инициативи, да мотивира и вдъхновява децата и да обосновава своите педагогически решения. Това показва възприемането на педагога като активен участник в развитието и насочването на образователния процес.</w:t>
      </w:r>
    </w:p>
    <w:p w14:paraId="4AC7F540" w14:textId="77777777" w:rsidR="004F70D9" w:rsidRPr="00A91839" w:rsidRDefault="004F70D9"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По-слабо изразени като проблемни области са адаптивността към динамично променящите се условия, лидерската отговорност при вземането на адекватни решения, делегирането на отговорности и проявите на етичност и самокритичност. Това позволява да се предположи, че тези характеристики се възприемат като по-малко затрудняващи педагогическата работа в сравнение със способността на учителя да планира, да управлява професионалното натоварване и да поддържа устойчивост в динамична образователна среда.</w:t>
      </w:r>
    </w:p>
    <w:p w14:paraId="74187D66" w14:textId="77777777" w:rsidR="004F70D9" w:rsidRPr="00A91839" w:rsidRDefault="004F70D9"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В обобщение, резултатите показват, че възприятията на родителите за педагогическото лидерство са свързани преди всичко със способността на учителя да планира, да взема обосновани решения, да поддържа професионална устойчивост и да създава ясна перспектива за развитието на децата. Особено значимо е мястото на дългосрочното планиране и визията за бъдещето на детето. Това разширява разбирането за педагогическото лидерство отвъд ежедневното управление на педагогическите ситуации и го свързва със способността на учителя да планира развитието и да предприема целенасочени действия.</w:t>
      </w:r>
    </w:p>
    <w:p w14:paraId="251F4DAE" w14:textId="41074E7B" w:rsidR="004F70D9" w:rsidRPr="00A91839" w:rsidRDefault="005F4D0B"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noProof/>
          <w:color w:val="000000" w:themeColor="text1"/>
          <w:kern w:val="0"/>
          <w:sz w:val="28"/>
          <w:szCs w:val="28"/>
          <w:lang w:val="bg-BG"/>
        </w:rPr>
        <w:drawing>
          <wp:inline distT="0" distB="0" distL="0" distR="0" wp14:anchorId="505A9D9F" wp14:editId="0F9BE9AE">
            <wp:extent cx="3361473" cy="1997849"/>
            <wp:effectExtent l="0" t="0" r="4445" b="0"/>
            <wp:docPr id="20312435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43594" name="Picture 20312435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5679" cy="2041953"/>
                    </a:xfrm>
                    <a:prstGeom prst="rect">
                      <a:avLst/>
                    </a:prstGeom>
                  </pic:spPr>
                </pic:pic>
              </a:graphicData>
            </a:graphic>
          </wp:inline>
        </w:drawing>
      </w:r>
    </w:p>
    <w:p w14:paraId="3C12FDE8" w14:textId="3458917D" w:rsidR="000B65C3" w:rsidRPr="00487180" w:rsidRDefault="000B65C3" w:rsidP="004E3A38">
      <w:pPr>
        <w:spacing w:after="0" w:line="240" w:lineRule="auto"/>
        <w:jc w:val="both"/>
        <w:rPr>
          <w:rFonts w:ascii="Times New Roman" w:eastAsia="Times New Roman" w:hAnsi="Times New Roman" w:cs="Times New Roman"/>
          <w:color w:val="000000" w:themeColor="text1"/>
          <w:kern w:val="0"/>
          <w:sz w:val="40"/>
          <w:szCs w:val="40"/>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Фигура 3.</w:t>
      </w:r>
      <w:r w:rsidRPr="00A91839">
        <w:rPr>
          <w:rFonts w:ascii="Times New Roman" w:eastAsia="Times New Roman" w:hAnsi="Times New Roman" w:cs="Times New Roman"/>
          <w:color w:val="000000" w:themeColor="text1"/>
          <w:kern w:val="0"/>
          <w:sz w:val="28"/>
          <w:szCs w:val="28"/>
          <w:lang w:val="bg-BG"/>
          <w14:ligatures w14:val="none"/>
        </w:rPr>
        <w:t> </w:t>
      </w:r>
      <w:r w:rsidR="00487180" w:rsidRPr="00487180">
        <w:rPr>
          <w:rFonts w:ascii="Times New Roman" w:hAnsi="Times New Roman" w:cs="Times New Roman"/>
          <w:b/>
          <w:bCs/>
          <w:color w:val="000000"/>
          <w:sz w:val="28"/>
          <w:szCs w:val="28"/>
          <w:lang w:val="bg-BG"/>
        </w:rPr>
        <w:t>Кои според Вас са проблемните области, свързани с проявите на лидерство в образованието?</w:t>
      </w:r>
      <w:r w:rsidR="00487180" w:rsidRPr="00487180">
        <w:rPr>
          <w:rFonts w:ascii="Times New Roman" w:hAnsi="Times New Roman" w:cs="Times New Roman"/>
          <w:color w:val="000000"/>
          <w:sz w:val="28"/>
          <w:szCs w:val="28"/>
          <w:lang w:val="bg-BG"/>
        </w:rPr>
        <w:t> </w:t>
      </w:r>
    </w:p>
    <w:p w14:paraId="3FA3944F" w14:textId="77777777" w:rsidR="000B65C3" w:rsidRPr="00A91839" w:rsidRDefault="000B65C3" w:rsidP="004E3A38">
      <w:pPr>
        <w:spacing w:after="0" w:line="240" w:lineRule="auto"/>
        <w:jc w:val="both"/>
        <w:rPr>
          <w:rFonts w:ascii="Times New Roman" w:eastAsia="Times New Roman" w:hAnsi="Times New Roman" w:cs="Times New Roman"/>
          <w:color w:val="000000" w:themeColor="text1"/>
          <w:kern w:val="0"/>
          <w:sz w:val="28"/>
          <w:szCs w:val="28"/>
          <w14:ligatures w14:val="none"/>
        </w:rPr>
      </w:pPr>
    </w:p>
    <w:p w14:paraId="72110C35" w14:textId="77777777" w:rsidR="000B65C3" w:rsidRPr="00C0037B" w:rsidRDefault="000B65C3"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3370C802"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4.4. Очаквани направления за развитие на лидерските умения</w:t>
      </w:r>
    </w:p>
    <w:p w14:paraId="59722746" w14:textId="28840C30" w:rsidR="00AE0208" w:rsidRPr="00A91839" w:rsidRDefault="00AE020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lastRenderedPageBreak/>
        <w:t>Въпрос 29 изследва в какви курсове и обучения е удачно да се включват учителите, за да подобрят своите лидерски умения. Най-силно изразена е потребността от обучение, насочено към</w:t>
      </w:r>
      <w:r w:rsidRPr="00A91839">
        <w:rPr>
          <w:rStyle w:val="apple-converted-space"/>
          <w:color w:val="000000" w:themeColor="text1"/>
          <w:sz w:val="28"/>
          <w:szCs w:val="28"/>
          <w:lang w:val="bg-BG"/>
        </w:rPr>
        <w:t> </w:t>
      </w:r>
      <w:r w:rsidRPr="00A91839">
        <w:rPr>
          <w:b/>
          <w:bCs/>
          <w:color w:val="000000" w:themeColor="text1"/>
          <w:sz w:val="28"/>
          <w:szCs w:val="28"/>
          <w:lang w:val="bg-BG"/>
        </w:rPr>
        <w:t>инструменти за успешно мотивиране и вдъхновяване в ранното детство</w:t>
      </w:r>
      <w:r w:rsidRPr="00A91839">
        <w:rPr>
          <w:color w:val="000000" w:themeColor="text1"/>
          <w:sz w:val="28"/>
          <w:szCs w:val="28"/>
          <w:lang w:val="bg-BG"/>
        </w:rPr>
        <w:t>. Следват направленията, свързани с</w:t>
      </w:r>
      <w:r w:rsidRPr="00A91839">
        <w:rPr>
          <w:rStyle w:val="apple-converted-space"/>
          <w:color w:val="000000" w:themeColor="text1"/>
          <w:sz w:val="28"/>
          <w:szCs w:val="28"/>
          <w:lang w:val="bg-BG"/>
        </w:rPr>
        <w:t> </w:t>
      </w:r>
      <w:r w:rsidRPr="00A91839">
        <w:rPr>
          <w:b/>
          <w:bCs/>
          <w:color w:val="000000" w:themeColor="text1"/>
          <w:sz w:val="28"/>
          <w:szCs w:val="28"/>
          <w:lang w:val="bg-BG"/>
        </w:rPr>
        <w:t>разработване, въвеждане и управление на иновации в образователната среда</w:t>
      </w:r>
      <w:r w:rsidRPr="00A91839">
        <w:rPr>
          <w:color w:val="000000" w:themeColor="text1"/>
          <w:sz w:val="28"/>
          <w:szCs w:val="28"/>
          <w:lang w:val="bg-BG"/>
        </w:rPr>
        <w:t>, както и с</w:t>
      </w:r>
      <w:r w:rsidRPr="00A91839">
        <w:rPr>
          <w:rStyle w:val="apple-converted-space"/>
          <w:color w:val="000000" w:themeColor="text1"/>
          <w:sz w:val="28"/>
          <w:szCs w:val="28"/>
          <w:lang w:val="bg-BG"/>
        </w:rPr>
        <w:t> </w:t>
      </w:r>
      <w:proofErr w:type="spellStart"/>
      <w:r w:rsidRPr="00A91839">
        <w:rPr>
          <w:b/>
          <w:bCs/>
          <w:color w:val="000000" w:themeColor="text1"/>
          <w:sz w:val="28"/>
          <w:szCs w:val="28"/>
          <w:lang w:val="bg-BG"/>
        </w:rPr>
        <w:t>емпатично</w:t>
      </w:r>
      <w:proofErr w:type="spellEnd"/>
      <w:r w:rsidRPr="00A91839">
        <w:rPr>
          <w:b/>
          <w:bCs/>
          <w:color w:val="000000" w:themeColor="text1"/>
          <w:sz w:val="28"/>
          <w:szCs w:val="28"/>
          <w:lang w:val="bg-BG"/>
        </w:rPr>
        <w:t xml:space="preserve"> лидерство и емоционална интелигентност в ранното образование и грижите за деца</w:t>
      </w:r>
      <w:r w:rsidRPr="00A91839">
        <w:rPr>
          <w:color w:val="000000" w:themeColor="text1"/>
          <w:sz w:val="28"/>
          <w:szCs w:val="28"/>
          <w:lang w:val="bg-BG"/>
        </w:rPr>
        <w:t>. Значим интерес се наблюдава и към</w:t>
      </w:r>
      <w:r w:rsidRPr="00A91839">
        <w:rPr>
          <w:rStyle w:val="apple-converted-space"/>
          <w:color w:val="000000" w:themeColor="text1"/>
          <w:sz w:val="28"/>
          <w:szCs w:val="28"/>
          <w:lang w:val="bg-BG"/>
        </w:rPr>
        <w:t> </w:t>
      </w:r>
      <w:r w:rsidRPr="00A91839">
        <w:rPr>
          <w:b/>
          <w:bCs/>
          <w:color w:val="000000" w:themeColor="text1"/>
          <w:sz w:val="28"/>
          <w:szCs w:val="28"/>
          <w:lang w:val="bg-BG"/>
        </w:rPr>
        <w:t>менторството в образованието</w:t>
      </w:r>
      <w:r w:rsidRPr="00A91839">
        <w:rPr>
          <w:color w:val="000000" w:themeColor="text1"/>
          <w:sz w:val="28"/>
          <w:szCs w:val="28"/>
          <w:lang w:val="bg-BG"/>
        </w:rPr>
        <w:t>. Отговорът „Друго“ е посочен от малък брой респонденти.</w:t>
      </w:r>
    </w:p>
    <w:p w14:paraId="0B599D3F" w14:textId="77777777" w:rsidR="00AE0208" w:rsidRPr="00A91839" w:rsidRDefault="00AE020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Получените данни очертават ясна ориентация към</w:t>
      </w:r>
      <w:r w:rsidRPr="00A91839">
        <w:rPr>
          <w:rStyle w:val="apple-converted-space"/>
          <w:color w:val="000000" w:themeColor="text1"/>
          <w:sz w:val="28"/>
          <w:szCs w:val="28"/>
          <w:lang w:val="bg-BG"/>
        </w:rPr>
        <w:t> </w:t>
      </w:r>
      <w:r w:rsidRPr="00A91839">
        <w:rPr>
          <w:b/>
          <w:bCs/>
          <w:color w:val="000000" w:themeColor="text1"/>
          <w:sz w:val="28"/>
          <w:szCs w:val="28"/>
          <w:lang w:val="bg-BG"/>
        </w:rPr>
        <w:t>практически и приложни форми на професионално развитие</w:t>
      </w:r>
      <w:r w:rsidRPr="00A91839">
        <w:rPr>
          <w:color w:val="000000" w:themeColor="text1"/>
          <w:sz w:val="28"/>
          <w:szCs w:val="28"/>
          <w:lang w:val="bg-BG"/>
        </w:rPr>
        <w:t>, които могат пряко да подпомогнат педагогическата работа. Най-силно се открояват обученията, свързани с мотивиране и вдъхновяване на децата, което показва, че родителите очакват от педагога не само да организира образователния процес, но и активно да подкрепя детската мотивация и развитие.</w:t>
      </w:r>
    </w:p>
    <w:p w14:paraId="07F2342F" w14:textId="77777777" w:rsidR="00AE0208" w:rsidRPr="00A91839" w:rsidRDefault="00AE0208" w:rsidP="004E3A38">
      <w:pPr>
        <w:pStyle w:val="NormalWeb"/>
        <w:spacing w:before="0" w:beforeAutospacing="0" w:after="0" w:afterAutospacing="0"/>
        <w:jc w:val="both"/>
        <w:rPr>
          <w:color w:val="000000" w:themeColor="text1"/>
          <w:sz w:val="28"/>
          <w:szCs w:val="28"/>
          <w:lang w:val="bg-BG"/>
        </w:rPr>
      </w:pPr>
      <w:r w:rsidRPr="00A91839">
        <w:rPr>
          <w:color w:val="000000" w:themeColor="text1"/>
          <w:sz w:val="28"/>
          <w:szCs w:val="28"/>
          <w:lang w:val="bg-BG"/>
        </w:rPr>
        <w:t>Съществено място заемат и темите, свързани с</w:t>
      </w:r>
      <w:r w:rsidRPr="00A91839">
        <w:rPr>
          <w:rStyle w:val="apple-converted-space"/>
          <w:color w:val="000000" w:themeColor="text1"/>
          <w:sz w:val="28"/>
          <w:szCs w:val="28"/>
          <w:lang w:val="bg-BG"/>
        </w:rPr>
        <w:t> </w:t>
      </w:r>
      <w:r w:rsidRPr="00A91839">
        <w:rPr>
          <w:b/>
          <w:bCs/>
          <w:color w:val="000000" w:themeColor="text1"/>
          <w:sz w:val="28"/>
          <w:szCs w:val="28"/>
          <w:lang w:val="bg-BG"/>
        </w:rPr>
        <w:t xml:space="preserve">иновациите, </w:t>
      </w:r>
      <w:proofErr w:type="spellStart"/>
      <w:r w:rsidRPr="00A91839">
        <w:rPr>
          <w:b/>
          <w:bCs/>
          <w:color w:val="000000" w:themeColor="text1"/>
          <w:sz w:val="28"/>
          <w:szCs w:val="28"/>
          <w:lang w:val="bg-BG"/>
        </w:rPr>
        <w:t>емпатичното</w:t>
      </w:r>
      <w:proofErr w:type="spellEnd"/>
      <w:r w:rsidRPr="00A91839">
        <w:rPr>
          <w:b/>
          <w:bCs/>
          <w:color w:val="000000" w:themeColor="text1"/>
          <w:sz w:val="28"/>
          <w:szCs w:val="28"/>
          <w:lang w:val="bg-BG"/>
        </w:rPr>
        <w:t xml:space="preserve"> лидерство и емоционалната интелигентност</w:t>
      </w:r>
      <w:r w:rsidRPr="00A91839">
        <w:rPr>
          <w:color w:val="000000" w:themeColor="text1"/>
          <w:sz w:val="28"/>
          <w:szCs w:val="28"/>
          <w:lang w:val="bg-BG"/>
        </w:rPr>
        <w:t>. Това показва разбирането, че съвременното педагогическо лидерство изисква както готовност за прилагане на нови подходи, така и способност за ефективно взаимодействие с децата и съобразяване с техните индивидуални потребности.</w:t>
      </w:r>
    </w:p>
    <w:p w14:paraId="6E22F07E" w14:textId="6A436938" w:rsidR="00276A86" w:rsidRPr="00A91839" w:rsidRDefault="00AE0208" w:rsidP="004E3A38">
      <w:pPr>
        <w:pStyle w:val="NormalWeb"/>
        <w:spacing w:before="0" w:beforeAutospacing="0" w:after="0" w:afterAutospacing="0"/>
        <w:jc w:val="both"/>
        <w:rPr>
          <w:color w:val="000000" w:themeColor="text1"/>
          <w:sz w:val="28"/>
          <w:szCs w:val="28"/>
        </w:rPr>
      </w:pPr>
      <w:r w:rsidRPr="00A91839">
        <w:rPr>
          <w:color w:val="000000" w:themeColor="text1"/>
          <w:sz w:val="28"/>
          <w:szCs w:val="28"/>
          <w:lang w:val="bg-BG"/>
        </w:rPr>
        <w:t>Интересът към</w:t>
      </w:r>
      <w:r w:rsidRPr="00A91839">
        <w:rPr>
          <w:rStyle w:val="apple-converted-space"/>
          <w:color w:val="000000" w:themeColor="text1"/>
          <w:sz w:val="28"/>
          <w:szCs w:val="28"/>
          <w:lang w:val="bg-BG"/>
        </w:rPr>
        <w:t> </w:t>
      </w:r>
      <w:r w:rsidRPr="00A91839">
        <w:rPr>
          <w:b/>
          <w:bCs/>
          <w:color w:val="000000" w:themeColor="text1"/>
          <w:sz w:val="28"/>
          <w:szCs w:val="28"/>
          <w:lang w:val="bg-BG"/>
        </w:rPr>
        <w:t>менторството</w:t>
      </w:r>
      <w:r w:rsidRPr="00A91839">
        <w:rPr>
          <w:rStyle w:val="apple-converted-space"/>
          <w:color w:val="000000" w:themeColor="text1"/>
          <w:sz w:val="28"/>
          <w:szCs w:val="28"/>
          <w:lang w:val="bg-BG"/>
        </w:rPr>
        <w:t> </w:t>
      </w:r>
      <w:r w:rsidRPr="00A91839">
        <w:rPr>
          <w:color w:val="000000" w:themeColor="text1"/>
          <w:sz w:val="28"/>
          <w:szCs w:val="28"/>
          <w:lang w:val="bg-BG"/>
        </w:rPr>
        <w:t xml:space="preserve">допълва тази тенденция и насочва към необходимостта от професионална подкрепа, обмен на опит и развитие чрез практическо взаимодействие. </w:t>
      </w:r>
      <w:r w:rsidR="004011CA" w:rsidRPr="00A91839">
        <w:rPr>
          <w:color w:val="000000" w:themeColor="text1"/>
          <w:sz w:val="28"/>
          <w:szCs w:val="28"/>
          <w:lang w:val="bg-BG"/>
        </w:rPr>
        <w:t xml:space="preserve">Тази ориентация към развитие на лидерския потенциал чрез подкрепящи и развиващи професионални практики намира отражение и в съвременните подходи към образователното лидерство. Тодорова-Колева и </w:t>
      </w:r>
      <w:proofErr w:type="spellStart"/>
      <w:r w:rsidR="004011CA" w:rsidRPr="00A91839">
        <w:rPr>
          <w:color w:val="000000" w:themeColor="text1"/>
          <w:sz w:val="28"/>
          <w:szCs w:val="28"/>
          <w:lang w:val="bg-BG"/>
        </w:rPr>
        <w:t>Калейнска</w:t>
      </w:r>
      <w:proofErr w:type="spellEnd"/>
      <w:r w:rsidR="004011CA" w:rsidRPr="00A91839">
        <w:rPr>
          <w:color w:val="000000" w:themeColor="text1"/>
          <w:sz w:val="28"/>
          <w:szCs w:val="28"/>
          <w:lang w:val="bg-BG"/>
        </w:rPr>
        <w:t xml:space="preserve"> (2024)</w:t>
      </w:r>
      <w:r w:rsidR="006514C6">
        <w:rPr>
          <w:color w:val="000000" w:themeColor="text1"/>
          <w:sz w:val="28"/>
          <w:szCs w:val="28"/>
          <w:lang w:val="bg-BG"/>
        </w:rPr>
        <w:t xml:space="preserve"> </w:t>
      </w:r>
      <w:r w:rsidR="00C0037B" w:rsidRPr="00A91839">
        <w:rPr>
          <w:b/>
          <w:bCs/>
          <w:color w:val="000000" w:themeColor="text1"/>
          <w:sz w:val="28"/>
          <w:szCs w:val="28"/>
          <w:lang w:val="bg-BG"/>
        </w:rPr>
        <w:t>[</w:t>
      </w:r>
      <w:r w:rsidR="006514C6">
        <w:rPr>
          <w:b/>
          <w:bCs/>
          <w:color w:val="000000" w:themeColor="text1"/>
          <w:sz w:val="28"/>
          <w:szCs w:val="28"/>
          <w:lang w:val="bg-BG"/>
        </w:rPr>
        <w:t>8</w:t>
      </w:r>
      <w:r w:rsidR="00C0037B" w:rsidRPr="00A91839">
        <w:rPr>
          <w:b/>
          <w:bCs/>
          <w:color w:val="000000" w:themeColor="text1"/>
          <w:sz w:val="28"/>
          <w:szCs w:val="28"/>
          <w:lang w:val="bg-BG"/>
        </w:rPr>
        <w:t xml:space="preserve">] </w:t>
      </w:r>
      <w:r w:rsidR="004011CA" w:rsidRPr="00A91839">
        <w:rPr>
          <w:color w:val="000000" w:themeColor="text1"/>
          <w:sz w:val="28"/>
          <w:szCs w:val="28"/>
          <w:lang w:val="bg-BG"/>
        </w:rPr>
        <w:t xml:space="preserve">разглеждат коучинга като възможност за развитие на трансформиращо лидерство в образованието, което поставя акцент върху личностното и професионалното развитие, мотивацията и способността за позитивна промяна в образователната среда. </w:t>
      </w:r>
      <w:r w:rsidR="00276A86" w:rsidRPr="00A91839">
        <w:rPr>
          <w:color w:val="000000" w:themeColor="text1"/>
          <w:sz w:val="28"/>
          <w:szCs w:val="28"/>
          <w:lang w:val="bg-BG"/>
        </w:rPr>
        <w:t xml:space="preserve">Получените резултати потвърждават значението на професионалното развитие на педагогическите специалисти като условие за разширяване на техните професионални и лидерски компетентности. </w:t>
      </w:r>
      <w:r w:rsidR="00F031B4" w:rsidRPr="00A91839">
        <w:rPr>
          <w:color w:val="000000" w:themeColor="text1"/>
          <w:sz w:val="28"/>
          <w:szCs w:val="28"/>
          <w:lang w:val="bg-BG"/>
        </w:rPr>
        <w:t>„Ефективният лидер е лидер, който има не само авторитет, но и статут на лидер в учителския колектив, фокусиран не само върху дейността на образователната институция, но и върху поддържането и развитието както на целия учителски колектив, така и на отделния учител.“</w:t>
      </w:r>
      <w:r w:rsidR="00F031B4" w:rsidRPr="00A91839">
        <w:rPr>
          <w:rStyle w:val="apple-converted-space"/>
          <w:color w:val="000000" w:themeColor="text1"/>
          <w:sz w:val="28"/>
          <w:szCs w:val="28"/>
          <w:lang w:val="bg-BG"/>
        </w:rPr>
        <w:t> </w:t>
      </w:r>
      <w:r w:rsidR="00F031B4" w:rsidRPr="00A91839">
        <w:rPr>
          <w:b/>
          <w:bCs/>
          <w:color w:val="000000" w:themeColor="text1"/>
          <w:sz w:val="28"/>
          <w:szCs w:val="28"/>
          <w:lang w:val="bg-BG"/>
        </w:rPr>
        <w:t>[5]</w:t>
      </w:r>
      <w:r w:rsidR="00276A86" w:rsidRPr="00A91839">
        <w:rPr>
          <w:color w:val="000000" w:themeColor="text1"/>
          <w:sz w:val="28"/>
          <w:szCs w:val="28"/>
          <w:lang w:val="bg-BG"/>
        </w:rPr>
        <w:t xml:space="preserve"> (Георгиева, 2020).</w:t>
      </w:r>
    </w:p>
    <w:p w14:paraId="4D7116EC" w14:textId="77777777" w:rsidR="00276A86" w:rsidRPr="00A91839" w:rsidRDefault="00276A86" w:rsidP="004E3A38">
      <w:pPr>
        <w:spacing w:after="0" w:line="240" w:lineRule="auto"/>
        <w:jc w:val="both"/>
        <w:rPr>
          <w:rFonts w:ascii="Times New Roman" w:eastAsia="Times New Roman" w:hAnsi="Times New Roman" w:cs="Times New Roman"/>
          <w:color w:val="000000" w:themeColor="text1"/>
          <w:kern w:val="0"/>
          <w:sz w:val="28"/>
          <w:szCs w:val="28"/>
          <w14:ligatures w14:val="none"/>
        </w:rPr>
      </w:pPr>
    </w:p>
    <w:p w14:paraId="71C8AEB0" w14:textId="0689386D" w:rsidR="00AE0208" w:rsidRPr="00A91839" w:rsidRDefault="00AE0208" w:rsidP="004E3A38">
      <w:pPr>
        <w:pStyle w:val="NormalWeb"/>
        <w:spacing w:before="0" w:beforeAutospacing="0" w:after="0" w:afterAutospacing="0"/>
        <w:jc w:val="both"/>
        <w:rPr>
          <w:color w:val="000000" w:themeColor="text1"/>
          <w:sz w:val="28"/>
          <w:szCs w:val="28"/>
        </w:rPr>
      </w:pPr>
      <w:r w:rsidRPr="00A91839">
        <w:rPr>
          <w:color w:val="000000" w:themeColor="text1"/>
          <w:sz w:val="28"/>
          <w:szCs w:val="28"/>
          <w:lang w:val="bg-BG"/>
        </w:rPr>
        <w:t>Така резултатите показват, че родителите не разглеждат лидерските умения като изцяло фиксирани личностни характеристики, а като</w:t>
      </w:r>
      <w:r w:rsidRPr="00A91839">
        <w:rPr>
          <w:rStyle w:val="apple-converted-space"/>
          <w:color w:val="000000" w:themeColor="text1"/>
          <w:sz w:val="28"/>
          <w:szCs w:val="28"/>
          <w:lang w:val="bg-BG"/>
        </w:rPr>
        <w:t> </w:t>
      </w:r>
      <w:r w:rsidRPr="00A91839">
        <w:rPr>
          <w:b/>
          <w:bCs/>
          <w:color w:val="000000" w:themeColor="text1"/>
          <w:sz w:val="28"/>
          <w:szCs w:val="28"/>
          <w:lang w:val="bg-BG"/>
        </w:rPr>
        <w:t>компетентности, които могат целенасочено да се развиват чрез обучение, професионална квалификация и практическа подготовка</w:t>
      </w:r>
      <w:r w:rsidRPr="00A91839">
        <w:rPr>
          <w:color w:val="000000" w:themeColor="text1"/>
          <w:sz w:val="28"/>
          <w:szCs w:val="28"/>
          <w:lang w:val="bg-BG"/>
        </w:rPr>
        <w:t>.</w:t>
      </w:r>
    </w:p>
    <w:p w14:paraId="15E23BDB" w14:textId="77BB1576" w:rsidR="000B65C3" w:rsidRPr="00A91839" w:rsidRDefault="000B65C3" w:rsidP="004E3A38">
      <w:pPr>
        <w:pStyle w:val="NormalWeb"/>
        <w:spacing w:before="0" w:beforeAutospacing="0" w:after="0" w:afterAutospacing="0"/>
        <w:jc w:val="both"/>
        <w:rPr>
          <w:color w:val="000000" w:themeColor="text1"/>
          <w:sz w:val="28"/>
          <w:szCs w:val="28"/>
        </w:rPr>
      </w:pPr>
      <w:r w:rsidRPr="00A91839">
        <w:rPr>
          <w:noProof/>
          <w:color w:val="000000" w:themeColor="text1"/>
          <w:sz w:val="28"/>
          <w:szCs w:val="28"/>
          <w14:ligatures w14:val="standardContextual"/>
        </w:rPr>
        <w:lastRenderedPageBreak/>
        <w:drawing>
          <wp:inline distT="0" distB="0" distL="0" distR="0" wp14:anchorId="5F334966" wp14:editId="17132DD9">
            <wp:extent cx="3312129" cy="1805748"/>
            <wp:effectExtent l="0" t="0" r="3175" b="0"/>
            <wp:docPr id="11762162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16297" name="Picture 117621629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98725" cy="1852960"/>
                    </a:xfrm>
                    <a:prstGeom prst="rect">
                      <a:avLst/>
                    </a:prstGeom>
                  </pic:spPr>
                </pic:pic>
              </a:graphicData>
            </a:graphic>
          </wp:inline>
        </w:drawing>
      </w:r>
    </w:p>
    <w:p w14:paraId="5AED6FEF" w14:textId="64E9792E" w:rsidR="000B65C3" w:rsidRPr="00A91839" w:rsidRDefault="000B65C3"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Фигура 4.</w:t>
      </w:r>
      <w:r w:rsidRPr="00A91839">
        <w:rPr>
          <w:rFonts w:ascii="Times New Roman" w:eastAsia="Times New Roman" w:hAnsi="Times New Roman" w:cs="Times New Roman"/>
          <w:color w:val="000000" w:themeColor="text1"/>
          <w:kern w:val="0"/>
          <w:sz w:val="28"/>
          <w:szCs w:val="28"/>
          <w:lang w:val="bg-BG"/>
          <w14:ligatures w14:val="none"/>
        </w:rPr>
        <w:t> </w:t>
      </w:r>
      <w:r w:rsidR="00231992" w:rsidRPr="00231992">
        <w:rPr>
          <w:rFonts w:ascii="Times New Roman" w:hAnsi="Times New Roman" w:cs="Times New Roman"/>
          <w:color w:val="000000"/>
          <w:sz w:val="28"/>
          <w:szCs w:val="28"/>
          <w:shd w:val="clear" w:color="auto" w:fill="FFFFFF"/>
          <w:lang w:val="bg-BG"/>
        </w:rPr>
        <w:t>В кои курсове и обучения е удачно да се включат учителите на Вашето дете, за да подобрят лидерските си умения?</w:t>
      </w:r>
    </w:p>
    <w:p w14:paraId="61EC1830" w14:textId="77777777" w:rsidR="000B65C3" w:rsidRPr="00A91839" w:rsidRDefault="000B65C3" w:rsidP="004E3A38">
      <w:pPr>
        <w:spacing w:after="0" w:line="240" w:lineRule="auto"/>
        <w:jc w:val="both"/>
        <w:rPr>
          <w:rFonts w:ascii="Times New Roman" w:eastAsia="Times New Roman" w:hAnsi="Times New Roman" w:cs="Times New Roman"/>
          <w:color w:val="000000" w:themeColor="text1"/>
          <w:kern w:val="0"/>
          <w:sz w:val="28"/>
          <w:szCs w:val="28"/>
          <w14:ligatures w14:val="none"/>
        </w:rPr>
      </w:pPr>
    </w:p>
    <w:p w14:paraId="38AC9C7C" w14:textId="77777777" w:rsidR="000B65C3" w:rsidRPr="00A91839" w:rsidRDefault="000B65C3" w:rsidP="004E3A38">
      <w:pPr>
        <w:pStyle w:val="NormalWeb"/>
        <w:spacing w:before="0" w:beforeAutospacing="0" w:after="0" w:afterAutospacing="0"/>
        <w:jc w:val="both"/>
        <w:rPr>
          <w:color w:val="000000" w:themeColor="text1"/>
          <w:sz w:val="28"/>
          <w:szCs w:val="28"/>
        </w:rPr>
      </w:pPr>
    </w:p>
    <w:p w14:paraId="50A2250D"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77743C5C"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5. ОБСЪЖДАНЕ НА РЕЗУЛТАТИТЕ</w:t>
      </w:r>
    </w:p>
    <w:p w14:paraId="413C910E" w14:textId="0D24CB0A" w:rsidR="009F02DF" w:rsidRPr="00A91839" w:rsidRDefault="005C6DF1"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hAnsi="Times New Roman" w:cs="Times New Roman"/>
          <w:color w:val="000000" w:themeColor="text1"/>
          <w:sz w:val="28"/>
          <w:szCs w:val="28"/>
          <w:lang w:val="bg-BG"/>
        </w:rPr>
        <w:t>„Първите резултати показват, че ефективното професионално развитие се осъществява, когато учителите имат свободата да споделят предизвикателствата, с които се сблъскват във всекидневната си работа, и да търсят решения за тях.“</w:t>
      </w:r>
      <w:r w:rsidRPr="00A91839">
        <w:rPr>
          <w:rStyle w:val="apple-converted-space"/>
          <w:rFonts w:ascii="Times New Roman" w:hAnsi="Times New Roman" w:cs="Times New Roman"/>
          <w:color w:val="000000" w:themeColor="text1"/>
          <w:sz w:val="28"/>
          <w:szCs w:val="28"/>
          <w:lang w:val="bg-BG"/>
        </w:rPr>
        <w:t> </w:t>
      </w:r>
      <w:r w:rsidR="00FC3F98" w:rsidRPr="00A91839">
        <w:rPr>
          <w:rFonts w:ascii="Times New Roman" w:hAnsi="Times New Roman" w:cs="Times New Roman"/>
          <w:b/>
          <w:bCs/>
          <w:color w:val="000000" w:themeColor="text1"/>
          <w:sz w:val="28"/>
          <w:szCs w:val="28"/>
          <w:lang w:val="bg-BG"/>
        </w:rPr>
        <w:t>[</w:t>
      </w:r>
      <w:r w:rsidR="00FC3F98">
        <w:rPr>
          <w:b/>
          <w:bCs/>
          <w:color w:val="000000" w:themeColor="text1"/>
          <w:sz w:val="28"/>
          <w:szCs w:val="28"/>
          <w:lang w:val="bg-BG"/>
        </w:rPr>
        <w:t>7</w:t>
      </w:r>
      <w:r w:rsidR="00FC3F98" w:rsidRPr="00A91839">
        <w:rPr>
          <w:rFonts w:ascii="Times New Roman" w:hAnsi="Times New Roman" w:cs="Times New Roman"/>
          <w:b/>
          <w:bCs/>
          <w:color w:val="000000" w:themeColor="text1"/>
          <w:sz w:val="28"/>
          <w:szCs w:val="28"/>
          <w:lang w:val="bg-BG"/>
        </w:rPr>
        <w:t>]</w:t>
      </w:r>
    </w:p>
    <w:p w14:paraId="4B9594AF" w14:textId="6176C44F"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На първо място се откроява разбирането, че лидерството на учителя се проявява чрез </w:t>
      </w:r>
      <w:r w:rsidRPr="00A91839">
        <w:rPr>
          <w:rFonts w:ascii="Times New Roman" w:eastAsia="Times New Roman" w:hAnsi="Times New Roman" w:cs="Times New Roman"/>
          <w:b/>
          <w:bCs/>
          <w:color w:val="000000" w:themeColor="text1"/>
          <w:kern w:val="0"/>
          <w:sz w:val="28"/>
          <w:szCs w:val="28"/>
          <w:lang w:val="bg-BG"/>
          <w14:ligatures w14:val="none"/>
        </w:rPr>
        <w:t>конкретни професионални действия</w:t>
      </w:r>
      <w:r w:rsidRPr="00A91839">
        <w:rPr>
          <w:rFonts w:ascii="Times New Roman" w:eastAsia="Times New Roman" w:hAnsi="Times New Roman" w:cs="Times New Roman"/>
          <w:color w:val="000000" w:themeColor="text1"/>
          <w:kern w:val="0"/>
          <w:sz w:val="28"/>
          <w:szCs w:val="28"/>
          <w:lang w:val="bg-BG"/>
          <w14:ligatures w14:val="none"/>
        </w:rPr>
        <w:t xml:space="preserve">. Най-високият резултат при познаването и прилагането на разнообразен инструментариум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1089 отговора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показва, че лидерската компетентност се свързва с професионалната подготвеност и способността на учителя да избира и прилага подходящи средства в педагогическата практика.</w:t>
      </w:r>
    </w:p>
    <w:p w14:paraId="4475EC2B" w14:textId="0EFC4A7F"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Същевременно високата стойност при създаването на ситуации, в които детето има възможност за активно участие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930 отговора, насочва към разбирането за лидерство като </w:t>
      </w:r>
      <w:r w:rsidRPr="00A91839">
        <w:rPr>
          <w:rFonts w:ascii="Times New Roman" w:eastAsia="Times New Roman" w:hAnsi="Times New Roman" w:cs="Times New Roman"/>
          <w:b/>
          <w:bCs/>
          <w:color w:val="000000" w:themeColor="text1"/>
          <w:kern w:val="0"/>
          <w:sz w:val="28"/>
          <w:szCs w:val="28"/>
          <w:lang w:val="bg-BG"/>
          <w14:ligatures w14:val="none"/>
        </w:rPr>
        <w:t>фасилитиране на детската активност</w:t>
      </w:r>
      <w:r w:rsidRPr="00A91839">
        <w:rPr>
          <w:rFonts w:ascii="Times New Roman" w:eastAsia="Times New Roman" w:hAnsi="Times New Roman" w:cs="Times New Roman"/>
          <w:color w:val="000000" w:themeColor="text1"/>
          <w:kern w:val="0"/>
          <w:sz w:val="28"/>
          <w:szCs w:val="28"/>
          <w:lang w:val="bg-BG"/>
          <w14:ligatures w14:val="none"/>
        </w:rPr>
        <w:t>, а не като едностранно управление на педагогическия процес. В този смисъл лидерският педагог създава условия детето да действа, да избира, да участва и да развива своя потенциал.</w:t>
      </w:r>
    </w:p>
    <w:p w14:paraId="7AF20B5A" w14:textId="10663602"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Тази позиция може да бъде свързана с разбирането за субектната активност в педагогическото взаимодействие, застъпено от Чуховска (2020)</w:t>
      </w:r>
      <w:r w:rsidR="00FC3F98" w:rsidRPr="00FC3F98">
        <w:rPr>
          <w:rFonts w:ascii="Times New Roman" w:hAnsi="Times New Roman" w:cs="Times New Roman"/>
          <w:b/>
          <w:bCs/>
          <w:color w:val="000000" w:themeColor="text1"/>
          <w:sz w:val="28"/>
          <w:szCs w:val="28"/>
          <w:lang w:val="bg-BG"/>
        </w:rPr>
        <w:t xml:space="preserve"> </w:t>
      </w:r>
      <w:r w:rsidR="00FC3F98" w:rsidRPr="00A91839">
        <w:rPr>
          <w:rFonts w:ascii="Times New Roman" w:hAnsi="Times New Roman" w:cs="Times New Roman"/>
          <w:b/>
          <w:bCs/>
          <w:color w:val="000000" w:themeColor="text1"/>
          <w:sz w:val="28"/>
          <w:szCs w:val="28"/>
          <w:lang w:val="bg-BG"/>
        </w:rPr>
        <w:t>[</w:t>
      </w:r>
      <w:r w:rsidR="003F2E55">
        <w:rPr>
          <w:b/>
          <w:bCs/>
          <w:color w:val="000000" w:themeColor="text1"/>
          <w:sz w:val="28"/>
          <w:szCs w:val="28"/>
          <w:lang w:val="bg-BG"/>
        </w:rPr>
        <w:t>2</w:t>
      </w:r>
      <w:r w:rsidR="00FC3F98" w:rsidRPr="00A91839">
        <w:rPr>
          <w:rFonts w:ascii="Times New Roman" w:hAnsi="Times New Roman" w:cs="Times New Roman"/>
          <w:b/>
          <w:bCs/>
          <w:color w:val="000000" w:themeColor="text1"/>
          <w:sz w:val="28"/>
          <w:szCs w:val="28"/>
          <w:lang w:val="bg-BG"/>
        </w:rPr>
        <w:t>]</w:t>
      </w:r>
      <w:r w:rsidRPr="00A91839">
        <w:rPr>
          <w:rFonts w:ascii="Times New Roman" w:eastAsia="Times New Roman" w:hAnsi="Times New Roman" w:cs="Times New Roman"/>
          <w:color w:val="000000" w:themeColor="text1"/>
          <w:kern w:val="0"/>
          <w:sz w:val="28"/>
          <w:szCs w:val="28"/>
          <w:lang w:val="bg-BG"/>
          <w14:ligatures w14:val="none"/>
        </w:rPr>
        <w:t>. Авторката разглежда активното участие на детето като значим фактор за развитието на комуникацията и социалното взаимодействие в предучилищна възраст. </w:t>
      </w:r>
    </w:p>
    <w:p w14:paraId="32AA84D1"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Втората основна тенденция е свързана с </w:t>
      </w:r>
      <w:r w:rsidRPr="00A91839">
        <w:rPr>
          <w:rFonts w:ascii="Times New Roman" w:eastAsia="Times New Roman" w:hAnsi="Times New Roman" w:cs="Times New Roman"/>
          <w:b/>
          <w:bCs/>
          <w:color w:val="000000" w:themeColor="text1"/>
          <w:kern w:val="0"/>
          <w:sz w:val="28"/>
          <w:szCs w:val="28"/>
          <w:lang w:val="bg-BG"/>
          <w14:ligatures w14:val="none"/>
        </w:rPr>
        <w:t>профила на педагогическия лидер</w:t>
      </w:r>
      <w:r w:rsidRPr="00A91839">
        <w:rPr>
          <w:rFonts w:ascii="Times New Roman" w:eastAsia="Times New Roman" w:hAnsi="Times New Roman" w:cs="Times New Roman"/>
          <w:color w:val="000000" w:themeColor="text1"/>
          <w:kern w:val="0"/>
          <w:sz w:val="28"/>
          <w:szCs w:val="28"/>
          <w:lang w:val="bg-BG"/>
          <w14:ligatures w14:val="none"/>
        </w:rPr>
        <w:t>. Данните от въпрос 27 показват категорично преобладаване на отговорността, търпението и коректността. Този резултат е важен, защото показва, че родителите изграждат представата за лидера преди всичко върху основата на доверие и професионална надеждност.</w:t>
      </w:r>
    </w:p>
    <w:p w14:paraId="52B608D6" w14:textId="6ADAB5FB"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Интерес представлява ниският резултат при визионерството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116 отговора, в сравнение с отговорността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1220, и търпението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1151. Това може да означава, че в реалното ежедневие на детската градина родителите по-лесно разпознават непосредствените прояви на професионално лидерство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w:t>
      </w:r>
      <w:r w:rsidRPr="00A91839">
        <w:rPr>
          <w:rFonts w:ascii="Times New Roman" w:eastAsia="Times New Roman" w:hAnsi="Times New Roman" w:cs="Times New Roman"/>
          <w:color w:val="000000" w:themeColor="text1"/>
          <w:kern w:val="0"/>
          <w:sz w:val="28"/>
          <w:szCs w:val="28"/>
          <w:lang w:val="bg-BG"/>
          <w14:ligatures w14:val="none"/>
        </w:rPr>
        <w:lastRenderedPageBreak/>
        <w:t xml:space="preserve">отговорност, търпение и коректност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отколкото по-абстрактните характеристики, свързани с визията и стратегическото лидерство.</w:t>
      </w:r>
    </w:p>
    <w:p w14:paraId="2C7DDB73"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Резултатите от въпрос 28 допълват тази картина. Най-съществените проблемни области са формулирането на дългосрочни цели и перспективи, устойчивостта на учителя на стрес, емпатията и увереността при вземане на педагогически решения. Това показва, че педагогическото лидерство предполага едновременно </w:t>
      </w:r>
      <w:r w:rsidRPr="00A91839">
        <w:rPr>
          <w:rFonts w:ascii="Times New Roman" w:eastAsia="Times New Roman" w:hAnsi="Times New Roman" w:cs="Times New Roman"/>
          <w:b/>
          <w:bCs/>
          <w:color w:val="000000" w:themeColor="text1"/>
          <w:kern w:val="0"/>
          <w:sz w:val="28"/>
          <w:szCs w:val="28"/>
          <w:lang w:val="bg-BG"/>
          <w14:ligatures w14:val="none"/>
        </w:rPr>
        <w:t>стратегическа ориентация, емоционална устойчивост и способност за професионална преценка</w:t>
      </w:r>
      <w:r w:rsidRPr="00A91839">
        <w:rPr>
          <w:rFonts w:ascii="Times New Roman" w:eastAsia="Times New Roman" w:hAnsi="Times New Roman" w:cs="Times New Roman"/>
          <w:color w:val="000000" w:themeColor="text1"/>
          <w:kern w:val="0"/>
          <w:sz w:val="28"/>
          <w:szCs w:val="28"/>
          <w:lang w:val="bg-BG"/>
          <w14:ligatures w14:val="none"/>
        </w:rPr>
        <w:t>.</w:t>
      </w:r>
    </w:p>
    <w:p w14:paraId="73589F38"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Особено важен е резултатът, свързан с устойчивостта на учителя на стрес. Той показва, че родителите разпознават лидерството не само в отношението на педагога към децата, но и в начина, по който той управлява собственото си професионално поведение в условия на натоварване.</w:t>
      </w:r>
    </w:p>
    <w:p w14:paraId="29E11C62"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Същевременно високият резултат при емпатията показва, че лидерството се възприема и като </w:t>
      </w:r>
      <w:r w:rsidRPr="00A91839">
        <w:rPr>
          <w:rFonts w:ascii="Times New Roman" w:eastAsia="Times New Roman" w:hAnsi="Times New Roman" w:cs="Times New Roman"/>
          <w:b/>
          <w:bCs/>
          <w:color w:val="000000" w:themeColor="text1"/>
          <w:kern w:val="0"/>
          <w:sz w:val="28"/>
          <w:szCs w:val="28"/>
          <w:lang w:val="bg-BG"/>
          <w14:ligatures w14:val="none"/>
        </w:rPr>
        <w:t>релационна компетентност</w:t>
      </w:r>
      <w:r w:rsidRPr="00A91839">
        <w:rPr>
          <w:rFonts w:ascii="Times New Roman" w:eastAsia="Times New Roman" w:hAnsi="Times New Roman" w:cs="Times New Roman"/>
          <w:color w:val="000000" w:themeColor="text1"/>
          <w:kern w:val="0"/>
          <w:sz w:val="28"/>
          <w:szCs w:val="28"/>
          <w:lang w:val="bg-BG"/>
          <w14:ligatures w14:val="none"/>
        </w:rPr>
        <w:t>. Учителят лидер не само организира и взема решения, но трябва да разбира потребностите на децата и другите участници в образователния процес.</w:t>
      </w:r>
    </w:p>
    <w:p w14:paraId="3C0AAACD" w14:textId="75005E49"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Резултатите от въпрос 29 дават възможност да се очертае и посоката за развитие на тази компетентност. Най-силно изразената потребност е от обучение в областта на мотивирането и вдъхновяването на децата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1063 отговора. Това е пряко свързано с разбирането за лидерство като способност за активиране на потенциала на другите.</w:t>
      </w:r>
    </w:p>
    <w:p w14:paraId="00475417" w14:textId="43D7583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На второ място се нареждат иновациите в образователната среда </w:t>
      </w:r>
      <w:r w:rsidR="009F1464"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843 отговора, което показва очакване педагогическият лидер да бъде способен да възприема, управлява и реализира промяна.</w:t>
      </w:r>
    </w:p>
    <w:p w14:paraId="4B71B31F" w14:textId="71F58BD2"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 xml:space="preserve">Значимият резултат при емпатичното лидерство и емоционалната интелигентност </w:t>
      </w:r>
      <w:r w:rsidR="0088466E" w:rsidRPr="00A91839">
        <w:rPr>
          <w:rFonts w:ascii="Times New Roman" w:eastAsia="Times New Roman" w:hAnsi="Times New Roman" w:cs="Times New Roman"/>
          <w:color w:val="000000" w:themeColor="text1"/>
          <w:kern w:val="0"/>
          <w:sz w:val="28"/>
          <w:szCs w:val="28"/>
          <w:lang w:val="bg-BG"/>
          <w14:ligatures w14:val="none"/>
        </w:rPr>
        <w:t>-</w:t>
      </w:r>
      <w:r w:rsidRPr="00A91839">
        <w:rPr>
          <w:rFonts w:ascii="Times New Roman" w:eastAsia="Times New Roman" w:hAnsi="Times New Roman" w:cs="Times New Roman"/>
          <w:color w:val="000000" w:themeColor="text1"/>
          <w:kern w:val="0"/>
          <w:sz w:val="28"/>
          <w:szCs w:val="28"/>
          <w:lang w:val="bg-BG"/>
          <w14:ligatures w14:val="none"/>
        </w:rPr>
        <w:t xml:space="preserve"> 753 отговора, допълва модела с ясно изразено социално-емоционално измерение. Лидерството в ранното образование следователно не може да бъде сведено до организационни умения. То включва способност за разбиране на емоциите, изграждане на отношения, мотивиране и подкрепа.</w:t>
      </w:r>
    </w:p>
    <w:p w14:paraId="63F19204" w14:textId="34EE7782"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този контекст е особено релевантна и концепцията за образователната среда като фактор за активизиране на комуникативната и познавателната компетентност, разработвана от Чуховска (2022)</w:t>
      </w:r>
      <w:r w:rsidR="003F2E55" w:rsidRPr="003F2E55">
        <w:rPr>
          <w:rFonts w:ascii="Times New Roman" w:hAnsi="Times New Roman" w:cs="Times New Roman"/>
          <w:b/>
          <w:bCs/>
          <w:color w:val="000000" w:themeColor="text1"/>
          <w:sz w:val="28"/>
          <w:szCs w:val="28"/>
          <w:lang w:val="bg-BG"/>
        </w:rPr>
        <w:t xml:space="preserve"> </w:t>
      </w:r>
      <w:r w:rsidR="003F2E55" w:rsidRPr="00A91839">
        <w:rPr>
          <w:rFonts w:ascii="Times New Roman" w:hAnsi="Times New Roman" w:cs="Times New Roman"/>
          <w:b/>
          <w:bCs/>
          <w:color w:val="000000" w:themeColor="text1"/>
          <w:sz w:val="28"/>
          <w:szCs w:val="28"/>
          <w:lang w:val="bg-BG"/>
        </w:rPr>
        <w:t>[</w:t>
      </w:r>
      <w:r w:rsidR="003F2E55">
        <w:rPr>
          <w:b/>
          <w:bCs/>
          <w:color w:val="000000" w:themeColor="text1"/>
          <w:sz w:val="28"/>
          <w:szCs w:val="28"/>
          <w:lang w:val="bg-BG"/>
        </w:rPr>
        <w:t>3</w:t>
      </w:r>
      <w:r w:rsidR="003F2E55" w:rsidRPr="00A91839">
        <w:rPr>
          <w:rFonts w:ascii="Times New Roman" w:hAnsi="Times New Roman" w:cs="Times New Roman"/>
          <w:b/>
          <w:bCs/>
          <w:color w:val="000000" w:themeColor="text1"/>
          <w:sz w:val="28"/>
          <w:szCs w:val="28"/>
          <w:lang w:val="bg-BG"/>
        </w:rPr>
        <w:t>]</w:t>
      </w:r>
      <w:r w:rsidRPr="00A91839">
        <w:rPr>
          <w:rFonts w:ascii="Times New Roman" w:eastAsia="Times New Roman" w:hAnsi="Times New Roman" w:cs="Times New Roman"/>
          <w:color w:val="000000" w:themeColor="text1"/>
          <w:kern w:val="0"/>
          <w:sz w:val="28"/>
          <w:szCs w:val="28"/>
          <w:lang w:val="bg-BG"/>
          <w14:ligatures w14:val="none"/>
        </w:rPr>
        <w:t>. </w:t>
      </w:r>
      <w:r w:rsidR="00D56426" w:rsidRPr="00A91839">
        <w:rPr>
          <w:rFonts w:ascii="Times New Roman" w:hAnsi="Times New Roman" w:cs="Times New Roman"/>
          <w:color w:val="000000" w:themeColor="text1"/>
          <w:sz w:val="28"/>
          <w:szCs w:val="28"/>
        </w:rPr>
        <w:t>„</w:t>
      </w:r>
      <w:r w:rsidR="00CB148B" w:rsidRPr="00A91839">
        <w:rPr>
          <w:rFonts w:ascii="Times New Roman" w:hAnsi="Times New Roman" w:cs="Times New Roman"/>
          <w:color w:val="000000" w:themeColor="text1"/>
          <w:sz w:val="28"/>
          <w:szCs w:val="28"/>
          <w:lang w:val="bg-BG"/>
        </w:rPr>
        <w:t>Интегративен модел за развитие на комуникативна компетентност чрез педагогическото взаимодействие в детската градина, 132 с.</w:t>
      </w:r>
      <w:r w:rsidR="00CB148B" w:rsidRPr="00A91839">
        <w:rPr>
          <w:rFonts w:ascii="Times New Roman" w:hAnsi="Times New Roman" w:cs="Times New Roman"/>
          <w:color w:val="000000" w:themeColor="text1"/>
          <w:sz w:val="28"/>
          <w:szCs w:val="28"/>
        </w:rPr>
        <w:t> </w:t>
      </w:r>
      <w:proofErr w:type="gramStart"/>
      <w:r w:rsidR="00781BD0" w:rsidRPr="00A91839">
        <w:rPr>
          <w:rFonts w:ascii="Times New Roman" w:hAnsi="Times New Roman" w:cs="Times New Roman"/>
          <w:color w:val="000000" w:themeColor="text1"/>
          <w:sz w:val="28"/>
          <w:szCs w:val="28"/>
        </w:rPr>
        <w:t>“</w:t>
      </w:r>
      <w:r w:rsidR="00781BD0" w:rsidRPr="00A91839">
        <w:rPr>
          <w:rFonts w:ascii="Times New Roman" w:hAnsi="Times New Roman" w:cs="Times New Roman"/>
          <w:color w:val="000000" w:themeColor="text1"/>
          <w:sz w:val="28"/>
          <w:szCs w:val="28"/>
          <w:lang w:val="bg-BG"/>
        </w:rPr>
        <w:t xml:space="preserve"> </w:t>
      </w:r>
      <w:r w:rsidR="00781BD0" w:rsidRPr="00A91839">
        <w:rPr>
          <w:rFonts w:ascii="Times New Roman" w:eastAsia="Times New Roman" w:hAnsi="Times New Roman" w:cs="Times New Roman"/>
          <w:color w:val="000000" w:themeColor="text1"/>
          <w:kern w:val="0"/>
          <w:sz w:val="28"/>
          <w:szCs w:val="28"/>
          <w:lang w:val="bg-BG"/>
          <w14:ligatures w14:val="none"/>
        </w:rPr>
        <w:t>(</w:t>
      </w:r>
      <w:proofErr w:type="gramEnd"/>
      <w:r w:rsidR="00781BD0" w:rsidRPr="00A91839">
        <w:rPr>
          <w:rFonts w:ascii="Times New Roman" w:hAnsi="Times New Roman" w:cs="Times New Roman"/>
          <w:color w:val="000000" w:themeColor="text1"/>
          <w:sz w:val="28"/>
          <w:szCs w:val="28"/>
          <w:lang w:val="bg-BG"/>
        </w:rPr>
        <w:t>Чуховска</w:t>
      </w:r>
      <w:r w:rsidR="00781BD0" w:rsidRPr="00A91839">
        <w:rPr>
          <w:rFonts w:ascii="Times New Roman" w:eastAsia="Times New Roman" w:hAnsi="Times New Roman" w:cs="Times New Roman"/>
          <w:color w:val="000000" w:themeColor="text1"/>
          <w:kern w:val="0"/>
          <w:sz w:val="28"/>
          <w:szCs w:val="28"/>
          <w:lang w:val="bg-BG"/>
          <w14:ligatures w14:val="none"/>
        </w:rPr>
        <w:t xml:space="preserve"> 2022)</w:t>
      </w:r>
      <w:r w:rsidR="003F2E55">
        <w:rPr>
          <w:rFonts w:ascii="Times New Roman" w:eastAsia="Times New Roman" w:hAnsi="Times New Roman" w:cs="Times New Roman"/>
          <w:color w:val="000000" w:themeColor="text1"/>
          <w:kern w:val="0"/>
          <w:sz w:val="28"/>
          <w:szCs w:val="28"/>
          <w:lang w:val="bg-BG"/>
          <w14:ligatures w14:val="none"/>
        </w:rPr>
        <w:t xml:space="preserve"> </w:t>
      </w:r>
      <w:r w:rsidR="003F2E55" w:rsidRPr="00A91839">
        <w:rPr>
          <w:rFonts w:ascii="Times New Roman" w:hAnsi="Times New Roman" w:cs="Times New Roman"/>
          <w:b/>
          <w:bCs/>
          <w:color w:val="000000" w:themeColor="text1"/>
          <w:sz w:val="28"/>
          <w:szCs w:val="28"/>
          <w:lang w:val="bg-BG"/>
        </w:rPr>
        <w:t>[</w:t>
      </w:r>
      <w:r w:rsidR="003F2E55">
        <w:rPr>
          <w:b/>
          <w:bCs/>
          <w:color w:val="000000" w:themeColor="text1"/>
          <w:sz w:val="28"/>
          <w:szCs w:val="28"/>
          <w:lang w:val="bg-BG"/>
        </w:rPr>
        <w:t>3</w:t>
      </w:r>
      <w:r w:rsidR="003F2E55" w:rsidRPr="00A91839">
        <w:rPr>
          <w:rFonts w:ascii="Times New Roman" w:hAnsi="Times New Roman" w:cs="Times New Roman"/>
          <w:b/>
          <w:bCs/>
          <w:color w:val="000000" w:themeColor="text1"/>
          <w:sz w:val="28"/>
          <w:szCs w:val="28"/>
          <w:lang w:val="bg-BG"/>
        </w:rPr>
        <w:t>]</w:t>
      </w:r>
      <w:r w:rsidR="003F2E55">
        <w:rPr>
          <w:rFonts w:ascii="Times New Roman" w:hAnsi="Times New Roman" w:cs="Times New Roman"/>
          <w:b/>
          <w:bCs/>
          <w:color w:val="000000" w:themeColor="text1"/>
          <w:sz w:val="28"/>
          <w:szCs w:val="28"/>
          <w:lang w:val="bg-BG"/>
        </w:rPr>
        <w:t>.</w:t>
      </w:r>
      <w:r w:rsidR="00781BD0" w:rsidRPr="00A91839">
        <w:rPr>
          <w:rFonts w:ascii="Times New Roman" w:eastAsia="Times New Roman" w:hAnsi="Times New Roman" w:cs="Times New Roman"/>
          <w:color w:val="000000" w:themeColor="text1"/>
          <w:kern w:val="0"/>
          <w:sz w:val="28"/>
          <w:szCs w:val="28"/>
          <w:lang w:val="bg-BG"/>
          <w14:ligatures w14:val="none"/>
        </w:rPr>
        <w:t> </w:t>
      </w:r>
    </w:p>
    <w:p w14:paraId="2DC1B513" w14:textId="18261192"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На основата на резултатите от въпросите</w:t>
      </w:r>
      <w:r w:rsidR="003F2E55">
        <w:rPr>
          <w:rFonts w:ascii="Times New Roman" w:eastAsia="Times New Roman" w:hAnsi="Times New Roman" w:cs="Times New Roman"/>
          <w:color w:val="000000" w:themeColor="text1"/>
          <w:kern w:val="0"/>
          <w:sz w:val="28"/>
          <w:szCs w:val="28"/>
          <w:lang w:val="bg-BG"/>
          <w14:ligatures w14:val="none"/>
        </w:rPr>
        <w:t xml:space="preserve"> </w:t>
      </w:r>
      <w:r w:rsidRPr="00A91839">
        <w:rPr>
          <w:rFonts w:ascii="Times New Roman" w:eastAsia="Times New Roman" w:hAnsi="Times New Roman" w:cs="Times New Roman"/>
          <w:color w:val="000000" w:themeColor="text1"/>
          <w:kern w:val="0"/>
          <w:sz w:val="28"/>
          <w:szCs w:val="28"/>
          <w:lang w:val="bg-BG"/>
          <w14:ligatures w14:val="none"/>
        </w:rPr>
        <w:t>може да бъде изведен </w:t>
      </w:r>
      <w:r w:rsidRPr="00A91839">
        <w:rPr>
          <w:rFonts w:ascii="Times New Roman" w:eastAsia="Times New Roman" w:hAnsi="Times New Roman" w:cs="Times New Roman"/>
          <w:b/>
          <w:bCs/>
          <w:color w:val="000000" w:themeColor="text1"/>
          <w:kern w:val="0"/>
          <w:sz w:val="28"/>
          <w:szCs w:val="28"/>
          <w:lang w:val="bg-BG"/>
          <w14:ligatures w14:val="none"/>
        </w:rPr>
        <w:t>многокомпонентен модел на педагогическото лидерство</w:t>
      </w:r>
      <w:r w:rsidRPr="00A91839">
        <w:rPr>
          <w:rFonts w:ascii="Times New Roman" w:eastAsia="Times New Roman" w:hAnsi="Times New Roman" w:cs="Times New Roman"/>
          <w:color w:val="000000" w:themeColor="text1"/>
          <w:kern w:val="0"/>
          <w:sz w:val="28"/>
          <w:szCs w:val="28"/>
          <w:lang w:val="bg-BG"/>
          <w14:ligatures w14:val="none"/>
        </w:rPr>
        <w:t>, включващ:</w:t>
      </w:r>
    </w:p>
    <w:p w14:paraId="7B4C655A"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професионална компетентност и познаване на разнообразен педагогически инструментариум;</w:t>
      </w:r>
    </w:p>
    <w:p w14:paraId="3CD92A87"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способност за създаване на условия за активно участие на детето;</w:t>
      </w:r>
    </w:p>
    <w:p w14:paraId="7241480B"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отговорност, търпение и коректност;</w:t>
      </w:r>
    </w:p>
    <w:p w14:paraId="4D75C761"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целенасоченост и увереност при вземане на педагогически решения;</w:t>
      </w:r>
    </w:p>
    <w:p w14:paraId="3A6EB7F8"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способност за дългосрочно планиране и визия;</w:t>
      </w:r>
    </w:p>
    <w:p w14:paraId="449475DE"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емпатия и емоционална интелигентност;</w:t>
      </w:r>
    </w:p>
    <w:p w14:paraId="0E7A9826"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устойчивост при професионален стрес;</w:t>
      </w:r>
    </w:p>
    <w:p w14:paraId="102B9CC2"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lastRenderedPageBreak/>
        <w:t>способност за мотивиране и вдъхновяване;</w:t>
      </w:r>
    </w:p>
    <w:p w14:paraId="742985BB"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готовност за въвеждане и управление на иновации;</w:t>
      </w:r>
    </w:p>
    <w:p w14:paraId="77FC4D2B" w14:textId="77777777" w:rsidR="009F02DF" w:rsidRPr="00A91839" w:rsidRDefault="009F02DF" w:rsidP="004E3A38">
      <w:pPr>
        <w:numPr>
          <w:ilvl w:val="0"/>
          <w:numId w:val="2"/>
        </w:numPr>
        <w:spacing w:after="0" w:line="240" w:lineRule="auto"/>
        <w:ind w:left="0"/>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стремеж към професионално развитие чрез обучение и менторство.</w:t>
      </w:r>
    </w:p>
    <w:p w14:paraId="25295C97"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Така родителската перспектива очертава педагогическия лидер не просто като човек, който ръководи, а като </w:t>
      </w:r>
      <w:r w:rsidRPr="00A91839">
        <w:rPr>
          <w:rFonts w:ascii="Times New Roman" w:eastAsia="Times New Roman" w:hAnsi="Times New Roman" w:cs="Times New Roman"/>
          <w:b/>
          <w:bCs/>
          <w:color w:val="000000" w:themeColor="text1"/>
          <w:kern w:val="0"/>
          <w:sz w:val="28"/>
          <w:szCs w:val="28"/>
          <w:lang w:val="bg-BG"/>
          <w14:ligatures w14:val="none"/>
        </w:rPr>
        <w:t>компетентен професионалист, който чрез своите действия създава условия за развитие, активност и мотивация на детето и едновременно с това е способен да се развива и да управлява промяната в образователната среда</w:t>
      </w:r>
      <w:r w:rsidRPr="00A91839">
        <w:rPr>
          <w:rFonts w:ascii="Times New Roman" w:eastAsia="Times New Roman" w:hAnsi="Times New Roman" w:cs="Times New Roman"/>
          <w:color w:val="000000" w:themeColor="text1"/>
          <w:kern w:val="0"/>
          <w:sz w:val="28"/>
          <w:szCs w:val="28"/>
          <w:lang w:val="bg-BG"/>
          <w14:ligatures w14:val="none"/>
        </w:rPr>
        <w:t>.</w:t>
      </w:r>
    </w:p>
    <w:p w14:paraId="3ED1CAF9"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11647C31"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6. ЗАКЛЮЧЕНИЕ</w:t>
      </w:r>
    </w:p>
    <w:p w14:paraId="56FD0D16"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Проведеното изследване на родителските очаквания относно лидерството на педагогическите специалисти показва, че лидерската компетентност се възприема като значима част от съвременния професионален профил на учителя.</w:t>
      </w:r>
    </w:p>
    <w:p w14:paraId="44EBE20E" w14:textId="60407345"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Резултатите от въпросите очертават лидерството като комплексно явление, което обединява професионална компетентност, личностни качества, умения за взаимодействие, стратегическо мислене, емоционална устойчивост и готовност за професионално развитие.</w:t>
      </w:r>
    </w:p>
    <w:p w14:paraId="284BFD7E"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Особено ясно се открояват отговорността, търпението и коректността като качества, които родителите най-често разпознават в поведението на учителя. Наред с това се установява потребност от развитие на способности за мотивиране и вдъхновяване на децата, управление на иновации, емпатично лидерство и менторство.</w:t>
      </w:r>
    </w:p>
    <w:p w14:paraId="06488C6A" w14:textId="77777777" w:rsidR="009F02DF"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eastAsia="Times New Roman" w:hAnsi="Times New Roman" w:cs="Times New Roman"/>
          <w:color w:val="000000" w:themeColor="text1"/>
          <w:kern w:val="0"/>
          <w:sz w:val="28"/>
          <w:szCs w:val="28"/>
          <w:lang w:val="bg-BG"/>
          <w14:ligatures w14:val="none"/>
        </w:rPr>
        <w:t>В този смисъл резултатите показват, че педагогическото лидерство не следва да бъде разглеждано като допълнителна характеристика на професионалната дейност, а като </w:t>
      </w:r>
      <w:r w:rsidRPr="00A91839">
        <w:rPr>
          <w:rFonts w:ascii="Times New Roman" w:eastAsia="Times New Roman" w:hAnsi="Times New Roman" w:cs="Times New Roman"/>
          <w:b/>
          <w:bCs/>
          <w:color w:val="000000" w:themeColor="text1"/>
          <w:kern w:val="0"/>
          <w:sz w:val="28"/>
          <w:szCs w:val="28"/>
          <w:lang w:val="bg-BG"/>
          <w14:ligatures w14:val="none"/>
        </w:rPr>
        <w:t>интегративен компонент на професионалната компетентност на педагогическия специалист</w:t>
      </w:r>
      <w:r w:rsidRPr="00A91839">
        <w:rPr>
          <w:rFonts w:ascii="Times New Roman" w:eastAsia="Times New Roman" w:hAnsi="Times New Roman" w:cs="Times New Roman"/>
          <w:color w:val="000000" w:themeColor="text1"/>
          <w:kern w:val="0"/>
          <w:sz w:val="28"/>
          <w:szCs w:val="28"/>
          <w:lang w:val="bg-BG"/>
          <w14:ligatures w14:val="none"/>
        </w:rPr>
        <w:t>.</w:t>
      </w:r>
    </w:p>
    <w:p w14:paraId="0CA7651A" w14:textId="77777777" w:rsidR="00851738" w:rsidRDefault="00851738"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63A44D58" w14:textId="77777777" w:rsidR="00851738" w:rsidRPr="00A91839" w:rsidRDefault="00851738" w:rsidP="004E3A38">
      <w:pPr>
        <w:spacing w:after="0" w:line="240" w:lineRule="auto"/>
        <w:ind w:firstLine="708"/>
        <w:jc w:val="both"/>
        <w:rPr>
          <w:rFonts w:ascii="Times New Roman" w:hAnsi="Times New Roman" w:cs="Times New Roman"/>
          <w:color w:val="000000" w:themeColor="text1"/>
          <w:sz w:val="28"/>
          <w:szCs w:val="28"/>
          <w:lang w:val="bg-BG"/>
        </w:rPr>
      </w:pPr>
      <w:r w:rsidRPr="00A91839">
        <w:rPr>
          <w:rFonts w:ascii="Times New Roman" w:hAnsi="Times New Roman" w:cs="Times New Roman"/>
          <w:color w:val="000000" w:themeColor="text1"/>
          <w:sz w:val="28"/>
          <w:szCs w:val="28"/>
          <w:lang w:val="bg-BG"/>
        </w:rPr>
        <w:t>Тази публикация е финансирана по Национална научна програма „Развитие на научните изследвания и иновациите в областта на българското предучилищно и училищно образование“.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w:t>
      </w:r>
    </w:p>
    <w:p w14:paraId="4D0A0E49" w14:textId="77777777" w:rsidR="00851738" w:rsidRPr="00A91839" w:rsidRDefault="00851738" w:rsidP="004E3A38">
      <w:pPr>
        <w:pStyle w:val="Heading1"/>
        <w:spacing w:before="0" w:after="0" w:line="240" w:lineRule="auto"/>
        <w:jc w:val="both"/>
        <w:rPr>
          <w:rFonts w:ascii="Times New Roman" w:hAnsi="Times New Roman" w:cs="Times New Roman"/>
          <w:color w:val="000000" w:themeColor="text1"/>
          <w:sz w:val="28"/>
          <w:szCs w:val="28"/>
          <w:lang w:val="bg-BG"/>
        </w:rPr>
      </w:pPr>
      <w:proofErr w:type="spellStart"/>
      <w:r w:rsidRPr="00A91839">
        <w:rPr>
          <w:rFonts w:ascii="Times New Roman" w:hAnsi="Times New Roman" w:cs="Times New Roman"/>
          <w:color w:val="000000" w:themeColor="text1"/>
          <w:sz w:val="28"/>
          <w:szCs w:val="28"/>
          <w:lang w:val="bg-BG"/>
        </w:rPr>
        <w:t>This</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publication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has</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been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funded</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by</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the</w:t>
      </w:r>
      <w:proofErr w:type="spellEnd"/>
      <w:r w:rsidRPr="00A91839">
        <w:rPr>
          <w:rFonts w:ascii="Times New Roman" w:hAnsi="Times New Roman" w:cs="Times New Roman"/>
          <w:color w:val="000000" w:themeColor="text1"/>
          <w:sz w:val="28"/>
          <w:szCs w:val="28"/>
          <w:lang w:val="bg-BG"/>
        </w:rPr>
        <w:t xml:space="preserve"> National </w:t>
      </w:r>
      <w:proofErr w:type="spellStart"/>
      <w:r w:rsidRPr="00A91839">
        <w:rPr>
          <w:rFonts w:ascii="Times New Roman" w:hAnsi="Times New Roman" w:cs="Times New Roman"/>
          <w:color w:val="000000" w:themeColor="text1"/>
          <w:sz w:val="28"/>
          <w:szCs w:val="28"/>
          <w:lang w:val="bg-BG"/>
        </w:rPr>
        <w:t>Scientific</w:t>
      </w:r>
      <w:proofErr w:type="spellEnd"/>
      <w:r w:rsidRPr="00A91839">
        <w:rPr>
          <w:rFonts w:ascii="Times New Roman" w:hAnsi="Times New Roman" w:cs="Times New Roman"/>
          <w:color w:val="000000" w:themeColor="text1"/>
          <w:sz w:val="28"/>
          <w:szCs w:val="28"/>
          <w:lang w:val="bg-BG"/>
        </w:rPr>
        <w:t xml:space="preserve"> </w:t>
      </w:r>
    </w:p>
    <w:p w14:paraId="472B4FE1" w14:textId="3E222C9D" w:rsidR="00851738" w:rsidRPr="00851738" w:rsidRDefault="00851738" w:rsidP="004E3A38">
      <w:pPr>
        <w:spacing w:after="0" w:line="240" w:lineRule="auto"/>
        <w:jc w:val="both"/>
        <w:rPr>
          <w:rFonts w:ascii="Times New Roman" w:hAnsi="Times New Roman" w:cs="Times New Roman"/>
          <w:color w:val="000000" w:themeColor="text1"/>
          <w:sz w:val="28"/>
          <w:szCs w:val="28"/>
          <w:lang w:val="bg-BG"/>
        </w:rPr>
      </w:pPr>
      <w:proofErr w:type="spellStart"/>
      <w:r w:rsidRPr="00A91839">
        <w:rPr>
          <w:rFonts w:ascii="Times New Roman" w:hAnsi="Times New Roman" w:cs="Times New Roman"/>
          <w:color w:val="000000" w:themeColor="text1"/>
          <w:sz w:val="28"/>
          <w:szCs w:val="28"/>
          <w:lang w:val="bg-BG"/>
        </w:rPr>
        <w:t>Programme</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Development</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of</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Research</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and</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Innovation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in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the</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Field</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of</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Bulgarian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Pre-school</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and</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School</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Education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The</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author</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bears</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full</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responsibility</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for</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the</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content</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of</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this</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document</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which</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under</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no</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circumstances</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can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be</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considered</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an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official</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position</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of</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the</w:t>
      </w:r>
      <w:proofErr w:type="spellEnd"/>
      <w:r w:rsidRPr="00A91839">
        <w:rPr>
          <w:rFonts w:ascii="Times New Roman" w:hAnsi="Times New Roman" w:cs="Times New Roman"/>
          <w:color w:val="000000" w:themeColor="text1"/>
          <w:sz w:val="28"/>
          <w:szCs w:val="28"/>
          <w:lang w:val="bg-BG"/>
        </w:rPr>
        <w:t xml:space="preserve"> Institute </w:t>
      </w:r>
      <w:proofErr w:type="spellStart"/>
      <w:r w:rsidRPr="00A91839">
        <w:rPr>
          <w:rFonts w:ascii="Times New Roman" w:hAnsi="Times New Roman" w:cs="Times New Roman"/>
          <w:color w:val="000000" w:themeColor="text1"/>
          <w:sz w:val="28"/>
          <w:szCs w:val="28"/>
          <w:lang w:val="bg-BG"/>
        </w:rPr>
        <w:t>of</w:t>
      </w:r>
      <w:proofErr w:type="spellEnd"/>
      <w:r w:rsidRPr="00A91839">
        <w:rPr>
          <w:rFonts w:ascii="Times New Roman" w:hAnsi="Times New Roman" w:cs="Times New Roman"/>
          <w:color w:val="000000" w:themeColor="text1"/>
          <w:sz w:val="28"/>
          <w:szCs w:val="28"/>
          <w:lang w:val="bg-BG"/>
        </w:rPr>
        <w:t xml:space="preserve"> </w:t>
      </w:r>
      <w:proofErr w:type="spellStart"/>
      <w:r w:rsidRPr="00A91839">
        <w:rPr>
          <w:rFonts w:ascii="Times New Roman" w:hAnsi="Times New Roman" w:cs="Times New Roman"/>
          <w:color w:val="000000" w:themeColor="text1"/>
          <w:sz w:val="28"/>
          <w:szCs w:val="28"/>
          <w:lang w:val="bg-BG"/>
        </w:rPr>
        <w:t>Education</w:t>
      </w:r>
      <w:proofErr w:type="spellEnd"/>
      <w:r w:rsidRPr="00A91839">
        <w:rPr>
          <w:rFonts w:ascii="Times New Roman" w:hAnsi="Times New Roman" w:cs="Times New Roman"/>
          <w:color w:val="000000" w:themeColor="text1"/>
          <w:sz w:val="28"/>
          <w:szCs w:val="28"/>
          <w:lang w:val="bg-BG"/>
        </w:rPr>
        <w:t>.</w:t>
      </w:r>
    </w:p>
    <w:p w14:paraId="283F767B" w14:textId="77777777" w:rsidR="009F02DF" w:rsidRPr="00A91839" w:rsidRDefault="009F02DF"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25B11A76" w14:textId="77777777" w:rsidR="009F02DF" w:rsidRDefault="009F02DF" w:rsidP="004E3A38">
      <w:pPr>
        <w:spacing w:after="0" w:line="240" w:lineRule="auto"/>
        <w:jc w:val="both"/>
        <w:rPr>
          <w:rFonts w:ascii="Times New Roman" w:eastAsia="Times New Roman" w:hAnsi="Times New Roman" w:cs="Times New Roman"/>
          <w:b/>
          <w:bCs/>
          <w:color w:val="000000" w:themeColor="text1"/>
          <w:kern w:val="0"/>
          <w:sz w:val="28"/>
          <w:szCs w:val="28"/>
          <w14:ligatures w14:val="none"/>
        </w:rPr>
      </w:pPr>
      <w:r w:rsidRPr="00A91839">
        <w:rPr>
          <w:rFonts w:ascii="Times New Roman" w:eastAsia="Times New Roman" w:hAnsi="Times New Roman" w:cs="Times New Roman"/>
          <w:b/>
          <w:bCs/>
          <w:color w:val="000000" w:themeColor="text1"/>
          <w:kern w:val="0"/>
          <w:sz w:val="28"/>
          <w:szCs w:val="28"/>
          <w:lang w:val="bg-BG"/>
          <w14:ligatures w14:val="none"/>
        </w:rPr>
        <w:t>ЛИТЕРАТУРА</w:t>
      </w:r>
    </w:p>
    <w:p w14:paraId="1C040638" w14:textId="5DE6DF78" w:rsidR="00403C3D" w:rsidRPr="00403C3D" w:rsidRDefault="00403C3D"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r w:rsidRPr="00A91839">
        <w:rPr>
          <w:rFonts w:ascii="Times New Roman" w:hAnsi="Times New Roman" w:cs="Times New Roman"/>
          <w:b/>
          <w:bCs/>
          <w:color w:val="000000" w:themeColor="text1"/>
          <w:sz w:val="28"/>
          <w:szCs w:val="28"/>
          <w:lang w:val="bg-BG"/>
        </w:rPr>
        <w:t xml:space="preserve">[1] </w:t>
      </w:r>
      <w:r w:rsidRPr="00403C3D">
        <w:rPr>
          <w:rFonts w:ascii="TimesNewRomanPS-BoldMT" w:hAnsi="TimesNewRomanPS-BoldMT"/>
          <w:b/>
          <w:bCs/>
          <w:color w:val="000000"/>
          <w:sz w:val="28"/>
          <w:szCs w:val="28"/>
          <w:lang w:val="bg-BG"/>
        </w:rPr>
        <w:t xml:space="preserve">ЧУХОВСКА, Д. (2016). </w:t>
      </w:r>
      <w:proofErr w:type="spellStart"/>
      <w:r w:rsidRPr="00403C3D">
        <w:rPr>
          <w:rFonts w:ascii="TimesNewRomanPS-BoldMT" w:hAnsi="TimesNewRomanPS-BoldMT"/>
          <w:b/>
          <w:bCs/>
          <w:color w:val="000000"/>
          <w:sz w:val="28"/>
          <w:szCs w:val="28"/>
          <w:lang w:val="bg-BG"/>
        </w:rPr>
        <w:t>Гещалтконцепция</w:t>
      </w:r>
      <w:proofErr w:type="spellEnd"/>
      <w:r w:rsidRPr="00403C3D">
        <w:rPr>
          <w:rFonts w:ascii="TimesNewRomanPS-BoldMT" w:hAnsi="TimesNewRomanPS-BoldMT"/>
          <w:b/>
          <w:bCs/>
          <w:color w:val="000000"/>
          <w:sz w:val="28"/>
          <w:szCs w:val="28"/>
          <w:lang w:val="bg-BG"/>
        </w:rPr>
        <w:t xml:space="preserve"> в образователния процес. Педагогически алманах, 24(2), 252–259.</w:t>
      </w:r>
    </w:p>
    <w:p w14:paraId="4280EF7A" w14:textId="1AE1BD71"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2</w:t>
      </w:r>
      <w:r w:rsidRPr="00A91839">
        <w:rPr>
          <w:b/>
          <w:bCs/>
          <w:color w:val="000000" w:themeColor="text1"/>
          <w:sz w:val="28"/>
          <w:szCs w:val="28"/>
          <w:lang w:val="bg-BG"/>
        </w:rPr>
        <w:t>] ЧУХОВСКА, Д.</w:t>
      </w:r>
      <w:r w:rsidRPr="00A91839">
        <w:rPr>
          <w:rStyle w:val="apple-converted-space"/>
          <w:color w:val="000000" w:themeColor="text1"/>
          <w:sz w:val="28"/>
          <w:szCs w:val="28"/>
          <w:lang w:val="bg-BG"/>
        </w:rPr>
        <w:t> </w:t>
      </w:r>
      <w:r w:rsidRPr="00A91839">
        <w:rPr>
          <w:color w:val="000000" w:themeColor="text1"/>
          <w:sz w:val="28"/>
          <w:szCs w:val="28"/>
          <w:lang w:val="bg-BG"/>
        </w:rPr>
        <w:t>Субектната активност в педагогическото взаимодействие – условие за развитие на комуникация, реч и език в предучилищна възраст.</w:t>
      </w:r>
      <w:r w:rsidRPr="00A91839">
        <w:rPr>
          <w:rStyle w:val="apple-converted-space"/>
          <w:color w:val="000000" w:themeColor="text1"/>
          <w:sz w:val="28"/>
          <w:szCs w:val="28"/>
          <w:lang w:val="bg-BG"/>
        </w:rPr>
        <w:t> </w:t>
      </w:r>
      <w:r w:rsidRPr="00A91839">
        <w:rPr>
          <w:i/>
          <w:iCs/>
          <w:color w:val="000000" w:themeColor="text1"/>
          <w:sz w:val="28"/>
          <w:szCs w:val="28"/>
          <w:lang w:val="bg-BG"/>
        </w:rPr>
        <w:t>Педагогически алманах</w:t>
      </w:r>
      <w:r w:rsidRPr="00A91839">
        <w:rPr>
          <w:color w:val="000000" w:themeColor="text1"/>
          <w:sz w:val="28"/>
          <w:szCs w:val="28"/>
          <w:lang w:val="bg-BG"/>
        </w:rPr>
        <w:t>, 2020, том 28, бр. 2, с. 211–</w:t>
      </w:r>
      <w:r w:rsidRPr="00A91839">
        <w:rPr>
          <w:color w:val="000000" w:themeColor="text1"/>
          <w:sz w:val="28"/>
          <w:szCs w:val="28"/>
          <w:lang w:val="bg-BG"/>
        </w:rPr>
        <w:lastRenderedPageBreak/>
        <w:t>216. ISSN 1310-358X (</w:t>
      </w:r>
      <w:proofErr w:type="spellStart"/>
      <w:r w:rsidRPr="00A91839">
        <w:rPr>
          <w:color w:val="000000" w:themeColor="text1"/>
          <w:sz w:val="28"/>
          <w:szCs w:val="28"/>
          <w:lang w:val="bg-BG"/>
        </w:rPr>
        <w:t>Print</w:t>
      </w:r>
      <w:proofErr w:type="spellEnd"/>
      <w:r w:rsidRPr="00A91839">
        <w:rPr>
          <w:color w:val="000000" w:themeColor="text1"/>
          <w:sz w:val="28"/>
          <w:szCs w:val="28"/>
          <w:lang w:val="bg-BG"/>
        </w:rPr>
        <w:t>), ISSN</w:t>
      </w:r>
      <w:r w:rsidRPr="00A91839">
        <w:rPr>
          <w:rStyle w:val="apple-converted-space"/>
          <w:color w:val="000000" w:themeColor="text1"/>
          <w:sz w:val="28"/>
          <w:szCs w:val="28"/>
          <w:lang w:val="bg-BG"/>
        </w:rPr>
        <w:t> </w:t>
      </w:r>
      <w:hyperlink r:id="rId10" w:history="1">
        <w:r w:rsidRPr="00A91839">
          <w:rPr>
            <w:rStyle w:val="Hyperlink"/>
            <w:color w:val="000000" w:themeColor="text1"/>
            <w:sz w:val="28"/>
            <w:szCs w:val="28"/>
            <w:lang w:val="bg-BG"/>
          </w:rPr>
          <w:t>2367-9360</w:t>
        </w:r>
      </w:hyperlink>
      <w:r w:rsidRPr="00A91839">
        <w:rPr>
          <w:rStyle w:val="apple-converted-space"/>
          <w:color w:val="000000" w:themeColor="text1"/>
          <w:sz w:val="28"/>
          <w:szCs w:val="28"/>
          <w:lang w:val="bg-BG"/>
        </w:rPr>
        <w:t> </w:t>
      </w:r>
      <w:r w:rsidRPr="00A91839">
        <w:rPr>
          <w:color w:val="000000" w:themeColor="text1"/>
          <w:sz w:val="28"/>
          <w:szCs w:val="28"/>
          <w:lang w:val="bg-BG"/>
        </w:rPr>
        <w:t>(</w:t>
      </w:r>
      <w:proofErr w:type="spellStart"/>
      <w:r w:rsidRPr="00A91839">
        <w:rPr>
          <w:color w:val="000000" w:themeColor="text1"/>
          <w:sz w:val="28"/>
          <w:szCs w:val="28"/>
          <w:lang w:val="bg-BG"/>
        </w:rPr>
        <w:t>Online</w:t>
      </w:r>
      <w:proofErr w:type="spellEnd"/>
      <w:r w:rsidRPr="00A91839">
        <w:rPr>
          <w:color w:val="000000" w:themeColor="text1"/>
          <w:sz w:val="28"/>
          <w:szCs w:val="28"/>
          <w:lang w:val="bg-BG"/>
        </w:rPr>
        <w:t>). DOI: 10.54664/WPGV9442. </w:t>
      </w:r>
    </w:p>
    <w:p w14:paraId="676FE08D" w14:textId="2388F6C4"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3</w:t>
      </w:r>
      <w:r w:rsidRPr="00A91839">
        <w:rPr>
          <w:b/>
          <w:bCs/>
          <w:color w:val="000000" w:themeColor="text1"/>
          <w:sz w:val="28"/>
          <w:szCs w:val="28"/>
          <w:lang w:val="bg-BG"/>
        </w:rPr>
        <w:t>] ЧУХОВСКА, Д.</w:t>
      </w:r>
      <w:r w:rsidRPr="00A91839">
        <w:rPr>
          <w:rStyle w:val="apple-converted-space"/>
          <w:color w:val="000000" w:themeColor="text1"/>
          <w:sz w:val="28"/>
          <w:szCs w:val="28"/>
          <w:lang w:val="bg-BG"/>
        </w:rPr>
        <w:t> </w:t>
      </w:r>
      <w:r w:rsidRPr="00A91839">
        <w:rPr>
          <w:i/>
          <w:iCs/>
          <w:color w:val="000000" w:themeColor="text1"/>
          <w:sz w:val="28"/>
          <w:szCs w:val="28"/>
          <w:lang w:val="bg-BG"/>
        </w:rPr>
        <w:t>Интегративен модел за развитие на комуникативна компетентност чрез педагогическото взаимодействие в детската градина</w:t>
      </w:r>
      <w:r w:rsidRPr="00A91839">
        <w:rPr>
          <w:color w:val="000000" w:themeColor="text1"/>
          <w:sz w:val="28"/>
          <w:szCs w:val="28"/>
          <w:lang w:val="bg-BG"/>
        </w:rPr>
        <w:t>. Велико Търново: ИТИ, 2022. 132 с. ISBN 978-619-7602-29-6. </w:t>
      </w:r>
    </w:p>
    <w:p w14:paraId="4A067B21" w14:textId="49A0EE16"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4</w:t>
      </w:r>
      <w:r w:rsidRPr="00A91839">
        <w:rPr>
          <w:b/>
          <w:bCs/>
          <w:color w:val="000000" w:themeColor="text1"/>
          <w:sz w:val="28"/>
          <w:szCs w:val="28"/>
          <w:lang w:val="bg-BG"/>
        </w:rPr>
        <w:t>] ЧУХОВСКА, Д.</w:t>
      </w:r>
      <w:r w:rsidRPr="00A91839">
        <w:rPr>
          <w:rStyle w:val="apple-converted-space"/>
          <w:color w:val="000000" w:themeColor="text1"/>
          <w:sz w:val="28"/>
          <w:szCs w:val="28"/>
          <w:lang w:val="bg-BG"/>
        </w:rPr>
        <w:t> </w:t>
      </w:r>
      <w:r w:rsidRPr="00A91839">
        <w:rPr>
          <w:color w:val="000000" w:themeColor="text1"/>
          <w:sz w:val="28"/>
          <w:szCs w:val="28"/>
          <w:lang w:val="bg-BG"/>
        </w:rPr>
        <w:t>Образователната среда за активизиране на комуникативната и познавателна компетентност.</w:t>
      </w:r>
      <w:r w:rsidRPr="00A91839">
        <w:rPr>
          <w:rStyle w:val="apple-converted-space"/>
          <w:color w:val="000000" w:themeColor="text1"/>
          <w:sz w:val="28"/>
          <w:szCs w:val="28"/>
          <w:lang w:val="bg-BG"/>
        </w:rPr>
        <w:t> </w:t>
      </w:r>
      <w:r w:rsidRPr="00A91839">
        <w:rPr>
          <w:i/>
          <w:iCs/>
          <w:color w:val="000000" w:themeColor="text1"/>
          <w:sz w:val="28"/>
          <w:szCs w:val="28"/>
          <w:lang w:val="bg-BG"/>
        </w:rPr>
        <w:t xml:space="preserve">KNOWLEDGE – International </w:t>
      </w:r>
      <w:proofErr w:type="spellStart"/>
      <w:r w:rsidRPr="00A91839">
        <w:rPr>
          <w:i/>
          <w:iCs/>
          <w:color w:val="000000" w:themeColor="text1"/>
          <w:sz w:val="28"/>
          <w:szCs w:val="28"/>
          <w:lang w:val="bg-BG"/>
        </w:rPr>
        <w:t>Journal</w:t>
      </w:r>
      <w:proofErr w:type="spellEnd"/>
      <w:r w:rsidRPr="00A91839">
        <w:rPr>
          <w:color w:val="000000" w:themeColor="text1"/>
          <w:sz w:val="28"/>
          <w:szCs w:val="28"/>
          <w:lang w:val="bg-BG"/>
        </w:rPr>
        <w:t xml:space="preserve">, 2022, </w:t>
      </w:r>
      <w:proofErr w:type="spellStart"/>
      <w:r w:rsidRPr="00A91839">
        <w:rPr>
          <w:color w:val="000000" w:themeColor="text1"/>
          <w:sz w:val="28"/>
          <w:szCs w:val="28"/>
          <w:lang w:val="bg-BG"/>
        </w:rPr>
        <w:t>vol</w:t>
      </w:r>
      <w:proofErr w:type="spellEnd"/>
      <w:r w:rsidRPr="00A91839">
        <w:rPr>
          <w:color w:val="000000" w:themeColor="text1"/>
          <w:sz w:val="28"/>
          <w:szCs w:val="28"/>
          <w:lang w:val="bg-BG"/>
        </w:rPr>
        <w:t>. 54.2, с. 255–260. ISSN 1857-923X (e-</w:t>
      </w:r>
      <w:proofErr w:type="spellStart"/>
      <w:r w:rsidRPr="00A91839">
        <w:rPr>
          <w:color w:val="000000" w:themeColor="text1"/>
          <w:sz w:val="28"/>
          <w:szCs w:val="28"/>
          <w:lang w:val="bg-BG"/>
        </w:rPr>
        <w:t>version</w:t>
      </w:r>
      <w:proofErr w:type="spellEnd"/>
      <w:r w:rsidRPr="00A91839">
        <w:rPr>
          <w:color w:val="000000" w:themeColor="text1"/>
          <w:sz w:val="28"/>
          <w:szCs w:val="28"/>
          <w:lang w:val="bg-BG"/>
        </w:rPr>
        <w:t>), ISSN</w:t>
      </w:r>
      <w:r w:rsidRPr="00A91839">
        <w:rPr>
          <w:rStyle w:val="apple-converted-space"/>
          <w:color w:val="000000" w:themeColor="text1"/>
          <w:sz w:val="28"/>
          <w:szCs w:val="28"/>
          <w:lang w:val="bg-BG"/>
        </w:rPr>
        <w:t> </w:t>
      </w:r>
      <w:hyperlink r:id="rId11" w:history="1">
        <w:r w:rsidRPr="00A91839">
          <w:rPr>
            <w:rStyle w:val="Hyperlink"/>
            <w:color w:val="000000" w:themeColor="text1"/>
            <w:sz w:val="28"/>
            <w:szCs w:val="28"/>
            <w:lang w:val="bg-BG"/>
          </w:rPr>
          <w:t>2545-4439</w:t>
        </w:r>
      </w:hyperlink>
      <w:r w:rsidRPr="00A91839">
        <w:rPr>
          <w:rStyle w:val="apple-converted-space"/>
          <w:color w:val="000000" w:themeColor="text1"/>
          <w:sz w:val="28"/>
          <w:szCs w:val="28"/>
          <w:lang w:val="bg-BG"/>
        </w:rPr>
        <w:t> </w:t>
      </w:r>
      <w:r w:rsidRPr="00A91839">
        <w:rPr>
          <w:color w:val="000000" w:themeColor="text1"/>
          <w:sz w:val="28"/>
          <w:szCs w:val="28"/>
          <w:lang w:val="bg-BG"/>
        </w:rPr>
        <w:t>(</w:t>
      </w:r>
      <w:proofErr w:type="spellStart"/>
      <w:r w:rsidRPr="00A91839">
        <w:rPr>
          <w:color w:val="000000" w:themeColor="text1"/>
          <w:sz w:val="28"/>
          <w:szCs w:val="28"/>
          <w:lang w:val="bg-BG"/>
        </w:rPr>
        <w:t>printed</w:t>
      </w:r>
      <w:proofErr w:type="spellEnd"/>
      <w:r w:rsidRPr="00A91839">
        <w:rPr>
          <w:color w:val="000000" w:themeColor="text1"/>
          <w:sz w:val="28"/>
          <w:szCs w:val="28"/>
          <w:lang w:val="bg-BG"/>
        </w:rPr>
        <w:t xml:space="preserve"> </w:t>
      </w:r>
      <w:proofErr w:type="spellStart"/>
      <w:r w:rsidRPr="00A91839">
        <w:rPr>
          <w:color w:val="000000" w:themeColor="text1"/>
          <w:sz w:val="28"/>
          <w:szCs w:val="28"/>
          <w:lang w:val="bg-BG"/>
        </w:rPr>
        <w:t>version</w:t>
      </w:r>
      <w:proofErr w:type="spellEnd"/>
      <w:r w:rsidRPr="00A91839">
        <w:rPr>
          <w:color w:val="000000" w:themeColor="text1"/>
          <w:sz w:val="28"/>
          <w:szCs w:val="28"/>
          <w:lang w:val="bg-BG"/>
        </w:rPr>
        <w:t>). </w:t>
      </w:r>
    </w:p>
    <w:p w14:paraId="75AE8F21" w14:textId="053A5BD5"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5</w:t>
      </w:r>
      <w:r w:rsidRPr="00A91839">
        <w:rPr>
          <w:b/>
          <w:bCs/>
          <w:color w:val="000000" w:themeColor="text1"/>
          <w:sz w:val="28"/>
          <w:szCs w:val="28"/>
          <w:lang w:val="bg-BG"/>
        </w:rPr>
        <w:t>] ДИМКОВА, Р.</w:t>
      </w:r>
      <w:r w:rsidRPr="00A91839">
        <w:rPr>
          <w:rStyle w:val="apple-converted-space"/>
          <w:color w:val="000000" w:themeColor="text1"/>
          <w:sz w:val="28"/>
          <w:szCs w:val="28"/>
          <w:lang w:val="bg-BG"/>
        </w:rPr>
        <w:t> </w:t>
      </w:r>
      <w:r w:rsidRPr="00A91839">
        <w:rPr>
          <w:color w:val="000000" w:themeColor="text1"/>
          <w:sz w:val="28"/>
          <w:szCs w:val="28"/>
          <w:lang w:val="bg-BG"/>
        </w:rPr>
        <w:t>Лидерската роля на учителя в съвременното образование.</w:t>
      </w:r>
      <w:r w:rsidRPr="00A91839">
        <w:rPr>
          <w:rStyle w:val="apple-converted-space"/>
          <w:color w:val="000000" w:themeColor="text1"/>
          <w:sz w:val="28"/>
          <w:szCs w:val="28"/>
          <w:lang w:val="bg-BG"/>
        </w:rPr>
        <w:t> </w:t>
      </w:r>
      <w:r w:rsidRPr="00A91839">
        <w:rPr>
          <w:i/>
          <w:iCs/>
          <w:color w:val="000000" w:themeColor="text1"/>
          <w:sz w:val="28"/>
          <w:szCs w:val="28"/>
          <w:lang w:val="bg-BG"/>
        </w:rPr>
        <w:t>Педагогически алманах</w:t>
      </w:r>
      <w:r w:rsidRPr="00A91839">
        <w:rPr>
          <w:color w:val="000000" w:themeColor="text1"/>
          <w:sz w:val="28"/>
          <w:szCs w:val="28"/>
          <w:lang w:val="bg-BG"/>
        </w:rPr>
        <w:t>, 2023, том 31, бр. 1, с. 72–79. ISSN 1310-358X (</w:t>
      </w:r>
      <w:proofErr w:type="spellStart"/>
      <w:r w:rsidRPr="00A91839">
        <w:rPr>
          <w:color w:val="000000" w:themeColor="text1"/>
          <w:sz w:val="28"/>
          <w:szCs w:val="28"/>
          <w:lang w:val="bg-BG"/>
        </w:rPr>
        <w:t>Print</w:t>
      </w:r>
      <w:proofErr w:type="spellEnd"/>
      <w:r w:rsidRPr="00A91839">
        <w:rPr>
          <w:color w:val="000000" w:themeColor="text1"/>
          <w:sz w:val="28"/>
          <w:szCs w:val="28"/>
          <w:lang w:val="bg-BG"/>
        </w:rPr>
        <w:t>), ISSN</w:t>
      </w:r>
      <w:r w:rsidRPr="00A91839">
        <w:rPr>
          <w:rStyle w:val="apple-converted-space"/>
          <w:color w:val="000000" w:themeColor="text1"/>
          <w:sz w:val="28"/>
          <w:szCs w:val="28"/>
          <w:lang w:val="bg-BG"/>
        </w:rPr>
        <w:t> </w:t>
      </w:r>
      <w:hyperlink r:id="rId12" w:history="1">
        <w:r w:rsidRPr="00A91839">
          <w:rPr>
            <w:rStyle w:val="Hyperlink"/>
            <w:color w:val="000000" w:themeColor="text1"/>
            <w:sz w:val="28"/>
            <w:szCs w:val="28"/>
            <w:lang w:val="bg-BG"/>
          </w:rPr>
          <w:t>2367-9360</w:t>
        </w:r>
      </w:hyperlink>
      <w:r w:rsidRPr="00A91839">
        <w:rPr>
          <w:rStyle w:val="apple-converted-space"/>
          <w:color w:val="000000" w:themeColor="text1"/>
          <w:sz w:val="28"/>
          <w:szCs w:val="28"/>
          <w:lang w:val="bg-BG"/>
        </w:rPr>
        <w:t> </w:t>
      </w:r>
      <w:r w:rsidRPr="00A91839">
        <w:rPr>
          <w:color w:val="000000" w:themeColor="text1"/>
          <w:sz w:val="28"/>
          <w:szCs w:val="28"/>
          <w:lang w:val="bg-BG"/>
        </w:rPr>
        <w:t>(</w:t>
      </w:r>
      <w:proofErr w:type="spellStart"/>
      <w:r w:rsidRPr="00A91839">
        <w:rPr>
          <w:color w:val="000000" w:themeColor="text1"/>
          <w:sz w:val="28"/>
          <w:szCs w:val="28"/>
          <w:lang w:val="bg-BG"/>
        </w:rPr>
        <w:t>Online</w:t>
      </w:r>
      <w:proofErr w:type="spellEnd"/>
      <w:r w:rsidRPr="00A91839">
        <w:rPr>
          <w:color w:val="000000" w:themeColor="text1"/>
          <w:sz w:val="28"/>
          <w:szCs w:val="28"/>
          <w:lang w:val="bg-BG"/>
        </w:rPr>
        <w:t>). DOI: 10.54664/YDUF1709. </w:t>
      </w:r>
    </w:p>
    <w:p w14:paraId="44B5E5A4" w14:textId="2F617606"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6</w:t>
      </w:r>
      <w:r w:rsidRPr="00A91839">
        <w:rPr>
          <w:b/>
          <w:bCs/>
          <w:color w:val="000000" w:themeColor="text1"/>
          <w:sz w:val="28"/>
          <w:szCs w:val="28"/>
          <w:lang w:val="bg-BG"/>
        </w:rPr>
        <w:t>] ГЕОРГИЕВА, Г. Р.</w:t>
      </w:r>
      <w:r w:rsidRPr="00A91839">
        <w:rPr>
          <w:rStyle w:val="apple-converted-space"/>
          <w:color w:val="000000" w:themeColor="text1"/>
          <w:sz w:val="28"/>
          <w:szCs w:val="28"/>
          <w:lang w:val="bg-BG"/>
        </w:rPr>
        <w:t> </w:t>
      </w:r>
      <w:r w:rsidRPr="00A91839">
        <w:rPr>
          <w:color w:val="000000" w:themeColor="text1"/>
          <w:sz w:val="28"/>
          <w:szCs w:val="28"/>
          <w:lang w:val="bg-BG"/>
        </w:rPr>
        <w:t>Лидерството в образованието.</w:t>
      </w:r>
      <w:r w:rsidRPr="00A91839">
        <w:rPr>
          <w:rStyle w:val="apple-converted-space"/>
          <w:color w:val="000000" w:themeColor="text1"/>
          <w:sz w:val="28"/>
          <w:szCs w:val="28"/>
          <w:lang w:val="bg-BG"/>
        </w:rPr>
        <w:t> </w:t>
      </w:r>
      <w:r w:rsidRPr="00A91839">
        <w:rPr>
          <w:i/>
          <w:iCs/>
          <w:color w:val="000000" w:themeColor="text1"/>
          <w:sz w:val="28"/>
          <w:szCs w:val="28"/>
          <w:lang w:val="bg-BG"/>
        </w:rPr>
        <w:t>Образование и квалификация</w:t>
      </w:r>
      <w:r w:rsidRPr="00A91839">
        <w:rPr>
          <w:color w:val="000000" w:themeColor="text1"/>
          <w:sz w:val="28"/>
          <w:szCs w:val="28"/>
          <w:lang w:val="bg-BG"/>
        </w:rPr>
        <w:t>. Научно-методично списание на Департамента за продължаващо образование и квалификация на педагогически специалисти към ВТУ „Св. св. Кирил и Методий“, 2023. ISSN</w:t>
      </w:r>
      <w:r w:rsidRPr="00A91839">
        <w:rPr>
          <w:rStyle w:val="apple-converted-space"/>
          <w:color w:val="000000" w:themeColor="text1"/>
          <w:sz w:val="28"/>
          <w:szCs w:val="28"/>
          <w:lang w:val="bg-BG"/>
        </w:rPr>
        <w:t> </w:t>
      </w:r>
      <w:hyperlink r:id="rId13" w:history="1">
        <w:r w:rsidRPr="00A91839">
          <w:rPr>
            <w:rStyle w:val="Hyperlink"/>
            <w:color w:val="000000" w:themeColor="text1"/>
            <w:sz w:val="28"/>
            <w:szCs w:val="28"/>
            <w:lang w:val="bg-BG"/>
          </w:rPr>
          <w:t>2683-0639</w:t>
        </w:r>
      </w:hyperlink>
      <w:r w:rsidRPr="00A91839">
        <w:rPr>
          <w:color w:val="000000" w:themeColor="text1"/>
          <w:sz w:val="28"/>
          <w:szCs w:val="28"/>
          <w:lang w:val="bg-BG"/>
        </w:rPr>
        <w:t>. </w:t>
      </w:r>
    </w:p>
    <w:p w14:paraId="113799C6" w14:textId="2A38C29D"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7</w:t>
      </w:r>
      <w:r w:rsidRPr="00A91839">
        <w:rPr>
          <w:b/>
          <w:bCs/>
          <w:color w:val="000000" w:themeColor="text1"/>
          <w:sz w:val="28"/>
          <w:szCs w:val="28"/>
          <w:lang w:val="bg-BG"/>
        </w:rPr>
        <w:t>] ГЕОРГИЕВА, М.</w:t>
      </w:r>
      <w:r w:rsidRPr="00A91839">
        <w:rPr>
          <w:rStyle w:val="apple-converted-space"/>
          <w:color w:val="000000" w:themeColor="text1"/>
          <w:sz w:val="28"/>
          <w:szCs w:val="28"/>
          <w:lang w:val="bg-BG"/>
        </w:rPr>
        <w:t> </w:t>
      </w:r>
      <w:r w:rsidRPr="00A91839">
        <w:rPr>
          <w:color w:val="000000" w:themeColor="text1"/>
          <w:sz w:val="28"/>
          <w:szCs w:val="28"/>
          <w:lang w:val="bg-BG"/>
        </w:rPr>
        <w:t>Професионално развитие на учителите чрез подхода активно учителство.</w:t>
      </w:r>
      <w:r w:rsidRPr="00A91839">
        <w:rPr>
          <w:rStyle w:val="apple-converted-space"/>
          <w:color w:val="000000" w:themeColor="text1"/>
          <w:sz w:val="28"/>
          <w:szCs w:val="28"/>
          <w:lang w:val="bg-BG"/>
        </w:rPr>
        <w:t> </w:t>
      </w:r>
      <w:r w:rsidRPr="00A91839">
        <w:rPr>
          <w:i/>
          <w:iCs/>
          <w:color w:val="000000" w:themeColor="text1"/>
          <w:sz w:val="28"/>
          <w:szCs w:val="28"/>
          <w:lang w:val="bg-BG"/>
        </w:rPr>
        <w:t>Диоген</w:t>
      </w:r>
      <w:r w:rsidRPr="00A91839">
        <w:rPr>
          <w:color w:val="000000" w:themeColor="text1"/>
          <w:sz w:val="28"/>
          <w:szCs w:val="28"/>
          <w:lang w:val="bg-BG"/>
        </w:rPr>
        <w:t>, 2019, том 27, бр. 1, с. 130–135. DOI: 10.54664/HREA6186. </w:t>
      </w:r>
    </w:p>
    <w:p w14:paraId="1D130890" w14:textId="24FD4843"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8</w:t>
      </w:r>
      <w:r w:rsidRPr="00A91839">
        <w:rPr>
          <w:b/>
          <w:bCs/>
          <w:color w:val="000000" w:themeColor="text1"/>
          <w:sz w:val="28"/>
          <w:szCs w:val="28"/>
          <w:lang w:val="bg-BG"/>
        </w:rPr>
        <w:t>] ТОДОРОВА-КОЛЕВА, М., КАЛЕЙНСКА, М.</w:t>
      </w:r>
      <w:r w:rsidRPr="00A91839">
        <w:rPr>
          <w:rStyle w:val="apple-converted-space"/>
          <w:color w:val="000000" w:themeColor="text1"/>
          <w:sz w:val="28"/>
          <w:szCs w:val="28"/>
          <w:lang w:val="bg-BG"/>
        </w:rPr>
        <w:t> </w:t>
      </w:r>
      <w:r w:rsidRPr="00A91839">
        <w:rPr>
          <w:color w:val="000000" w:themeColor="text1"/>
          <w:sz w:val="28"/>
          <w:szCs w:val="28"/>
          <w:lang w:val="bg-BG"/>
        </w:rPr>
        <w:t>Трансформиращо лидерство в образованието чрез коучинг. В:</w:t>
      </w:r>
      <w:r w:rsidRPr="00A91839">
        <w:rPr>
          <w:rStyle w:val="apple-converted-space"/>
          <w:color w:val="000000" w:themeColor="text1"/>
          <w:sz w:val="28"/>
          <w:szCs w:val="28"/>
          <w:lang w:val="bg-BG"/>
        </w:rPr>
        <w:t> </w:t>
      </w:r>
      <w:r w:rsidRPr="00A91839">
        <w:rPr>
          <w:i/>
          <w:iCs/>
          <w:color w:val="000000" w:themeColor="text1"/>
          <w:sz w:val="28"/>
          <w:szCs w:val="28"/>
          <w:lang w:val="bg-BG"/>
        </w:rPr>
        <w:t>Сборник доклади от годишна университетска научна конференция</w:t>
      </w:r>
      <w:r w:rsidRPr="00A91839">
        <w:rPr>
          <w:color w:val="000000" w:themeColor="text1"/>
          <w:sz w:val="28"/>
          <w:szCs w:val="28"/>
          <w:lang w:val="bg-BG"/>
        </w:rPr>
        <w:t xml:space="preserve">, Велико Търново, 3–4 октомври 2024 г. Ред. кол. Веселин </w:t>
      </w:r>
      <w:proofErr w:type="spellStart"/>
      <w:r w:rsidRPr="00A91839">
        <w:rPr>
          <w:color w:val="000000" w:themeColor="text1"/>
          <w:sz w:val="28"/>
          <w:szCs w:val="28"/>
          <w:lang w:val="bg-BG"/>
        </w:rPr>
        <w:t>Мадански</w:t>
      </w:r>
      <w:proofErr w:type="spellEnd"/>
      <w:r w:rsidRPr="00A91839">
        <w:rPr>
          <w:color w:val="000000" w:themeColor="text1"/>
          <w:sz w:val="28"/>
          <w:szCs w:val="28"/>
          <w:lang w:val="bg-BG"/>
        </w:rPr>
        <w:t xml:space="preserve"> и др. Велико Търново: Издателски комплекс на НВУ „Васил Левски“, 2024, с. 915–923. ISSN</w:t>
      </w:r>
      <w:r w:rsidRPr="00A91839">
        <w:rPr>
          <w:rStyle w:val="apple-converted-space"/>
          <w:color w:val="000000" w:themeColor="text1"/>
          <w:sz w:val="28"/>
          <w:szCs w:val="28"/>
          <w:lang w:val="bg-BG"/>
        </w:rPr>
        <w:t> </w:t>
      </w:r>
      <w:hyperlink r:id="rId14" w:history="1">
        <w:r w:rsidRPr="00A91839">
          <w:rPr>
            <w:rStyle w:val="Hyperlink"/>
            <w:color w:val="000000" w:themeColor="text1"/>
            <w:sz w:val="28"/>
            <w:szCs w:val="28"/>
            <w:lang w:val="bg-BG"/>
          </w:rPr>
          <w:t>2367-7481</w:t>
        </w:r>
      </w:hyperlink>
      <w:r w:rsidRPr="00A91839">
        <w:rPr>
          <w:color w:val="000000" w:themeColor="text1"/>
          <w:sz w:val="28"/>
          <w:szCs w:val="28"/>
          <w:lang w:val="bg-BG"/>
        </w:rPr>
        <w:t>; COBISS.BG-ID 1277204964. </w:t>
      </w:r>
    </w:p>
    <w:p w14:paraId="7E3C48A9" w14:textId="168A71AF" w:rsidR="008324CC" w:rsidRPr="00A91839"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9</w:t>
      </w:r>
      <w:r w:rsidRPr="00A91839">
        <w:rPr>
          <w:b/>
          <w:bCs/>
          <w:color w:val="000000" w:themeColor="text1"/>
          <w:sz w:val="28"/>
          <w:szCs w:val="28"/>
          <w:lang w:val="bg-BG"/>
        </w:rPr>
        <w:t>] ИВАНОВ, И.</w:t>
      </w:r>
      <w:r w:rsidRPr="00A91839">
        <w:rPr>
          <w:rStyle w:val="apple-converted-space"/>
          <w:color w:val="000000" w:themeColor="text1"/>
          <w:sz w:val="28"/>
          <w:szCs w:val="28"/>
          <w:lang w:val="bg-BG"/>
        </w:rPr>
        <w:t> </w:t>
      </w:r>
      <w:r w:rsidRPr="00A91839">
        <w:rPr>
          <w:color w:val="000000" w:themeColor="text1"/>
          <w:sz w:val="28"/>
          <w:szCs w:val="28"/>
          <w:lang w:val="bg-BG"/>
        </w:rPr>
        <w:t>Стилове на управление на директорите – ключ към успеха на образователните институции.</w:t>
      </w:r>
      <w:r w:rsidRPr="00A91839">
        <w:rPr>
          <w:rStyle w:val="apple-converted-space"/>
          <w:color w:val="000000" w:themeColor="text1"/>
          <w:sz w:val="28"/>
          <w:szCs w:val="28"/>
          <w:lang w:val="bg-BG"/>
        </w:rPr>
        <w:t> </w:t>
      </w:r>
      <w:r w:rsidRPr="00A91839">
        <w:rPr>
          <w:i/>
          <w:iCs/>
          <w:color w:val="000000" w:themeColor="text1"/>
          <w:sz w:val="28"/>
          <w:szCs w:val="28"/>
          <w:lang w:val="bg-BG"/>
        </w:rPr>
        <w:t>Педагогически алманах</w:t>
      </w:r>
      <w:r w:rsidRPr="00A91839">
        <w:rPr>
          <w:color w:val="000000" w:themeColor="text1"/>
          <w:sz w:val="28"/>
          <w:szCs w:val="28"/>
          <w:lang w:val="bg-BG"/>
        </w:rPr>
        <w:t>, 2023, том 31, бр. 1. DOI: 10.54664/XISB8878. </w:t>
      </w:r>
    </w:p>
    <w:p w14:paraId="69BC7F1E" w14:textId="4BE32AF5" w:rsidR="008324CC" w:rsidRDefault="008324CC" w:rsidP="004E3A38">
      <w:pPr>
        <w:pStyle w:val="NormalWeb"/>
        <w:spacing w:before="0" w:beforeAutospacing="0" w:after="0" w:afterAutospacing="0"/>
        <w:jc w:val="both"/>
        <w:rPr>
          <w:color w:val="000000" w:themeColor="text1"/>
          <w:sz w:val="28"/>
          <w:szCs w:val="28"/>
          <w:lang w:val="bg-BG"/>
        </w:rPr>
      </w:pPr>
      <w:r w:rsidRPr="00A91839">
        <w:rPr>
          <w:b/>
          <w:bCs/>
          <w:color w:val="000000" w:themeColor="text1"/>
          <w:sz w:val="28"/>
          <w:szCs w:val="28"/>
          <w:lang w:val="bg-BG"/>
        </w:rPr>
        <w:t>[</w:t>
      </w:r>
      <w:r w:rsidR="00403C3D">
        <w:rPr>
          <w:b/>
          <w:bCs/>
          <w:color w:val="000000" w:themeColor="text1"/>
          <w:sz w:val="28"/>
          <w:szCs w:val="28"/>
        </w:rPr>
        <w:t>10</w:t>
      </w:r>
      <w:r w:rsidRPr="00A91839">
        <w:rPr>
          <w:b/>
          <w:bCs/>
          <w:color w:val="000000" w:themeColor="text1"/>
          <w:sz w:val="28"/>
          <w:szCs w:val="28"/>
          <w:lang w:val="bg-BG"/>
        </w:rPr>
        <w:t>] ИВАНОВ, И.</w:t>
      </w:r>
      <w:r w:rsidRPr="00A91839">
        <w:rPr>
          <w:rStyle w:val="apple-converted-space"/>
          <w:color w:val="000000" w:themeColor="text1"/>
          <w:sz w:val="28"/>
          <w:szCs w:val="28"/>
          <w:lang w:val="bg-BG"/>
        </w:rPr>
        <w:t> </w:t>
      </w:r>
      <w:r w:rsidRPr="00A91839">
        <w:rPr>
          <w:color w:val="000000" w:themeColor="text1"/>
          <w:sz w:val="28"/>
          <w:szCs w:val="28"/>
          <w:lang w:val="bg-BG"/>
        </w:rPr>
        <w:t>Мениджърска компетентност на директора – критерий за качествено управление на педагогическия персонал.</w:t>
      </w:r>
      <w:r w:rsidRPr="00A91839">
        <w:rPr>
          <w:rStyle w:val="apple-converted-space"/>
          <w:color w:val="000000" w:themeColor="text1"/>
          <w:sz w:val="28"/>
          <w:szCs w:val="28"/>
          <w:lang w:val="bg-BG"/>
        </w:rPr>
        <w:t> </w:t>
      </w:r>
      <w:r w:rsidRPr="00A91839">
        <w:rPr>
          <w:i/>
          <w:iCs/>
          <w:color w:val="000000" w:themeColor="text1"/>
          <w:sz w:val="28"/>
          <w:szCs w:val="28"/>
          <w:lang w:val="bg-BG"/>
        </w:rPr>
        <w:t>Педагогически алманах</w:t>
      </w:r>
      <w:r w:rsidRPr="00A91839">
        <w:rPr>
          <w:color w:val="000000" w:themeColor="text1"/>
          <w:sz w:val="28"/>
          <w:szCs w:val="28"/>
          <w:lang w:val="bg-BG"/>
        </w:rPr>
        <w:t>, 2024, том 32, бр. 2, с. 158–165. DOI: 10.54664/KZIE1876. </w:t>
      </w:r>
    </w:p>
    <w:p w14:paraId="6424E0EF" w14:textId="77777777" w:rsidR="00F0493A" w:rsidRDefault="00F0493A" w:rsidP="004E3A38">
      <w:pPr>
        <w:pStyle w:val="NormalWeb"/>
        <w:spacing w:before="0" w:beforeAutospacing="0" w:after="0" w:afterAutospacing="0"/>
        <w:jc w:val="both"/>
        <w:rPr>
          <w:color w:val="000000" w:themeColor="text1"/>
          <w:sz w:val="28"/>
          <w:szCs w:val="28"/>
        </w:rPr>
      </w:pPr>
    </w:p>
    <w:p w14:paraId="03C4D8C3" w14:textId="77777777" w:rsidR="00913985" w:rsidRPr="00913985" w:rsidRDefault="00913985" w:rsidP="004E3A38">
      <w:pPr>
        <w:pStyle w:val="NormalWeb"/>
        <w:spacing w:before="0" w:beforeAutospacing="0" w:after="0" w:afterAutospacing="0"/>
        <w:jc w:val="both"/>
        <w:rPr>
          <w:color w:val="000000" w:themeColor="text1"/>
          <w:sz w:val="28"/>
          <w:szCs w:val="28"/>
        </w:rPr>
      </w:pPr>
    </w:p>
    <w:p w14:paraId="33E77971" w14:textId="7CBDF8D8" w:rsidR="00F0493A" w:rsidRPr="00C03EF3" w:rsidRDefault="00F0493A" w:rsidP="004E3A38">
      <w:pPr>
        <w:pStyle w:val="NormalWeb"/>
        <w:spacing w:before="0" w:beforeAutospacing="0" w:after="0" w:afterAutospacing="0"/>
        <w:jc w:val="both"/>
        <w:rPr>
          <w:i/>
          <w:iCs/>
          <w:color w:val="000000" w:themeColor="text1"/>
        </w:rPr>
      </w:pPr>
      <w:r w:rsidRPr="00C03EF3">
        <w:rPr>
          <w:i/>
          <w:iCs/>
          <w:color w:val="000000" w:themeColor="text1"/>
          <w:lang w:val="bg-BG"/>
        </w:rPr>
        <w:t>Йоанна Симова Николова</w:t>
      </w:r>
      <w:r w:rsidR="003B200A" w:rsidRPr="00C03EF3">
        <w:rPr>
          <w:i/>
          <w:iCs/>
          <w:color w:val="000000" w:themeColor="text1"/>
        </w:rPr>
        <w:t xml:space="preserve">, </w:t>
      </w:r>
      <w:r w:rsidR="003B200A" w:rsidRPr="00C03EF3">
        <w:rPr>
          <w:i/>
          <w:iCs/>
          <w:color w:val="000000" w:themeColor="text1"/>
          <w:lang w:val="bg-BG"/>
        </w:rPr>
        <w:t xml:space="preserve">асистент във Великотърновски университет </w:t>
      </w:r>
      <w:r w:rsidR="003B200A" w:rsidRPr="00C03EF3">
        <w:rPr>
          <w:i/>
          <w:iCs/>
          <w:color w:val="000000" w:themeColor="text1"/>
        </w:rPr>
        <w:t>“</w:t>
      </w:r>
      <w:r w:rsidR="003B200A" w:rsidRPr="00C03EF3">
        <w:rPr>
          <w:i/>
          <w:iCs/>
          <w:color w:val="000000" w:themeColor="text1"/>
          <w:lang w:val="bg-BG"/>
        </w:rPr>
        <w:t>Св.св. Кирил и Методий</w:t>
      </w:r>
      <w:r w:rsidR="003B200A" w:rsidRPr="00C03EF3">
        <w:rPr>
          <w:i/>
          <w:iCs/>
          <w:color w:val="000000" w:themeColor="text1"/>
        </w:rPr>
        <w:t>”</w:t>
      </w:r>
      <w:r w:rsidR="00C03EF3" w:rsidRPr="00C03EF3">
        <w:rPr>
          <w:i/>
          <w:iCs/>
          <w:color w:val="000000" w:themeColor="text1"/>
        </w:rPr>
        <w:t>,</w:t>
      </w:r>
      <w:r w:rsidR="00C03EF3" w:rsidRPr="00C03EF3">
        <w:rPr>
          <w:i/>
          <w:iCs/>
          <w:color w:val="000000" w:themeColor="text1"/>
          <w:lang w:val="bg-BG"/>
        </w:rPr>
        <w:t>ул. Искър 2.</w:t>
      </w:r>
      <w:r w:rsidR="00C03EF3" w:rsidRPr="00C03EF3">
        <w:rPr>
          <w:i/>
          <w:iCs/>
          <w:color w:val="000000" w:themeColor="text1"/>
        </w:rPr>
        <w:t xml:space="preserve">, </w:t>
      </w:r>
      <w:r w:rsidR="00C03EF3" w:rsidRPr="00C03EF3">
        <w:rPr>
          <w:i/>
          <w:iCs/>
          <w:color w:val="000000" w:themeColor="text1"/>
          <w:lang w:val="bg-BG"/>
        </w:rPr>
        <w:t xml:space="preserve"> гр. Велико Търново</w:t>
      </w:r>
      <w:r w:rsidR="00C03EF3" w:rsidRPr="00C03EF3">
        <w:rPr>
          <w:i/>
          <w:iCs/>
          <w:color w:val="000000" w:themeColor="text1"/>
        </w:rPr>
        <w:t>,0898426660,</w:t>
      </w:r>
      <w:r w:rsidR="00C03EF3" w:rsidRPr="00C03EF3">
        <w:rPr>
          <w:i/>
          <w:iCs/>
          <w:color w:val="003A67"/>
          <w:shd w:val="clear" w:color="auto" w:fill="F5F5F5"/>
        </w:rPr>
        <w:t xml:space="preserve"> y.simeonova@ts.uni-vt.bg</w:t>
      </w:r>
    </w:p>
    <w:p w14:paraId="2109FA30" w14:textId="77777777" w:rsidR="00C50351" w:rsidRPr="00A91839" w:rsidRDefault="00C50351"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7920833E" w14:textId="77777777" w:rsidR="008324CC" w:rsidRPr="00A91839" w:rsidRDefault="008324CC" w:rsidP="004E3A38">
      <w:pPr>
        <w:spacing w:after="0" w:line="240" w:lineRule="auto"/>
        <w:jc w:val="both"/>
        <w:rPr>
          <w:rFonts w:ascii="Times New Roman" w:eastAsia="Times New Roman" w:hAnsi="Times New Roman" w:cs="Times New Roman"/>
          <w:color w:val="000000" w:themeColor="text1"/>
          <w:kern w:val="0"/>
          <w:sz w:val="28"/>
          <w:szCs w:val="28"/>
          <w:lang w:val="bg-BG"/>
          <w14:ligatures w14:val="none"/>
        </w:rPr>
      </w:pPr>
    </w:p>
    <w:p w14:paraId="11103F59" w14:textId="77777777" w:rsidR="009D0097" w:rsidRPr="00A91839" w:rsidRDefault="009D0097" w:rsidP="004E3A38">
      <w:pPr>
        <w:spacing w:after="0" w:line="240" w:lineRule="auto"/>
        <w:jc w:val="both"/>
        <w:rPr>
          <w:rFonts w:ascii="Times New Roman" w:hAnsi="Times New Roman" w:cs="Times New Roman"/>
          <w:color w:val="000000" w:themeColor="text1"/>
          <w:sz w:val="28"/>
          <w:szCs w:val="28"/>
          <w:lang w:val="bg-BG"/>
        </w:rPr>
      </w:pPr>
    </w:p>
    <w:sectPr w:rsidR="009D0097" w:rsidRPr="00A91839" w:rsidSect="004E3A38">
      <w:pgSz w:w="11900" w:h="16840"/>
      <w:pgMar w:top="1138" w:right="1138" w:bottom="85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BoldMT">
    <w:altName w:val="Times New Roman"/>
    <w:panose1 w:val="020B06040202020202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E63C3"/>
    <w:multiLevelType w:val="multilevel"/>
    <w:tmpl w:val="F51A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81F23"/>
    <w:multiLevelType w:val="multilevel"/>
    <w:tmpl w:val="8D70A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DA589A"/>
    <w:multiLevelType w:val="multilevel"/>
    <w:tmpl w:val="A650D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8F02EF"/>
    <w:multiLevelType w:val="multilevel"/>
    <w:tmpl w:val="619888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9041258">
    <w:abstractNumId w:val="2"/>
  </w:num>
  <w:num w:numId="2" w16cid:durableId="320234907">
    <w:abstractNumId w:val="0"/>
  </w:num>
  <w:num w:numId="3" w16cid:durableId="1609311090">
    <w:abstractNumId w:val="1"/>
  </w:num>
  <w:num w:numId="4" w16cid:durableId="205600163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DF"/>
    <w:rsid w:val="00011F9C"/>
    <w:rsid w:val="00021D37"/>
    <w:rsid w:val="000255C4"/>
    <w:rsid w:val="0009369F"/>
    <w:rsid w:val="000B65C3"/>
    <w:rsid w:val="000D40C1"/>
    <w:rsid w:val="000D70A9"/>
    <w:rsid w:val="00100262"/>
    <w:rsid w:val="001177D0"/>
    <w:rsid w:val="001348A7"/>
    <w:rsid w:val="0013575D"/>
    <w:rsid w:val="0015747F"/>
    <w:rsid w:val="001C4D94"/>
    <w:rsid w:val="001D0F24"/>
    <w:rsid w:val="001E611C"/>
    <w:rsid w:val="00211A64"/>
    <w:rsid w:val="00231992"/>
    <w:rsid w:val="0023282F"/>
    <w:rsid w:val="00273AC7"/>
    <w:rsid w:val="00276A86"/>
    <w:rsid w:val="00285A98"/>
    <w:rsid w:val="00297B1C"/>
    <w:rsid w:val="002A43DC"/>
    <w:rsid w:val="002B64E6"/>
    <w:rsid w:val="003559E7"/>
    <w:rsid w:val="003B200A"/>
    <w:rsid w:val="003B642E"/>
    <w:rsid w:val="003B6EC2"/>
    <w:rsid w:val="003C4CD5"/>
    <w:rsid w:val="003E172A"/>
    <w:rsid w:val="003F2E55"/>
    <w:rsid w:val="003F5C87"/>
    <w:rsid w:val="004011CA"/>
    <w:rsid w:val="00403C3D"/>
    <w:rsid w:val="00415A69"/>
    <w:rsid w:val="00431FA3"/>
    <w:rsid w:val="00446938"/>
    <w:rsid w:val="00457CCB"/>
    <w:rsid w:val="00480D62"/>
    <w:rsid w:val="00487180"/>
    <w:rsid w:val="004A1090"/>
    <w:rsid w:val="004B6EAD"/>
    <w:rsid w:val="004D211A"/>
    <w:rsid w:val="004E3A38"/>
    <w:rsid w:val="004F70D9"/>
    <w:rsid w:val="00500E68"/>
    <w:rsid w:val="005056A1"/>
    <w:rsid w:val="00572503"/>
    <w:rsid w:val="0057683F"/>
    <w:rsid w:val="005C6DF1"/>
    <w:rsid w:val="005F4D0B"/>
    <w:rsid w:val="00607E0A"/>
    <w:rsid w:val="00623FE7"/>
    <w:rsid w:val="006506A9"/>
    <w:rsid w:val="006514C6"/>
    <w:rsid w:val="00663C2D"/>
    <w:rsid w:val="00684ECA"/>
    <w:rsid w:val="006D0548"/>
    <w:rsid w:val="0073202A"/>
    <w:rsid w:val="00763685"/>
    <w:rsid w:val="00781BD0"/>
    <w:rsid w:val="00784D35"/>
    <w:rsid w:val="007B1B8C"/>
    <w:rsid w:val="007B556E"/>
    <w:rsid w:val="007D2AE4"/>
    <w:rsid w:val="00827D44"/>
    <w:rsid w:val="008324CC"/>
    <w:rsid w:val="00851738"/>
    <w:rsid w:val="00863A64"/>
    <w:rsid w:val="0087257F"/>
    <w:rsid w:val="0088466E"/>
    <w:rsid w:val="0089604E"/>
    <w:rsid w:val="008B0199"/>
    <w:rsid w:val="008C5A5E"/>
    <w:rsid w:val="008E681F"/>
    <w:rsid w:val="00913985"/>
    <w:rsid w:val="00935AE9"/>
    <w:rsid w:val="00951F93"/>
    <w:rsid w:val="00955E93"/>
    <w:rsid w:val="00970EA0"/>
    <w:rsid w:val="009A1105"/>
    <w:rsid w:val="009B6651"/>
    <w:rsid w:val="009D0097"/>
    <w:rsid w:val="009D4ACA"/>
    <w:rsid w:val="009E046F"/>
    <w:rsid w:val="009F02DF"/>
    <w:rsid w:val="009F1464"/>
    <w:rsid w:val="00A07B9F"/>
    <w:rsid w:val="00A32B33"/>
    <w:rsid w:val="00A8020A"/>
    <w:rsid w:val="00A91839"/>
    <w:rsid w:val="00A975C8"/>
    <w:rsid w:val="00AB17E9"/>
    <w:rsid w:val="00AC3116"/>
    <w:rsid w:val="00AE0208"/>
    <w:rsid w:val="00B063AC"/>
    <w:rsid w:val="00B1569B"/>
    <w:rsid w:val="00B45A8E"/>
    <w:rsid w:val="00B50A29"/>
    <w:rsid w:val="00B92948"/>
    <w:rsid w:val="00BE77B0"/>
    <w:rsid w:val="00C0037B"/>
    <w:rsid w:val="00C03EF3"/>
    <w:rsid w:val="00C42086"/>
    <w:rsid w:val="00C50351"/>
    <w:rsid w:val="00CB148B"/>
    <w:rsid w:val="00CB38AF"/>
    <w:rsid w:val="00CB4FEE"/>
    <w:rsid w:val="00CF7917"/>
    <w:rsid w:val="00D5537C"/>
    <w:rsid w:val="00D56426"/>
    <w:rsid w:val="00D93AE0"/>
    <w:rsid w:val="00DC079C"/>
    <w:rsid w:val="00E77C66"/>
    <w:rsid w:val="00EA08F0"/>
    <w:rsid w:val="00EC0935"/>
    <w:rsid w:val="00ED03D4"/>
    <w:rsid w:val="00EE5B42"/>
    <w:rsid w:val="00F031B4"/>
    <w:rsid w:val="00F0493A"/>
    <w:rsid w:val="00F50D2C"/>
    <w:rsid w:val="00F719F2"/>
    <w:rsid w:val="00F80A9F"/>
    <w:rsid w:val="00F95E8A"/>
    <w:rsid w:val="00FA6E14"/>
    <w:rsid w:val="00FC3F98"/>
    <w:rsid w:val="00FD6ECC"/>
    <w:rsid w:val="00FE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DBB0"/>
  <w15:chartTrackingRefBased/>
  <w15:docId w15:val="{30A2EAA1-4107-D34E-99A2-C8DA022A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2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02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02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02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02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02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2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2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2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2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02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02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02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02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02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2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2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2DF"/>
    <w:rPr>
      <w:rFonts w:eastAsiaTheme="majorEastAsia" w:cstheme="majorBidi"/>
      <w:color w:val="272727" w:themeColor="text1" w:themeTint="D8"/>
    </w:rPr>
  </w:style>
  <w:style w:type="paragraph" w:styleId="Title">
    <w:name w:val="Title"/>
    <w:basedOn w:val="Normal"/>
    <w:next w:val="Normal"/>
    <w:link w:val="TitleChar"/>
    <w:uiPriority w:val="10"/>
    <w:qFormat/>
    <w:rsid w:val="009F0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2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2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2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2DF"/>
    <w:pPr>
      <w:spacing w:before="160"/>
      <w:jc w:val="center"/>
    </w:pPr>
    <w:rPr>
      <w:i/>
      <w:iCs/>
      <w:color w:val="404040" w:themeColor="text1" w:themeTint="BF"/>
    </w:rPr>
  </w:style>
  <w:style w:type="character" w:customStyle="1" w:styleId="QuoteChar">
    <w:name w:val="Quote Char"/>
    <w:basedOn w:val="DefaultParagraphFont"/>
    <w:link w:val="Quote"/>
    <w:uiPriority w:val="29"/>
    <w:rsid w:val="009F02DF"/>
    <w:rPr>
      <w:i/>
      <w:iCs/>
      <w:color w:val="404040" w:themeColor="text1" w:themeTint="BF"/>
    </w:rPr>
  </w:style>
  <w:style w:type="paragraph" w:styleId="ListParagraph">
    <w:name w:val="List Paragraph"/>
    <w:basedOn w:val="Normal"/>
    <w:uiPriority w:val="34"/>
    <w:qFormat/>
    <w:rsid w:val="009F02DF"/>
    <w:pPr>
      <w:ind w:left="720"/>
      <w:contextualSpacing/>
    </w:pPr>
  </w:style>
  <w:style w:type="character" w:styleId="IntenseEmphasis">
    <w:name w:val="Intense Emphasis"/>
    <w:basedOn w:val="DefaultParagraphFont"/>
    <w:uiPriority w:val="21"/>
    <w:qFormat/>
    <w:rsid w:val="009F02DF"/>
    <w:rPr>
      <w:i/>
      <w:iCs/>
      <w:color w:val="2F5496" w:themeColor="accent1" w:themeShade="BF"/>
    </w:rPr>
  </w:style>
  <w:style w:type="paragraph" w:styleId="IntenseQuote">
    <w:name w:val="Intense Quote"/>
    <w:basedOn w:val="Normal"/>
    <w:next w:val="Normal"/>
    <w:link w:val="IntenseQuoteChar"/>
    <w:uiPriority w:val="30"/>
    <w:qFormat/>
    <w:rsid w:val="009F02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02DF"/>
    <w:rPr>
      <w:i/>
      <w:iCs/>
      <w:color w:val="2F5496" w:themeColor="accent1" w:themeShade="BF"/>
    </w:rPr>
  </w:style>
  <w:style w:type="character" w:styleId="IntenseReference">
    <w:name w:val="Intense Reference"/>
    <w:basedOn w:val="DefaultParagraphFont"/>
    <w:uiPriority w:val="32"/>
    <w:qFormat/>
    <w:rsid w:val="009F02DF"/>
    <w:rPr>
      <w:b/>
      <w:bCs/>
      <w:smallCaps/>
      <w:color w:val="2F5496" w:themeColor="accent1" w:themeShade="BF"/>
      <w:spacing w:val="5"/>
    </w:rPr>
  </w:style>
  <w:style w:type="paragraph" w:styleId="NormalWeb">
    <w:name w:val="Normal (Web)"/>
    <w:basedOn w:val="Normal"/>
    <w:uiPriority w:val="99"/>
    <w:semiHidden/>
    <w:unhideWhenUsed/>
    <w:rsid w:val="009F02D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F02DF"/>
  </w:style>
  <w:style w:type="character" w:styleId="CommentReference">
    <w:name w:val="annotation reference"/>
    <w:basedOn w:val="DefaultParagraphFont"/>
    <w:uiPriority w:val="99"/>
    <w:semiHidden/>
    <w:unhideWhenUsed/>
    <w:rsid w:val="009F02DF"/>
    <w:rPr>
      <w:sz w:val="16"/>
      <w:szCs w:val="16"/>
    </w:rPr>
  </w:style>
  <w:style w:type="paragraph" w:styleId="CommentText">
    <w:name w:val="annotation text"/>
    <w:basedOn w:val="Normal"/>
    <w:link w:val="CommentTextChar"/>
    <w:uiPriority w:val="99"/>
    <w:semiHidden/>
    <w:unhideWhenUsed/>
    <w:rsid w:val="009F02DF"/>
    <w:pPr>
      <w:spacing w:line="240" w:lineRule="auto"/>
    </w:pPr>
    <w:rPr>
      <w:sz w:val="20"/>
      <w:szCs w:val="20"/>
    </w:rPr>
  </w:style>
  <w:style w:type="character" w:customStyle="1" w:styleId="CommentTextChar">
    <w:name w:val="Comment Text Char"/>
    <w:basedOn w:val="DefaultParagraphFont"/>
    <w:link w:val="CommentText"/>
    <w:uiPriority w:val="99"/>
    <w:semiHidden/>
    <w:rsid w:val="009F02DF"/>
    <w:rPr>
      <w:sz w:val="20"/>
      <w:szCs w:val="20"/>
    </w:rPr>
  </w:style>
  <w:style w:type="paragraph" w:styleId="CommentSubject">
    <w:name w:val="annotation subject"/>
    <w:basedOn w:val="CommentText"/>
    <w:next w:val="CommentText"/>
    <w:link w:val="CommentSubjectChar"/>
    <w:uiPriority w:val="99"/>
    <w:semiHidden/>
    <w:unhideWhenUsed/>
    <w:rsid w:val="009F02DF"/>
    <w:rPr>
      <w:b/>
      <w:bCs/>
    </w:rPr>
  </w:style>
  <w:style w:type="character" w:customStyle="1" w:styleId="CommentSubjectChar">
    <w:name w:val="Comment Subject Char"/>
    <w:basedOn w:val="CommentTextChar"/>
    <w:link w:val="CommentSubject"/>
    <w:uiPriority w:val="99"/>
    <w:semiHidden/>
    <w:rsid w:val="009F02DF"/>
    <w:rPr>
      <w:b/>
      <w:bCs/>
      <w:sz w:val="20"/>
      <w:szCs w:val="20"/>
    </w:rPr>
  </w:style>
  <w:style w:type="character" w:customStyle="1" w:styleId="submission-id">
    <w:name w:val="submission-id"/>
    <w:basedOn w:val="DefaultParagraphFont"/>
    <w:rsid w:val="00457CCB"/>
  </w:style>
  <w:style w:type="character" w:styleId="Hyperlink">
    <w:name w:val="Hyperlink"/>
    <w:basedOn w:val="DefaultParagraphFont"/>
    <w:uiPriority w:val="99"/>
    <w:semiHidden/>
    <w:unhideWhenUsed/>
    <w:rsid w:val="00C50351"/>
    <w:rPr>
      <w:color w:val="0000FF"/>
      <w:u w:val="single"/>
    </w:rPr>
  </w:style>
  <w:style w:type="character" w:customStyle="1" w:styleId="value">
    <w:name w:val="value"/>
    <w:basedOn w:val="DefaultParagraphFont"/>
    <w:rsid w:val="00446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tel:2683-0639"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tel:2367-93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tel:2545-443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2367-9360"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tel:2367-7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73175-4ACE-CF4F-BCB4-89177DA24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3718</Words>
  <Characters>24321</Characters>
  <Application>Microsoft Office Word</Application>
  <DocSecurity>0</DocSecurity>
  <Lines>506</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Yoanna Simova Simeonova</dc:creator>
  <cp:keywords/>
  <dc:description/>
  <cp:lastModifiedBy>Yoanna Nikolova</cp:lastModifiedBy>
  <cp:revision>4</cp:revision>
  <cp:lastPrinted>2026-09-11T17:50:00Z</cp:lastPrinted>
  <dcterms:created xsi:type="dcterms:W3CDTF">2026-09-11T17:50:00Z</dcterms:created>
  <dcterms:modified xsi:type="dcterms:W3CDTF">2026-09-11T18:47:00Z</dcterms:modified>
</cp:coreProperties>
</file>