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C67D5" w14:textId="22BAD664" w:rsidR="00E8797D" w:rsidRDefault="00556C9C" w:rsidP="00E019C5">
      <w:pPr>
        <w:jc w:val="center"/>
        <w:rPr>
          <w:b/>
          <w:bCs/>
          <w:sz w:val="32"/>
          <w:szCs w:val="32"/>
        </w:rPr>
      </w:pPr>
      <w:r w:rsidRPr="00556C9C">
        <w:rPr>
          <w:b/>
          <w:bCs/>
          <w:sz w:val="32"/>
          <w:szCs w:val="32"/>
        </w:rPr>
        <w:t>ГАРАНТИРАНЕ НА ВОЕННАТА СИГУРНОСТ В УСЛОВИЯТА НА СТРАТЕГИЧЕСКА КОНКУРЕНЦИЯ ЧРЕЗ МНОГОДОМЕЙНОВИТЕ ОПЕРАЦИИ</w:t>
      </w:r>
    </w:p>
    <w:p w14:paraId="13DE7E26" w14:textId="599A3F6F" w:rsidR="008D1109" w:rsidRDefault="008D1109" w:rsidP="00E019C5">
      <w:pPr>
        <w:jc w:val="center"/>
        <w:rPr>
          <w:szCs w:val="28"/>
        </w:rPr>
      </w:pPr>
    </w:p>
    <w:p w14:paraId="0D80780B" w14:textId="158DAC2C" w:rsidR="008D1109" w:rsidRDefault="00556C9C" w:rsidP="00E019C5">
      <w:pPr>
        <w:jc w:val="center"/>
        <w:rPr>
          <w:b/>
          <w:bCs/>
          <w:sz w:val="32"/>
          <w:szCs w:val="32"/>
        </w:rPr>
      </w:pPr>
      <w:r w:rsidRPr="00556C9C">
        <w:rPr>
          <w:b/>
          <w:bCs/>
          <w:sz w:val="32"/>
          <w:szCs w:val="32"/>
        </w:rPr>
        <w:t>Румен Маринов</w:t>
      </w:r>
    </w:p>
    <w:p w14:paraId="5713E519" w14:textId="66F341A1" w:rsidR="008D1109" w:rsidRDefault="008D1109" w:rsidP="00E019C5">
      <w:pPr>
        <w:jc w:val="center"/>
        <w:rPr>
          <w:szCs w:val="28"/>
        </w:rPr>
      </w:pPr>
    </w:p>
    <w:p w14:paraId="1D299BE6" w14:textId="77777777" w:rsidR="00121F6A" w:rsidRDefault="00121F6A" w:rsidP="00E019C5">
      <w:pPr>
        <w:jc w:val="center"/>
        <w:rPr>
          <w:szCs w:val="28"/>
        </w:rPr>
      </w:pPr>
    </w:p>
    <w:p w14:paraId="50CD7087" w14:textId="501DEFDD" w:rsidR="008D1109" w:rsidRDefault="00556C9C" w:rsidP="00E019C5">
      <w:pPr>
        <w:jc w:val="center"/>
        <w:rPr>
          <w:b/>
          <w:bCs/>
          <w:sz w:val="32"/>
          <w:szCs w:val="32"/>
          <w:lang w:val="en-US"/>
        </w:rPr>
      </w:pPr>
      <w:r w:rsidRPr="00556C9C">
        <w:rPr>
          <w:b/>
          <w:bCs/>
          <w:sz w:val="32"/>
          <w:szCs w:val="32"/>
          <w:lang w:val="en-US"/>
        </w:rPr>
        <w:t>GUARANTEEING MILITARY SECURITY IN THE CONDITIONS OF STRATEGIC COMPETITION THROUGH MULTI-DOMAIN OPERATIONS</w:t>
      </w:r>
    </w:p>
    <w:p w14:paraId="22751C3F" w14:textId="2A3FBF33" w:rsidR="008D1109" w:rsidRDefault="008D1109" w:rsidP="00E019C5">
      <w:pPr>
        <w:jc w:val="center"/>
        <w:rPr>
          <w:szCs w:val="28"/>
          <w:lang w:val="en-US"/>
        </w:rPr>
      </w:pPr>
    </w:p>
    <w:p w14:paraId="6A96D3F4" w14:textId="414FBE23" w:rsidR="00274819" w:rsidRPr="00D940F8" w:rsidRDefault="00556C9C" w:rsidP="00E019C5">
      <w:pPr>
        <w:jc w:val="center"/>
        <w:rPr>
          <w:b/>
          <w:bCs/>
          <w:sz w:val="32"/>
          <w:szCs w:val="32"/>
        </w:rPr>
      </w:pPr>
      <w:r w:rsidRPr="00556C9C">
        <w:rPr>
          <w:b/>
          <w:bCs/>
          <w:sz w:val="32"/>
          <w:szCs w:val="32"/>
          <w:lang w:val="en-US"/>
        </w:rPr>
        <w:t>Rumen</w:t>
      </w:r>
      <w:r w:rsidRPr="00556C9C">
        <w:rPr>
          <w:b/>
          <w:bCs/>
          <w:sz w:val="32"/>
          <w:szCs w:val="32"/>
          <w:lang w:val="ru-RU"/>
        </w:rPr>
        <w:t xml:space="preserve"> </w:t>
      </w:r>
      <w:r w:rsidRPr="00556C9C">
        <w:rPr>
          <w:b/>
          <w:bCs/>
          <w:sz w:val="32"/>
          <w:szCs w:val="32"/>
          <w:lang w:val="en-US"/>
        </w:rPr>
        <w:t>Marinov</w:t>
      </w:r>
    </w:p>
    <w:p w14:paraId="142C5542" w14:textId="21B74F87" w:rsidR="00274819" w:rsidRPr="00556C9C" w:rsidRDefault="00274819" w:rsidP="00E019C5">
      <w:pPr>
        <w:jc w:val="center"/>
        <w:rPr>
          <w:szCs w:val="28"/>
          <w:lang w:val="ru-RU"/>
        </w:rPr>
      </w:pPr>
    </w:p>
    <w:p w14:paraId="1072AA97" w14:textId="1A070D58" w:rsidR="00274819" w:rsidRPr="00556C9C" w:rsidRDefault="00274819" w:rsidP="00E019C5">
      <w:pPr>
        <w:jc w:val="center"/>
        <w:rPr>
          <w:szCs w:val="28"/>
          <w:lang w:val="ru-RU"/>
        </w:rPr>
      </w:pPr>
    </w:p>
    <w:p w14:paraId="1B979C13" w14:textId="7B5904AC" w:rsidR="00274819" w:rsidRDefault="00274819" w:rsidP="003004BD">
      <w:pPr>
        <w:ind w:firstLine="567"/>
        <w:jc w:val="both"/>
        <w:rPr>
          <w:i/>
          <w:iCs/>
          <w:sz w:val="24"/>
        </w:rPr>
      </w:pPr>
      <w:r>
        <w:rPr>
          <w:b/>
          <w:bCs/>
          <w:i/>
          <w:iCs/>
          <w:sz w:val="24"/>
        </w:rPr>
        <w:t>Резюме:</w:t>
      </w:r>
      <w:r>
        <w:rPr>
          <w:i/>
          <w:iCs/>
          <w:sz w:val="24"/>
        </w:rPr>
        <w:t xml:space="preserve"> </w:t>
      </w:r>
      <w:r w:rsidR="00556C9C" w:rsidRPr="00556C9C">
        <w:rPr>
          <w:i/>
          <w:iCs/>
          <w:sz w:val="24"/>
        </w:rPr>
        <w:t>Настоящият доклад разглежда връзката между многодомейновите операции и военната сигурност, анализира факторите, които обуславят тяхното развитие, и оценява тяхното значение за бъдещата трансформация на отбраната. Съвременната среда за сигурност се характеризира с висока степен на динамика, нарастваща стратегическа конкуренция и ускорено технологично развитие. Традиционните представи за войната и мира постепенно губят своята яснота, като все по-често държавите и недържавните участници действат в пространството между открития конфликт и мирното състояние. В тези условия концепцията за многодомейновите операции се утвърждава като основен подход за изграждане на военно превъзходство.</w:t>
      </w:r>
    </w:p>
    <w:p w14:paraId="29DBD415" w14:textId="71640005" w:rsidR="00274819" w:rsidRDefault="00274819" w:rsidP="003004BD">
      <w:pPr>
        <w:ind w:firstLine="567"/>
        <w:jc w:val="both"/>
        <w:rPr>
          <w:szCs w:val="28"/>
        </w:rPr>
      </w:pPr>
    </w:p>
    <w:p w14:paraId="2461AA37" w14:textId="39C1E11D" w:rsidR="00274819" w:rsidRDefault="00274819" w:rsidP="003004BD">
      <w:pPr>
        <w:ind w:firstLine="567"/>
        <w:jc w:val="both"/>
        <w:rPr>
          <w:i/>
          <w:iCs/>
          <w:sz w:val="24"/>
        </w:rPr>
      </w:pPr>
      <w:r>
        <w:rPr>
          <w:b/>
          <w:bCs/>
          <w:i/>
          <w:iCs/>
          <w:sz w:val="24"/>
        </w:rPr>
        <w:t>Ключови думи:</w:t>
      </w:r>
      <w:r>
        <w:rPr>
          <w:i/>
          <w:iCs/>
          <w:sz w:val="24"/>
        </w:rPr>
        <w:t xml:space="preserve"> </w:t>
      </w:r>
      <w:r w:rsidR="00556C9C" w:rsidRPr="00556C9C">
        <w:rPr>
          <w:i/>
          <w:iCs/>
          <w:sz w:val="24"/>
        </w:rPr>
        <w:t>военна сигурност, многодомейнови операции, стратегическа конкуренция, изкуствен интелект, цифрова архитектура</w:t>
      </w:r>
    </w:p>
    <w:p w14:paraId="14068DE0" w14:textId="5A7D97ED" w:rsidR="00274819" w:rsidRDefault="00274819" w:rsidP="003004BD">
      <w:pPr>
        <w:ind w:firstLine="567"/>
        <w:jc w:val="both"/>
        <w:rPr>
          <w:szCs w:val="28"/>
        </w:rPr>
      </w:pPr>
    </w:p>
    <w:p w14:paraId="1F3A38DD" w14:textId="458EB7BD" w:rsidR="00274819" w:rsidRPr="00274819" w:rsidRDefault="00274819" w:rsidP="003004BD">
      <w:pPr>
        <w:ind w:firstLine="567"/>
        <w:jc w:val="both"/>
        <w:rPr>
          <w:i/>
          <w:iCs/>
          <w:sz w:val="24"/>
          <w:lang w:val="en-US"/>
        </w:rPr>
      </w:pPr>
      <w:r>
        <w:rPr>
          <w:b/>
          <w:bCs/>
          <w:i/>
          <w:iCs/>
          <w:sz w:val="24"/>
          <w:lang w:val="en-US"/>
        </w:rPr>
        <w:t>Abstract:</w:t>
      </w:r>
      <w:r>
        <w:rPr>
          <w:i/>
          <w:iCs/>
          <w:sz w:val="24"/>
          <w:lang w:val="en-US"/>
        </w:rPr>
        <w:t xml:space="preserve"> </w:t>
      </w:r>
      <w:r w:rsidR="00556C9C" w:rsidRPr="00556C9C">
        <w:rPr>
          <w:i/>
          <w:iCs/>
          <w:sz w:val="24"/>
          <w:lang w:val="en-US"/>
        </w:rPr>
        <w:t>This report examines the relationship between multi-domain operations and military security, analyzes the factors that determine their development, and assesses their importance for the future transformation of defense. The modern security environment is characterized by a high degree of dynamism, increasing strategic competition, and accelerated technological development. Traditional notions of war and peace are gradually losing their clarity, as states and non-state actors increasingly operate in the space between open conflict and peace. In these conditions, the concept of multi-domain operations is being established as a fundamental approach to building military superiority.</w:t>
      </w:r>
    </w:p>
    <w:p w14:paraId="42E0ACE4" w14:textId="405591FA" w:rsidR="00274819" w:rsidRPr="00274819" w:rsidRDefault="00274819" w:rsidP="003004BD">
      <w:pPr>
        <w:ind w:firstLine="567"/>
        <w:jc w:val="both"/>
        <w:rPr>
          <w:szCs w:val="28"/>
          <w:lang w:val="en-US"/>
        </w:rPr>
      </w:pPr>
    </w:p>
    <w:p w14:paraId="2DCDF3EC" w14:textId="1F40B9DE" w:rsidR="00274819" w:rsidRPr="00556C9C" w:rsidRDefault="00274819" w:rsidP="003004BD">
      <w:pPr>
        <w:ind w:firstLine="567"/>
        <w:jc w:val="both"/>
        <w:rPr>
          <w:i/>
          <w:iCs/>
          <w:sz w:val="24"/>
          <w:lang w:val="en-US"/>
        </w:rPr>
      </w:pPr>
      <w:r w:rsidRPr="00274819">
        <w:rPr>
          <w:b/>
          <w:bCs/>
          <w:i/>
          <w:iCs/>
          <w:sz w:val="24"/>
          <w:lang w:val="en-US"/>
        </w:rPr>
        <w:t>Keywords</w:t>
      </w:r>
      <w:r w:rsidRPr="00556C9C">
        <w:rPr>
          <w:b/>
          <w:bCs/>
          <w:i/>
          <w:iCs/>
          <w:sz w:val="24"/>
          <w:lang w:val="en-US"/>
        </w:rPr>
        <w:t>:</w:t>
      </w:r>
      <w:r w:rsidRPr="00556C9C">
        <w:rPr>
          <w:i/>
          <w:iCs/>
          <w:sz w:val="24"/>
          <w:lang w:val="en-US"/>
        </w:rPr>
        <w:t xml:space="preserve"> </w:t>
      </w:r>
      <w:r w:rsidR="00556C9C" w:rsidRPr="00556C9C">
        <w:rPr>
          <w:i/>
          <w:iCs/>
          <w:sz w:val="24"/>
          <w:lang w:val="en-US"/>
        </w:rPr>
        <w:t>military security, multi-domain operations, strategic competition, artificial intelligence, digital architecture</w:t>
      </w:r>
    </w:p>
    <w:p w14:paraId="023C3CE7" w14:textId="2B740211" w:rsidR="00274819" w:rsidRPr="00556C9C" w:rsidRDefault="00274819" w:rsidP="003004BD">
      <w:pPr>
        <w:ind w:firstLine="567"/>
        <w:rPr>
          <w:szCs w:val="28"/>
          <w:lang w:val="en-US"/>
        </w:rPr>
      </w:pPr>
    </w:p>
    <w:p w14:paraId="1C801EAB" w14:textId="77777777" w:rsidR="00A86955" w:rsidRPr="00556C9C" w:rsidRDefault="00A86955" w:rsidP="003004BD">
      <w:pPr>
        <w:ind w:firstLine="567"/>
        <w:rPr>
          <w:szCs w:val="28"/>
          <w:lang w:val="en-US"/>
        </w:rPr>
      </w:pPr>
    </w:p>
    <w:p w14:paraId="48768A31" w14:textId="77777777" w:rsidR="00556C9C" w:rsidRPr="00556C9C" w:rsidRDefault="00556C9C" w:rsidP="00556C9C">
      <w:pPr>
        <w:ind w:firstLine="567"/>
        <w:jc w:val="both"/>
        <w:rPr>
          <w:szCs w:val="28"/>
          <w:lang w:bidi="bg-BG"/>
        </w:rPr>
      </w:pPr>
      <w:r w:rsidRPr="00556C9C">
        <w:rPr>
          <w:szCs w:val="28"/>
          <w:lang w:bidi="bg-BG"/>
        </w:rPr>
        <w:t>През последните години международната среда за сигурност претърпява съществени промени. Нарастващата конкуренция между глобалните и регионалните центрове на сила, развитието на високите технологии и появата на нови форми на конфронтация създават условия за трансформация на традиционните военни концепции. Военната сигурност вече не може да бъде разглеждана единствено през призмата на конвенционалния въоръжен конфликт.</w:t>
      </w:r>
    </w:p>
    <w:p w14:paraId="06A04628" w14:textId="77777777" w:rsidR="00556C9C" w:rsidRPr="00556C9C" w:rsidRDefault="00556C9C" w:rsidP="00556C9C">
      <w:pPr>
        <w:ind w:firstLine="567"/>
        <w:jc w:val="both"/>
        <w:rPr>
          <w:szCs w:val="28"/>
          <w:lang w:bidi="bg-BG"/>
        </w:rPr>
      </w:pPr>
      <w:r w:rsidRPr="00556C9C">
        <w:rPr>
          <w:szCs w:val="28"/>
          <w:lang w:bidi="bg-BG"/>
        </w:rPr>
        <w:lastRenderedPageBreak/>
        <w:t>Съвременните противници използват широк набор от инструменти за въздействие, включващи информационни операции, кибератаки, икономически натиск, космически способности и действия под прага на войната. Това изисква интегриран подход, който да осигурява едновременно възпиране, защита и способност за бърза реакция.</w:t>
      </w:r>
    </w:p>
    <w:p w14:paraId="49D50E67" w14:textId="77777777" w:rsidR="0008344E" w:rsidRPr="00F170FC" w:rsidRDefault="0008344E" w:rsidP="00F170FC">
      <w:pPr>
        <w:ind w:firstLine="709"/>
        <w:jc w:val="both"/>
        <w:outlineLvl w:val="1"/>
        <w:rPr>
          <w:b/>
          <w:bCs/>
          <w:szCs w:val="28"/>
          <w:lang w:val="ru-RU"/>
        </w:rPr>
      </w:pPr>
      <w:r w:rsidRPr="00F170FC">
        <w:rPr>
          <w:b/>
          <w:bCs/>
          <w:szCs w:val="28"/>
          <w:lang w:val="ru-RU"/>
        </w:rPr>
        <w:t>1. Съвременната среда за сигурност и нейното влияние върху военната сигурност</w:t>
      </w:r>
    </w:p>
    <w:p w14:paraId="0D966E3F" w14:textId="5DAFD7CA" w:rsidR="0008344E" w:rsidRPr="0008344E" w:rsidRDefault="0008344E" w:rsidP="0008344E">
      <w:pPr>
        <w:ind w:firstLine="567"/>
        <w:jc w:val="both"/>
        <w:rPr>
          <w:szCs w:val="28"/>
          <w:lang w:bidi="bg-BG"/>
        </w:rPr>
      </w:pPr>
      <w:r w:rsidRPr="0008344E">
        <w:rPr>
          <w:szCs w:val="28"/>
          <w:lang w:bidi="bg-BG"/>
        </w:rPr>
        <w:t xml:space="preserve">Съвременната среда за сигурност се характеризира със засилена стратегическа конкуренция, широко разпространена нестабилност и повтарящи се кризи. </w:t>
      </w:r>
      <w:r w:rsidR="00110BDC" w:rsidRPr="00332EB8">
        <w:rPr>
          <w:i/>
          <w:iCs/>
          <w:szCs w:val="28"/>
          <w:lang w:bidi="bg-BG"/>
        </w:rPr>
        <w:t>„…НАТО официално преминава от съвместен към многодоменен подход, неговата мисия е да поддържа оперативно предимство чрез непрекъснато разбиране на околната среда и стратегическа адаптация.“</w:t>
      </w:r>
      <w:r w:rsidR="00332EB8" w:rsidRPr="00332EB8">
        <w:rPr>
          <w:i/>
          <w:iCs/>
          <w:szCs w:val="28"/>
          <w:lang w:val="ru-RU" w:bidi="bg-BG"/>
        </w:rPr>
        <w:t>[1</w:t>
      </w:r>
      <w:r w:rsidR="00364B27" w:rsidRPr="00364B27">
        <w:rPr>
          <w:i/>
          <w:iCs/>
          <w:szCs w:val="28"/>
          <w:lang w:val="ru-RU" w:bidi="bg-BG"/>
        </w:rPr>
        <w:t>]</w:t>
      </w:r>
      <w:r w:rsidR="00364B27" w:rsidRPr="0008344E">
        <w:rPr>
          <w:szCs w:val="28"/>
          <w:lang w:bidi="bg-BG"/>
        </w:rPr>
        <w:t xml:space="preserve"> </w:t>
      </w:r>
      <w:r w:rsidR="00332EB8" w:rsidRPr="0008344E">
        <w:rPr>
          <w:szCs w:val="28"/>
          <w:lang w:bidi="bg-BG"/>
        </w:rPr>
        <w:t>НАТО определя тази среда като глобална и взаимосвързана, при която традиционното разграничение между отделните видове заплахи и направления на въздействие става все по-неподходящо за обяснение на реалните процеси в сигурността.</w:t>
      </w:r>
    </w:p>
    <w:p w14:paraId="7A854D70" w14:textId="784C8412" w:rsidR="00110BDC" w:rsidRPr="0050299A" w:rsidRDefault="00110BDC" w:rsidP="0008344E">
      <w:pPr>
        <w:ind w:firstLine="567"/>
        <w:jc w:val="both"/>
        <w:rPr>
          <w:szCs w:val="28"/>
          <w:lang w:val="ru-RU" w:bidi="bg-BG"/>
        </w:rPr>
      </w:pPr>
      <w:r w:rsidRPr="00110BDC">
        <w:rPr>
          <w:i/>
          <w:iCs/>
          <w:szCs w:val="28"/>
          <w:lang w:bidi="bg-BG"/>
        </w:rPr>
        <w:t xml:space="preserve">Подходът на НАТО за многостранно развитие (MDO) се отнася главно до промяна в манталитета при планирането и изпълнението на съвременни операции, за да се организират ефекти във всички измерения (физическо, виртуално и когнитивно), във всички области (морска, сухопътна, въздушна, космическа и киберпространствена), на всички нива на командване и с използване на всички </w:t>
      </w:r>
      <w:proofErr w:type="spellStart"/>
      <w:r w:rsidRPr="00110BDC">
        <w:rPr>
          <w:i/>
          <w:iCs/>
          <w:szCs w:val="28"/>
          <w:lang w:bidi="bg-BG"/>
        </w:rPr>
        <w:t>алиансни</w:t>
      </w:r>
      <w:proofErr w:type="spellEnd"/>
      <w:r w:rsidRPr="00110BDC">
        <w:rPr>
          <w:i/>
          <w:iCs/>
          <w:szCs w:val="28"/>
          <w:lang w:bidi="bg-BG"/>
        </w:rPr>
        <w:t xml:space="preserve"> </w:t>
      </w:r>
      <w:proofErr w:type="spellStart"/>
      <w:r w:rsidRPr="00110BDC">
        <w:rPr>
          <w:i/>
          <w:iCs/>
          <w:szCs w:val="28"/>
          <w:lang w:bidi="bg-BG"/>
        </w:rPr>
        <w:t>I</w:t>
      </w:r>
      <w:r w:rsidR="00996F4A">
        <w:rPr>
          <w:i/>
          <w:iCs/>
          <w:szCs w:val="28"/>
          <w:lang w:bidi="bg-BG"/>
        </w:rPr>
        <w:t>о</w:t>
      </w:r>
      <w:r w:rsidRPr="00110BDC">
        <w:rPr>
          <w:i/>
          <w:iCs/>
          <w:szCs w:val="28"/>
          <w:lang w:bidi="bg-BG"/>
        </w:rPr>
        <w:t>P</w:t>
      </w:r>
      <w:proofErr w:type="spellEnd"/>
      <w:r w:rsidRPr="00110BDC">
        <w:rPr>
          <w:i/>
          <w:iCs/>
          <w:szCs w:val="28"/>
          <w:lang w:bidi="bg-BG"/>
        </w:rPr>
        <w:t xml:space="preserve"> (военно, информационно, политическо и икономическо).</w:t>
      </w:r>
      <w:r w:rsidR="004D4243" w:rsidRPr="004D4243">
        <w:rPr>
          <w:i/>
          <w:iCs/>
          <w:szCs w:val="28"/>
          <w:lang w:val="ru-RU" w:bidi="bg-BG"/>
        </w:rPr>
        <w:t>[2]</w:t>
      </w:r>
    </w:p>
    <w:p w14:paraId="5F101EC8" w14:textId="277CD1B1" w:rsidR="0008344E" w:rsidRPr="0008344E" w:rsidRDefault="0008344E" w:rsidP="0008344E">
      <w:pPr>
        <w:ind w:firstLine="567"/>
        <w:jc w:val="both"/>
        <w:rPr>
          <w:szCs w:val="28"/>
          <w:lang w:bidi="bg-BG"/>
        </w:rPr>
      </w:pPr>
      <w:r w:rsidRPr="0008344E">
        <w:rPr>
          <w:szCs w:val="28"/>
          <w:lang w:bidi="bg-BG"/>
        </w:rPr>
        <w:t xml:space="preserve">Тази тенденция се проявява и в промяната на отношенията между държавите и другите участници в международната система. Съгласно съюзната </w:t>
      </w:r>
      <w:proofErr w:type="spellStart"/>
      <w:r w:rsidRPr="0008344E">
        <w:rPr>
          <w:szCs w:val="28"/>
          <w:lang w:bidi="bg-BG"/>
        </w:rPr>
        <w:t>доктринална</w:t>
      </w:r>
      <w:proofErr w:type="spellEnd"/>
      <w:r w:rsidRPr="0008344E">
        <w:rPr>
          <w:szCs w:val="28"/>
          <w:lang w:bidi="bg-BG"/>
        </w:rPr>
        <w:t xml:space="preserve"> рамка конкуренцията е постоянно състояние на международните отношения, а преходът между сътрудничество, съперничество, конфронтация и въоръжен конфликт не следва линейна логика. Границите между тези състояния са динамични и трудно </w:t>
      </w:r>
      <w:proofErr w:type="spellStart"/>
      <w:r w:rsidRPr="0008344E">
        <w:rPr>
          <w:szCs w:val="28"/>
          <w:lang w:bidi="bg-BG"/>
        </w:rPr>
        <w:t>определими</w:t>
      </w:r>
      <w:proofErr w:type="spellEnd"/>
      <w:r w:rsidRPr="0008344E">
        <w:rPr>
          <w:szCs w:val="28"/>
          <w:lang w:bidi="bg-BG"/>
        </w:rPr>
        <w:t>, което създава условия за действия и въздействия под прага на открития въоръжен конфликт.</w:t>
      </w:r>
    </w:p>
    <w:p w14:paraId="0879CBD5" w14:textId="23F6E7EF" w:rsidR="0008344E" w:rsidRPr="0008344E" w:rsidRDefault="0008344E" w:rsidP="0008344E">
      <w:pPr>
        <w:ind w:firstLine="567"/>
        <w:jc w:val="both"/>
        <w:rPr>
          <w:szCs w:val="28"/>
          <w:lang w:bidi="bg-BG"/>
        </w:rPr>
      </w:pPr>
      <w:r w:rsidRPr="0008344E">
        <w:rPr>
          <w:szCs w:val="28"/>
          <w:lang w:bidi="bg-BG"/>
        </w:rPr>
        <w:t xml:space="preserve">В тази среда стратегическата конкуренция се реализира чрез съчетаване на различни инструменти и способности. </w:t>
      </w:r>
      <w:r w:rsidR="0050299A" w:rsidRPr="0050299A">
        <w:rPr>
          <w:szCs w:val="28"/>
          <w:lang w:bidi="bg-BG"/>
        </w:rPr>
        <w:t>Съвременната военна практика се ориентира към едновременни действия в многодомейнова, многорегионална и едновременно и координирано използване на различни инструменти на държавната мощ, преодолявайки старото разделение между оперативните пространства.</w:t>
      </w:r>
      <w:r w:rsidR="0050299A">
        <w:rPr>
          <w:szCs w:val="28"/>
          <w:lang w:bidi="bg-BG"/>
        </w:rPr>
        <w:t xml:space="preserve"> </w:t>
      </w:r>
      <w:r w:rsidRPr="0008344E">
        <w:rPr>
          <w:szCs w:val="28"/>
          <w:lang w:bidi="bg-BG"/>
        </w:rPr>
        <w:t>В този процес значение имат не само военните способности, но и политическите, икономическите, технологичните, информационните и други фактори, които влияят върху характера на конфликта и способността на държавите и съюзите да постигат стратегическите си цели.</w:t>
      </w:r>
    </w:p>
    <w:p w14:paraId="438D5071" w14:textId="6CB3EF0F" w:rsidR="0008344E" w:rsidRPr="0008344E" w:rsidRDefault="0008344E" w:rsidP="0008344E">
      <w:pPr>
        <w:ind w:firstLine="567"/>
        <w:jc w:val="both"/>
        <w:rPr>
          <w:szCs w:val="28"/>
          <w:lang w:bidi="bg-BG"/>
        </w:rPr>
      </w:pPr>
      <w:r w:rsidRPr="0008344E">
        <w:rPr>
          <w:szCs w:val="28"/>
          <w:lang w:bidi="bg-BG"/>
        </w:rPr>
        <w:t xml:space="preserve">Следователно промяната в средата за сигурност закономерно води до промяна в изискванията към военната сигурност. Тя все по-малко може да бъде разглеждана единствено като способност за физическа защита на територията и военните обекти. На преден план излиза способността на държавата и въоръжените сили да функционират устойчиво, да запазват </w:t>
      </w:r>
      <w:r w:rsidRPr="0008344E">
        <w:rPr>
          <w:szCs w:val="28"/>
          <w:lang w:bidi="bg-BG"/>
        </w:rPr>
        <w:lastRenderedPageBreak/>
        <w:t>свободата на решение и действие и да генерират необходимите ефекти едновременно в сухопътния, морския, въздушния, космическия и кибернетичния домейн. Именно тази промяна е в основата на концептуалния преход към интегрирана многодомейнова отбрана.</w:t>
      </w:r>
      <w:r w:rsidR="00335B1E">
        <w:rPr>
          <w:szCs w:val="28"/>
          <w:lang w:bidi="bg-BG"/>
        </w:rPr>
        <w:t xml:space="preserve"> </w:t>
      </w:r>
      <w:r w:rsidR="00335B1E" w:rsidRPr="00335B1E">
        <w:rPr>
          <w:szCs w:val="28"/>
          <w:lang w:bidi="bg-BG"/>
        </w:rPr>
        <w:t>Преходът към многодомейнова отбрана изисква синхронизирането на способностите във всички оперативни домейни и едновременно развитие на цифровата трансформация, командването и управлението и адаптивното лидерство.</w:t>
      </w:r>
      <w:r w:rsidR="00374462" w:rsidRPr="00374462">
        <w:rPr>
          <w:szCs w:val="28"/>
          <w:lang w:val="ru-RU" w:bidi="bg-BG"/>
        </w:rPr>
        <w:t>[3</w:t>
      </w:r>
      <w:r w:rsidR="00364B27" w:rsidRPr="00364B27">
        <w:rPr>
          <w:szCs w:val="28"/>
          <w:lang w:val="ru-RU" w:bidi="bg-BG"/>
        </w:rPr>
        <w:t>]</w:t>
      </w:r>
      <w:r w:rsidR="00335B1E" w:rsidRPr="00335B1E">
        <w:rPr>
          <w:b/>
          <w:bCs/>
        </w:rPr>
        <w:t xml:space="preserve"> </w:t>
      </w:r>
    </w:p>
    <w:p w14:paraId="1F53E362" w14:textId="557CB443" w:rsidR="0008344E" w:rsidRPr="0050299A" w:rsidRDefault="0008344E" w:rsidP="00B6612D">
      <w:pPr>
        <w:ind w:firstLine="567"/>
        <w:jc w:val="both"/>
        <w:rPr>
          <w:szCs w:val="28"/>
          <w:lang w:val="ru-RU" w:bidi="bg-BG"/>
        </w:rPr>
      </w:pPr>
      <w:r w:rsidRPr="0008344E">
        <w:rPr>
          <w:szCs w:val="28"/>
          <w:lang w:bidi="bg-BG"/>
        </w:rPr>
        <w:t xml:space="preserve">От тази гледна точка </w:t>
      </w:r>
      <w:proofErr w:type="spellStart"/>
      <w:r w:rsidRPr="0008344E">
        <w:rPr>
          <w:szCs w:val="28"/>
          <w:lang w:bidi="bg-BG"/>
        </w:rPr>
        <w:t>многодомейновият</w:t>
      </w:r>
      <w:proofErr w:type="spellEnd"/>
      <w:r w:rsidRPr="0008344E">
        <w:rPr>
          <w:szCs w:val="28"/>
          <w:lang w:bidi="bg-BG"/>
        </w:rPr>
        <w:t xml:space="preserve"> подход не трябва да се разбира единствено като нов начин за провеждане на бойни действия. Той представлява промяна в самата логика на използване на военната мощ – от относително самостоятелно прилагане на способности в отделни домейни към тяхното интегриране за постигане на синхронизиран и взаимно усилващ се ефект. </w:t>
      </w:r>
      <w:r w:rsidR="00110BDC" w:rsidRPr="00110BDC">
        <w:rPr>
          <w:szCs w:val="28"/>
          <w:lang w:bidi="bg-BG"/>
        </w:rPr>
        <w:t>Съвременното бойно пространство изисква синхронизиран подход във всички области - въздушна, сухопътна, морска, космическа и кибернетична.</w:t>
      </w:r>
      <w:r w:rsidR="00374462" w:rsidRPr="00374462">
        <w:rPr>
          <w:szCs w:val="28"/>
          <w:lang w:val="ru-RU" w:bidi="bg-BG"/>
        </w:rPr>
        <w:t>[4]</w:t>
      </w:r>
      <w:r w:rsidR="00364B27" w:rsidRPr="0008344E">
        <w:rPr>
          <w:szCs w:val="28"/>
          <w:lang w:bidi="bg-BG"/>
        </w:rPr>
        <w:t xml:space="preserve"> </w:t>
      </w:r>
      <w:r w:rsidRPr="0008344E">
        <w:rPr>
          <w:szCs w:val="28"/>
          <w:lang w:bidi="bg-BG"/>
        </w:rPr>
        <w:t xml:space="preserve">Реализирането на такъв подход предполага надеждна цифрова свързаност, оперативна съвместимост и възможност за обмен и използване на данни между различните домейни и нива на командване. </w:t>
      </w:r>
      <w:r w:rsidR="00110BDC">
        <w:rPr>
          <w:szCs w:val="28"/>
          <w:lang w:bidi="bg-BG"/>
        </w:rPr>
        <w:t>„…</w:t>
      </w:r>
      <w:r w:rsidR="00110BDC" w:rsidRPr="00110BDC">
        <w:rPr>
          <w:szCs w:val="28"/>
          <w:lang w:bidi="bg-BG"/>
        </w:rPr>
        <w:t>MDO налага дигитална трансформация, адаптивно лидерство и усъвършенствани системи за командване и контрол (C2), като същевременно подчертава значението на интеграцията с невоенни инструменти на властта (IoP).</w:t>
      </w:r>
      <w:r w:rsidR="00110BDC">
        <w:rPr>
          <w:szCs w:val="28"/>
          <w:lang w:bidi="bg-BG"/>
        </w:rPr>
        <w:t>“</w:t>
      </w:r>
      <w:r w:rsidR="00374462" w:rsidRPr="00374462">
        <w:rPr>
          <w:szCs w:val="28"/>
          <w:lang w:val="ru-RU" w:bidi="bg-BG"/>
        </w:rPr>
        <w:t>[5]</w:t>
      </w:r>
      <w:r w:rsidR="00364B27" w:rsidRPr="0008344E">
        <w:rPr>
          <w:szCs w:val="28"/>
          <w:lang w:bidi="bg-BG"/>
        </w:rPr>
        <w:t xml:space="preserve"> </w:t>
      </w:r>
      <w:r w:rsidRPr="0008344E">
        <w:rPr>
          <w:szCs w:val="28"/>
          <w:lang w:bidi="bg-BG"/>
        </w:rPr>
        <w:t>НАТО определя своя Digital Backbone именно като фундаментален елемент за свързване на всички оперативни домейни и за подпомагане на многодомейновите операции и процесите на вземане на решения.</w:t>
      </w:r>
      <w:r w:rsidR="007350B3" w:rsidRPr="007350B3">
        <w:rPr>
          <w:rFonts w:ascii="SourceSansPro-Regular" w:hAnsi="SourceSansPro-Regular"/>
          <w:color w:val="383838"/>
          <w:sz w:val="27"/>
          <w:szCs w:val="27"/>
          <w:shd w:val="clear" w:color="auto" w:fill="FFFFFF"/>
        </w:rPr>
        <w:t xml:space="preserve"> </w:t>
      </w:r>
      <w:r w:rsidR="007350B3" w:rsidRPr="007350B3">
        <w:rPr>
          <w:szCs w:val="28"/>
          <w:lang w:bidi="bg-BG"/>
        </w:rPr>
        <w:t>Дигиталната стратегия на Алианса определя насоките за дигиталната трансформация на НАТО и определя визия на високо ниво за предоставяне на информационно и вземане на решения на съюзническите лидери и бойци на превъзходство за оперативно господство в множество области чрез бърза интеграция на сигурни, устойчиви и оперативно съвместими цифрови възможности, които използват сътрудничеството между човек и машина, основано на данни.</w:t>
      </w:r>
      <w:r w:rsidR="00374462" w:rsidRPr="00374462">
        <w:rPr>
          <w:szCs w:val="28"/>
          <w:lang w:val="ru-RU" w:bidi="bg-BG"/>
        </w:rPr>
        <w:t>[6]</w:t>
      </w:r>
    </w:p>
    <w:p w14:paraId="7D834D28" w14:textId="55B2BDAA" w:rsidR="00364B27" w:rsidRPr="00364B27" w:rsidRDefault="00335B1E" w:rsidP="00364B27">
      <w:pPr>
        <w:ind w:firstLine="567"/>
        <w:jc w:val="both"/>
        <w:rPr>
          <w:szCs w:val="28"/>
          <w:lang w:val="ru-RU" w:bidi="bg-BG"/>
        </w:rPr>
      </w:pPr>
      <w:proofErr w:type="spellStart"/>
      <w:r w:rsidRPr="00335B1E">
        <w:rPr>
          <w:szCs w:val="28"/>
          <w:lang w:bidi="bg-BG"/>
        </w:rPr>
        <w:t>Многодомейновото</w:t>
      </w:r>
      <w:proofErr w:type="spellEnd"/>
      <w:r w:rsidRPr="00335B1E">
        <w:rPr>
          <w:szCs w:val="28"/>
          <w:lang w:bidi="bg-BG"/>
        </w:rPr>
        <w:t xml:space="preserve"> превъзходство не се определя само от интеграцията на бойните способности, а и от способността на системата да поддържа силите, комуникациите и свободата на действие в продължителна и оспорвана среда.</w:t>
      </w:r>
      <w:r w:rsidR="00374462" w:rsidRPr="00374462">
        <w:rPr>
          <w:szCs w:val="28"/>
          <w:lang w:val="ru-RU" w:bidi="bg-BG"/>
        </w:rPr>
        <w:t>[7]</w:t>
      </w:r>
    </w:p>
    <w:p w14:paraId="66FEC4B8" w14:textId="489064C0" w:rsidR="00364B27" w:rsidRPr="00364B27" w:rsidRDefault="00B6612D" w:rsidP="00364B27">
      <w:pPr>
        <w:ind w:firstLine="567"/>
        <w:jc w:val="both"/>
        <w:rPr>
          <w:szCs w:val="28"/>
          <w:lang w:val="ru-RU" w:bidi="bg-BG"/>
        </w:rPr>
      </w:pPr>
      <w:r w:rsidRPr="00364B27">
        <w:rPr>
          <w:szCs w:val="28"/>
          <w:lang w:bidi="bg-BG"/>
        </w:rPr>
        <w:t>Многодомейновите операции се основават на интеграция между оперативните домейни, като информационното превъзходство, доминирането в процеса на вземане на решения и високият темп на действие са сред ключовите предпоставки за постигане на оперативно предимство.</w:t>
      </w:r>
      <w:r w:rsidR="00374462" w:rsidRPr="00364B27">
        <w:rPr>
          <w:szCs w:val="28"/>
          <w:lang w:val="ru-RU" w:bidi="bg-BG"/>
        </w:rPr>
        <w:t>[8]</w:t>
      </w:r>
    </w:p>
    <w:p w14:paraId="1C229321" w14:textId="77777777" w:rsidR="00364B27" w:rsidRPr="00F170FC" w:rsidRDefault="000E53C2" w:rsidP="00F170FC">
      <w:pPr>
        <w:ind w:firstLine="709"/>
        <w:jc w:val="both"/>
        <w:outlineLvl w:val="1"/>
        <w:rPr>
          <w:b/>
          <w:bCs/>
          <w:szCs w:val="28"/>
          <w:lang w:val="ru-RU"/>
        </w:rPr>
      </w:pPr>
      <w:r w:rsidRPr="00364B27">
        <w:rPr>
          <w:b/>
          <w:bCs/>
          <w:szCs w:val="28"/>
          <w:lang w:val="ru-RU"/>
        </w:rPr>
        <w:t xml:space="preserve">2. </w:t>
      </w:r>
      <w:r w:rsidRPr="00F170FC">
        <w:rPr>
          <w:b/>
          <w:bCs/>
          <w:szCs w:val="28"/>
          <w:lang w:val="ru-RU"/>
        </w:rPr>
        <w:t>Континуумът на конкуренцията като нова парадигма</w:t>
      </w:r>
    </w:p>
    <w:p w14:paraId="509CAD07" w14:textId="2B7755C8" w:rsidR="0008344E" w:rsidRPr="00364B27" w:rsidRDefault="0008344E" w:rsidP="00364B27">
      <w:pPr>
        <w:ind w:firstLine="709"/>
        <w:jc w:val="both"/>
        <w:rPr>
          <w:szCs w:val="28"/>
          <w:lang w:val="ru-RU" w:bidi="bg-BG"/>
        </w:rPr>
      </w:pPr>
      <w:r w:rsidRPr="00364B27">
        <w:rPr>
          <w:szCs w:val="28"/>
          <w:lang w:bidi="bg-BG"/>
        </w:rPr>
        <w:t xml:space="preserve">Съвременната стратегическа среда все по-трудно може да бъде обяснена чрез традиционното бинарно противопоставяне между състоянията „мир“ и „война“. В съюзната доктрина международните отношения се разглеждат като динамичен континуум на конкуренция, в рамките на който взаимодействията между държави и други участници могат да преминават през различни форми – от сътрудничество и </w:t>
      </w:r>
      <w:r w:rsidRPr="00364B27">
        <w:rPr>
          <w:szCs w:val="28"/>
          <w:lang w:bidi="bg-BG"/>
        </w:rPr>
        <w:lastRenderedPageBreak/>
        <w:t xml:space="preserve">съперничество до конфронтация и въоръжен конфликт. </w:t>
      </w:r>
      <w:r w:rsidR="00374462" w:rsidRPr="00364B27">
        <w:rPr>
          <w:szCs w:val="28"/>
          <w:lang w:val="ru-RU" w:bidi="bg-BG"/>
        </w:rPr>
        <w:t xml:space="preserve">[9] </w:t>
      </w:r>
      <w:r w:rsidRPr="00364B27">
        <w:rPr>
          <w:szCs w:val="28"/>
          <w:lang w:bidi="bg-BG"/>
        </w:rPr>
        <w:t>Границите между тези състояния не са фиксирани, а могат да се променят в зависимост от характера на взаимодействието, намеренията на участниците и развитието на конкретната ситуация.</w:t>
      </w:r>
      <w:r w:rsidR="00374462" w:rsidRPr="00364B27">
        <w:rPr>
          <w:szCs w:val="28"/>
          <w:lang w:val="ru-RU" w:bidi="bg-BG"/>
        </w:rPr>
        <w:t>[10]</w:t>
      </w:r>
    </w:p>
    <w:p w14:paraId="0C4D5EA5" w14:textId="1FDF24D8" w:rsidR="0008344E" w:rsidRPr="0050299A" w:rsidRDefault="0008344E" w:rsidP="00364B27">
      <w:pPr>
        <w:ind w:firstLine="709"/>
        <w:jc w:val="both"/>
        <w:rPr>
          <w:szCs w:val="28"/>
          <w:lang w:val="ru-RU" w:bidi="bg-BG"/>
        </w:rPr>
      </w:pPr>
      <w:r w:rsidRPr="00364B27">
        <w:rPr>
          <w:szCs w:val="28"/>
          <w:lang w:bidi="bg-BG"/>
        </w:rPr>
        <w:t>В тази концептуална рамка конкуренцията не се разглежда като краткотрайна фаза, предхождаща неизбежно въоръжен конфликт, а като продължително състояние на отношенията между международните участници. Американската съвместна доктрина определя този модел като „competition continuum“, който включва сътрудничество, конкуренция под прага на въоръжения конфликт и въоръжен конфликт. Съществено е, че тези състояния не трябва да бъдат разбирани като напълно отделени и последователни етапи – отделни форми на взаимодействие могат да съществуват едновременно и да се променят в зависимост от преследваните политически цели.</w:t>
      </w:r>
      <w:r w:rsidR="00374462" w:rsidRPr="00364B27">
        <w:rPr>
          <w:szCs w:val="28"/>
          <w:lang w:val="ru-RU" w:bidi="bg-BG"/>
        </w:rPr>
        <w:t>[11]</w:t>
      </w:r>
    </w:p>
    <w:p w14:paraId="0F348901" w14:textId="5B58D9F8" w:rsidR="0008344E" w:rsidRPr="0050299A" w:rsidRDefault="0008344E" w:rsidP="00364B27">
      <w:pPr>
        <w:ind w:firstLine="709"/>
        <w:jc w:val="both"/>
        <w:rPr>
          <w:szCs w:val="28"/>
          <w:lang w:val="ru-RU" w:bidi="bg-BG"/>
        </w:rPr>
      </w:pPr>
      <w:r w:rsidRPr="00364B27">
        <w:rPr>
          <w:szCs w:val="28"/>
          <w:lang w:bidi="bg-BG"/>
        </w:rPr>
        <w:t>Особено значение придобива конкуренцията под прага на въоръжения конфликт. Тя обхваща действия, чрез които държави и други участници се стремят да реализират политически и стратегически цели, без да преминават към открито използване на военна сила в мащаб, който би довел до въоръжен конфликт. В тази среда могат да бъдат използвани политически, дипломатически, икономически, информационни, кибернетични и други инструменти за въздействие. Именно липсата на ясно очертан праг между конкуренцията и конфликта създава значителна сложност пред процесите на оценка, вземане на решения и определяне на подходяща реакция.</w:t>
      </w:r>
      <w:r w:rsidR="00374462" w:rsidRPr="00364B27">
        <w:rPr>
          <w:szCs w:val="28"/>
          <w:lang w:val="ru-RU" w:bidi="bg-BG"/>
        </w:rPr>
        <w:t>[12]</w:t>
      </w:r>
    </w:p>
    <w:p w14:paraId="5E147637" w14:textId="7099E7A7" w:rsidR="00110BDC" w:rsidRPr="0050299A" w:rsidRDefault="0008344E" w:rsidP="00364B27">
      <w:pPr>
        <w:ind w:firstLine="709"/>
        <w:jc w:val="both"/>
        <w:rPr>
          <w:szCs w:val="28"/>
          <w:lang w:val="ru-RU" w:bidi="bg-BG"/>
        </w:rPr>
      </w:pPr>
      <w:r w:rsidRPr="00364B27">
        <w:rPr>
          <w:szCs w:val="28"/>
          <w:lang w:bidi="bg-BG"/>
        </w:rPr>
        <w:t xml:space="preserve">В тези условия придобиват значение действията, насочени към постепенно изменение на поведението и свободата на действие на противника, без непосредствено предизвикване на въоръжен отговор. </w:t>
      </w:r>
      <w:r w:rsidR="00110BDC" w:rsidRPr="00364B27">
        <w:rPr>
          <w:szCs w:val="28"/>
          <w:lang w:bidi="bg-BG"/>
        </w:rPr>
        <w:t>„На 19 май 2023 г. всички държави от НАТО одобриха Концепцията на Алианса за многодоменно развитие (MDO). Това официално сигнализира за трансформацията на НАТО от съвместен подход, фокусиран върху военните услуги, към многодоменен подход. Дефиницията на НАТО за MDO е „оркестриране на военни дейности във всички области и среди, синхронизирани с невоенни дейности, за да се даде възможност на Алианса да постигне сближаващи се ефекти със скоростта на релевантност</w:t>
      </w:r>
      <w:r w:rsidR="00374462" w:rsidRPr="00364B27">
        <w:rPr>
          <w:szCs w:val="28"/>
          <w:lang w:val="ru-RU" w:bidi="bg-BG"/>
        </w:rPr>
        <w:t>.</w:t>
      </w:r>
      <w:r w:rsidR="00110BDC" w:rsidRPr="00364B27">
        <w:rPr>
          <w:szCs w:val="28"/>
          <w:lang w:bidi="bg-BG"/>
        </w:rPr>
        <w:t>“</w:t>
      </w:r>
      <w:r w:rsidR="00374462" w:rsidRPr="00364B27">
        <w:rPr>
          <w:szCs w:val="28"/>
          <w:lang w:val="ru-RU" w:bidi="bg-BG"/>
        </w:rPr>
        <w:t>[13]</w:t>
      </w:r>
      <w:r w:rsidR="00364B27" w:rsidRPr="00364B27">
        <w:rPr>
          <w:szCs w:val="28"/>
          <w:lang w:bidi="bg-BG"/>
        </w:rPr>
        <w:t xml:space="preserve"> </w:t>
      </w:r>
      <w:r w:rsidR="00110BDC" w:rsidRPr="00364B27">
        <w:rPr>
          <w:szCs w:val="28"/>
          <w:lang w:bidi="bg-BG"/>
        </w:rPr>
        <w:t>Съюзно командване на НАТО за трансформация. „Многодоменни операции: Даване на възможност на НАТО да изпревари противниците си по бързина и да ги надмине в мисленето“, 29 юли 2022 г.</w:t>
      </w:r>
      <w:r w:rsidR="00374462" w:rsidRPr="00364B27">
        <w:rPr>
          <w:szCs w:val="28"/>
          <w:lang w:val="ru-RU" w:bidi="bg-BG"/>
        </w:rPr>
        <w:t>[14]</w:t>
      </w:r>
    </w:p>
    <w:p w14:paraId="4A8BCC15" w14:textId="21D67FED" w:rsidR="0008344E" w:rsidRPr="0050299A" w:rsidRDefault="0008344E" w:rsidP="00364B27">
      <w:pPr>
        <w:ind w:firstLine="709"/>
        <w:jc w:val="both"/>
        <w:rPr>
          <w:szCs w:val="28"/>
          <w:lang w:val="ru-RU" w:bidi="bg-BG"/>
        </w:rPr>
      </w:pPr>
      <w:r w:rsidRPr="00364B27">
        <w:rPr>
          <w:szCs w:val="28"/>
          <w:lang w:bidi="bg-BG"/>
        </w:rPr>
        <w:t>Концепцията за конкуренция под прага на въоръжения конфликт се основава именно на възможността стратегически цели да бъдат преследвани чрез продължителни и често непреки действия. Те могат да включват информационно въздействие, политическа подривна дейност, икономически натиск, операции в киберпространството и други инструменти, чрез които се създават неблагоприятни за противника условия.</w:t>
      </w:r>
      <w:r w:rsidR="00374462" w:rsidRPr="00364B27">
        <w:rPr>
          <w:szCs w:val="28"/>
          <w:lang w:val="ru-RU" w:bidi="bg-BG"/>
        </w:rPr>
        <w:t>[15]</w:t>
      </w:r>
    </w:p>
    <w:p w14:paraId="43218581" w14:textId="6732C5AE" w:rsidR="0008344E" w:rsidRPr="0050299A" w:rsidRDefault="0008344E" w:rsidP="00364B27">
      <w:pPr>
        <w:ind w:firstLine="709"/>
        <w:jc w:val="both"/>
        <w:rPr>
          <w:szCs w:val="28"/>
          <w:lang w:val="ru-RU" w:bidi="bg-BG"/>
        </w:rPr>
      </w:pPr>
      <w:r w:rsidRPr="00364B27">
        <w:rPr>
          <w:szCs w:val="28"/>
          <w:lang w:bidi="bg-BG"/>
        </w:rPr>
        <w:t xml:space="preserve">От тази гледна точка конкуренцията поставя специфични изисквания към системите за сигурност. Основният проблем не се свежда само до способността да бъде даден отговор на вече възникнал въоръжен конфликт, </w:t>
      </w:r>
      <w:r w:rsidRPr="00364B27">
        <w:rPr>
          <w:szCs w:val="28"/>
          <w:lang w:bidi="bg-BG"/>
        </w:rPr>
        <w:lastRenderedPageBreak/>
        <w:t>а до възможността своевременно да бъдат разпознати действията на противника, да бъдат оценени техните цели и потенциални последствия и да бъде избран адекватен инструмент за противодействие. Това предполага висока степен на ситуационна осведоменост, гъвкавост на решенията и способност за координирано използване на различни национални и съюзни инструменти.</w:t>
      </w:r>
      <w:r w:rsidR="00374462" w:rsidRPr="00364B27">
        <w:rPr>
          <w:szCs w:val="28"/>
          <w:lang w:val="ru-RU" w:bidi="bg-BG"/>
        </w:rPr>
        <w:t>[16]</w:t>
      </w:r>
    </w:p>
    <w:p w14:paraId="6CAD685F" w14:textId="01CE6CDB" w:rsidR="0008344E" w:rsidRPr="0050299A" w:rsidRDefault="0008344E" w:rsidP="00364B27">
      <w:pPr>
        <w:ind w:firstLine="709"/>
        <w:jc w:val="both"/>
        <w:rPr>
          <w:szCs w:val="28"/>
          <w:lang w:val="ru-RU" w:bidi="bg-BG"/>
        </w:rPr>
      </w:pPr>
      <w:r w:rsidRPr="00364B27">
        <w:rPr>
          <w:szCs w:val="28"/>
          <w:lang w:bidi="bg-BG"/>
        </w:rPr>
        <w:t>Следователно континуумът на конкуренцията променя и разбирането за военното участие. Въоръжените сили не трябва да бъдат разглеждани единствено като инструмент за водене на война, а като компонент на по-широка система за възпиране, противодействие и управление на конкуренцията. Това означава подготовка за действия в различни условия – от сътрудничество и съвместни дейности до конкуренция под прага на въоръжения конфликт и, при необходимост, открит въоръжен конфликт.</w:t>
      </w:r>
      <w:r w:rsidR="00374462" w:rsidRPr="00364B27">
        <w:rPr>
          <w:szCs w:val="28"/>
          <w:lang w:val="ru-RU" w:bidi="bg-BG"/>
        </w:rPr>
        <w:t>[17]</w:t>
      </w:r>
    </w:p>
    <w:p w14:paraId="5893E8F9" w14:textId="52212AC8" w:rsidR="0008344E" w:rsidRPr="00364B27" w:rsidRDefault="0008344E" w:rsidP="00364B27">
      <w:pPr>
        <w:ind w:firstLine="709"/>
        <w:jc w:val="both"/>
        <w:rPr>
          <w:szCs w:val="28"/>
          <w:lang w:bidi="bg-BG"/>
        </w:rPr>
      </w:pPr>
      <w:r w:rsidRPr="00364B27">
        <w:rPr>
          <w:szCs w:val="28"/>
          <w:lang w:bidi="bg-BG"/>
        </w:rPr>
        <w:t>Именно тук се проявява пряката връзка между континуума на конкуренцията и многодомейновите операции. Когато противникът комбинира различни инструменти и въздейства едновременно в повече от един оперативен домейн, ефективният отговор също не може да бъде ограничен до отделен вид въоръжени сили или един начин на действие.</w:t>
      </w:r>
      <w:r w:rsidR="00374462" w:rsidRPr="00364B27">
        <w:rPr>
          <w:szCs w:val="28"/>
          <w:lang w:val="ru-RU" w:bidi="bg-BG"/>
        </w:rPr>
        <w:t xml:space="preserve"> </w:t>
      </w:r>
      <w:r w:rsidRPr="00364B27">
        <w:rPr>
          <w:szCs w:val="28"/>
          <w:lang w:bidi="bg-BG"/>
        </w:rPr>
        <w:t xml:space="preserve">Необходимостта от синхронизиране на ефектите в различните домейни превръща </w:t>
      </w:r>
      <w:proofErr w:type="spellStart"/>
      <w:r w:rsidRPr="00364B27">
        <w:rPr>
          <w:szCs w:val="28"/>
          <w:lang w:bidi="bg-BG"/>
        </w:rPr>
        <w:t>многодомейновия</w:t>
      </w:r>
      <w:proofErr w:type="spellEnd"/>
      <w:r w:rsidRPr="00364B27">
        <w:rPr>
          <w:szCs w:val="28"/>
          <w:lang w:bidi="bg-BG"/>
        </w:rPr>
        <w:t xml:space="preserve"> подход в средство за запазване на свободата на действие и за създаване на стратегическо и оперативно предимство по целия континуум на конкуренцията. Тази логика е в основата и на развитието на съвременните концепции за многодомейнови операции.</w:t>
      </w:r>
    </w:p>
    <w:p w14:paraId="6ABBED5C" w14:textId="77777777" w:rsidR="00EF0572" w:rsidRPr="00F170FC" w:rsidRDefault="00EF0572" w:rsidP="00364B27">
      <w:pPr>
        <w:ind w:firstLine="709"/>
        <w:outlineLvl w:val="1"/>
        <w:rPr>
          <w:b/>
          <w:bCs/>
          <w:szCs w:val="28"/>
          <w:lang w:bidi="bg-BG"/>
        </w:rPr>
      </w:pPr>
      <w:r w:rsidRPr="00F170FC">
        <w:rPr>
          <w:b/>
          <w:bCs/>
          <w:szCs w:val="28"/>
        </w:rPr>
        <w:t xml:space="preserve">3. Многодомейновите операции като отговор на </w:t>
      </w:r>
      <w:r w:rsidRPr="00F170FC">
        <w:rPr>
          <w:b/>
          <w:bCs/>
          <w:szCs w:val="28"/>
          <w:lang w:bidi="bg-BG"/>
        </w:rPr>
        <w:t>новите заплахи</w:t>
      </w:r>
    </w:p>
    <w:p w14:paraId="468DDA9B" w14:textId="7BA84791" w:rsidR="00EF0572" w:rsidRPr="00364B27" w:rsidRDefault="00EF0572" w:rsidP="00364B27">
      <w:pPr>
        <w:ind w:firstLine="709"/>
        <w:jc w:val="both"/>
        <w:rPr>
          <w:szCs w:val="28"/>
          <w:lang w:val="ru-RU" w:bidi="bg-BG"/>
        </w:rPr>
      </w:pPr>
      <w:r w:rsidRPr="00364B27">
        <w:rPr>
          <w:szCs w:val="28"/>
          <w:lang w:bidi="bg-BG"/>
        </w:rPr>
        <w:t xml:space="preserve">Променящият се характер на стратегическата конкуренция налага преход към </w:t>
      </w:r>
      <w:proofErr w:type="spellStart"/>
      <w:r w:rsidRPr="00364B27">
        <w:rPr>
          <w:szCs w:val="28"/>
          <w:lang w:bidi="bg-BG"/>
        </w:rPr>
        <w:t>многодомейнов</w:t>
      </w:r>
      <w:proofErr w:type="spellEnd"/>
      <w:r w:rsidRPr="00364B27">
        <w:rPr>
          <w:szCs w:val="28"/>
          <w:lang w:bidi="bg-BG"/>
        </w:rPr>
        <w:t xml:space="preserve"> подход, при който сухопътните, морските, въздушните, космическите и кибернетичните способности се интегрират за постигане на единен ефект.</w:t>
      </w:r>
      <w:r w:rsidR="00374462" w:rsidRPr="00364B27">
        <w:rPr>
          <w:szCs w:val="28"/>
          <w:lang w:val="ru-RU" w:bidi="bg-BG"/>
        </w:rPr>
        <w:t>[18]</w:t>
      </w:r>
      <w:r w:rsidR="00364B27" w:rsidRPr="00364B27">
        <w:rPr>
          <w:szCs w:val="28"/>
          <w:lang w:bidi="bg-BG"/>
        </w:rPr>
        <w:t xml:space="preserve"> </w:t>
      </w:r>
      <w:r w:rsidRPr="00364B27">
        <w:rPr>
          <w:szCs w:val="28"/>
          <w:lang w:bidi="bg-BG"/>
        </w:rPr>
        <w:t>Вместо самостоятелно използване на отделни способности, се търси тяхното синхронизиране и взаимно усилване в обща оперативна среда.</w:t>
      </w:r>
      <w:r w:rsidR="00374462" w:rsidRPr="00364B27">
        <w:rPr>
          <w:szCs w:val="28"/>
          <w:lang w:val="ru-RU" w:bidi="bg-BG"/>
        </w:rPr>
        <w:t>[19]</w:t>
      </w:r>
    </w:p>
    <w:p w14:paraId="4B0853A2" w14:textId="3B1A1E9D" w:rsidR="00EF0572" w:rsidRDefault="00EF0572" w:rsidP="00364B27">
      <w:pPr>
        <w:ind w:firstLine="709"/>
        <w:jc w:val="both"/>
        <w:rPr>
          <w:szCs w:val="28"/>
          <w:lang w:val="ru-RU" w:bidi="bg-BG"/>
        </w:rPr>
      </w:pPr>
      <w:r w:rsidRPr="00364B27">
        <w:rPr>
          <w:szCs w:val="28"/>
          <w:lang w:bidi="bg-BG"/>
        </w:rPr>
        <w:t>Многодомейновите операции имат значение и за преодоляване на ограниченията, създавани от противникови концепции за ограничаване на достъпа и свободата на действие. Те позволяват едновременно въздействие в различни домейни и създаване на оперативни възможности, които противникът трудно може да неутрализира с действия само в един от тях.</w:t>
      </w:r>
      <w:r w:rsidR="00374462" w:rsidRPr="00364B27">
        <w:rPr>
          <w:szCs w:val="28"/>
          <w:lang w:val="ru-RU" w:bidi="bg-BG"/>
        </w:rPr>
        <w:t>[20]</w:t>
      </w:r>
    </w:p>
    <w:p w14:paraId="6DF4D577" w14:textId="5D705CD7" w:rsidR="00D22B65" w:rsidRPr="00D22B65" w:rsidRDefault="00D22B65" w:rsidP="00364B27">
      <w:pPr>
        <w:ind w:firstLine="709"/>
        <w:jc w:val="both"/>
        <w:rPr>
          <w:szCs w:val="28"/>
          <w:lang w:val="ru-RU" w:bidi="bg-BG"/>
        </w:rPr>
      </w:pPr>
      <w:r w:rsidRPr="00D22B65">
        <w:rPr>
          <w:szCs w:val="28"/>
          <w:lang w:bidi="bg-BG"/>
        </w:rPr>
        <w:t xml:space="preserve">Променящият се характер на стратегическата конкуренция налага преход към </w:t>
      </w:r>
      <w:proofErr w:type="spellStart"/>
      <w:r w:rsidRPr="00D22B65">
        <w:rPr>
          <w:szCs w:val="28"/>
          <w:lang w:bidi="bg-BG"/>
        </w:rPr>
        <w:t>многодомейнов</w:t>
      </w:r>
      <w:proofErr w:type="spellEnd"/>
      <w:r w:rsidRPr="00D22B65">
        <w:rPr>
          <w:szCs w:val="28"/>
          <w:lang w:bidi="bg-BG"/>
        </w:rPr>
        <w:t xml:space="preserve"> подход, който синхронизира сухопътните, морските, въздушните, космическите и кибернетичните способности за постигане на единен оперативен ефект. Чрез едновременно въздействие във всички среди този подход преодолява противниковите ограничения за достъп и свобода на действие, създавайки сложни оперативни възможности, които противникът трудно може да неутрализира само в един домейн.</w:t>
      </w:r>
    </w:p>
    <w:p w14:paraId="197D5A33" w14:textId="77777777" w:rsidR="00EF0572" w:rsidRPr="00364B27" w:rsidRDefault="00EF0572" w:rsidP="00364B27">
      <w:pPr>
        <w:ind w:firstLine="709"/>
        <w:jc w:val="both"/>
        <w:outlineLvl w:val="1"/>
        <w:rPr>
          <w:b/>
          <w:bCs/>
          <w:szCs w:val="28"/>
        </w:rPr>
      </w:pPr>
      <w:r w:rsidRPr="00364B27">
        <w:rPr>
          <w:b/>
          <w:bCs/>
          <w:szCs w:val="28"/>
        </w:rPr>
        <w:t>4. Ролята на технологиите в трансформацията на военната сигурност</w:t>
      </w:r>
    </w:p>
    <w:p w14:paraId="78FA2307" w14:textId="5D18BFDF" w:rsidR="00EF0572" w:rsidRPr="00364B27" w:rsidRDefault="00EF0572" w:rsidP="00364B27">
      <w:pPr>
        <w:ind w:firstLine="709"/>
        <w:jc w:val="both"/>
        <w:rPr>
          <w:szCs w:val="28"/>
          <w:lang w:val="ru-RU"/>
        </w:rPr>
      </w:pPr>
      <w:r w:rsidRPr="00364B27">
        <w:rPr>
          <w:szCs w:val="28"/>
        </w:rPr>
        <w:lastRenderedPageBreak/>
        <w:t>Цифровите технологии променят начина, по който се събират, обработват и използват данни за оперативните решения. НАТО определя цифровата трансформация като ключово средство за подобряване на ситуационната осведоменост, оперативната съвместимост и вземането на решения, основано на данни</w:t>
      </w:r>
      <w:r w:rsidR="00374462" w:rsidRPr="00364B27">
        <w:rPr>
          <w:szCs w:val="28"/>
          <w:lang w:val="ru-RU"/>
        </w:rPr>
        <w:t>.[21]</w:t>
      </w:r>
      <w:r w:rsidRPr="00364B27">
        <w:rPr>
          <w:szCs w:val="28"/>
        </w:rPr>
        <w:t xml:space="preserve"> Изкуственият интелект, автоматизацията, усъвършенстваните комуникации и обработката на големи масиви от данни създават условия за по-бързо и по-точно използване на наличната информация.</w:t>
      </w:r>
      <w:r w:rsidR="00374462" w:rsidRPr="00364B27">
        <w:rPr>
          <w:szCs w:val="28"/>
          <w:lang w:val="ru-RU"/>
        </w:rPr>
        <w:t>[22]</w:t>
      </w:r>
    </w:p>
    <w:p w14:paraId="2F1EAED7" w14:textId="5394B2E1" w:rsidR="00EF0572" w:rsidRDefault="00EF0572" w:rsidP="00364B27">
      <w:pPr>
        <w:ind w:firstLine="709"/>
        <w:jc w:val="both"/>
        <w:rPr>
          <w:szCs w:val="28"/>
        </w:rPr>
      </w:pPr>
      <w:r w:rsidRPr="00364B27">
        <w:rPr>
          <w:szCs w:val="28"/>
        </w:rPr>
        <w:t>Технологичното предимство все повече зависи не само от наличието на отделни системи, а от способността те да бъдат интегрирани в единна информационна среда.</w:t>
      </w:r>
      <w:r w:rsidR="00374462" w:rsidRPr="00364B27">
        <w:rPr>
          <w:szCs w:val="28"/>
          <w:lang w:val="ru-RU"/>
        </w:rPr>
        <w:t>[23]</w:t>
      </w:r>
    </w:p>
    <w:p w14:paraId="1C38B1DC" w14:textId="6DCB273A" w:rsidR="00D22B65" w:rsidRPr="00364B27" w:rsidRDefault="00D22B65" w:rsidP="00364B27">
      <w:pPr>
        <w:ind w:firstLine="709"/>
        <w:jc w:val="both"/>
        <w:rPr>
          <w:szCs w:val="28"/>
          <w:lang w:val="ru-RU"/>
        </w:rPr>
      </w:pPr>
      <w:r w:rsidRPr="00D22B65">
        <w:rPr>
          <w:szCs w:val="28"/>
        </w:rPr>
        <w:t>Цифровите технологии и интеграцията на изкуствен интелект, автоматизация и големи масиви от данни трансформират оперативните решения чрез по-бързо и точно обработване на информация. Според НАТО тази дигитална трансформация е ключова за ситуационната осведоменост и вземането на решения, като съвременното технологично предимство вече зависи не от отделни системи, а от тяхното обединяване в единна информационна среда.</w:t>
      </w:r>
    </w:p>
    <w:p w14:paraId="47264C24" w14:textId="77777777" w:rsidR="00EF0572" w:rsidRPr="00364B27" w:rsidRDefault="00EF0572" w:rsidP="00364B27">
      <w:pPr>
        <w:ind w:firstLine="709"/>
        <w:outlineLvl w:val="1"/>
        <w:rPr>
          <w:b/>
          <w:bCs/>
          <w:szCs w:val="28"/>
        </w:rPr>
      </w:pPr>
      <w:r w:rsidRPr="00364B27">
        <w:rPr>
          <w:b/>
          <w:bCs/>
          <w:szCs w:val="28"/>
        </w:rPr>
        <w:t>5. Цифровият гръбнак като основа на многодомейното водене на операции</w:t>
      </w:r>
    </w:p>
    <w:p w14:paraId="2343D959" w14:textId="36D83A8F" w:rsidR="00EF0572" w:rsidRPr="0050299A" w:rsidRDefault="00EF0572" w:rsidP="00364B27">
      <w:pPr>
        <w:ind w:firstLine="709"/>
        <w:jc w:val="both"/>
        <w:rPr>
          <w:szCs w:val="28"/>
          <w:lang w:val="ru-RU"/>
        </w:rPr>
      </w:pPr>
      <w:r w:rsidRPr="00364B27">
        <w:rPr>
          <w:szCs w:val="28"/>
        </w:rPr>
        <w:t>Ефективното реализиране на многодомейновите операции изисква устойчива цифрова архитектура, която да осигурява свързаност и обмен на данни между всички оперативни домейни. НАТО определя Digital Backbone като фундаментален елемент за свързване на сензори, командни структури и средства за въздействие и за осигуряване на многодомейново командване и управление.</w:t>
      </w:r>
      <w:r w:rsidR="00374462" w:rsidRPr="00364B27">
        <w:rPr>
          <w:szCs w:val="28"/>
          <w:lang w:val="ru-RU"/>
        </w:rPr>
        <w:t>[24]</w:t>
      </w:r>
    </w:p>
    <w:p w14:paraId="7CF5DDC1" w14:textId="35C3E295" w:rsidR="00EF0572" w:rsidRDefault="00EF0572" w:rsidP="00364B27">
      <w:pPr>
        <w:ind w:firstLine="709"/>
        <w:jc w:val="both"/>
        <w:rPr>
          <w:szCs w:val="28"/>
          <w:lang w:val="ru-RU"/>
        </w:rPr>
      </w:pPr>
      <w:r w:rsidRPr="00364B27">
        <w:rPr>
          <w:szCs w:val="28"/>
        </w:rPr>
        <w:t>Тази архитектура осигурява цифрова оперативна съвместимост на стратегическо, оперативно и тактическо ниво и превръща отделните способности в взаимосвързана система за планиране, управление и реализиране на ефекти.</w:t>
      </w:r>
      <w:r w:rsidR="00374462" w:rsidRPr="00364B27">
        <w:rPr>
          <w:szCs w:val="28"/>
          <w:lang w:val="ru-RU"/>
        </w:rPr>
        <w:t>[25]</w:t>
      </w:r>
    </w:p>
    <w:p w14:paraId="3508C1B1" w14:textId="60D027CE" w:rsidR="00D22B65" w:rsidRPr="00364B27" w:rsidRDefault="00D22B65" w:rsidP="00364B27">
      <w:pPr>
        <w:ind w:firstLine="709"/>
        <w:jc w:val="both"/>
        <w:rPr>
          <w:szCs w:val="28"/>
          <w:lang w:val="ru-RU"/>
        </w:rPr>
      </w:pPr>
      <w:r w:rsidRPr="00D22B65">
        <w:rPr>
          <w:szCs w:val="28"/>
        </w:rPr>
        <w:t>За ефективното реализиране на многодомейнови операции е необходима устойчива цифрова архитектура, като Digital Backbone на НАТО, която свързва сензори, командни структури и средства за въздействие. Тази система осигурява оперативна съвместимост на всички нива (стратегическо, оперативно и тактическо) и непрекъснат обмен на данни, превръщайки отделните способности в единна взаимосвързана система за управление и действие.</w:t>
      </w:r>
    </w:p>
    <w:p w14:paraId="0AA04ECA" w14:textId="77777777" w:rsidR="00324EFB" w:rsidRPr="00364B27" w:rsidRDefault="00324EFB" w:rsidP="00364B27">
      <w:pPr>
        <w:ind w:firstLine="709"/>
        <w:rPr>
          <w:szCs w:val="28"/>
        </w:rPr>
      </w:pPr>
      <w:r w:rsidRPr="00364B27">
        <w:rPr>
          <w:b/>
          <w:bCs/>
          <w:szCs w:val="28"/>
        </w:rPr>
        <w:t>Цифрова инфраструктура и услуги</w:t>
      </w:r>
    </w:p>
    <w:p w14:paraId="42FB554D" w14:textId="2A6080AF" w:rsidR="00324EFB" w:rsidRPr="00364B27" w:rsidRDefault="00324EFB" w:rsidP="00364B27">
      <w:pPr>
        <w:ind w:firstLine="709"/>
        <w:jc w:val="both"/>
        <w:rPr>
          <w:szCs w:val="28"/>
        </w:rPr>
      </w:pPr>
      <w:r w:rsidRPr="00364B27">
        <w:rPr>
          <w:szCs w:val="28"/>
        </w:rPr>
        <w:t>Цифровите възможности ще бъдат придобивани и/или възприемани като услуги съответно от индустрията или от съюзническите държави. Когато предоставянето на услуги не е възможно, тези възможности ще бъдат закупувани в съответствие с парадигмата „ABC“ (т.е. приемане на това, което вече е собственост на НАТО или нациите</w:t>
      </w:r>
      <w:r w:rsidR="00374462" w:rsidRPr="00364B27">
        <w:rPr>
          <w:szCs w:val="28"/>
          <w:lang w:val="ru-RU"/>
        </w:rPr>
        <w:t>,</w:t>
      </w:r>
      <w:r w:rsidR="00515E6E" w:rsidRPr="00515E6E">
        <w:rPr>
          <w:szCs w:val="28"/>
          <w:lang w:val="ru-RU"/>
        </w:rPr>
        <w:t xml:space="preserve"> </w:t>
      </w:r>
      <w:r w:rsidRPr="00364B27">
        <w:rPr>
          <w:szCs w:val="28"/>
        </w:rPr>
        <w:t>последвано от закупуване на готови решения и създаване на нови решения само като последна мярка или комбинация от горните).</w:t>
      </w:r>
    </w:p>
    <w:p w14:paraId="3F045479" w14:textId="77777777" w:rsidR="00324EFB" w:rsidRPr="00364B27" w:rsidRDefault="00324EFB" w:rsidP="00364B27">
      <w:pPr>
        <w:ind w:firstLine="709"/>
        <w:jc w:val="both"/>
        <w:rPr>
          <w:szCs w:val="28"/>
        </w:rPr>
      </w:pPr>
      <w:r w:rsidRPr="00364B27">
        <w:rPr>
          <w:szCs w:val="28"/>
        </w:rPr>
        <w:lastRenderedPageBreak/>
        <w:t>На потребителите на НАТО Enterprise ще се предлагат същите стандартизирани, подходящи за целта, годни за употреба и сигурни по дизайн ИКТ услуги, за еквивалентни изисквания.</w:t>
      </w:r>
    </w:p>
    <w:p w14:paraId="24297635" w14:textId="77777777" w:rsidR="00324EFB" w:rsidRPr="00364B27" w:rsidRDefault="00324EFB" w:rsidP="00364B27">
      <w:pPr>
        <w:ind w:firstLine="709"/>
        <w:jc w:val="both"/>
        <w:rPr>
          <w:szCs w:val="28"/>
        </w:rPr>
      </w:pPr>
      <w:r w:rsidRPr="00364B27">
        <w:rPr>
          <w:szCs w:val="28"/>
        </w:rPr>
        <w:t>Националните цифрови способности, използвани от силите, назначени към SACEUR, или от силите, за които е предвидено да допринесат за семейството планове на DDA, трябва да отговарят на договорените стандарти за оперативна съвместимост на НАТО, съгласно договорените спецификации на FMN и свързаните с тях срокове за изпълнение.</w:t>
      </w:r>
    </w:p>
    <w:p w14:paraId="65A89755" w14:textId="28C77F5A" w:rsidR="00324EFB" w:rsidRPr="00364B27" w:rsidRDefault="00324EFB" w:rsidP="00364B27">
      <w:pPr>
        <w:ind w:firstLine="709"/>
        <w:jc w:val="both"/>
        <w:rPr>
          <w:szCs w:val="28"/>
        </w:rPr>
      </w:pPr>
      <w:r w:rsidRPr="00364B27">
        <w:rPr>
          <w:szCs w:val="28"/>
        </w:rPr>
        <w:t>НАТО ще възприеме подход на дигитално инженерство</w:t>
      </w:r>
      <w:r w:rsidR="00D22B65">
        <w:rPr>
          <w:szCs w:val="28"/>
        </w:rPr>
        <w:t>,</w:t>
      </w:r>
      <w:r w:rsidRPr="00364B27">
        <w:rPr>
          <w:szCs w:val="28"/>
        </w:rPr>
        <w:t> като гарантира, че архитектурите</w:t>
      </w:r>
      <w:r w:rsidR="00D22B65">
        <w:rPr>
          <w:szCs w:val="28"/>
        </w:rPr>
        <w:t xml:space="preserve"> </w:t>
      </w:r>
      <w:r w:rsidRPr="00364B27">
        <w:rPr>
          <w:szCs w:val="28"/>
        </w:rPr>
        <w:t>на системите са дигитално интегрирани, основани на данни и съобразени с договорените стандарти, за да се осигури автоматизация, проследимост до резултатите от мисията, оперативна съвместимост от самото начало и съгласуваност на жизнения цикъл в целия Алианс и в рамките на НАТО. Тези стандарти ще включват практики за сигурни вериги за доставки на софтуер и хардуер и тестове за киберсигурност.</w:t>
      </w:r>
    </w:p>
    <w:p w14:paraId="715B512A" w14:textId="77777777" w:rsidR="00BE5690" w:rsidRDefault="00BE5690" w:rsidP="00364B27">
      <w:pPr>
        <w:ind w:firstLine="709"/>
        <w:jc w:val="both"/>
        <w:rPr>
          <w:szCs w:val="28"/>
        </w:rPr>
      </w:pPr>
      <w:r w:rsidRPr="00BE5690">
        <w:rPr>
          <w:szCs w:val="28"/>
        </w:rPr>
        <w:t xml:space="preserve">Изискванията за способности, архитектурите и стандартите за оперативна съвместимост трябва да бъдат ориентирани към данните — така структурирани, че да са машинно четими, разбираеми, </w:t>
      </w:r>
      <w:proofErr w:type="spellStart"/>
      <w:r w:rsidRPr="00BE5690">
        <w:rPr>
          <w:szCs w:val="28"/>
        </w:rPr>
        <w:t>споделяеми</w:t>
      </w:r>
      <w:proofErr w:type="spellEnd"/>
      <w:r w:rsidRPr="00BE5690">
        <w:rPr>
          <w:szCs w:val="28"/>
        </w:rPr>
        <w:t xml:space="preserve"> и проверяеми с минимална или никаква човешка намеса.</w:t>
      </w:r>
    </w:p>
    <w:p w14:paraId="07B50904" w14:textId="295AB1B0" w:rsidR="00324EFB" w:rsidRPr="00364B27" w:rsidRDefault="00324EFB" w:rsidP="00BE5690">
      <w:pPr>
        <w:ind w:firstLine="709"/>
        <w:jc w:val="both"/>
        <w:rPr>
          <w:szCs w:val="28"/>
        </w:rPr>
      </w:pPr>
      <w:r w:rsidRPr="00364B27">
        <w:rPr>
          <w:szCs w:val="28"/>
        </w:rPr>
        <w:t>Парадигмата на софтуерно дефинираната отбрана ще бъде внедрена, за да се отдели функционалността от хардуера, да се улесни динамичното надграждане на капацитета и да се рационализират мрежите чрез осигуряване без докосване и динамична оркестрация, което ще позволи автоматизирано разгръщане и бързо създаване на мрежи с мисии.</w:t>
      </w:r>
      <w:r w:rsidR="00BE5690">
        <w:rPr>
          <w:szCs w:val="28"/>
        </w:rPr>
        <w:t xml:space="preserve"> </w:t>
      </w:r>
      <w:r w:rsidRPr="00364B27">
        <w:rPr>
          <w:szCs w:val="28"/>
        </w:rPr>
        <w:t>Ще бъдат създадени платформи, които да позволят сътрудничество и контролирано споделяне на данни, цифрови услуги и изчислителни ресурси, базирани на принципите „нулево доверие“ и „сигурност още при проектирането“.</w:t>
      </w:r>
    </w:p>
    <w:p w14:paraId="4727A0D7" w14:textId="4B2F10BC" w:rsidR="00324EFB" w:rsidRPr="00364B27" w:rsidRDefault="00324EFB" w:rsidP="00364B27">
      <w:pPr>
        <w:ind w:firstLine="709"/>
        <w:jc w:val="both"/>
        <w:rPr>
          <w:szCs w:val="28"/>
        </w:rPr>
      </w:pPr>
      <w:r w:rsidRPr="00364B27">
        <w:rPr>
          <w:szCs w:val="28"/>
        </w:rPr>
        <w:t>Въвеждането на облачни технологии ще следва хибриден модел, безпроблемно интегриран, подкрепен от мрежи от следващо поколение, за да се осигури устойчива, високоскоростна и нисколатентна свързаност за непрекъснат обмен на данни, мобилност и критично важни операции в условия на влошени</w:t>
      </w:r>
      <w:r w:rsidR="00D22B65">
        <w:rPr>
          <w:szCs w:val="28"/>
        </w:rPr>
        <w:t xml:space="preserve"> </w:t>
      </w:r>
      <w:r w:rsidRPr="00364B27">
        <w:rPr>
          <w:szCs w:val="28"/>
        </w:rPr>
        <w:t>среди.</w:t>
      </w:r>
    </w:p>
    <w:p w14:paraId="7F493EAE" w14:textId="77777777" w:rsidR="00EF0572" w:rsidRPr="00364B27" w:rsidRDefault="00EF0572" w:rsidP="00364B27">
      <w:pPr>
        <w:ind w:firstLine="709"/>
        <w:jc w:val="both"/>
        <w:outlineLvl w:val="1"/>
        <w:rPr>
          <w:b/>
          <w:bCs/>
          <w:szCs w:val="28"/>
        </w:rPr>
      </w:pPr>
      <w:r w:rsidRPr="00364B27">
        <w:rPr>
          <w:b/>
          <w:bCs/>
          <w:szCs w:val="28"/>
        </w:rPr>
        <w:t>6. Изкуствен интелект и процесът на вземане на решения</w:t>
      </w:r>
    </w:p>
    <w:p w14:paraId="37F685EF" w14:textId="403E5BFB" w:rsidR="00EF0572" w:rsidRPr="0050299A" w:rsidRDefault="00EF0572" w:rsidP="00364B27">
      <w:pPr>
        <w:ind w:firstLine="709"/>
        <w:jc w:val="both"/>
        <w:rPr>
          <w:szCs w:val="28"/>
          <w:lang w:val="ru-RU"/>
        </w:rPr>
      </w:pPr>
      <w:r w:rsidRPr="00364B27">
        <w:rPr>
          <w:szCs w:val="28"/>
        </w:rPr>
        <w:t>Нарастващият обем от данни увеличава необходимостта от</w:t>
      </w:r>
      <w:r w:rsidRPr="00374462">
        <w:rPr>
          <w:szCs w:val="28"/>
        </w:rPr>
        <w:t xml:space="preserve"> автоматизирани средства за тяхното обработване и анализ. НАТО определя изкуствения интелект като ключова технология за отбраната и сигурността и свързва неговото приложение с усъвършенстване на ситуационната осведоменост, анализа и процесите на вземане на решения.</w:t>
      </w:r>
      <w:r w:rsidR="00374462" w:rsidRPr="00374462">
        <w:rPr>
          <w:szCs w:val="28"/>
          <w:lang w:val="ru-RU"/>
        </w:rPr>
        <w:t>[26]</w:t>
      </w:r>
    </w:p>
    <w:p w14:paraId="79D50CF6" w14:textId="523116A3" w:rsidR="00BB6335" w:rsidRPr="0050299A" w:rsidRDefault="00BB6335" w:rsidP="00374462">
      <w:pPr>
        <w:ind w:firstLine="709"/>
        <w:jc w:val="both"/>
        <w:rPr>
          <w:szCs w:val="28"/>
          <w:lang w:val="ru-RU"/>
        </w:rPr>
      </w:pPr>
      <w:r w:rsidRPr="00374462">
        <w:rPr>
          <w:szCs w:val="28"/>
        </w:rPr>
        <w:t xml:space="preserve">НАТО ще трябва да обмисли как изкуственият интелект може да помогне за овладяването на големи масиви от данни, за да се получат елегантни и изчерпателни оперативни картини, които са в основата на ефективното MDO. Освен това, НАТО трябва да усъвършенства и автоматизира своите процеси и да изведе човешкия труд отвъд критичния </w:t>
      </w:r>
      <w:r w:rsidRPr="00374462">
        <w:rPr>
          <w:szCs w:val="28"/>
        </w:rPr>
        <w:lastRenderedPageBreak/>
        <w:t>път на рутинната администрация, за да постигне необходимите подобрения в скоростта и мащаба, които MDO изисква.</w:t>
      </w:r>
      <w:r w:rsidR="00374462" w:rsidRPr="00374462">
        <w:rPr>
          <w:szCs w:val="28"/>
          <w:lang w:val="ru-RU"/>
        </w:rPr>
        <w:t>[27]</w:t>
      </w:r>
    </w:p>
    <w:p w14:paraId="077CEAE2" w14:textId="14D09F16" w:rsidR="00EF0572" w:rsidRDefault="00EF0572" w:rsidP="00DA4BD2">
      <w:pPr>
        <w:tabs>
          <w:tab w:val="left" w:pos="993"/>
        </w:tabs>
        <w:ind w:firstLine="992"/>
        <w:jc w:val="both"/>
        <w:rPr>
          <w:szCs w:val="28"/>
          <w:lang w:val="ru-RU"/>
        </w:rPr>
      </w:pPr>
      <w:r w:rsidRPr="00374462">
        <w:rPr>
          <w:szCs w:val="28"/>
        </w:rPr>
        <w:t>Съчетаването на качествени данни, усъвършенствани анализи и изкуствен интелект създава предпоставки за по-бързо разпознаване на рисковете и ускоряване на реакцията. Скоростта на решение и действие се превръща в съществен компонент на оперативното предимство в условията на стратегическа конкуренция.</w:t>
      </w:r>
      <w:r w:rsidR="00374462" w:rsidRPr="00374462">
        <w:rPr>
          <w:szCs w:val="28"/>
          <w:lang w:val="ru-RU"/>
        </w:rPr>
        <w:t>[28]</w:t>
      </w:r>
    </w:p>
    <w:p w14:paraId="5BBF588E" w14:textId="001C75D2" w:rsidR="00D22B65" w:rsidRPr="00D22B65" w:rsidRDefault="00D22B65" w:rsidP="00DA4BD2">
      <w:pPr>
        <w:tabs>
          <w:tab w:val="left" w:pos="993"/>
        </w:tabs>
        <w:ind w:firstLine="992"/>
        <w:jc w:val="both"/>
        <w:rPr>
          <w:szCs w:val="28"/>
          <w:lang w:val="ru-RU"/>
        </w:rPr>
      </w:pPr>
      <w:r w:rsidRPr="00D22B65">
        <w:rPr>
          <w:szCs w:val="28"/>
        </w:rPr>
        <w:t>Автоматизирането на нарастващия обем от данни чрез изкуствен интелект е от решаващо значение за НАТО, тъй като той усъвършенства ситуационната осведоменост и създава изчерпателни оперативни картини за многодомейнови операции (MDO). Чрез поемане на рутинните задачи от AI, съюзът постига необходимата скорост и мащаб, превръщайки бързината на вземане на решения и действия в основно оперативно предимство спрямо конкурентите.</w:t>
      </w:r>
    </w:p>
    <w:p w14:paraId="050C51A2" w14:textId="1F4C883A" w:rsidR="007350B3" w:rsidRPr="00F170FC" w:rsidRDefault="00DA4BD2" w:rsidP="00F170FC">
      <w:pPr>
        <w:ind w:firstLine="709"/>
        <w:jc w:val="both"/>
        <w:outlineLvl w:val="1"/>
        <w:rPr>
          <w:b/>
          <w:bCs/>
          <w:szCs w:val="28"/>
          <w:lang w:val="ru-RU"/>
        </w:rPr>
      </w:pPr>
      <w:r w:rsidRPr="00DA4BD2">
        <w:rPr>
          <w:b/>
          <w:bCs/>
          <w:szCs w:val="28"/>
          <w:lang w:val="ru-RU"/>
        </w:rPr>
        <w:t>7</w:t>
      </w:r>
      <w:r w:rsidR="00364B27" w:rsidRPr="00364B27">
        <w:rPr>
          <w:b/>
          <w:bCs/>
          <w:szCs w:val="28"/>
          <w:lang w:val="ru-RU"/>
        </w:rPr>
        <w:t xml:space="preserve">. </w:t>
      </w:r>
      <w:r w:rsidR="007350B3" w:rsidRPr="00F170FC">
        <w:rPr>
          <w:b/>
          <w:bCs/>
          <w:szCs w:val="28"/>
          <w:lang w:val="ru-RU"/>
        </w:rPr>
        <w:t>Екосистема от данни и изкуствен интелект (ИИ)</w:t>
      </w:r>
    </w:p>
    <w:p w14:paraId="44A45EC9" w14:textId="77777777" w:rsidR="007350B3" w:rsidRPr="00374462" w:rsidRDefault="007350B3" w:rsidP="00DA4BD2">
      <w:pPr>
        <w:tabs>
          <w:tab w:val="left" w:pos="993"/>
          <w:tab w:val="left" w:pos="1134"/>
          <w:tab w:val="left" w:pos="1560"/>
        </w:tabs>
        <w:ind w:firstLine="992"/>
        <w:jc w:val="both"/>
        <w:rPr>
          <w:szCs w:val="28"/>
        </w:rPr>
      </w:pPr>
      <w:r w:rsidRPr="00374462">
        <w:rPr>
          <w:szCs w:val="28"/>
        </w:rPr>
        <w:t>Данните представляват корпоративен ресурс и траен стратегически актив, който трябва да бъде интегриран както в политическите, така и във военните процеси на вземане на решения.</w:t>
      </w:r>
    </w:p>
    <w:p w14:paraId="70D521EE" w14:textId="77777777" w:rsidR="007350B3" w:rsidRPr="00374462" w:rsidRDefault="007350B3" w:rsidP="00DA4BD2">
      <w:pPr>
        <w:tabs>
          <w:tab w:val="left" w:pos="993"/>
          <w:tab w:val="left" w:pos="1134"/>
          <w:tab w:val="left" w:pos="1560"/>
        </w:tabs>
        <w:ind w:firstLine="992"/>
        <w:jc w:val="both"/>
        <w:rPr>
          <w:szCs w:val="28"/>
        </w:rPr>
      </w:pPr>
      <w:r w:rsidRPr="00374462">
        <w:rPr>
          <w:szCs w:val="28"/>
        </w:rPr>
        <w:t>Широкото използване на технологии с изкуствен интелект в цифровите услуги на НАТО ще бъде насърчавано и ускорявано, като се вземат предвид договорените от НАТО Принципи за отговорно използване.</w:t>
      </w:r>
    </w:p>
    <w:p w14:paraId="682E5B1B" w14:textId="77777777" w:rsidR="00D22B65" w:rsidRDefault="007350B3" w:rsidP="00D22B65">
      <w:pPr>
        <w:tabs>
          <w:tab w:val="left" w:pos="993"/>
          <w:tab w:val="left" w:pos="1134"/>
          <w:tab w:val="left" w:pos="1560"/>
        </w:tabs>
        <w:ind w:firstLine="709"/>
        <w:jc w:val="both"/>
        <w:rPr>
          <w:szCs w:val="28"/>
        </w:rPr>
      </w:pPr>
      <w:r w:rsidRPr="00374462">
        <w:rPr>
          <w:szCs w:val="28"/>
        </w:rPr>
        <w:t>По-специално за службите на тактическия фронт, внедряването на решения с изкуствен интелект за извод ще подобри ситуационната осведоменост на военнослужещите, ще подпомогне вземането на решения в реално време, основани на риска, и ще подобри оперативната автономност в оспорвани среди.</w:t>
      </w:r>
    </w:p>
    <w:p w14:paraId="405D2933" w14:textId="7C6274F8" w:rsidR="007350B3" w:rsidRPr="00374462" w:rsidRDefault="007350B3" w:rsidP="00D22B65">
      <w:pPr>
        <w:tabs>
          <w:tab w:val="left" w:pos="993"/>
          <w:tab w:val="left" w:pos="1134"/>
          <w:tab w:val="left" w:pos="1560"/>
        </w:tabs>
        <w:ind w:firstLine="709"/>
        <w:jc w:val="both"/>
        <w:rPr>
          <w:szCs w:val="28"/>
        </w:rPr>
      </w:pPr>
      <w:r w:rsidRPr="00374462">
        <w:rPr>
          <w:szCs w:val="28"/>
        </w:rPr>
        <w:t>Внедряването на последователно, стандартизирано етикетиране на данни, маркиране на метаданни и контрол на достъпа до данни в съответствие с принципите за федерално управление на самоличността, идентификационните данни и достъпа ще позволи сигурно, оперативно съвместимо и съвместимо с политиките споделяне на данни в рамките на федерални пространства за данни</w:t>
      </w:r>
      <w:r w:rsidRPr="00364B27">
        <w:rPr>
          <w:szCs w:val="28"/>
        </w:rPr>
        <w:t>,</w:t>
      </w:r>
      <w:r w:rsidRPr="00374462">
        <w:rPr>
          <w:szCs w:val="28"/>
        </w:rPr>
        <w:t> интегрирани на ниво цифрова платформа.</w:t>
      </w:r>
      <w:r w:rsidR="00374462" w:rsidRPr="00374462">
        <w:rPr>
          <w:szCs w:val="28"/>
          <w:lang w:val="ru-RU"/>
        </w:rPr>
        <w:t>[29]</w:t>
      </w:r>
    </w:p>
    <w:p w14:paraId="5E4B9766" w14:textId="2D79C349" w:rsidR="00EF0572" w:rsidRPr="00374462" w:rsidRDefault="00DA4BD2" w:rsidP="00374462">
      <w:pPr>
        <w:ind w:firstLine="709"/>
        <w:jc w:val="both"/>
        <w:outlineLvl w:val="1"/>
        <w:rPr>
          <w:b/>
          <w:bCs/>
          <w:szCs w:val="28"/>
        </w:rPr>
      </w:pPr>
      <w:r w:rsidRPr="00DA4BD2">
        <w:rPr>
          <w:b/>
          <w:bCs/>
          <w:szCs w:val="28"/>
          <w:lang w:val="ru-RU"/>
        </w:rPr>
        <w:t>8</w:t>
      </w:r>
      <w:r w:rsidR="00EF0572" w:rsidRPr="00374462">
        <w:rPr>
          <w:b/>
          <w:bCs/>
          <w:szCs w:val="28"/>
        </w:rPr>
        <w:t>. Предизвикателства пред изграждането на многодомейнови способности</w:t>
      </w:r>
    </w:p>
    <w:p w14:paraId="14FBFFD8" w14:textId="3996F331" w:rsidR="00EF0572" w:rsidRPr="00374462" w:rsidRDefault="00EF0572" w:rsidP="00374462">
      <w:pPr>
        <w:ind w:firstLine="709"/>
        <w:jc w:val="both"/>
        <w:rPr>
          <w:szCs w:val="28"/>
        </w:rPr>
      </w:pPr>
      <w:r w:rsidRPr="00374462">
        <w:rPr>
          <w:szCs w:val="28"/>
        </w:rPr>
        <w:t>Изграждането на многодомейнови способности не се изчерпва с придобиване на нови технологии. То изисква висока оперативна съвместимост, адаптиране на командните и управленските процеси, защита и надеждно управление на данните, както и подготовка на личния състав. Допълнителен проблем е необходимостта от отговорно използване на изкуствения интелект и запазване на подходящ баланс между автоматизацията и човешкия контрол.</w:t>
      </w:r>
    </w:p>
    <w:p w14:paraId="2292C881" w14:textId="6EFC7916" w:rsidR="00EF0572" w:rsidRPr="00374462" w:rsidRDefault="00EF0572" w:rsidP="00374462">
      <w:pPr>
        <w:ind w:firstLine="709"/>
        <w:jc w:val="both"/>
        <w:rPr>
          <w:szCs w:val="28"/>
        </w:rPr>
      </w:pPr>
      <w:r w:rsidRPr="00374462">
        <w:rPr>
          <w:szCs w:val="28"/>
        </w:rPr>
        <w:t xml:space="preserve">Следователно </w:t>
      </w:r>
      <w:proofErr w:type="spellStart"/>
      <w:r w:rsidRPr="00374462">
        <w:rPr>
          <w:szCs w:val="28"/>
        </w:rPr>
        <w:t>многодомейновата</w:t>
      </w:r>
      <w:proofErr w:type="spellEnd"/>
      <w:r w:rsidRPr="00374462">
        <w:rPr>
          <w:szCs w:val="28"/>
        </w:rPr>
        <w:t xml:space="preserve"> трансформация представлява едновременно технологична, организационна и концептуална промяна, насочена към способността на военната система да решава и действа по-бързо, интегрирано и устойчиво.</w:t>
      </w:r>
      <w:r w:rsidR="00335B1E" w:rsidRPr="00374462">
        <w:rPr>
          <w:szCs w:val="28"/>
        </w:rPr>
        <w:t xml:space="preserve"> Многодомейновите способности изискват </w:t>
      </w:r>
      <w:r w:rsidR="00335B1E" w:rsidRPr="00374462">
        <w:rPr>
          <w:szCs w:val="28"/>
        </w:rPr>
        <w:lastRenderedPageBreak/>
        <w:t>не само технологична интеграция, но и подготовка на лидери и военнослужещи с широки технически и професионални компетентности.</w:t>
      </w:r>
      <w:r w:rsidR="00374462" w:rsidRPr="00374462">
        <w:rPr>
          <w:szCs w:val="28"/>
          <w:lang w:val="ru-RU"/>
        </w:rPr>
        <w:t>[30]</w:t>
      </w:r>
      <w:r w:rsidR="00335B1E" w:rsidRPr="00374462">
        <w:rPr>
          <w:b/>
          <w:bCs/>
          <w:szCs w:val="28"/>
        </w:rPr>
        <w:t xml:space="preserve"> </w:t>
      </w:r>
    </w:p>
    <w:p w14:paraId="03EA2082" w14:textId="1196D4BC" w:rsidR="003417D5" w:rsidRPr="00374462" w:rsidRDefault="00DA4BD2" w:rsidP="00374462">
      <w:pPr>
        <w:ind w:firstLine="709"/>
        <w:jc w:val="both"/>
        <w:rPr>
          <w:szCs w:val="28"/>
          <w:lang w:val="ru-RU"/>
        </w:rPr>
      </w:pPr>
      <w:r w:rsidRPr="0050299A">
        <w:rPr>
          <w:b/>
          <w:bCs/>
          <w:szCs w:val="28"/>
          <w:lang w:val="ru-RU"/>
        </w:rPr>
        <w:t>9</w:t>
      </w:r>
      <w:r w:rsidR="00BB6335" w:rsidRPr="00374462">
        <w:rPr>
          <w:b/>
          <w:bCs/>
          <w:szCs w:val="28"/>
        </w:rPr>
        <w:t>. Образование, обучение, упражнения и експериментиране</w:t>
      </w:r>
    </w:p>
    <w:p w14:paraId="2D66C36C" w14:textId="556A1551" w:rsidR="00BB6335" w:rsidRPr="00374462" w:rsidRDefault="00BB6335" w:rsidP="00374462">
      <w:pPr>
        <w:ind w:firstLine="709"/>
        <w:jc w:val="both"/>
        <w:rPr>
          <w:szCs w:val="28"/>
        </w:rPr>
      </w:pPr>
      <w:r w:rsidRPr="00374462">
        <w:rPr>
          <w:szCs w:val="28"/>
        </w:rPr>
        <w:t>Напредъкът към постигане на многообещаващи цели (MDO) ще изисква инвестиции в технологично обучено обучение на национално и натовско ниво. Ще са необходими и командири и щаб, които могат да използват способности в различните области, основани на технологично обусловено разбиране, за да генерират креативно относително предимство.</w:t>
      </w:r>
      <w:r w:rsidR="00335B1E" w:rsidRPr="00374462">
        <w:rPr>
          <w:szCs w:val="28"/>
        </w:rPr>
        <w:t xml:space="preserve"> В </w:t>
      </w:r>
      <w:proofErr w:type="spellStart"/>
      <w:r w:rsidR="00335B1E" w:rsidRPr="00374462">
        <w:rPr>
          <w:szCs w:val="28"/>
        </w:rPr>
        <w:t>многодомейновата</w:t>
      </w:r>
      <w:proofErr w:type="spellEnd"/>
      <w:r w:rsidR="00335B1E" w:rsidRPr="00374462">
        <w:rPr>
          <w:szCs w:val="28"/>
        </w:rPr>
        <w:t xml:space="preserve"> среда технологичното предимство зависи не само от наличието на отделни системи, а от способността им да бъдат бързо свързвани, преконфигурирани и използвани като единна мрежова система.</w:t>
      </w:r>
      <w:r w:rsidR="00BD20E7" w:rsidRPr="00FE2FDA">
        <w:rPr>
          <w:szCs w:val="28"/>
          <w:lang w:val="ru-RU"/>
        </w:rPr>
        <w:t>[31]</w:t>
      </w:r>
    </w:p>
    <w:p w14:paraId="5A63CF83" w14:textId="77777777" w:rsidR="00BB6335" w:rsidRPr="00374462" w:rsidRDefault="00BB6335" w:rsidP="00374462">
      <w:pPr>
        <w:ind w:firstLine="709"/>
        <w:jc w:val="both"/>
        <w:rPr>
          <w:szCs w:val="28"/>
        </w:rPr>
      </w:pPr>
      <w:r w:rsidRPr="00374462">
        <w:rPr>
          <w:szCs w:val="28"/>
        </w:rPr>
        <w:t>Развитието на многодоменни военнослужещи и междудоменни лидери чрез свързване на професионалното военно образование, обучение и оперативните изисквания трябва да бъде приоритет за НАТО. Концепцията за многодоменни военни действия (MDO) на НАТО подчертава необходимостта от военнослужещи и лидери, които са не само специалисти в дадена област, но и са способни да използват стратегически, оперативни и тактически възможности във всичките пет области, като същевременно действат с множество инструменти на властта.</w:t>
      </w:r>
    </w:p>
    <w:p w14:paraId="421CC728" w14:textId="77777777" w:rsidR="00BB6335" w:rsidRPr="00374462" w:rsidRDefault="00BB6335" w:rsidP="00374462">
      <w:pPr>
        <w:ind w:firstLine="709"/>
        <w:jc w:val="both"/>
        <w:rPr>
          <w:szCs w:val="28"/>
        </w:rPr>
      </w:pPr>
      <w:r w:rsidRPr="00374462">
        <w:rPr>
          <w:szCs w:val="28"/>
        </w:rPr>
        <w:t>Постигането на това е сложна задача. Членовете на Алианса ще трябва да разработят своите програми за професионално военно образование (ПВО) и обучение по начин, който отговаря на изискванията на MDO. Това ще изисква въвеждането и акцентирането върху нови предмети и образователни подходи, които ще развият креативно и критично мислене, ще се възползват от стратегическите, оперативните и тактическите предимства, които многодоменните операции ще осигурят, и ще вземат предвид многодоменните възможности на противника. Освен това, дигиталното образование – от летателната линия до Четиризвездния флот – ще придобие особено значение.</w:t>
      </w:r>
    </w:p>
    <w:p w14:paraId="651118F4" w14:textId="77777777" w:rsidR="00BB6335" w:rsidRPr="00374462" w:rsidRDefault="00BB6335" w:rsidP="00374462">
      <w:pPr>
        <w:ind w:firstLine="709"/>
        <w:jc w:val="both"/>
        <w:rPr>
          <w:szCs w:val="28"/>
        </w:rPr>
      </w:pPr>
      <w:r w:rsidRPr="00374462">
        <w:rPr>
          <w:szCs w:val="28"/>
        </w:rPr>
        <w:t>В целия НАТО ще е необходимо безпрецедентно съгласуване на крайните състояния на военното образование и обучение (PME) и подготовката. По-голямата оперативна съвместимост на оперативно ниво се подкрепя най-добре от по-голямата оперативна съвместимост във връзката между образованието и обучението. Алиансът обаче трябва да подкрепи едновременното запазване на националните изисквания и приоритети в програмите за професионално военно образование и обучение на държавите членки. Въпреки че НАТО има своята роля, основните усилия остават национална отговорност.</w:t>
      </w:r>
    </w:p>
    <w:p w14:paraId="5BF73729" w14:textId="77777777" w:rsidR="00BB6335" w:rsidRPr="00374462" w:rsidRDefault="00BB6335" w:rsidP="00374462">
      <w:pPr>
        <w:ind w:firstLine="709"/>
        <w:jc w:val="both"/>
        <w:rPr>
          <w:szCs w:val="28"/>
        </w:rPr>
      </w:pPr>
      <w:r w:rsidRPr="00374462">
        <w:rPr>
          <w:szCs w:val="28"/>
        </w:rPr>
        <w:t xml:space="preserve">Технологиите ще играят жизненоважна роля, като издигат обучението и подготовката на НАТО на ново ниво на автентичност, което ще доведе до повишени нива на готовност. Инициативи като следващото поколение инструменти за моделиране и симулация (M&amp;S) ще позволят на НАТО и съюзниците да използват силата на експериментирането, моделирането, симулацията и военните игри. Съюзниците също така ще трябва да </w:t>
      </w:r>
      <w:r w:rsidRPr="00374462">
        <w:rPr>
          <w:szCs w:val="28"/>
        </w:rPr>
        <w:lastRenderedPageBreak/>
        <w:t>разработят програми, които наблягат на постоянното използване на такива инструменти, за да поддържат високо ниво на готовност и да позволят на Алианса да се бори и да печели във всички бъдещи оперативни среди.</w:t>
      </w:r>
    </w:p>
    <w:p w14:paraId="360BF6AA" w14:textId="77777777" w:rsidR="00BB6335" w:rsidRPr="00374462" w:rsidRDefault="00BB6335" w:rsidP="00374462">
      <w:pPr>
        <w:ind w:firstLine="709"/>
        <w:jc w:val="both"/>
        <w:rPr>
          <w:szCs w:val="28"/>
        </w:rPr>
      </w:pPr>
      <w:r w:rsidRPr="00374462">
        <w:rPr>
          <w:szCs w:val="28"/>
        </w:rPr>
        <w:t>Военните игри и експериментирането, и двата мощни аналитични метода, могат да дадат невероятна представа за сложността на MDO в целия НАТО, не само в аналитичните и планиращите общности, но и в общностите, занимаващи се с обучение и образование. Експериментирането и военните игри са уникално подходящи за изследване на нови идеи, концепции и способности и ще играят ключова роля в прилагането на MDO за НАТО. В комбинация с EDT, инструменти като M&amp;S от следващо поколение, способността за генериране на разбиране в учебните и образователни предприятия на НАТО ще бъде почти неограничена. Въпреки това, ще е необходима културна промяна, за да се тества и експериментира наистина по време на учения.</w:t>
      </w:r>
    </w:p>
    <w:p w14:paraId="251C6F4A" w14:textId="77777777" w:rsidR="00556C9C" w:rsidRPr="000E53C2" w:rsidRDefault="00556C9C" w:rsidP="00556C9C">
      <w:pPr>
        <w:ind w:firstLine="567"/>
        <w:jc w:val="both"/>
        <w:rPr>
          <w:b/>
          <w:bCs/>
          <w:szCs w:val="28"/>
          <w:lang w:bidi="bg-BG"/>
        </w:rPr>
      </w:pPr>
      <w:r w:rsidRPr="000E53C2">
        <w:rPr>
          <w:b/>
          <w:bCs/>
          <w:szCs w:val="28"/>
          <w:lang w:bidi="bg-BG"/>
        </w:rPr>
        <w:t>ЗАКЛЮЧЕНИЕ</w:t>
      </w:r>
    </w:p>
    <w:p w14:paraId="4EE63E54" w14:textId="77777777" w:rsidR="00556C9C" w:rsidRPr="00556C9C" w:rsidRDefault="00556C9C" w:rsidP="00556C9C">
      <w:pPr>
        <w:ind w:firstLine="567"/>
        <w:jc w:val="both"/>
        <w:rPr>
          <w:szCs w:val="28"/>
          <w:lang w:bidi="bg-BG"/>
        </w:rPr>
      </w:pPr>
      <w:r w:rsidRPr="00556C9C">
        <w:rPr>
          <w:szCs w:val="28"/>
          <w:lang w:bidi="bg-BG"/>
        </w:rPr>
        <w:t>Многодомейновите операции представляват логичен отговор на трансформацията на средата за сигурност и нарастващата стратегическа конкуренция. Те променят начина, по който се планират, организират и провеждат военните действия, като поставят в центъра интеграцията между различните оперативни домейни.</w:t>
      </w:r>
    </w:p>
    <w:p w14:paraId="3208B352" w14:textId="71F1EB30" w:rsidR="002565CF" w:rsidRDefault="00556C9C" w:rsidP="00556C9C">
      <w:pPr>
        <w:ind w:firstLine="567"/>
        <w:jc w:val="both"/>
        <w:rPr>
          <w:szCs w:val="28"/>
        </w:rPr>
      </w:pPr>
      <w:r w:rsidRPr="00556C9C">
        <w:rPr>
          <w:szCs w:val="28"/>
          <w:lang w:bidi="bg-BG"/>
        </w:rPr>
        <w:t>Военната сигурност на бъдещето ще зависи в значителна степен от способността на държавите да изграждат цифрово свързани, технологично развити и оперативно интегрирани сили. В този контекст многодомейновите операции не са просто нова военна концепция, а фундаментален елемент от бъдещата архитектура на сигурността.</w:t>
      </w:r>
    </w:p>
    <w:p w14:paraId="3FBBA4AC" w14:textId="77777777" w:rsidR="00DA4BD2" w:rsidRPr="0050299A" w:rsidRDefault="00DA4BD2" w:rsidP="006A7C1E">
      <w:pPr>
        <w:ind w:firstLine="567"/>
        <w:jc w:val="both"/>
        <w:rPr>
          <w:b/>
          <w:bCs/>
          <w:szCs w:val="28"/>
          <w:lang w:val="ru-RU"/>
        </w:rPr>
      </w:pPr>
    </w:p>
    <w:p w14:paraId="22ED4BA0" w14:textId="43DE3C49" w:rsidR="006A7C1E" w:rsidRPr="006A7C1E" w:rsidRDefault="006A7C1E" w:rsidP="006A7C1E">
      <w:pPr>
        <w:ind w:firstLine="567"/>
        <w:jc w:val="both"/>
        <w:rPr>
          <w:b/>
          <w:bCs/>
          <w:szCs w:val="28"/>
        </w:rPr>
      </w:pPr>
      <w:r w:rsidRPr="006A7C1E">
        <w:rPr>
          <w:b/>
          <w:bCs/>
          <w:szCs w:val="28"/>
        </w:rPr>
        <w:t>БЕЛЕЖКИ</w:t>
      </w:r>
      <w:r w:rsidR="00F64D1C">
        <w:rPr>
          <w:b/>
          <w:bCs/>
          <w:szCs w:val="28"/>
        </w:rPr>
        <w:t>:</w:t>
      </w:r>
    </w:p>
    <w:p w14:paraId="2CD133BC" w14:textId="21AB17E8" w:rsidR="00B3091F" w:rsidRPr="0050299A" w:rsidRDefault="007041A3" w:rsidP="00FE2FDA">
      <w:pPr>
        <w:tabs>
          <w:tab w:val="left" w:pos="1560"/>
        </w:tabs>
        <w:ind w:firstLine="567"/>
        <w:jc w:val="both"/>
        <w:rPr>
          <w:szCs w:val="28"/>
          <w:lang w:bidi="bg-BG"/>
        </w:rPr>
      </w:pPr>
      <w:r w:rsidRPr="0050299A">
        <w:rPr>
          <w:szCs w:val="28"/>
        </w:rPr>
        <w:t>[</w:t>
      </w:r>
      <w:r w:rsidR="00694543" w:rsidRPr="0050299A">
        <w:rPr>
          <w:szCs w:val="28"/>
        </w:rPr>
        <w:t>1</w:t>
      </w:r>
      <w:r w:rsidRPr="0050299A">
        <w:rPr>
          <w:szCs w:val="28"/>
        </w:rPr>
        <w:t>]</w:t>
      </w:r>
      <w:r w:rsidR="00332EB8" w:rsidRPr="00BD20E7">
        <w:rPr>
          <w:szCs w:val="28"/>
          <w:lang w:bidi="bg-BG"/>
        </w:rPr>
        <w:t>(</w:t>
      </w:r>
      <w:r w:rsidR="00332EB8" w:rsidRPr="00D94BA0">
        <w:rPr>
          <w:szCs w:val="28"/>
          <w:lang w:bidi="bg-BG"/>
        </w:rPr>
        <w:t>https://www.japcc.org/articles/the-alliances-transition-to-multi-domain-operations/</w:t>
      </w:r>
      <w:r w:rsidR="00332EB8" w:rsidRPr="00BD20E7">
        <w:rPr>
          <w:szCs w:val="28"/>
          <w:lang w:bidi="bg-BG"/>
        </w:rPr>
        <w:t xml:space="preserve"> )</w:t>
      </w:r>
    </w:p>
    <w:p w14:paraId="785A21EA" w14:textId="550DC898" w:rsidR="00BD20E7" w:rsidRPr="00BD20E7" w:rsidRDefault="00BD20E7" w:rsidP="00D94BA0">
      <w:pPr>
        <w:tabs>
          <w:tab w:val="left" w:pos="1560"/>
        </w:tabs>
        <w:ind w:firstLine="567"/>
        <w:jc w:val="both"/>
        <w:rPr>
          <w:szCs w:val="28"/>
        </w:rPr>
      </w:pPr>
      <w:r w:rsidRPr="0050299A">
        <w:rPr>
          <w:szCs w:val="28"/>
        </w:rPr>
        <w:t xml:space="preserve">[2] </w:t>
      </w:r>
      <w:hyperlink r:id="rId8" w:history="1">
        <w:r w:rsidRPr="00D94BA0">
          <w:t>https://www.japcc.org/articles/the-alliances-transition-to-multi-domain-operations/</w:t>
        </w:r>
      </w:hyperlink>
    </w:p>
    <w:p w14:paraId="34D411E2" w14:textId="6E662A5A" w:rsidR="00BD20E7" w:rsidRPr="00BD20E7" w:rsidRDefault="00BD20E7" w:rsidP="00D94BA0">
      <w:pPr>
        <w:tabs>
          <w:tab w:val="left" w:pos="1560"/>
        </w:tabs>
        <w:ind w:firstLine="567"/>
        <w:jc w:val="both"/>
        <w:rPr>
          <w:szCs w:val="28"/>
        </w:rPr>
      </w:pPr>
      <w:r w:rsidRPr="00BD20E7">
        <w:rPr>
          <w:szCs w:val="28"/>
        </w:rPr>
        <w:t xml:space="preserve">[3] </w:t>
      </w:r>
      <w:hyperlink r:id="rId9" w:history="1">
        <w:r w:rsidRPr="00D94BA0">
          <w:t>https://www.japcc.org/articles/the-alliances-transition-to-multi-domain-operations/</w:t>
        </w:r>
      </w:hyperlink>
    </w:p>
    <w:p w14:paraId="46BED8F4" w14:textId="489CBDE3" w:rsidR="00BD20E7" w:rsidRPr="00BD20E7" w:rsidRDefault="00BD20E7" w:rsidP="00BD20E7">
      <w:pPr>
        <w:pStyle w:val="a4"/>
        <w:tabs>
          <w:tab w:val="left" w:pos="1560"/>
        </w:tabs>
        <w:ind w:firstLine="567"/>
        <w:jc w:val="both"/>
        <w:rPr>
          <w:sz w:val="28"/>
          <w:szCs w:val="28"/>
          <w:lang w:val="en-US"/>
        </w:rPr>
      </w:pPr>
      <w:r w:rsidRPr="00BD20E7">
        <w:rPr>
          <w:sz w:val="28"/>
          <w:szCs w:val="28"/>
          <w:lang w:val="en-US"/>
        </w:rPr>
        <w:t>[4]</w:t>
      </w:r>
      <w:r w:rsidR="001D097E">
        <w:rPr>
          <w:sz w:val="28"/>
          <w:szCs w:val="28"/>
        </w:rPr>
        <w:t xml:space="preserve"> </w:t>
      </w:r>
      <w:r w:rsidRPr="00BD20E7">
        <w:rPr>
          <w:b/>
          <w:bCs/>
          <w:sz w:val="28"/>
          <w:szCs w:val="28"/>
          <w:lang w:bidi="bg-BG"/>
        </w:rPr>
        <w:t xml:space="preserve">The </w:t>
      </w:r>
      <w:proofErr w:type="spellStart"/>
      <w:r w:rsidRPr="00BD20E7">
        <w:rPr>
          <w:b/>
          <w:bCs/>
          <w:sz w:val="28"/>
          <w:szCs w:val="28"/>
          <w:lang w:bidi="bg-BG"/>
        </w:rPr>
        <w:t>Alliance’s</w:t>
      </w:r>
      <w:proofErr w:type="spellEnd"/>
      <w:r w:rsidRPr="00BD20E7">
        <w:rPr>
          <w:b/>
          <w:bCs/>
          <w:sz w:val="28"/>
          <w:szCs w:val="28"/>
          <w:lang w:bidi="bg-BG"/>
        </w:rPr>
        <w:t xml:space="preserve"> </w:t>
      </w:r>
      <w:proofErr w:type="spellStart"/>
      <w:r w:rsidRPr="00BD20E7">
        <w:rPr>
          <w:b/>
          <w:bCs/>
          <w:sz w:val="28"/>
          <w:szCs w:val="28"/>
          <w:lang w:bidi="bg-BG"/>
        </w:rPr>
        <w:t>Transition</w:t>
      </w:r>
      <w:proofErr w:type="spellEnd"/>
      <w:r w:rsidRPr="00BD20E7">
        <w:rPr>
          <w:b/>
          <w:bCs/>
          <w:sz w:val="28"/>
          <w:szCs w:val="28"/>
          <w:lang w:bidi="bg-BG"/>
        </w:rPr>
        <w:t xml:space="preserve"> to Multi-Domain Operations: </w:t>
      </w:r>
      <w:proofErr w:type="spellStart"/>
      <w:r w:rsidRPr="00BD20E7">
        <w:rPr>
          <w:b/>
          <w:bCs/>
          <w:sz w:val="28"/>
          <w:szCs w:val="28"/>
          <w:lang w:bidi="bg-BG"/>
        </w:rPr>
        <w:t>An</w:t>
      </w:r>
      <w:proofErr w:type="spellEnd"/>
      <w:r w:rsidRPr="00BD20E7">
        <w:rPr>
          <w:b/>
          <w:bCs/>
          <w:sz w:val="28"/>
          <w:szCs w:val="28"/>
          <w:lang w:bidi="bg-BG"/>
        </w:rPr>
        <w:t xml:space="preserve"> AIRCOM </w:t>
      </w:r>
      <w:proofErr w:type="spellStart"/>
      <w:r w:rsidRPr="00BD20E7">
        <w:rPr>
          <w:b/>
          <w:bCs/>
          <w:sz w:val="28"/>
          <w:szCs w:val="28"/>
          <w:lang w:bidi="bg-BG"/>
        </w:rPr>
        <w:t>Perspective</w:t>
      </w:r>
      <w:proofErr w:type="spellEnd"/>
      <w:r w:rsidRPr="00BD20E7">
        <w:rPr>
          <w:b/>
          <w:bCs/>
          <w:sz w:val="28"/>
          <w:szCs w:val="28"/>
          <w:lang w:bidi="bg-BG"/>
        </w:rPr>
        <w:t>”</w:t>
      </w:r>
      <w:r w:rsidRPr="00BD20E7">
        <w:rPr>
          <w:sz w:val="28"/>
          <w:szCs w:val="28"/>
          <w:lang w:bidi="bg-BG"/>
        </w:rPr>
        <w:t xml:space="preserve">, </w:t>
      </w:r>
      <w:r w:rsidRPr="00BD20E7">
        <w:rPr>
          <w:i/>
          <w:iCs/>
          <w:sz w:val="28"/>
          <w:szCs w:val="28"/>
          <w:lang w:bidi="bg-BG"/>
        </w:rPr>
        <w:t>The Journal of the JAPCC</w:t>
      </w:r>
      <w:r w:rsidRPr="00BD20E7">
        <w:rPr>
          <w:sz w:val="28"/>
          <w:szCs w:val="28"/>
          <w:lang w:bidi="bg-BG"/>
        </w:rPr>
        <w:t xml:space="preserve">, </w:t>
      </w:r>
      <w:proofErr w:type="spellStart"/>
      <w:r w:rsidRPr="00BD20E7">
        <w:rPr>
          <w:sz w:val="28"/>
          <w:szCs w:val="28"/>
          <w:lang w:bidi="bg-BG"/>
        </w:rPr>
        <w:t>Edition</w:t>
      </w:r>
      <w:proofErr w:type="spellEnd"/>
      <w:r w:rsidRPr="00BD20E7">
        <w:rPr>
          <w:sz w:val="28"/>
          <w:szCs w:val="28"/>
          <w:lang w:bidi="bg-BG"/>
        </w:rPr>
        <w:t xml:space="preserve"> 37, </w:t>
      </w:r>
      <w:proofErr w:type="spellStart"/>
      <w:r w:rsidRPr="00BD20E7">
        <w:rPr>
          <w:sz w:val="28"/>
          <w:szCs w:val="28"/>
          <w:lang w:bidi="bg-BG"/>
        </w:rPr>
        <w:t>May</w:t>
      </w:r>
      <w:proofErr w:type="spellEnd"/>
      <w:r w:rsidRPr="00BD20E7">
        <w:rPr>
          <w:sz w:val="28"/>
          <w:szCs w:val="28"/>
          <w:lang w:bidi="bg-BG"/>
        </w:rPr>
        <w:t xml:space="preserve"> 2024.</w:t>
      </w:r>
    </w:p>
    <w:p w14:paraId="2295D7EB" w14:textId="560D44A3" w:rsidR="00BD20E7" w:rsidRPr="00D94BA0" w:rsidRDefault="00BD20E7" w:rsidP="00D94BA0">
      <w:pPr>
        <w:tabs>
          <w:tab w:val="left" w:pos="1560"/>
        </w:tabs>
        <w:ind w:firstLine="567"/>
        <w:jc w:val="both"/>
        <w:rPr>
          <w:szCs w:val="28"/>
        </w:rPr>
      </w:pPr>
      <w:r w:rsidRPr="00D94BA0">
        <w:rPr>
          <w:szCs w:val="28"/>
        </w:rPr>
        <w:t xml:space="preserve">[5] </w:t>
      </w:r>
      <w:hyperlink r:id="rId10" w:history="1">
        <w:r w:rsidRPr="00D94BA0">
          <w:t>https://www.japcc.org/articles/the-alliances-transition-to-multi-domain-operations/</w:t>
        </w:r>
      </w:hyperlink>
      <w:r w:rsidRPr="00BD20E7">
        <w:rPr>
          <w:szCs w:val="28"/>
        </w:rPr>
        <w:t xml:space="preserve"> )</w:t>
      </w:r>
    </w:p>
    <w:p w14:paraId="69890C97" w14:textId="1349FC3B" w:rsidR="00BD20E7" w:rsidRPr="00D94BA0" w:rsidRDefault="00BD20E7" w:rsidP="00D94BA0">
      <w:pPr>
        <w:tabs>
          <w:tab w:val="left" w:pos="1560"/>
        </w:tabs>
        <w:ind w:firstLine="567"/>
        <w:jc w:val="both"/>
        <w:rPr>
          <w:szCs w:val="28"/>
        </w:rPr>
      </w:pPr>
      <w:r w:rsidRPr="00D94BA0">
        <w:rPr>
          <w:szCs w:val="28"/>
        </w:rPr>
        <w:t>[</w:t>
      </w:r>
      <w:proofErr w:type="gramStart"/>
      <w:r w:rsidRPr="00D94BA0">
        <w:rPr>
          <w:szCs w:val="28"/>
        </w:rPr>
        <w:t>6]</w:t>
      </w:r>
      <w:r w:rsidRPr="00BD20E7">
        <w:rPr>
          <w:szCs w:val="28"/>
        </w:rPr>
        <w:t>(</w:t>
      </w:r>
      <w:proofErr w:type="gramEnd"/>
      <w:r w:rsidRPr="00BD20E7">
        <w:rPr>
          <w:szCs w:val="28"/>
        </w:rPr>
        <w:fldChar w:fldCharType="begin"/>
      </w:r>
      <w:r w:rsidRPr="00BD20E7">
        <w:rPr>
          <w:szCs w:val="28"/>
        </w:rPr>
        <w:instrText>HYPERLINK "https://www.japcc.org/articles/the-alliances-transition-to-multi-domain-operations/"</w:instrText>
      </w:r>
      <w:r w:rsidRPr="00BD20E7">
        <w:rPr>
          <w:szCs w:val="28"/>
        </w:rPr>
      </w:r>
      <w:r w:rsidRPr="00BD20E7">
        <w:rPr>
          <w:szCs w:val="28"/>
        </w:rPr>
        <w:fldChar w:fldCharType="separate"/>
      </w:r>
      <w:r w:rsidRPr="00D94BA0">
        <w:t>https://www.japcc.org/articles/the-alliances-transition-to-multi-domain-operations/</w:t>
      </w:r>
      <w:r w:rsidRPr="00BD20E7">
        <w:rPr>
          <w:szCs w:val="28"/>
        </w:rPr>
        <w:fldChar w:fldCharType="end"/>
      </w:r>
      <w:r w:rsidRPr="00BD20E7">
        <w:rPr>
          <w:szCs w:val="28"/>
        </w:rPr>
        <w:t xml:space="preserve"> )</w:t>
      </w:r>
    </w:p>
    <w:p w14:paraId="49B4DBDD" w14:textId="235A3764" w:rsidR="00BD20E7" w:rsidRPr="00D94BA0" w:rsidRDefault="00BD20E7" w:rsidP="00D94BA0">
      <w:pPr>
        <w:tabs>
          <w:tab w:val="left" w:pos="1560"/>
        </w:tabs>
        <w:ind w:firstLine="567"/>
        <w:jc w:val="both"/>
        <w:rPr>
          <w:szCs w:val="28"/>
        </w:rPr>
      </w:pPr>
      <w:r w:rsidRPr="00D94BA0">
        <w:rPr>
          <w:szCs w:val="28"/>
        </w:rPr>
        <w:t xml:space="preserve">[7] </w:t>
      </w:r>
      <w:hyperlink r:id="rId11" w:history="1">
        <w:r w:rsidRPr="00D94BA0">
          <w:t>https://www.nato.int/en/about-us/official-texts-and-resources/official-texts/2026/01/13/alliance-digital-strategy</w:t>
        </w:r>
      </w:hyperlink>
    </w:p>
    <w:p w14:paraId="3A63936A" w14:textId="7A9259BB" w:rsidR="00BD20E7" w:rsidRPr="00BD20E7" w:rsidRDefault="00BD20E7" w:rsidP="00BD20E7">
      <w:pPr>
        <w:pStyle w:val="a4"/>
        <w:tabs>
          <w:tab w:val="left" w:pos="1560"/>
        </w:tabs>
        <w:ind w:firstLine="567"/>
        <w:jc w:val="both"/>
        <w:rPr>
          <w:sz w:val="28"/>
          <w:szCs w:val="28"/>
          <w:lang w:val="en-US"/>
        </w:rPr>
      </w:pPr>
      <w:r w:rsidRPr="00BD20E7">
        <w:rPr>
          <w:sz w:val="28"/>
          <w:szCs w:val="28"/>
          <w:lang w:val="en-US"/>
        </w:rPr>
        <w:t xml:space="preserve">[8] </w:t>
      </w:r>
      <w:proofErr w:type="spellStart"/>
      <w:r w:rsidRPr="00BD20E7">
        <w:rPr>
          <w:b/>
          <w:bCs/>
          <w:sz w:val="28"/>
          <w:szCs w:val="28"/>
          <w:lang w:bidi="bg-BG"/>
        </w:rPr>
        <w:t>Sustaining</w:t>
      </w:r>
      <w:proofErr w:type="spellEnd"/>
      <w:r w:rsidRPr="00BD20E7">
        <w:rPr>
          <w:b/>
          <w:bCs/>
          <w:sz w:val="28"/>
          <w:szCs w:val="28"/>
          <w:lang w:bidi="bg-BG"/>
        </w:rPr>
        <w:t xml:space="preserve"> Multidomain Operations: The </w:t>
      </w:r>
      <w:proofErr w:type="spellStart"/>
      <w:r w:rsidRPr="00BD20E7">
        <w:rPr>
          <w:b/>
          <w:bCs/>
          <w:sz w:val="28"/>
          <w:szCs w:val="28"/>
          <w:lang w:bidi="bg-BG"/>
        </w:rPr>
        <w:t>Logistical</w:t>
      </w:r>
      <w:proofErr w:type="spellEnd"/>
      <w:r w:rsidRPr="00BD20E7">
        <w:rPr>
          <w:b/>
          <w:bCs/>
          <w:sz w:val="28"/>
          <w:szCs w:val="28"/>
          <w:lang w:bidi="bg-BG"/>
        </w:rPr>
        <w:t xml:space="preserve"> </w:t>
      </w:r>
      <w:proofErr w:type="spellStart"/>
      <w:r w:rsidRPr="00BD20E7">
        <w:rPr>
          <w:b/>
          <w:bCs/>
          <w:sz w:val="28"/>
          <w:szCs w:val="28"/>
          <w:lang w:bidi="bg-BG"/>
        </w:rPr>
        <w:t>Challenge</w:t>
      </w:r>
      <w:proofErr w:type="spellEnd"/>
      <w:r w:rsidRPr="00BD20E7">
        <w:rPr>
          <w:b/>
          <w:bCs/>
          <w:sz w:val="28"/>
          <w:szCs w:val="28"/>
          <w:lang w:bidi="bg-BG"/>
        </w:rPr>
        <w:t xml:space="preserve"> </w:t>
      </w:r>
      <w:proofErr w:type="spellStart"/>
      <w:r w:rsidRPr="00BD20E7">
        <w:rPr>
          <w:b/>
          <w:bCs/>
          <w:sz w:val="28"/>
          <w:szCs w:val="28"/>
          <w:lang w:bidi="bg-BG"/>
        </w:rPr>
        <w:t>Facing</w:t>
      </w:r>
      <w:proofErr w:type="spellEnd"/>
      <w:r w:rsidRPr="00BD20E7">
        <w:rPr>
          <w:b/>
          <w:bCs/>
          <w:sz w:val="28"/>
          <w:szCs w:val="28"/>
          <w:lang w:bidi="bg-BG"/>
        </w:rPr>
        <w:t xml:space="preserve"> the </w:t>
      </w:r>
      <w:proofErr w:type="spellStart"/>
      <w:r w:rsidRPr="00BD20E7">
        <w:rPr>
          <w:b/>
          <w:bCs/>
          <w:sz w:val="28"/>
          <w:szCs w:val="28"/>
          <w:lang w:bidi="bg-BG"/>
        </w:rPr>
        <w:t>Army’s</w:t>
      </w:r>
      <w:proofErr w:type="spellEnd"/>
      <w:r w:rsidRPr="00BD20E7">
        <w:rPr>
          <w:b/>
          <w:bCs/>
          <w:sz w:val="28"/>
          <w:szCs w:val="28"/>
          <w:lang w:bidi="bg-BG"/>
        </w:rPr>
        <w:t xml:space="preserve"> Operating Concept”</w:t>
      </w:r>
      <w:r w:rsidRPr="00BD20E7">
        <w:rPr>
          <w:sz w:val="28"/>
          <w:szCs w:val="28"/>
          <w:lang w:bidi="bg-BG"/>
        </w:rPr>
        <w:t xml:space="preserve">, </w:t>
      </w:r>
      <w:r w:rsidRPr="00BD20E7">
        <w:rPr>
          <w:i/>
          <w:iCs/>
          <w:sz w:val="28"/>
          <w:szCs w:val="28"/>
          <w:lang w:bidi="bg-BG"/>
        </w:rPr>
        <w:t xml:space="preserve">Military </w:t>
      </w:r>
      <w:proofErr w:type="spellStart"/>
      <w:r w:rsidRPr="00BD20E7">
        <w:rPr>
          <w:i/>
          <w:iCs/>
          <w:sz w:val="28"/>
          <w:szCs w:val="28"/>
          <w:lang w:bidi="bg-BG"/>
        </w:rPr>
        <w:t>Review</w:t>
      </w:r>
      <w:proofErr w:type="spellEnd"/>
      <w:r w:rsidRPr="00BD20E7">
        <w:rPr>
          <w:sz w:val="28"/>
          <w:szCs w:val="28"/>
          <w:lang w:bidi="bg-BG"/>
        </w:rPr>
        <w:t xml:space="preserve">, </w:t>
      </w:r>
      <w:proofErr w:type="spellStart"/>
      <w:r w:rsidRPr="00BD20E7">
        <w:rPr>
          <w:sz w:val="28"/>
          <w:szCs w:val="28"/>
          <w:lang w:bidi="bg-BG"/>
        </w:rPr>
        <w:t>March</w:t>
      </w:r>
      <w:proofErr w:type="spellEnd"/>
      <w:r w:rsidRPr="00BD20E7">
        <w:rPr>
          <w:sz w:val="28"/>
          <w:szCs w:val="28"/>
          <w:lang w:bidi="bg-BG"/>
        </w:rPr>
        <w:t>–</w:t>
      </w:r>
      <w:proofErr w:type="spellStart"/>
      <w:r w:rsidRPr="00BD20E7">
        <w:rPr>
          <w:sz w:val="28"/>
          <w:szCs w:val="28"/>
          <w:lang w:bidi="bg-BG"/>
        </w:rPr>
        <w:t>April</w:t>
      </w:r>
      <w:proofErr w:type="spellEnd"/>
      <w:r w:rsidRPr="00BD20E7">
        <w:rPr>
          <w:sz w:val="28"/>
          <w:szCs w:val="28"/>
          <w:lang w:bidi="bg-BG"/>
        </w:rPr>
        <w:t xml:space="preserve"> 2023.</w:t>
      </w:r>
    </w:p>
    <w:p w14:paraId="191B1317" w14:textId="3E800AA3" w:rsidR="00BD20E7" w:rsidRPr="00BD20E7" w:rsidRDefault="00BD20E7" w:rsidP="00BD20E7">
      <w:pPr>
        <w:pStyle w:val="a4"/>
        <w:tabs>
          <w:tab w:val="left" w:pos="1560"/>
        </w:tabs>
        <w:ind w:firstLine="567"/>
        <w:jc w:val="both"/>
        <w:rPr>
          <w:sz w:val="28"/>
          <w:szCs w:val="28"/>
          <w:lang w:val="en-US"/>
        </w:rPr>
      </w:pPr>
      <w:r w:rsidRPr="00BD20E7">
        <w:rPr>
          <w:sz w:val="28"/>
          <w:szCs w:val="28"/>
          <w:lang w:val="en-US"/>
        </w:rPr>
        <w:t xml:space="preserve">[9] </w:t>
      </w:r>
      <w:proofErr w:type="spellStart"/>
      <w:r w:rsidRPr="00BD20E7">
        <w:rPr>
          <w:b/>
          <w:bCs/>
          <w:sz w:val="28"/>
          <w:szCs w:val="28"/>
          <w:lang w:bidi="bg-BG"/>
        </w:rPr>
        <w:t>Tejinder</w:t>
      </w:r>
      <w:proofErr w:type="spellEnd"/>
      <w:r w:rsidRPr="00BD20E7">
        <w:rPr>
          <w:b/>
          <w:bCs/>
          <w:sz w:val="28"/>
          <w:szCs w:val="28"/>
          <w:lang w:bidi="bg-BG"/>
        </w:rPr>
        <w:t xml:space="preserve"> </w:t>
      </w:r>
      <w:proofErr w:type="spellStart"/>
      <w:r w:rsidRPr="00BD20E7">
        <w:rPr>
          <w:b/>
          <w:bCs/>
          <w:sz w:val="28"/>
          <w:szCs w:val="28"/>
          <w:lang w:bidi="bg-BG"/>
        </w:rPr>
        <w:t>Singh</w:t>
      </w:r>
      <w:proofErr w:type="spellEnd"/>
      <w:r w:rsidRPr="00BD20E7">
        <w:rPr>
          <w:b/>
          <w:bCs/>
          <w:sz w:val="28"/>
          <w:szCs w:val="28"/>
          <w:lang w:bidi="bg-BG"/>
        </w:rPr>
        <w:t xml:space="preserve"> (2024)</w:t>
      </w:r>
      <w:r w:rsidRPr="00BD20E7">
        <w:rPr>
          <w:b/>
          <w:bCs/>
          <w:sz w:val="28"/>
          <w:szCs w:val="28"/>
          <w:lang w:val="en-US" w:bidi="bg-BG"/>
        </w:rPr>
        <w:t xml:space="preserve">, </w:t>
      </w:r>
      <w:r w:rsidRPr="00BD20E7">
        <w:rPr>
          <w:b/>
          <w:bCs/>
          <w:sz w:val="28"/>
          <w:szCs w:val="28"/>
          <w:lang w:bidi="bg-BG"/>
        </w:rPr>
        <w:t>“</w:t>
      </w:r>
      <w:proofErr w:type="spellStart"/>
      <w:r w:rsidRPr="00BD20E7">
        <w:rPr>
          <w:b/>
          <w:bCs/>
          <w:sz w:val="28"/>
          <w:szCs w:val="28"/>
          <w:lang w:bidi="bg-BG"/>
        </w:rPr>
        <w:t>Evolution</w:t>
      </w:r>
      <w:proofErr w:type="spellEnd"/>
      <w:r w:rsidRPr="00BD20E7">
        <w:rPr>
          <w:b/>
          <w:bCs/>
          <w:sz w:val="28"/>
          <w:szCs w:val="28"/>
          <w:lang w:bidi="bg-BG"/>
        </w:rPr>
        <w:t xml:space="preserve"> of Multi-Domain Operations and </w:t>
      </w:r>
      <w:proofErr w:type="spellStart"/>
      <w:r w:rsidRPr="00BD20E7">
        <w:rPr>
          <w:b/>
          <w:bCs/>
          <w:sz w:val="28"/>
          <w:szCs w:val="28"/>
          <w:lang w:bidi="bg-BG"/>
        </w:rPr>
        <w:t>Prospects</w:t>
      </w:r>
      <w:proofErr w:type="spellEnd"/>
      <w:r w:rsidRPr="00BD20E7">
        <w:rPr>
          <w:b/>
          <w:bCs/>
          <w:sz w:val="28"/>
          <w:szCs w:val="28"/>
          <w:lang w:bidi="bg-BG"/>
        </w:rPr>
        <w:t xml:space="preserve"> for </w:t>
      </w:r>
      <w:proofErr w:type="spellStart"/>
      <w:r w:rsidRPr="00BD20E7">
        <w:rPr>
          <w:b/>
          <w:bCs/>
          <w:sz w:val="28"/>
          <w:szCs w:val="28"/>
          <w:lang w:bidi="bg-BG"/>
        </w:rPr>
        <w:t>Application</w:t>
      </w:r>
      <w:proofErr w:type="spellEnd"/>
      <w:r w:rsidRPr="00BD20E7">
        <w:rPr>
          <w:b/>
          <w:bCs/>
          <w:sz w:val="28"/>
          <w:szCs w:val="28"/>
          <w:lang w:bidi="bg-BG"/>
        </w:rPr>
        <w:t xml:space="preserve"> of </w:t>
      </w:r>
      <w:proofErr w:type="spellStart"/>
      <w:r w:rsidRPr="00BD20E7">
        <w:rPr>
          <w:b/>
          <w:bCs/>
          <w:sz w:val="28"/>
          <w:szCs w:val="28"/>
          <w:lang w:bidi="bg-BG"/>
        </w:rPr>
        <w:t>Aerospace</w:t>
      </w:r>
      <w:proofErr w:type="spellEnd"/>
      <w:r w:rsidRPr="00BD20E7">
        <w:rPr>
          <w:b/>
          <w:bCs/>
          <w:sz w:val="28"/>
          <w:szCs w:val="28"/>
          <w:lang w:bidi="bg-BG"/>
        </w:rPr>
        <w:t xml:space="preserve"> </w:t>
      </w:r>
      <w:proofErr w:type="spellStart"/>
      <w:r w:rsidRPr="00BD20E7">
        <w:rPr>
          <w:b/>
          <w:bCs/>
          <w:sz w:val="28"/>
          <w:szCs w:val="28"/>
          <w:lang w:bidi="bg-BG"/>
        </w:rPr>
        <w:t>Power</w:t>
      </w:r>
      <w:proofErr w:type="spellEnd"/>
      <w:r w:rsidRPr="00BD20E7">
        <w:rPr>
          <w:b/>
          <w:bCs/>
          <w:sz w:val="28"/>
          <w:szCs w:val="28"/>
          <w:lang w:bidi="bg-BG"/>
        </w:rPr>
        <w:t>”</w:t>
      </w:r>
      <w:r w:rsidRPr="00BD20E7">
        <w:rPr>
          <w:sz w:val="28"/>
          <w:szCs w:val="28"/>
          <w:lang w:bidi="bg-BG"/>
        </w:rPr>
        <w:t xml:space="preserve">, </w:t>
      </w:r>
      <w:r w:rsidRPr="00BD20E7">
        <w:rPr>
          <w:i/>
          <w:iCs/>
          <w:sz w:val="28"/>
          <w:szCs w:val="28"/>
          <w:lang w:bidi="bg-BG"/>
        </w:rPr>
        <w:t xml:space="preserve">Journal of Defence </w:t>
      </w:r>
      <w:proofErr w:type="spellStart"/>
      <w:r w:rsidRPr="00BD20E7">
        <w:rPr>
          <w:i/>
          <w:iCs/>
          <w:sz w:val="28"/>
          <w:szCs w:val="28"/>
          <w:lang w:bidi="bg-BG"/>
        </w:rPr>
        <w:t>Studies</w:t>
      </w:r>
      <w:proofErr w:type="spellEnd"/>
      <w:r w:rsidRPr="00BD20E7">
        <w:rPr>
          <w:sz w:val="28"/>
          <w:szCs w:val="28"/>
          <w:lang w:bidi="bg-BG"/>
        </w:rPr>
        <w:t xml:space="preserve">, </w:t>
      </w:r>
      <w:proofErr w:type="spellStart"/>
      <w:r w:rsidRPr="00BD20E7">
        <w:rPr>
          <w:sz w:val="28"/>
          <w:szCs w:val="28"/>
          <w:lang w:bidi="bg-BG"/>
        </w:rPr>
        <w:t>Vol</w:t>
      </w:r>
      <w:proofErr w:type="spellEnd"/>
      <w:r w:rsidRPr="00BD20E7">
        <w:rPr>
          <w:sz w:val="28"/>
          <w:szCs w:val="28"/>
          <w:lang w:bidi="bg-BG"/>
        </w:rPr>
        <w:t xml:space="preserve">. 18, </w:t>
      </w:r>
      <w:proofErr w:type="spellStart"/>
      <w:r w:rsidRPr="00BD20E7">
        <w:rPr>
          <w:sz w:val="28"/>
          <w:szCs w:val="28"/>
          <w:lang w:bidi="bg-BG"/>
        </w:rPr>
        <w:t>No</w:t>
      </w:r>
      <w:proofErr w:type="spellEnd"/>
      <w:r w:rsidRPr="00BD20E7">
        <w:rPr>
          <w:sz w:val="28"/>
          <w:szCs w:val="28"/>
          <w:lang w:bidi="bg-BG"/>
        </w:rPr>
        <w:t xml:space="preserve">. 1, </w:t>
      </w:r>
      <w:proofErr w:type="spellStart"/>
      <w:r w:rsidRPr="00BD20E7">
        <w:rPr>
          <w:sz w:val="28"/>
          <w:szCs w:val="28"/>
          <w:lang w:bidi="bg-BG"/>
        </w:rPr>
        <w:t>January</w:t>
      </w:r>
      <w:proofErr w:type="spellEnd"/>
      <w:r w:rsidRPr="00BD20E7">
        <w:rPr>
          <w:sz w:val="28"/>
          <w:szCs w:val="28"/>
          <w:lang w:bidi="bg-BG"/>
        </w:rPr>
        <w:t>–</w:t>
      </w:r>
      <w:proofErr w:type="spellStart"/>
      <w:r w:rsidRPr="00BD20E7">
        <w:rPr>
          <w:sz w:val="28"/>
          <w:szCs w:val="28"/>
          <w:lang w:bidi="bg-BG"/>
        </w:rPr>
        <w:t>March</w:t>
      </w:r>
      <w:proofErr w:type="spellEnd"/>
      <w:r w:rsidRPr="00BD20E7">
        <w:rPr>
          <w:sz w:val="28"/>
          <w:szCs w:val="28"/>
          <w:lang w:bidi="bg-BG"/>
        </w:rPr>
        <w:t xml:space="preserve"> 2024, </w:t>
      </w:r>
      <w:proofErr w:type="spellStart"/>
      <w:r w:rsidRPr="00BD20E7">
        <w:rPr>
          <w:sz w:val="28"/>
          <w:szCs w:val="28"/>
          <w:lang w:bidi="bg-BG"/>
        </w:rPr>
        <w:t>pp</w:t>
      </w:r>
      <w:proofErr w:type="spellEnd"/>
      <w:r w:rsidRPr="00BD20E7">
        <w:rPr>
          <w:sz w:val="28"/>
          <w:szCs w:val="28"/>
          <w:lang w:bidi="bg-BG"/>
        </w:rPr>
        <w:t>. 67–87.</w:t>
      </w:r>
    </w:p>
    <w:p w14:paraId="3EB81B11" w14:textId="5124F5DE" w:rsidR="00BD20E7" w:rsidRPr="00BD20E7" w:rsidRDefault="00BD20E7" w:rsidP="00BD20E7">
      <w:pPr>
        <w:pStyle w:val="a4"/>
        <w:tabs>
          <w:tab w:val="left" w:pos="1560"/>
        </w:tabs>
        <w:ind w:firstLine="567"/>
        <w:jc w:val="both"/>
        <w:rPr>
          <w:sz w:val="28"/>
          <w:szCs w:val="28"/>
          <w:lang w:val="en-US"/>
        </w:rPr>
      </w:pPr>
      <w:r w:rsidRPr="00BD20E7">
        <w:rPr>
          <w:sz w:val="28"/>
          <w:szCs w:val="28"/>
          <w:lang w:val="en-US"/>
        </w:rPr>
        <w:lastRenderedPageBreak/>
        <w:t xml:space="preserve">[10] </w:t>
      </w:r>
      <w:r w:rsidRPr="00BD20E7">
        <w:rPr>
          <w:sz w:val="28"/>
          <w:szCs w:val="28"/>
          <w:lang w:bidi="bg-BG"/>
        </w:rPr>
        <w:t xml:space="preserve">(NATO, 2022; </w:t>
      </w:r>
      <w:proofErr w:type="spellStart"/>
      <w:r w:rsidRPr="00BD20E7">
        <w:rPr>
          <w:sz w:val="28"/>
          <w:szCs w:val="28"/>
          <w:lang w:bidi="bg-BG"/>
        </w:rPr>
        <w:t>Irish</w:t>
      </w:r>
      <w:proofErr w:type="spellEnd"/>
      <w:r w:rsidRPr="00BD20E7">
        <w:rPr>
          <w:sz w:val="28"/>
          <w:szCs w:val="28"/>
          <w:lang w:bidi="bg-BG"/>
        </w:rPr>
        <w:t xml:space="preserve"> Defence Forces, 2024)</w:t>
      </w:r>
    </w:p>
    <w:p w14:paraId="37F3407B" w14:textId="11F919A5" w:rsidR="00BD20E7" w:rsidRPr="00BD20E7" w:rsidRDefault="00BD20E7" w:rsidP="00BD20E7">
      <w:pPr>
        <w:pStyle w:val="a4"/>
        <w:tabs>
          <w:tab w:val="left" w:pos="1560"/>
        </w:tabs>
        <w:ind w:firstLine="567"/>
        <w:jc w:val="both"/>
        <w:rPr>
          <w:sz w:val="28"/>
          <w:szCs w:val="28"/>
          <w:lang w:val="en-US"/>
        </w:rPr>
      </w:pPr>
      <w:r w:rsidRPr="00BD20E7">
        <w:rPr>
          <w:sz w:val="28"/>
          <w:szCs w:val="28"/>
          <w:lang w:val="en-US"/>
        </w:rPr>
        <w:t xml:space="preserve">[11] </w:t>
      </w:r>
      <w:r w:rsidRPr="00BD20E7">
        <w:rPr>
          <w:sz w:val="28"/>
          <w:szCs w:val="28"/>
          <w:lang w:bidi="bg-BG"/>
        </w:rPr>
        <w:t xml:space="preserve">(NATO, 2022; </w:t>
      </w:r>
      <w:proofErr w:type="spellStart"/>
      <w:r w:rsidRPr="00BD20E7">
        <w:rPr>
          <w:sz w:val="28"/>
          <w:szCs w:val="28"/>
          <w:lang w:bidi="bg-BG"/>
        </w:rPr>
        <w:t>Irish</w:t>
      </w:r>
      <w:proofErr w:type="spellEnd"/>
      <w:r w:rsidRPr="00BD20E7">
        <w:rPr>
          <w:sz w:val="28"/>
          <w:szCs w:val="28"/>
          <w:lang w:bidi="bg-BG"/>
        </w:rPr>
        <w:t xml:space="preserve"> Defence Forces, 2024)</w:t>
      </w:r>
    </w:p>
    <w:p w14:paraId="09FD7857" w14:textId="1C599A2C" w:rsidR="00BD20E7" w:rsidRPr="00BD20E7" w:rsidRDefault="00BD20E7" w:rsidP="00BD20E7">
      <w:pPr>
        <w:pStyle w:val="a4"/>
        <w:tabs>
          <w:tab w:val="left" w:pos="1560"/>
        </w:tabs>
        <w:ind w:firstLine="567"/>
        <w:jc w:val="both"/>
        <w:rPr>
          <w:sz w:val="28"/>
          <w:szCs w:val="28"/>
          <w:lang w:val="en-US"/>
        </w:rPr>
      </w:pPr>
      <w:r w:rsidRPr="00BD20E7">
        <w:rPr>
          <w:sz w:val="28"/>
          <w:szCs w:val="28"/>
          <w:lang w:val="en-US"/>
        </w:rPr>
        <w:t xml:space="preserve">[12] </w:t>
      </w:r>
      <w:r w:rsidRPr="00BD20E7">
        <w:rPr>
          <w:sz w:val="28"/>
          <w:szCs w:val="28"/>
          <w:lang w:bidi="bg-BG"/>
        </w:rPr>
        <w:t xml:space="preserve">(Joint </w:t>
      </w:r>
      <w:proofErr w:type="spellStart"/>
      <w:r w:rsidRPr="00BD20E7">
        <w:rPr>
          <w:sz w:val="28"/>
          <w:szCs w:val="28"/>
          <w:lang w:bidi="bg-BG"/>
        </w:rPr>
        <w:t>Chiefs</w:t>
      </w:r>
      <w:proofErr w:type="spellEnd"/>
      <w:r w:rsidRPr="00BD20E7">
        <w:rPr>
          <w:sz w:val="28"/>
          <w:szCs w:val="28"/>
          <w:lang w:bidi="bg-BG"/>
        </w:rPr>
        <w:t xml:space="preserve"> of </w:t>
      </w:r>
      <w:proofErr w:type="spellStart"/>
      <w:r w:rsidRPr="00BD20E7">
        <w:rPr>
          <w:sz w:val="28"/>
          <w:szCs w:val="28"/>
          <w:lang w:bidi="bg-BG"/>
        </w:rPr>
        <w:t>Staff</w:t>
      </w:r>
      <w:proofErr w:type="spellEnd"/>
      <w:r w:rsidRPr="00BD20E7">
        <w:rPr>
          <w:sz w:val="28"/>
          <w:szCs w:val="28"/>
          <w:lang w:bidi="bg-BG"/>
        </w:rPr>
        <w:t>, 2019)</w:t>
      </w:r>
    </w:p>
    <w:p w14:paraId="5BFE6A49" w14:textId="347C4B8C" w:rsidR="00BD20E7" w:rsidRPr="00BD20E7" w:rsidRDefault="00BD20E7" w:rsidP="00BD20E7">
      <w:pPr>
        <w:pStyle w:val="a4"/>
        <w:tabs>
          <w:tab w:val="left" w:pos="1560"/>
        </w:tabs>
        <w:ind w:firstLine="567"/>
        <w:jc w:val="both"/>
        <w:rPr>
          <w:sz w:val="28"/>
          <w:szCs w:val="28"/>
          <w:lang w:val="en-US"/>
        </w:rPr>
      </w:pPr>
      <w:r w:rsidRPr="00BD20E7">
        <w:rPr>
          <w:sz w:val="28"/>
          <w:szCs w:val="28"/>
          <w:lang w:val="en-US"/>
        </w:rPr>
        <w:t xml:space="preserve">[13] </w:t>
      </w:r>
      <w:r w:rsidRPr="00BD20E7">
        <w:rPr>
          <w:sz w:val="28"/>
          <w:szCs w:val="28"/>
          <w:lang w:bidi="bg-BG"/>
        </w:rPr>
        <w:t xml:space="preserve">(Joint </w:t>
      </w:r>
      <w:proofErr w:type="spellStart"/>
      <w:r w:rsidRPr="00BD20E7">
        <w:rPr>
          <w:sz w:val="28"/>
          <w:szCs w:val="28"/>
          <w:lang w:bidi="bg-BG"/>
        </w:rPr>
        <w:t>Chiefs</w:t>
      </w:r>
      <w:proofErr w:type="spellEnd"/>
      <w:r w:rsidRPr="00BD20E7">
        <w:rPr>
          <w:sz w:val="28"/>
          <w:szCs w:val="28"/>
          <w:lang w:bidi="bg-BG"/>
        </w:rPr>
        <w:t xml:space="preserve"> of </w:t>
      </w:r>
      <w:proofErr w:type="spellStart"/>
      <w:r w:rsidRPr="00BD20E7">
        <w:rPr>
          <w:sz w:val="28"/>
          <w:szCs w:val="28"/>
          <w:lang w:bidi="bg-BG"/>
        </w:rPr>
        <w:t>Staff</w:t>
      </w:r>
      <w:proofErr w:type="spellEnd"/>
      <w:r w:rsidRPr="00BD20E7">
        <w:rPr>
          <w:sz w:val="28"/>
          <w:szCs w:val="28"/>
          <w:lang w:bidi="bg-BG"/>
        </w:rPr>
        <w:t>, 2019; Department of Defense, 2020)</w:t>
      </w:r>
    </w:p>
    <w:p w14:paraId="4A4053B4" w14:textId="0323D0A7" w:rsidR="00BD20E7" w:rsidRPr="00BD20E7" w:rsidRDefault="00BD20E7" w:rsidP="00BD20E7">
      <w:pPr>
        <w:pStyle w:val="a4"/>
        <w:tabs>
          <w:tab w:val="left" w:pos="1560"/>
        </w:tabs>
        <w:ind w:firstLine="567"/>
        <w:jc w:val="both"/>
        <w:rPr>
          <w:sz w:val="28"/>
          <w:szCs w:val="28"/>
          <w:lang w:val="en-US"/>
        </w:rPr>
      </w:pPr>
      <w:r w:rsidRPr="00BD20E7">
        <w:rPr>
          <w:sz w:val="28"/>
          <w:szCs w:val="28"/>
          <w:lang w:val="en-US"/>
        </w:rPr>
        <w:t>[</w:t>
      </w:r>
      <w:proofErr w:type="gramStart"/>
      <w:r w:rsidRPr="00BD20E7">
        <w:rPr>
          <w:sz w:val="28"/>
          <w:szCs w:val="28"/>
          <w:lang w:val="en-US"/>
        </w:rPr>
        <w:t>14]</w:t>
      </w:r>
      <w:r w:rsidRPr="00BD20E7">
        <w:rPr>
          <w:sz w:val="28"/>
          <w:szCs w:val="28"/>
          <w:lang w:bidi="bg-BG"/>
        </w:rPr>
        <w:t>(</w:t>
      </w:r>
      <w:proofErr w:type="gramEnd"/>
      <w:r w:rsidRPr="00D94BA0">
        <w:rPr>
          <w:sz w:val="28"/>
          <w:szCs w:val="28"/>
          <w:lang w:bidi="bg-BG"/>
        </w:rPr>
        <w:t>https://www.japcc.org/articles/the-alliances-transition-to-multi-domain-operations/</w:t>
      </w:r>
    </w:p>
    <w:p w14:paraId="20D7EA6C" w14:textId="2F6FD8B4" w:rsidR="00BD20E7" w:rsidRPr="00BD20E7" w:rsidRDefault="00BD20E7" w:rsidP="00BD20E7">
      <w:pPr>
        <w:pStyle w:val="a4"/>
        <w:tabs>
          <w:tab w:val="left" w:pos="1560"/>
        </w:tabs>
        <w:ind w:firstLine="567"/>
        <w:jc w:val="both"/>
        <w:rPr>
          <w:sz w:val="28"/>
          <w:szCs w:val="28"/>
          <w:lang w:val="ru-RU"/>
        </w:rPr>
      </w:pPr>
      <w:r w:rsidRPr="00BD20E7">
        <w:rPr>
          <w:sz w:val="28"/>
          <w:szCs w:val="28"/>
          <w:lang w:val="ru-RU"/>
        </w:rPr>
        <w:t>[</w:t>
      </w:r>
      <w:proofErr w:type="gramStart"/>
      <w:r w:rsidRPr="00BD20E7">
        <w:rPr>
          <w:sz w:val="28"/>
          <w:szCs w:val="28"/>
          <w:lang w:val="ru-RU"/>
        </w:rPr>
        <w:t>15]</w:t>
      </w:r>
      <w:r w:rsidRPr="00BD20E7">
        <w:rPr>
          <w:sz w:val="28"/>
          <w:szCs w:val="28"/>
          <w:lang w:bidi="bg-BG"/>
        </w:rPr>
        <w:t>https://www.act.nato.int/article/multi-domain-operations-enabling-nato-to-out-pace-and-out-think-its-adversaries/</w:t>
      </w:r>
      <w:proofErr w:type="gramEnd"/>
      <w:r w:rsidRPr="00BD20E7">
        <w:rPr>
          <w:sz w:val="28"/>
          <w:szCs w:val="28"/>
          <w:lang w:bidi="bg-BG"/>
        </w:rPr>
        <w:t xml:space="preserve"> (достъп на 4 март 2024 г.).</w:t>
      </w:r>
    </w:p>
    <w:p w14:paraId="1648F665" w14:textId="08EB8507" w:rsidR="00BD20E7" w:rsidRPr="00BD20E7" w:rsidRDefault="00BD20E7" w:rsidP="00BD20E7">
      <w:pPr>
        <w:pStyle w:val="a4"/>
        <w:tabs>
          <w:tab w:val="left" w:pos="1560"/>
        </w:tabs>
        <w:ind w:firstLine="567"/>
        <w:jc w:val="both"/>
        <w:rPr>
          <w:sz w:val="28"/>
          <w:szCs w:val="28"/>
          <w:lang w:val="en-US"/>
        </w:rPr>
      </w:pPr>
      <w:r w:rsidRPr="00BD20E7">
        <w:rPr>
          <w:sz w:val="28"/>
          <w:szCs w:val="28"/>
          <w:lang w:val="en-US"/>
        </w:rPr>
        <w:t xml:space="preserve">[16] </w:t>
      </w:r>
      <w:r w:rsidRPr="00BD20E7">
        <w:rPr>
          <w:sz w:val="28"/>
          <w:szCs w:val="28"/>
          <w:lang w:bidi="bg-BG"/>
        </w:rPr>
        <w:t xml:space="preserve">(Joint </w:t>
      </w:r>
      <w:proofErr w:type="spellStart"/>
      <w:r w:rsidRPr="00BD20E7">
        <w:rPr>
          <w:sz w:val="28"/>
          <w:szCs w:val="28"/>
          <w:lang w:bidi="bg-BG"/>
        </w:rPr>
        <w:t>Chiefs</w:t>
      </w:r>
      <w:proofErr w:type="spellEnd"/>
      <w:r w:rsidRPr="00BD20E7">
        <w:rPr>
          <w:sz w:val="28"/>
          <w:szCs w:val="28"/>
          <w:lang w:bidi="bg-BG"/>
        </w:rPr>
        <w:t xml:space="preserve"> of </w:t>
      </w:r>
      <w:proofErr w:type="spellStart"/>
      <w:r w:rsidRPr="00BD20E7">
        <w:rPr>
          <w:sz w:val="28"/>
          <w:szCs w:val="28"/>
          <w:lang w:bidi="bg-BG"/>
        </w:rPr>
        <w:t>Staff</w:t>
      </w:r>
      <w:proofErr w:type="spellEnd"/>
      <w:r w:rsidRPr="00BD20E7">
        <w:rPr>
          <w:sz w:val="28"/>
          <w:szCs w:val="28"/>
          <w:lang w:bidi="bg-BG"/>
        </w:rPr>
        <w:t>, 2019)</w:t>
      </w:r>
    </w:p>
    <w:p w14:paraId="08214D46" w14:textId="4E5B1F68" w:rsidR="00BD20E7" w:rsidRPr="00BD20E7" w:rsidRDefault="00BD20E7" w:rsidP="00BD20E7">
      <w:pPr>
        <w:pStyle w:val="a4"/>
        <w:tabs>
          <w:tab w:val="left" w:pos="1560"/>
        </w:tabs>
        <w:ind w:firstLine="567"/>
        <w:jc w:val="both"/>
        <w:rPr>
          <w:sz w:val="28"/>
          <w:szCs w:val="28"/>
          <w:lang w:val="en-US"/>
        </w:rPr>
      </w:pPr>
      <w:r w:rsidRPr="00BD20E7">
        <w:rPr>
          <w:sz w:val="28"/>
          <w:szCs w:val="28"/>
          <w:lang w:val="en-US"/>
        </w:rPr>
        <w:t xml:space="preserve">[17] </w:t>
      </w:r>
      <w:r w:rsidRPr="00BD20E7">
        <w:rPr>
          <w:b/>
          <w:bCs/>
          <w:sz w:val="28"/>
          <w:szCs w:val="28"/>
        </w:rPr>
        <w:t xml:space="preserve">Joint </w:t>
      </w:r>
      <w:proofErr w:type="spellStart"/>
      <w:r w:rsidRPr="00BD20E7">
        <w:rPr>
          <w:b/>
          <w:bCs/>
          <w:sz w:val="28"/>
          <w:szCs w:val="28"/>
        </w:rPr>
        <w:t>Chiefs</w:t>
      </w:r>
      <w:proofErr w:type="spellEnd"/>
      <w:r w:rsidRPr="00BD20E7">
        <w:rPr>
          <w:b/>
          <w:bCs/>
          <w:sz w:val="28"/>
          <w:szCs w:val="28"/>
        </w:rPr>
        <w:t xml:space="preserve"> of </w:t>
      </w:r>
      <w:proofErr w:type="spellStart"/>
      <w:r w:rsidRPr="00BD20E7">
        <w:rPr>
          <w:b/>
          <w:bCs/>
          <w:sz w:val="28"/>
          <w:szCs w:val="28"/>
        </w:rPr>
        <w:t>Staff</w:t>
      </w:r>
      <w:proofErr w:type="spellEnd"/>
      <w:r w:rsidRPr="00BD20E7">
        <w:rPr>
          <w:b/>
          <w:bCs/>
          <w:sz w:val="28"/>
          <w:szCs w:val="28"/>
        </w:rPr>
        <w:t>. (2019).</w:t>
      </w:r>
      <w:r w:rsidRPr="00BD20E7">
        <w:rPr>
          <w:sz w:val="28"/>
          <w:szCs w:val="28"/>
        </w:rPr>
        <w:t xml:space="preserve"> </w:t>
      </w:r>
      <w:r w:rsidRPr="00BD20E7">
        <w:rPr>
          <w:i/>
          <w:iCs/>
          <w:sz w:val="28"/>
          <w:szCs w:val="28"/>
        </w:rPr>
        <w:t xml:space="preserve">Joint Doctrine </w:t>
      </w:r>
      <w:proofErr w:type="spellStart"/>
      <w:r w:rsidRPr="00BD20E7">
        <w:rPr>
          <w:i/>
          <w:iCs/>
          <w:sz w:val="28"/>
          <w:szCs w:val="28"/>
        </w:rPr>
        <w:t>Note</w:t>
      </w:r>
      <w:proofErr w:type="spellEnd"/>
      <w:r w:rsidRPr="00BD20E7">
        <w:rPr>
          <w:i/>
          <w:iCs/>
          <w:sz w:val="28"/>
          <w:szCs w:val="28"/>
        </w:rPr>
        <w:t xml:space="preserve"> 1-19: Competition Continuum.</w:t>
      </w:r>
      <w:r w:rsidRPr="00BD20E7">
        <w:rPr>
          <w:sz w:val="28"/>
          <w:szCs w:val="28"/>
        </w:rPr>
        <w:t xml:space="preserve"> </w:t>
      </w:r>
      <w:proofErr w:type="spellStart"/>
      <w:r w:rsidRPr="00BD20E7">
        <w:rPr>
          <w:sz w:val="28"/>
          <w:szCs w:val="28"/>
        </w:rPr>
        <w:t>Washington</w:t>
      </w:r>
      <w:proofErr w:type="spellEnd"/>
      <w:r w:rsidRPr="00BD20E7">
        <w:rPr>
          <w:sz w:val="28"/>
          <w:szCs w:val="28"/>
        </w:rPr>
        <w:t xml:space="preserve">, D.C., 3 </w:t>
      </w:r>
      <w:proofErr w:type="spellStart"/>
      <w:r w:rsidRPr="00BD20E7">
        <w:rPr>
          <w:sz w:val="28"/>
          <w:szCs w:val="28"/>
        </w:rPr>
        <w:t>June</w:t>
      </w:r>
      <w:proofErr w:type="spellEnd"/>
      <w:r w:rsidRPr="00BD20E7">
        <w:rPr>
          <w:sz w:val="28"/>
          <w:szCs w:val="28"/>
        </w:rPr>
        <w:t xml:space="preserve"> 2019.</w:t>
      </w:r>
    </w:p>
    <w:p w14:paraId="009E1BF9" w14:textId="18D0A5A9" w:rsidR="00BD20E7" w:rsidRPr="00BD20E7" w:rsidRDefault="00BD20E7" w:rsidP="00BD20E7">
      <w:pPr>
        <w:pStyle w:val="a4"/>
        <w:tabs>
          <w:tab w:val="left" w:pos="1560"/>
        </w:tabs>
        <w:ind w:firstLine="567"/>
        <w:jc w:val="both"/>
        <w:rPr>
          <w:sz w:val="28"/>
          <w:szCs w:val="28"/>
          <w:lang w:val="en-US"/>
        </w:rPr>
      </w:pPr>
      <w:r w:rsidRPr="00BD20E7">
        <w:rPr>
          <w:sz w:val="28"/>
          <w:szCs w:val="28"/>
          <w:lang w:val="en-US"/>
        </w:rPr>
        <w:t xml:space="preserve">[18] </w:t>
      </w:r>
      <w:proofErr w:type="spellStart"/>
      <w:r w:rsidRPr="00BD20E7">
        <w:rPr>
          <w:i/>
          <w:iCs/>
          <w:sz w:val="28"/>
          <w:szCs w:val="28"/>
        </w:rPr>
        <w:t>Allied</w:t>
      </w:r>
      <w:proofErr w:type="spellEnd"/>
      <w:r w:rsidRPr="00BD20E7">
        <w:rPr>
          <w:i/>
          <w:iCs/>
          <w:sz w:val="28"/>
          <w:szCs w:val="28"/>
        </w:rPr>
        <w:t xml:space="preserve"> Joint Doctrine (AJP-01), </w:t>
      </w:r>
      <w:proofErr w:type="spellStart"/>
      <w:r w:rsidRPr="00BD20E7">
        <w:rPr>
          <w:i/>
          <w:iCs/>
          <w:sz w:val="28"/>
          <w:szCs w:val="28"/>
        </w:rPr>
        <w:t>Edition</w:t>
      </w:r>
      <w:proofErr w:type="spellEnd"/>
      <w:r w:rsidRPr="00BD20E7">
        <w:rPr>
          <w:i/>
          <w:iCs/>
          <w:sz w:val="28"/>
          <w:szCs w:val="28"/>
        </w:rPr>
        <w:t xml:space="preserve"> F, </w:t>
      </w:r>
      <w:proofErr w:type="spellStart"/>
      <w:r w:rsidRPr="00BD20E7">
        <w:rPr>
          <w:i/>
          <w:iCs/>
          <w:sz w:val="28"/>
          <w:szCs w:val="28"/>
        </w:rPr>
        <w:t>Version</w:t>
      </w:r>
      <w:proofErr w:type="spellEnd"/>
      <w:r w:rsidRPr="00BD20E7">
        <w:rPr>
          <w:i/>
          <w:iCs/>
          <w:sz w:val="28"/>
          <w:szCs w:val="28"/>
        </w:rPr>
        <w:t xml:space="preserve"> 1.</w:t>
      </w:r>
      <w:r w:rsidRPr="00BD20E7">
        <w:rPr>
          <w:sz w:val="28"/>
          <w:szCs w:val="28"/>
        </w:rPr>
        <w:t xml:space="preserve"> NATO </w:t>
      </w:r>
      <w:proofErr w:type="spellStart"/>
      <w:r w:rsidRPr="00BD20E7">
        <w:rPr>
          <w:sz w:val="28"/>
          <w:szCs w:val="28"/>
        </w:rPr>
        <w:t>Standardization</w:t>
      </w:r>
      <w:proofErr w:type="spellEnd"/>
      <w:r w:rsidRPr="00BD20E7">
        <w:rPr>
          <w:sz w:val="28"/>
          <w:szCs w:val="28"/>
        </w:rPr>
        <w:t xml:space="preserve"> Office, 19 </w:t>
      </w:r>
      <w:proofErr w:type="spellStart"/>
      <w:r w:rsidRPr="00BD20E7">
        <w:rPr>
          <w:sz w:val="28"/>
          <w:szCs w:val="28"/>
        </w:rPr>
        <w:t>December</w:t>
      </w:r>
      <w:proofErr w:type="spellEnd"/>
      <w:r w:rsidRPr="00BD20E7">
        <w:rPr>
          <w:sz w:val="28"/>
          <w:szCs w:val="28"/>
        </w:rPr>
        <w:t xml:space="preserve"> 2022. Официален документ на НАТО</w:t>
      </w:r>
    </w:p>
    <w:p w14:paraId="4CA3D302" w14:textId="177005CF" w:rsidR="00BD20E7" w:rsidRPr="00BD20E7" w:rsidRDefault="00BD20E7" w:rsidP="00BD20E7">
      <w:pPr>
        <w:pStyle w:val="a4"/>
        <w:tabs>
          <w:tab w:val="left" w:pos="1560"/>
        </w:tabs>
        <w:ind w:firstLine="567"/>
        <w:jc w:val="both"/>
        <w:rPr>
          <w:sz w:val="28"/>
          <w:szCs w:val="28"/>
          <w:lang w:val="en-US"/>
        </w:rPr>
      </w:pPr>
      <w:r w:rsidRPr="00BD20E7">
        <w:rPr>
          <w:sz w:val="28"/>
          <w:szCs w:val="28"/>
          <w:lang w:val="en-US"/>
        </w:rPr>
        <w:t>[19</w:t>
      </w:r>
      <w:proofErr w:type="gramStart"/>
      <w:r w:rsidRPr="00BD20E7">
        <w:rPr>
          <w:sz w:val="28"/>
          <w:szCs w:val="28"/>
          <w:lang w:val="en-US"/>
        </w:rPr>
        <w:t xml:space="preserve">] </w:t>
      </w:r>
      <w:r w:rsidRPr="00BD20E7">
        <w:rPr>
          <w:sz w:val="28"/>
          <w:szCs w:val="28"/>
        </w:rPr>
        <w:t xml:space="preserve"> (</w:t>
      </w:r>
      <w:proofErr w:type="gramEnd"/>
      <w:r w:rsidRPr="00BD20E7">
        <w:rPr>
          <w:sz w:val="28"/>
          <w:szCs w:val="28"/>
        </w:rPr>
        <w:t>NATO ACT, 2021; NATO ACT, 2022)</w:t>
      </w:r>
    </w:p>
    <w:p w14:paraId="43E2CC5E" w14:textId="6B4290AB" w:rsidR="00BD20E7" w:rsidRPr="00BD20E7" w:rsidRDefault="00BD20E7" w:rsidP="00BD20E7">
      <w:pPr>
        <w:pStyle w:val="a4"/>
        <w:tabs>
          <w:tab w:val="left" w:pos="1560"/>
        </w:tabs>
        <w:ind w:firstLine="567"/>
        <w:jc w:val="both"/>
        <w:rPr>
          <w:sz w:val="28"/>
          <w:szCs w:val="28"/>
          <w:lang w:val="en-US"/>
        </w:rPr>
      </w:pPr>
      <w:r w:rsidRPr="00BD20E7">
        <w:rPr>
          <w:sz w:val="28"/>
          <w:szCs w:val="28"/>
          <w:lang w:val="en-US"/>
        </w:rPr>
        <w:t xml:space="preserve">[20] </w:t>
      </w:r>
      <w:r w:rsidRPr="00BD20E7">
        <w:rPr>
          <w:sz w:val="28"/>
          <w:szCs w:val="28"/>
        </w:rPr>
        <w:t>(NATO ACT, 2021)</w:t>
      </w:r>
    </w:p>
    <w:p w14:paraId="6EC712E1" w14:textId="73B4DF63" w:rsidR="00BD20E7" w:rsidRPr="00BD20E7" w:rsidRDefault="00BD20E7" w:rsidP="00BD20E7">
      <w:pPr>
        <w:pStyle w:val="a4"/>
        <w:tabs>
          <w:tab w:val="left" w:pos="1560"/>
        </w:tabs>
        <w:ind w:firstLine="567"/>
        <w:jc w:val="both"/>
        <w:rPr>
          <w:sz w:val="28"/>
          <w:szCs w:val="28"/>
          <w:lang w:val="en-US"/>
        </w:rPr>
      </w:pPr>
      <w:r w:rsidRPr="00BD20E7">
        <w:rPr>
          <w:sz w:val="28"/>
          <w:szCs w:val="28"/>
          <w:lang w:val="en-US"/>
        </w:rPr>
        <w:t xml:space="preserve">[21] </w:t>
      </w:r>
      <w:r w:rsidRPr="00BD20E7">
        <w:rPr>
          <w:sz w:val="28"/>
          <w:szCs w:val="28"/>
        </w:rPr>
        <w:t>(NATO ACT, 2022)</w:t>
      </w:r>
    </w:p>
    <w:p w14:paraId="662C2EAF" w14:textId="71CA413B" w:rsidR="00BD20E7" w:rsidRPr="00BD20E7" w:rsidRDefault="00BD20E7" w:rsidP="00BD20E7">
      <w:pPr>
        <w:pStyle w:val="a4"/>
        <w:tabs>
          <w:tab w:val="left" w:pos="1560"/>
        </w:tabs>
        <w:ind w:firstLine="567"/>
        <w:jc w:val="both"/>
        <w:rPr>
          <w:sz w:val="28"/>
          <w:szCs w:val="28"/>
          <w:lang w:val="en-US"/>
        </w:rPr>
      </w:pPr>
      <w:r w:rsidRPr="00BD20E7">
        <w:rPr>
          <w:sz w:val="28"/>
          <w:szCs w:val="28"/>
          <w:lang w:val="en-US"/>
        </w:rPr>
        <w:t xml:space="preserve">[22] </w:t>
      </w:r>
      <w:r w:rsidRPr="00BD20E7">
        <w:rPr>
          <w:sz w:val="28"/>
          <w:szCs w:val="28"/>
        </w:rPr>
        <w:t>(NATO, 2024).</w:t>
      </w:r>
    </w:p>
    <w:p w14:paraId="4807CD9C" w14:textId="24E2B800" w:rsidR="00BD20E7" w:rsidRPr="00BD20E7" w:rsidRDefault="00BD20E7" w:rsidP="00BD20E7">
      <w:pPr>
        <w:pStyle w:val="a4"/>
        <w:tabs>
          <w:tab w:val="left" w:pos="1560"/>
        </w:tabs>
        <w:ind w:firstLine="567"/>
        <w:jc w:val="both"/>
        <w:rPr>
          <w:sz w:val="28"/>
          <w:szCs w:val="28"/>
          <w:lang w:val="en-US"/>
        </w:rPr>
      </w:pPr>
      <w:r w:rsidRPr="00BD20E7">
        <w:rPr>
          <w:sz w:val="28"/>
          <w:szCs w:val="28"/>
          <w:lang w:val="en-US"/>
        </w:rPr>
        <w:t>[23</w:t>
      </w:r>
      <w:proofErr w:type="gramStart"/>
      <w:r w:rsidRPr="00BD20E7">
        <w:rPr>
          <w:sz w:val="28"/>
          <w:szCs w:val="28"/>
          <w:lang w:val="en-US"/>
        </w:rPr>
        <w:t xml:space="preserve">] </w:t>
      </w:r>
      <w:r w:rsidRPr="00BD20E7">
        <w:rPr>
          <w:sz w:val="28"/>
          <w:szCs w:val="28"/>
        </w:rPr>
        <w:t xml:space="preserve"> (</w:t>
      </w:r>
      <w:proofErr w:type="gramEnd"/>
      <w:r w:rsidRPr="00BD20E7">
        <w:rPr>
          <w:sz w:val="28"/>
          <w:szCs w:val="28"/>
        </w:rPr>
        <w:t>NATO, 2021; NATO, 2024)</w:t>
      </w:r>
    </w:p>
    <w:p w14:paraId="6E67B1EF" w14:textId="62BD14D6" w:rsidR="00BD20E7" w:rsidRPr="00BD20E7" w:rsidRDefault="00BD20E7" w:rsidP="00BD20E7">
      <w:pPr>
        <w:pStyle w:val="a4"/>
        <w:tabs>
          <w:tab w:val="left" w:pos="1560"/>
        </w:tabs>
        <w:ind w:firstLine="567"/>
        <w:jc w:val="both"/>
        <w:rPr>
          <w:sz w:val="28"/>
          <w:szCs w:val="28"/>
          <w:lang w:val="en-US"/>
        </w:rPr>
      </w:pPr>
      <w:r w:rsidRPr="00BD20E7">
        <w:rPr>
          <w:sz w:val="28"/>
          <w:szCs w:val="28"/>
          <w:lang w:val="en-US"/>
        </w:rPr>
        <w:t xml:space="preserve">[24] </w:t>
      </w:r>
      <w:r w:rsidRPr="00BD20E7">
        <w:rPr>
          <w:sz w:val="28"/>
          <w:szCs w:val="28"/>
        </w:rPr>
        <w:t>(NATO, 2024)</w:t>
      </w:r>
    </w:p>
    <w:p w14:paraId="1B221CFB" w14:textId="1A078CB1" w:rsidR="00BD20E7" w:rsidRPr="00BD20E7" w:rsidRDefault="00BD20E7" w:rsidP="00BD20E7">
      <w:pPr>
        <w:pStyle w:val="a4"/>
        <w:tabs>
          <w:tab w:val="left" w:pos="1560"/>
        </w:tabs>
        <w:ind w:firstLine="567"/>
        <w:jc w:val="both"/>
        <w:rPr>
          <w:sz w:val="28"/>
          <w:szCs w:val="28"/>
          <w:lang w:val="en-US"/>
        </w:rPr>
      </w:pPr>
      <w:r w:rsidRPr="00BD20E7">
        <w:rPr>
          <w:sz w:val="28"/>
          <w:szCs w:val="28"/>
          <w:lang w:val="en-US"/>
        </w:rPr>
        <w:t>[25</w:t>
      </w:r>
      <w:proofErr w:type="gramStart"/>
      <w:r w:rsidRPr="00BD20E7">
        <w:rPr>
          <w:sz w:val="28"/>
          <w:szCs w:val="28"/>
          <w:lang w:val="en-US"/>
        </w:rPr>
        <w:t xml:space="preserve">] </w:t>
      </w:r>
      <w:r w:rsidRPr="00BD20E7">
        <w:rPr>
          <w:sz w:val="28"/>
          <w:szCs w:val="28"/>
        </w:rPr>
        <w:t xml:space="preserve"> (</w:t>
      </w:r>
      <w:proofErr w:type="gramEnd"/>
      <w:r w:rsidRPr="00BD20E7">
        <w:rPr>
          <w:sz w:val="28"/>
          <w:szCs w:val="28"/>
        </w:rPr>
        <w:t>NATO, 2024)</w:t>
      </w:r>
    </w:p>
    <w:p w14:paraId="06BE861B" w14:textId="47C14A23" w:rsidR="00BD20E7" w:rsidRPr="00BD20E7" w:rsidRDefault="00BD20E7" w:rsidP="00BD20E7">
      <w:pPr>
        <w:pStyle w:val="a4"/>
        <w:tabs>
          <w:tab w:val="left" w:pos="1560"/>
        </w:tabs>
        <w:ind w:firstLine="567"/>
        <w:jc w:val="both"/>
        <w:rPr>
          <w:sz w:val="28"/>
          <w:szCs w:val="28"/>
          <w:lang w:val="en-US"/>
        </w:rPr>
      </w:pPr>
      <w:r w:rsidRPr="00BD20E7">
        <w:rPr>
          <w:sz w:val="28"/>
          <w:szCs w:val="28"/>
          <w:lang w:val="en-US"/>
        </w:rPr>
        <w:t xml:space="preserve">[26] </w:t>
      </w:r>
      <w:r w:rsidRPr="00BD20E7">
        <w:rPr>
          <w:sz w:val="28"/>
          <w:szCs w:val="28"/>
        </w:rPr>
        <w:t>(NATO, 2024)</w:t>
      </w:r>
    </w:p>
    <w:p w14:paraId="562B60C5" w14:textId="0F719C65" w:rsidR="00BD20E7" w:rsidRPr="00BD20E7" w:rsidRDefault="00BD20E7" w:rsidP="00BD20E7">
      <w:pPr>
        <w:pStyle w:val="a4"/>
        <w:tabs>
          <w:tab w:val="left" w:pos="1560"/>
        </w:tabs>
        <w:ind w:firstLine="567"/>
        <w:jc w:val="both"/>
        <w:rPr>
          <w:sz w:val="28"/>
          <w:szCs w:val="28"/>
        </w:rPr>
      </w:pPr>
      <w:r w:rsidRPr="00BD20E7">
        <w:rPr>
          <w:sz w:val="28"/>
          <w:szCs w:val="28"/>
          <w:lang w:val="en-US"/>
        </w:rPr>
        <w:t xml:space="preserve">[27] </w:t>
      </w:r>
      <w:r w:rsidRPr="00BD20E7">
        <w:rPr>
          <w:sz w:val="28"/>
          <w:szCs w:val="28"/>
        </w:rPr>
        <w:t>(NATO, 2021)</w:t>
      </w:r>
    </w:p>
    <w:p w14:paraId="592C50CA" w14:textId="2606422A" w:rsidR="00BD20E7" w:rsidRPr="00FE2FDA" w:rsidRDefault="00BD20E7" w:rsidP="00BD20E7">
      <w:pPr>
        <w:pStyle w:val="a4"/>
        <w:tabs>
          <w:tab w:val="left" w:pos="1560"/>
        </w:tabs>
        <w:ind w:firstLine="567"/>
        <w:jc w:val="both"/>
        <w:rPr>
          <w:sz w:val="28"/>
          <w:szCs w:val="28"/>
        </w:rPr>
      </w:pPr>
      <w:r w:rsidRPr="00FE2FDA">
        <w:rPr>
          <w:sz w:val="28"/>
          <w:szCs w:val="28"/>
        </w:rPr>
        <w:t>[28]</w:t>
      </w:r>
      <w:r w:rsidR="00991280">
        <w:rPr>
          <w:sz w:val="28"/>
          <w:szCs w:val="28"/>
        </w:rPr>
        <w:t xml:space="preserve"> </w:t>
      </w:r>
      <w:r w:rsidR="00991280" w:rsidRPr="00D94BA0">
        <w:rPr>
          <w:sz w:val="28"/>
          <w:szCs w:val="28"/>
        </w:rPr>
        <w:t>https://www.japcc.org/articles/the-alliances-transition-to-multi-domain-operations/</w:t>
      </w:r>
      <w:r w:rsidRPr="00FE2FDA">
        <w:rPr>
          <w:sz w:val="28"/>
          <w:szCs w:val="28"/>
        </w:rPr>
        <w:t xml:space="preserve"> </w:t>
      </w:r>
    </w:p>
    <w:p w14:paraId="14242C74" w14:textId="77E869F7" w:rsidR="00BD20E7" w:rsidRPr="00BD20E7" w:rsidRDefault="00BD20E7" w:rsidP="00BD20E7">
      <w:pPr>
        <w:pStyle w:val="a4"/>
        <w:tabs>
          <w:tab w:val="left" w:pos="1560"/>
        </w:tabs>
        <w:ind w:firstLine="567"/>
        <w:jc w:val="both"/>
        <w:rPr>
          <w:sz w:val="28"/>
          <w:szCs w:val="28"/>
          <w:lang w:val="en-US"/>
        </w:rPr>
      </w:pPr>
      <w:r w:rsidRPr="00BD20E7">
        <w:rPr>
          <w:sz w:val="28"/>
          <w:szCs w:val="28"/>
          <w:lang w:val="en-US"/>
        </w:rPr>
        <w:t xml:space="preserve">[29] </w:t>
      </w:r>
      <w:r w:rsidRPr="00BD20E7">
        <w:rPr>
          <w:sz w:val="28"/>
          <w:szCs w:val="28"/>
        </w:rPr>
        <w:t>(NATO ACT, 2021; NATO, 2024)</w:t>
      </w:r>
    </w:p>
    <w:p w14:paraId="4ACA142A" w14:textId="7E6C27AB" w:rsidR="00BD20E7" w:rsidRPr="00BD20E7" w:rsidRDefault="00BD20E7" w:rsidP="00BD20E7">
      <w:pPr>
        <w:pStyle w:val="a4"/>
        <w:tabs>
          <w:tab w:val="left" w:pos="1560"/>
        </w:tabs>
        <w:ind w:firstLine="567"/>
        <w:jc w:val="both"/>
        <w:rPr>
          <w:sz w:val="28"/>
          <w:szCs w:val="28"/>
          <w:lang w:val="en-US"/>
        </w:rPr>
      </w:pPr>
      <w:r w:rsidRPr="00BD20E7">
        <w:rPr>
          <w:sz w:val="28"/>
          <w:szCs w:val="28"/>
          <w:lang w:val="en-US"/>
        </w:rPr>
        <w:t xml:space="preserve">[30] </w:t>
      </w:r>
      <w:r w:rsidRPr="00D94BA0">
        <w:rPr>
          <w:sz w:val="28"/>
          <w:szCs w:val="28"/>
        </w:rPr>
        <w:t>https://www.nato.int/en/about-us/official-texts-and-resources/official-texts/2026/01/13/alliance-digital-strategy</w:t>
      </w:r>
      <w:r w:rsidRPr="00BD20E7">
        <w:rPr>
          <w:sz w:val="28"/>
          <w:szCs w:val="28"/>
          <w:lang w:val="en-US"/>
        </w:rPr>
        <w:t xml:space="preserve"> </w:t>
      </w:r>
    </w:p>
    <w:p w14:paraId="457467AC" w14:textId="2F22282D" w:rsidR="00BD20E7" w:rsidRPr="00BD20E7" w:rsidRDefault="00BD20E7" w:rsidP="00BD20E7">
      <w:pPr>
        <w:pStyle w:val="a4"/>
        <w:tabs>
          <w:tab w:val="left" w:pos="1560"/>
        </w:tabs>
        <w:ind w:firstLine="567"/>
        <w:jc w:val="both"/>
        <w:rPr>
          <w:sz w:val="28"/>
          <w:szCs w:val="28"/>
          <w:lang w:val="en-US"/>
        </w:rPr>
      </w:pPr>
      <w:r w:rsidRPr="00BD20E7">
        <w:rPr>
          <w:sz w:val="28"/>
          <w:szCs w:val="28"/>
          <w:lang w:val="en-US"/>
        </w:rPr>
        <w:t xml:space="preserve">[31] </w:t>
      </w:r>
      <w:proofErr w:type="spellStart"/>
      <w:r w:rsidRPr="00BD20E7">
        <w:rPr>
          <w:sz w:val="28"/>
          <w:szCs w:val="28"/>
        </w:rPr>
        <w:t>Clayton</w:t>
      </w:r>
      <w:proofErr w:type="spellEnd"/>
      <w:r w:rsidRPr="00BD20E7">
        <w:rPr>
          <w:sz w:val="28"/>
          <w:szCs w:val="28"/>
        </w:rPr>
        <w:t xml:space="preserve"> </w:t>
      </w:r>
      <w:proofErr w:type="spellStart"/>
      <w:r w:rsidRPr="00BD20E7">
        <w:rPr>
          <w:sz w:val="28"/>
          <w:szCs w:val="28"/>
        </w:rPr>
        <w:t>Dos</w:t>
      </w:r>
      <w:proofErr w:type="spellEnd"/>
      <w:r w:rsidRPr="00BD20E7">
        <w:rPr>
          <w:sz w:val="28"/>
          <w:szCs w:val="28"/>
        </w:rPr>
        <w:t xml:space="preserve"> </w:t>
      </w:r>
      <w:proofErr w:type="spellStart"/>
      <w:r w:rsidRPr="00BD20E7">
        <w:rPr>
          <w:sz w:val="28"/>
          <w:szCs w:val="28"/>
        </w:rPr>
        <w:t>Santos</w:t>
      </w:r>
      <w:proofErr w:type="spellEnd"/>
      <w:r w:rsidRPr="00BD20E7">
        <w:rPr>
          <w:sz w:val="28"/>
          <w:szCs w:val="28"/>
        </w:rPr>
        <w:t xml:space="preserve"> (2023)</w:t>
      </w:r>
      <w:r w:rsidRPr="00BD20E7">
        <w:rPr>
          <w:sz w:val="28"/>
          <w:szCs w:val="28"/>
          <w:lang w:val="en-US"/>
        </w:rPr>
        <w:t xml:space="preserve">, </w:t>
      </w:r>
      <w:r w:rsidRPr="00BD20E7">
        <w:rPr>
          <w:sz w:val="28"/>
          <w:szCs w:val="28"/>
        </w:rPr>
        <w:t>“</w:t>
      </w:r>
      <w:proofErr w:type="spellStart"/>
      <w:r w:rsidRPr="00BD20E7">
        <w:rPr>
          <w:sz w:val="28"/>
          <w:szCs w:val="28"/>
        </w:rPr>
        <w:t>NCOs</w:t>
      </w:r>
      <w:proofErr w:type="spellEnd"/>
      <w:r w:rsidRPr="00BD20E7">
        <w:rPr>
          <w:sz w:val="28"/>
          <w:szCs w:val="28"/>
        </w:rPr>
        <w:t xml:space="preserve">’ </w:t>
      </w:r>
      <w:proofErr w:type="spellStart"/>
      <w:r w:rsidRPr="00BD20E7">
        <w:rPr>
          <w:sz w:val="28"/>
          <w:szCs w:val="28"/>
        </w:rPr>
        <w:t>Roles</w:t>
      </w:r>
      <w:proofErr w:type="spellEnd"/>
      <w:r w:rsidRPr="00BD20E7">
        <w:rPr>
          <w:sz w:val="28"/>
          <w:szCs w:val="28"/>
        </w:rPr>
        <w:t xml:space="preserve"> in Multi-Domain Operations”, NCO Journal, 21 </w:t>
      </w:r>
      <w:proofErr w:type="spellStart"/>
      <w:r w:rsidRPr="00BD20E7">
        <w:rPr>
          <w:sz w:val="28"/>
          <w:szCs w:val="28"/>
        </w:rPr>
        <w:t>February</w:t>
      </w:r>
      <w:proofErr w:type="spellEnd"/>
      <w:r w:rsidRPr="00BD20E7">
        <w:rPr>
          <w:sz w:val="28"/>
          <w:szCs w:val="28"/>
        </w:rPr>
        <w:t xml:space="preserve"> 2023.</w:t>
      </w:r>
    </w:p>
    <w:p w14:paraId="1DBA1837" w14:textId="423CE335" w:rsidR="00BD20E7" w:rsidRPr="00BD20E7" w:rsidRDefault="00BD20E7" w:rsidP="00BD20E7">
      <w:pPr>
        <w:pStyle w:val="a4"/>
        <w:tabs>
          <w:tab w:val="left" w:pos="1560"/>
        </w:tabs>
        <w:ind w:firstLine="567"/>
        <w:jc w:val="both"/>
        <w:rPr>
          <w:sz w:val="28"/>
          <w:szCs w:val="28"/>
          <w:lang w:val="en-US"/>
        </w:rPr>
      </w:pPr>
      <w:r w:rsidRPr="00BD20E7">
        <w:rPr>
          <w:sz w:val="28"/>
          <w:szCs w:val="28"/>
          <w:lang w:val="en-US"/>
        </w:rPr>
        <w:t xml:space="preserve">[32] </w:t>
      </w:r>
      <w:proofErr w:type="spellStart"/>
      <w:r w:rsidRPr="00BD20E7">
        <w:rPr>
          <w:sz w:val="28"/>
          <w:szCs w:val="28"/>
        </w:rPr>
        <w:t>Josef</w:t>
      </w:r>
      <w:proofErr w:type="spellEnd"/>
      <w:r w:rsidRPr="00BD20E7">
        <w:rPr>
          <w:sz w:val="28"/>
          <w:szCs w:val="28"/>
        </w:rPr>
        <w:t xml:space="preserve"> </w:t>
      </w:r>
      <w:proofErr w:type="spellStart"/>
      <w:r w:rsidRPr="00BD20E7">
        <w:rPr>
          <w:sz w:val="28"/>
          <w:szCs w:val="28"/>
        </w:rPr>
        <w:t>Kranawetvogl</w:t>
      </w:r>
      <w:proofErr w:type="spellEnd"/>
      <w:r w:rsidRPr="00BD20E7">
        <w:rPr>
          <w:sz w:val="28"/>
          <w:szCs w:val="28"/>
        </w:rPr>
        <w:t xml:space="preserve">, </w:t>
      </w:r>
      <w:proofErr w:type="spellStart"/>
      <w:r w:rsidRPr="00BD20E7">
        <w:rPr>
          <w:sz w:val="28"/>
          <w:szCs w:val="28"/>
        </w:rPr>
        <w:t>Daniel</w:t>
      </w:r>
      <w:proofErr w:type="spellEnd"/>
      <w:r w:rsidRPr="00BD20E7">
        <w:rPr>
          <w:sz w:val="28"/>
          <w:szCs w:val="28"/>
        </w:rPr>
        <w:t xml:space="preserve"> </w:t>
      </w:r>
      <w:proofErr w:type="spellStart"/>
      <w:r w:rsidRPr="00BD20E7">
        <w:rPr>
          <w:sz w:val="28"/>
          <w:szCs w:val="28"/>
        </w:rPr>
        <w:t>Ulrich</w:t>
      </w:r>
      <w:proofErr w:type="spellEnd"/>
      <w:r w:rsidRPr="00BD20E7">
        <w:rPr>
          <w:sz w:val="28"/>
          <w:szCs w:val="28"/>
        </w:rPr>
        <w:t xml:space="preserve"> и </w:t>
      </w:r>
      <w:proofErr w:type="spellStart"/>
      <w:r w:rsidRPr="00BD20E7">
        <w:rPr>
          <w:sz w:val="28"/>
          <w:szCs w:val="28"/>
        </w:rPr>
        <w:t>David</w:t>
      </w:r>
      <w:proofErr w:type="spellEnd"/>
      <w:r w:rsidRPr="00BD20E7">
        <w:rPr>
          <w:sz w:val="28"/>
          <w:szCs w:val="28"/>
        </w:rPr>
        <w:t xml:space="preserve"> </w:t>
      </w:r>
      <w:proofErr w:type="spellStart"/>
      <w:r w:rsidRPr="00BD20E7">
        <w:rPr>
          <w:sz w:val="28"/>
          <w:szCs w:val="28"/>
        </w:rPr>
        <w:t>Wolf</w:t>
      </w:r>
      <w:proofErr w:type="spellEnd"/>
      <w:r w:rsidRPr="00BD20E7">
        <w:rPr>
          <w:sz w:val="28"/>
          <w:szCs w:val="28"/>
        </w:rPr>
        <w:t xml:space="preserve"> (2023)</w:t>
      </w:r>
      <w:r w:rsidRPr="00BD20E7">
        <w:rPr>
          <w:sz w:val="28"/>
          <w:szCs w:val="28"/>
          <w:lang w:val="en-US"/>
        </w:rPr>
        <w:t xml:space="preserve">, </w:t>
      </w:r>
      <w:r w:rsidRPr="00BD20E7">
        <w:rPr>
          <w:sz w:val="28"/>
          <w:szCs w:val="28"/>
        </w:rPr>
        <w:t>“</w:t>
      </w:r>
      <w:proofErr w:type="spellStart"/>
      <w:r w:rsidRPr="00BD20E7">
        <w:rPr>
          <w:sz w:val="28"/>
          <w:szCs w:val="28"/>
        </w:rPr>
        <w:t>Innovation</w:t>
      </w:r>
      <w:proofErr w:type="spellEnd"/>
      <w:r w:rsidRPr="00BD20E7">
        <w:rPr>
          <w:sz w:val="28"/>
          <w:szCs w:val="28"/>
        </w:rPr>
        <w:t xml:space="preserve"> – A </w:t>
      </w:r>
      <w:proofErr w:type="spellStart"/>
      <w:r w:rsidRPr="00BD20E7">
        <w:rPr>
          <w:sz w:val="28"/>
          <w:szCs w:val="28"/>
        </w:rPr>
        <w:t>Precondition</w:t>
      </w:r>
      <w:proofErr w:type="spellEnd"/>
      <w:r w:rsidRPr="00BD20E7">
        <w:rPr>
          <w:sz w:val="28"/>
          <w:szCs w:val="28"/>
        </w:rPr>
        <w:t xml:space="preserve"> </w:t>
      </w:r>
      <w:proofErr w:type="gramStart"/>
      <w:r w:rsidRPr="00BD20E7">
        <w:rPr>
          <w:sz w:val="28"/>
          <w:szCs w:val="28"/>
        </w:rPr>
        <w:t>For</w:t>
      </w:r>
      <w:proofErr w:type="gramEnd"/>
      <w:r w:rsidRPr="00BD20E7">
        <w:rPr>
          <w:sz w:val="28"/>
          <w:szCs w:val="28"/>
        </w:rPr>
        <w:t xml:space="preserve"> </w:t>
      </w:r>
      <w:proofErr w:type="spellStart"/>
      <w:r w:rsidRPr="00BD20E7">
        <w:rPr>
          <w:sz w:val="28"/>
          <w:szCs w:val="28"/>
        </w:rPr>
        <w:t>Mosaic</w:t>
      </w:r>
      <w:proofErr w:type="spellEnd"/>
      <w:r w:rsidRPr="00BD20E7">
        <w:rPr>
          <w:sz w:val="28"/>
          <w:szCs w:val="28"/>
        </w:rPr>
        <w:t xml:space="preserve"> Warfare”,</w:t>
      </w:r>
      <w:r w:rsidRPr="00BD20E7">
        <w:rPr>
          <w:sz w:val="28"/>
          <w:szCs w:val="28"/>
          <w:lang w:val="en-US"/>
        </w:rPr>
        <w:t xml:space="preserve"> </w:t>
      </w:r>
      <w:r w:rsidRPr="00BD20E7">
        <w:rPr>
          <w:sz w:val="28"/>
          <w:szCs w:val="28"/>
        </w:rPr>
        <w:t xml:space="preserve">The Defence </w:t>
      </w:r>
      <w:proofErr w:type="spellStart"/>
      <w:r w:rsidRPr="00BD20E7">
        <w:rPr>
          <w:sz w:val="28"/>
          <w:szCs w:val="28"/>
        </w:rPr>
        <w:t>Horizon</w:t>
      </w:r>
      <w:proofErr w:type="spellEnd"/>
      <w:r w:rsidRPr="00BD20E7">
        <w:rPr>
          <w:sz w:val="28"/>
          <w:szCs w:val="28"/>
        </w:rPr>
        <w:t xml:space="preserve"> Journal, 18 </w:t>
      </w:r>
      <w:proofErr w:type="spellStart"/>
      <w:r w:rsidRPr="00BD20E7">
        <w:rPr>
          <w:sz w:val="28"/>
          <w:szCs w:val="28"/>
        </w:rPr>
        <w:t>May</w:t>
      </w:r>
      <w:proofErr w:type="spellEnd"/>
      <w:r w:rsidRPr="00BD20E7">
        <w:rPr>
          <w:sz w:val="28"/>
          <w:szCs w:val="28"/>
        </w:rPr>
        <w:t xml:space="preserve"> 2023.</w:t>
      </w:r>
    </w:p>
    <w:p w14:paraId="3EEA3D3A" w14:textId="77777777" w:rsidR="001F6E53" w:rsidRDefault="001F6E53" w:rsidP="003004BD">
      <w:pPr>
        <w:ind w:firstLine="567"/>
        <w:jc w:val="both"/>
        <w:rPr>
          <w:szCs w:val="28"/>
        </w:rPr>
      </w:pPr>
    </w:p>
    <w:p w14:paraId="3A07BFAC" w14:textId="42561C1F" w:rsidR="007E2105" w:rsidRPr="0022685B" w:rsidRDefault="007E2105" w:rsidP="00CB19B6">
      <w:pPr>
        <w:ind w:firstLine="709"/>
        <w:jc w:val="both"/>
        <w:rPr>
          <w:b/>
          <w:szCs w:val="28"/>
        </w:rPr>
      </w:pPr>
      <w:r w:rsidRPr="0022685B">
        <w:rPr>
          <w:b/>
          <w:szCs w:val="28"/>
        </w:rPr>
        <w:t>ЛИТЕРАТУРА:</w:t>
      </w:r>
    </w:p>
    <w:p w14:paraId="5343AF34" w14:textId="1DB3E27B" w:rsidR="00F5590F" w:rsidRPr="007A65C3" w:rsidRDefault="00F5590F" w:rsidP="00F5590F">
      <w:pPr>
        <w:ind w:firstLine="709"/>
        <w:rPr>
          <w:sz w:val="24"/>
          <w:lang w:val="en-US"/>
        </w:rPr>
      </w:pPr>
      <w:r>
        <w:rPr>
          <w:b/>
          <w:bCs/>
          <w:sz w:val="24"/>
          <w:lang w:val="en-US"/>
        </w:rPr>
        <w:t xml:space="preserve">1. </w:t>
      </w:r>
      <w:proofErr w:type="spellStart"/>
      <w:r w:rsidRPr="007A65C3">
        <w:rPr>
          <w:sz w:val="24"/>
        </w:rPr>
        <w:t>Clayton</w:t>
      </w:r>
      <w:proofErr w:type="spellEnd"/>
      <w:r w:rsidRPr="007A65C3">
        <w:rPr>
          <w:sz w:val="24"/>
        </w:rPr>
        <w:t xml:space="preserve"> </w:t>
      </w:r>
      <w:proofErr w:type="spellStart"/>
      <w:r w:rsidRPr="007A65C3">
        <w:rPr>
          <w:sz w:val="24"/>
        </w:rPr>
        <w:t>Dos</w:t>
      </w:r>
      <w:proofErr w:type="spellEnd"/>
      <w:r w:rsidRPr="007A65C3">
        <w:rPr>
          <w:sz w:val="24"/>
        </w:rPr>
        <w:t xml:space="preserve"> </w:t>
      </w:r>
      <w:proofErr w:type="spellStart"/>
      <w:r w:rsidRPr="007A65C3">
        <w:rPr>
          <w:sz w:val="24"/>
        </w:rPr>
        <w:t>Santos</w:t>
      </w:r>
      <w:proofErr w:type="spellEnd"/>
      <w:r w:rsidRPr="007A65C3">
        <w:rPr>
          <w:sz w:val="24"/>
        </w:rPr>
        <w:t xml:space="preserve"> (2023)</w:t>
      </w:r>
      <w:r w:rsidRPr="007A65C3">
        <w:rPr>
          <w:sz w:val="24"/>
          <w:lang w:val="en-US"/>
        </w:rPr>
        <w:t xml:space="preserve">, </w:t>
      </w:r>
      <w:r w:rsidRPr="007A65C3">
        <w:rPr>
          <w:sz w:val="24"/>
        </w:rPr>
        <w:t>“</w:t>
      </w:r>
      <w:proofErr w:type="spellStart"/>
      <w:r w:rsidRPr="007A65C3">
        <w:rPr>
          <w:sz w:val="24"/>
        </w:rPr>
        <w:t>NCOs</w:t>
      </w:r>
      <w:proofErr w:type="spellEnd"/>
      <w:r w:rsidRPr="007A65C3">
        <w:rPr>
          <w:sz w:val="24"/>
        </w:rPr>
        <w:t xml:space="preserve">’ </w:t>
      </w:r>
      <w:proofErr w:type="spellStart"/>
      <w:r w:rsidRPr="007A65C3">
        <w:rPr>
          <w:sz w:val="24"/>
        </w:rPr>
        <w:t>Roles</w:t>
      </w:r>
      <w:proofErr w:type="spellEnd"/>
      <w:r w:rsidRPr="007A65C3">
        <w:rPr>
          <w:sz w:val="24"/>
        </w:rPr>
        <w:t xml:space="preserve"> in Multi-Domain Operations”, NCO Journal, 21 </w:t>
      </w:r>
      <w:proofErr w:type="spellStart"/>
      <w:r w:rsidRPr="007A65C3">
        <w:rPr>
          <w:sz w:val="24"/>
        </w:rPr>
        <w:t>February</w:t>
      </w:r>
      <w:proofErr w:type="spellEnd"/>
      <w:r w:rsidRPr="007A65C3">
        <w:rPr>
          <w:sz w:val="24"/>
        </w:rPr>
        <w:t xml:space="preserve"> 2023.</w:t>
      </w:r>
    </w:p>
    <w:p w14:paraId="66A537A7" w14:textId="57F5BEF0" w:rsidR="00F5590F" w:rsidRPr="007A65C3" w:rsidRDefault="00F5590F" w:rsidP="00CB19B6">
      <w:pPr>
        <w:ind w:firstLine="709"/>
        <w:rPr>
          <w:sz w:val="24"/>
          <w:lang w:val="en-US"/>
        </w:rPr>
      </w:pPr>
      <w:r w:rsidRPr="007A65C3">
        <w:rPr>
          <w:sz w:val="24"/>
          <w:lang w:val="en-US"/>
        </w:rPr>
        <w:t xml:space="preserve">2. </w:t>
      </w:r>
      <w:r w:rsidRPr="007A65C3">
        <w:rPr>
          <w:sz w:val="24"/>
        </w:rPr>
        <w:t xml:space="preserve">Joint </w:t>
      </w:r>
      <w:proofErr w:type="spellStart"/>
      <w:r w:rsidRPr="007A65C3">
        <w:rPr>
          <w:sz w:val="24"/>
        </w:rPr>
        <w:t>Chiefs</w:t>
      </w:r>
      <w:proofErr w:type="spellEnd"/>
      <w:r w:rsidRPr="007A65C3">
        <w:rPr>
          <w:sz w:val="24"/>
        </w:rPr>
        <w:t xml:space="preserve"> of </w:t>
      </w:r>
      <w:proofErr w:type="spellStart"/>
      <w:r w:rsidRPr="007A65C3">
        <w:rPr>
          <w:sz w:val="24"/>
        </w:rPr>
        <w:t>Staff</w:t>
      </w:r>
      <w:proofErr w:type="spellEnd"/>
      <w:r w:rsidRPr="007A65C3">
        <w:rPr>
          <w:sz w:val="24"/>
        </w:rPr>
        <w:t xml:space="preserve">. (2019). </w:t>
      </w:r>
      <w:r w:rsidRPr="007A65C3">
        <w:rPr>
          <w:i/>
          <w:iCs/>
          <w:sz w:val="24"/>
        </w:rPr>
        <w:t xml:space="preserve">Joint Doctrine </w:t>
      </w:r>
      <w:proofErr w:type="spellStart"/>
      <w:r w:rsidRPr="007A65C3">
        <w:rPr>
          <w:i/>
          <w:iCs/>
          <w:sz w:val="24"/>
        </w:rPr>
        <w:t>Note</w:t>
      </w:r>
      <w:proofErr w:type="spellEnd"/>
      <w:r w:rsidRPr="007A65C3">
        <w:rPr>
          <w:i/>
          <w:iCs/>
          <w:sz w:val="24"/>
        </w:rPr>
        <w:t xml:space="preserve"> 1-19: Competition Continuum.</w:t>
      </w:r>
      <w:r w:rsidRPr="007A65C3">
        <w:rPr>
          <w:sz w:val="24"/>
        </w:rPr>
        <w:t xml:space="preserve"> </w:t>
      </w:r>
      <w:proofErr w:type="spellStart"/>
      <w:r w:rsidRPr="007A65C3">
        <w:rPr>
          <w:sz w:val="24"/>
        </w:rPr>
        <w:t>Washington</w:t>
      </w:r>
      <w:proofErr w:type="spellEnd"/>
      <w:r w:rsidRPr="007A65C3">
        <w:rPr>
          <w:sz w:val="24"/>
        </w:rPr>
        <w:t xml:space="preserve">, D.C., 3 </w:t>
      </w:r>
      <w:proofErr w:type="spellStart"/>
      <w:r w:rsidRPr="007A65C3">
        <w:rPr>
          <w:sz w:val="24"/>
        </w:rPr>
        <w:t>June</w:t>
      </w:r>
      <w:proofErr w:type="spellEnd"/>
      <w:r w:rsidRPr="007A65C3">
        <w:rPr>
          <w:sz w:val="24"/>
        </w:rPr>
        <w:t xml:space="preserve"> 2019.</w:t>
      </w:r>
    </w:p>
    <w:p w14:paraId="6B54F2BC" w14:textId="2C21ABB6" w:rsidR="00F5590F" w:rsidRPr="007A65C3" w:rsidRDefault="00F5590F" w:rsidP="00F5590F">
      <w:pPr>
        <w:ind w:firstLine="709"/>
        <w:rPr>
          <w:sz w:val="24"/>
          <w:lang w:val="en-US"/>
        </w:rPr>
      </w:pPr>
      <w:r w:rsidRPr="007A65C3">
        <w:rPr>
          <w:sz w:val="24"/>
          <w:lang w:val="en-US"/>
        </w:rPr>
        <w:t xml:space="preserve">3. </w:t>
      </w:r>
      <w:proofErr w:type="spellStart"/>
      <w:r w:rsidRPr="007A65C3">
        <w:rPr>
          <w:sz w:val="24"/>
        </w:rPr>
        <w:t>Josef</w:t>
      </w:r>
      <w:proofErr w:type="spellEnd"/>
      <w:r w:rsidRPr="007A65C3">
        <w:rPr>
          <w:sz w:val="24"/>
        </w:rPr>
        <w:t xml:space="preserve"> </w:t>
      </w:r>
      <w:proofErr w:type="spellStart"/>
      <w:r w:rsidRPr="007A65C3">
        <w:rPr>
          <w:sz w:val="24"/>
        </w:rPr>
        <w:t>Kranawetvogl</w:t>
      </w:r>
      <w:proofErr w:type="spellEnd"/>
      <w:r w:rsidRPr="007A65C3">
        <w:rPr>
          <w:sz w:val="24"/>
        </w:rPr>
        <w:t xml:space="preserve">, </w:t>
      </w:r>
      <w:proofErr w:type="spellStart"/>
      <w:r w:rsidRPr="007A65C3">
        <w:rPr>
          <w:sz w:val="24"/>
        </w:rPr>
        <w:t>Daniel</w:t>
      </w:r>
      <w:proofErr w:type="spellEnd"/>
      <w:r w:rsidRPr="007A65C3">
        <w:rPr>
          <w:sz w:val="24"/>
        </w:rPr>
        <w:t xml:space="preserve"> </w:t>
      </w:r>
      <w:proofErr w:type="spellStart"/>
      <w:r w:rsidRPr="007A65C3">
        <w:rPr>
          <w:sz w:val="24"/>
        </w:rPr>
        <w:t>Ulrich</w:t>
      </w:r>
      <w:proofErr w:type="spellEnd"/>
      <w:r w:rsidRPr="007A65C3">
        <w:rPr>
          <w:sz w:val="24"/>
        </w:rPr>
        <w:t xml:space="preserve"> и </w:t>
      </w:r>
      <w:proofErr w:type="spellStart"/>
      <w:r w:rsidRPr="007A65C3">
        <w:rPr>
          <w:sz w:val="24"/>
        </w:rPr>
        <w:t>David</w:t>
      </w:r>
      <w:proofErr w:type="spellEnd"/>
      <w:r w:rsidRPr="007A65C3">
        <w:rPr>
          <w:sz w:val="24"/>
        </w:rPr>
        <w:t xml:space="preserve"> </w:t>
      </w:r>
      <w:proofErr w:type="spellStart"/>
      <w:r w:rsidRPr="007A65C3">
        <w:rPr>
          <w:sz w:val="24"/>
        </w:rPr>
        <w:t>Wolf</w:t>
      </w:r>
      <w:proofErr w:type="spellEnd"/>
      <w:r w:rsidRPr="007A65C3">
        <w:rPr>
          <w:sz w:val="24"/>
        </w:rPr>
        <w:t xml:space="preserve"> (2023)</w:t>
      </w:r>
      <w:r w:rsidRPr="007A65C3">
        <w:rPr>
          <w:sz w:val="24"/>
          <w:lang w:val="en-US"/>
        </w:rPr>
        <w:t xml:space="preserve">, </w:t>
      </w:r>
      <w:r w:rsidRPr="007A65C3">
        <w:rPr>
          <w:sz w:val="24"/>
        </w:rPr>
        <w:t>“</w:t>
      </w:r>
      <w:proofErr w:type="spellStart"/>
      <w:r w:rsidRPr="007A65C3">
        <w:rPr>
          <w:sz w:val="24"/>
        </w:rPr>
        <w:t>Innovation</w:t>
      </w:r>
      <w:proofErr w:type="spellEnd"/>
      <w:r w:rsidRPr="007A65C3">
        <w:rPr>
          <w:sz w:val="24"/>
        </w:rPr>
        <w:t xml:space="preserve"> – A </w:t>
      </w:r>
      <w:proofErr w:type="spellStart"/>
      <w:r w:rsidRPr="007A65C3">
        <w:rPr>
          <w:sz w:val="24"/>
        </w:rPr>
        <w:t>Precondition</w:t>
      </w:r>
      <w:proofErr w:type="spellEnd"/>
      <w:r w:rsidRPr="007A65C3">
        <w:rPr>
          <w:sz w:val="24"/>
        </w:rPr>
        <w:t xml:space="preserve"> </w:t>
      </w:r>
      <w:proofErr w:type="gramStart"/>
      <w:r w:rsidRPr="007A65C3">
        <w:rPr>
          <w:sz w:val="24"/>
        </w:rPr>
        <w:t>For</w:t>
      </w:r>
      <w:proofErr w:type="gramEnd"/>
      <w:r w:rsidRPr="007A65C3">
        <w:rPr>
          <w:sz w:val="24"/>
        </w:rPr>
        <w:t xml:space="preserve"> </w:t>
      </w:r>
      <w:proofErr w:type="spellStart"/>
      <w:r w:rsidRPr="007A65C3">
        <w:rPr>
          <w:sz w:val="24"/>
        </w:rPr>
        <w:t>Mosaic</w:t>
      </w:r>
      <w:proofErr w:type="spellEnd"/>
      <w:r w:rsidRPr="007A65C3">
        <w:rPr>
          <w:sz w:val="24"/>
        </w:rPr>
        <w:t xml:space="preserve"> Warfare”,</w:t>
      </w:r>
      <w:r w:rsidRPr="007A65C3">
        <w:rPr>
          <w:sz w:val="24"/>
          <w:lang w:val="en-US"/>
        </w:rPr>
        <w:t xml:space="preserve"> </w:t>
      </w:r>
      <w:r w:rsidRPr="007A65C3">
        <w:rPr>
          <w:sz w:val="24"/>
        </w:rPr>
        <w:t xml:space="preserve">The Defence </w:t>
      </w:r>
      <w:proofErr w:type="spellStart"/>
      <w:r w:rsidRPr="007A65C3">
        <w:rPr>
          <w:sz w:val="24"/>
        </w:rPr>
        <w:t>Horizon</w:t>
      </w:r>
      <w:proofErr w:type="spellEnd"/>
      <w:r w:rsidRPr="007A65C3">
        <w:rPr>
          <w:sz w:val="24"/>
        </w:rPr>
        <w:t xml:space="preserve"> Journal, 18 </w:t>
      </w:r>
      <w:proofErr w:type="spellStart"/>
      <w:r w:rsidRPr="007A65C3">
        <w:rPr>
          <w:sz w:val="24"/>
        </w:rPr>
        <w:t>May</w:t>
      </w:r>
      <w:proofErr w:type="spellEnd"/>
      <w:r w:rsidRPr="007A65C3">
        <w:rPr>
          <w:sz w:val="24"/>
        </w:rPr>
        <w:t xml:space="preserve"> 2023.</w:t>
      </w:r>
    </w:p>
    <w:p w14:paraId="34F0F3CF" w14:textId="375DD79C" w:rsidR="00F5590F" w:rsidRPr="007A65C3" w:rsidRDefault="00F5590F" w:rsidP="00CB19B6">
      <w:pPr>
        <w:ind w:firstLine="709"/>
        <w:rPr>
          <w:sz w:val="24"/>
          <w:lang w:val="en-US"/>
        </w:rPr>
      </w:pPr>
      <w:r w:rsidRPr="007A65C3">
        <w:rPr>
          <w:sz w:val="24"/>
          <w:lang w:val="en-US" w:bidi="bg-BG"/>
        </w:rPr>
        <w:t xml:space="preserve">4. Sustaining Multidomain Operations: The Logistical Challenge Facing the Army’s Operating Concept”, </w:t>
      </w:r>
      <w:r w:rsidRPr="007A65C3">
        <w:rPr>
          <w:i/>
          <w:iCs/>
          <w:sz w:val="24"/>
          <w:lang w:val="en-US" w:bidi="bg-BG"/>
        </w:rPr>
        <w:t>Military Review</w:t>
      </w:r>
      <w:r w:rsidRPr="007A65C3">
        <w:rPr>
          <w:sz w:val="24"/>
          <w:lang w:val="en-US" w:bidi="bg-BG"/>
        </w:rPr>
        <w:t>, March–April 2023.</w:t>
      </w:r>
    </w:p>
    <w:p w14:paraId="1AC61A0D" w14:textId="01A073DA" w:rsidR="00F5590F" w:rsidRPr="007A65C3" w:rsidRDefault="00F5590F" w:rsidP="00CB19B6">
      <w:pPr>
        <w:ind w:firstLine="709"/>
        <w:rPr>
          <w:sz w:val="24"/>
          <w:lang w:val="en-US"/>
        </w:rPr>
      </w:pPr>
      <w:r w:rsidRPr="007A65C3">
        <w:rPr>
          <w:sz w:val="24"/>
          <w:lang w:val="en-US" w:bidi="bg-BG"/>
        </w:rPr>
        <w:t>5. Tejinder Singh (2024)</w:t>
      </w:r>
      <w:r w:rsidRPr="007A65C3">
        <w:rPr>
          <w:sz w:val="24"/>
          <w:lang w:val="en-US"/>
        </w:rPr>
        <w:t xml:space="preserve">, </w:t>
      </w:r>
      <w:r w:rsidRPr="007A65C3">
        <w:rPr>
          <w:sz w:val="24"/>
          <w:lang w:val="en-US" w:bidi="bg-BG"/>
        </w:rPr>
        <w:t xml:space="preserve">“Evolution of Multi-Domain Operations and Prospects for Application of Aerospace Power”, </w:t>
      </w:r>
      <w:r w:rsidRPr="007A65C3">
        <w:rPr>
          <w:i/>
          <w:iCs/>
          <w:sz w:val="24"/>
          <w:lang w:val="en-US" w:bidi="bg-BG"/>
        </w:rPr>
        <w:t>Journal of Defence Studies</w:t>
      </w:r>
      <w:r w:rsidRPr="007A65C3">
        <w:rPr>
          <w:sz w:val="24"/>
          <w:lang w:val="en-US" w:bidi="bg-BG"/>
        </w:rPr>
        <w:t>, Vol. 18, No. 1, January–March 2024, pp. 67–87.</w:t>
      </w:r>
    </w:p>
    <w:p w14:paraId="3CE233FF" w14:textId="42CE7534" w:rsidR="00F5590F" w:rsidRPr="007A65C3" w:rsidRDefault="00F5590F" w:rsidP="00F5590F">
      <w:pPr>
        <w:ind w:firstLine="709"/>
        <w:rPr>
          <w:sz w:val="24"/>
          <w:lang w:val="en-US"/>
        </w:rPr>
      </w:pPr>
      <w:r w:rsidRPr="007A65C3">
        <w:rPr>
          <w:sz w:val="24"/>
          <w:lang w:val="en-US" w:bidi="bg-BG"/>
        </w:rPr>
        <w:t xml:space="preserve">6. The Alliance’s Transition to Multi-Domain Operations: An AIRCOM Perspective”, </w:t>
      </w:r>
      <w:r w:rsidRPr="007A65C3">
        <w:rPr>
          <w:i/>
          <w:iCs/>
          <w:sz w:val="24"/>
          <w:lang w:val="en-US" w:bidi="bg-BG"/>
        </w:rPr>
        <w:t>The Journal of the JAPCC</w:t>
      </w:r>
      <w:r w:rsidRPr="007A65C3">
        <w:rPr>
          <w:sz w:val="24"/>
          <w:lang w:val="en-US" w:bidi="bg-BG"/>
        </w:rPr>
        <w:t>, Edition 37, May 2024.</w:t>
      </w:r>
    </w:p>
    <w:p w14:paraId="40672649" w14:textId="40C6B844" w:rsidR="00F5590F" w:rsidRPr="007A65C3" w:rsidRDefault="00F5590F" w:rsidP="00F5590F">
      <w:pPr>
        <w:ind w:firstLine="709"/>
        <w:rPr>
          <w:sz w:val="24"/>
          <w:lang w:val="en-US"/>
        </w:rPr>
      </w:pPr>
      <w:r w:rsidRPr="007A65C3">
        <w:rPr>
          <w:i/>
          <w:iCs/>
          <w:sz w:val="24"/>
          <w:lang w:val="en-US"/>
        </w:rPr>
        <w:lastRenderedPageBreak/>
        <w:t xml:space="preserve">7. </w:t>
      </w:r>
      <w:proofErr w:type="spellStart"/>
      <w:r w:rsidRPr="007A65C3">
        <w:rPr>
          <w:i/>
          <w:iCs/>
          <w:sz w:val="24"/>
        </w:rPr>
        <w:t>Allied</w:t>
      </w:r>
      <w:proofErr w:type="spellEnd"/>
      <w:r w:rsidRPr="007A65C3">
        <w:rPr>
          <w:i/>
          <w:iCs/>
          <w:sz w:val="24"/>
        </w:rPr>
        <w:t xml:space="preserve"> Joint Doctrine (AJP-01), </w:t>
      </w:r>
      <w:proofErr w:type="spellStart"/>
      <w:r w:rsidRPr="007A65C3">
        <w:rPr>
          <w:i/>
          <w:iCs/>
          <w:sz w:val="24"/>
        </w:rPr>
        <w:t>Edition</w:t>
      </w:r>
      <w:proofErr w:type="spellEnd"/>
      <w:r w:rsidRPr="007A65C3">
        <w:rPr>
          <w:i/>
          <w:iCs/>
          <w:sz w:val="24"/>
        </w:rPr>
        <w:t xml:space="preserve"> F, </w:t>
      </w:r>
      <w:proofErr w:type="spellStart"/>
      <w:r w:rsidRPr="007A65C3">
        <w:rPr>
          <w:i/>
          <w:iCs/>
          <w:sz w:val="24"/>
        </w:rPr>
        <w:t>Version</w:t>
      </w:r>
      <w:proofErr w:type="spellEnd"/>
      <w:r w:rsidRPr="007A65C3">
        <w:rPr>
          <w:i/>
          <w:iCs/>
          <w:sz w:val="24"/>
        </w:rPr>
        <w:t xml:space="preserve"> 1.</w:t>
      </w:r>
      <w:r w:rsidRPr="007A65C3">
        <w:rPr>
          <w:sz w:val="24"/>
        </w:rPr>
        <w:t xml:space="preserve"> NATO </w:t>
      </w:r>
      <w:proofErr w:type="spellStart"/>
      <w:r w:rsidRPr="007A65C3">
        <w:rPr>
          <w:sz w:val="24"/>
        </w:rPr>
        <w:t>Standardization</w:t>
      </w:r>
      <w:proofErr w:type="spellEnd"/>
      <w:r w:rsidRPr="007A65C3">
        <w:rPr>
          <w:sz w:val="24"/>
        </w:rPr>
        <w:t xml:space="preserve"> Office, </w:t>
      </w:r>
      <w:proofErr w:type="spellStart"/>
      <w:r w:rsidRPr="007A65C3">
        <w:rPr>
          <w:sz w:val="24"/>
        </w:rPr>
        <w:t>December</w:t>
      </w:r>
      <w:proofErr w:type="spellEnd"/>
      <w:r w:rsidRPr="007A65C3">
        <w:rPr>
          <w:sz w:val="24"/>
        </w:rPr>
        <w:t xml:space="preserve"> 2022.</w:t>
      </w:r>
    </w:p>
    <w:p w14:paraId="5034A505" w14:textId="5FB3B4DC" w:rsidR="00F5590F" w:rsidRPr="007A65C3" w:rsidRDefault="00F5590F" w:rsidP="00CB19B6">
      <w:pPr>
        <w:ind w:firstLine="709"/>
        <w:rPr>
          <w:sz w:val="24"/>
          <w:lang w:val="en-US" w:bidi="bg-BG"/>
        </w:rPr>
      </w:pPr>
      <w:r w:rsidRPr="007A65C3">
        <w:rPr>
          <w:sz w:val="24"/>
          <w:lang w:val="en-US" w:bidi="bg-BG"/>
        </w:rPr>
        <w:t>8. Irish Defence Forces, 2024</w:t>
      </w:r>
    </w:p>
    <w:p w14:paraId="0EAB9D3E" w14:textId="26202629" w:rsidR="00F5590F" w:rsidRPr="007A65C3" w:rsidRDefault="00F5590F" w:rsidP="00CB19B6">
      <w:pPr>
        <w:ind w:firstLine="709"/>
        <w:rPr>
          <w:sz w:val="24"/>
          <w:lang w:val="en-US"/>
        </w:rPr>
      </w:pPr>
      <w:r w:rsidRPr="007A65C3">
        <w:rPr>
          <w:sz w:val="24"/>
          <w:lang w:val="en-US"/>
        </w:rPr>
        <w:t xml:space="preserve">9. </w:t>
      </w:r>
      <w:r w:rsidRPr="007A65C3">
        <w:rPr>
          <w:sz w:val="24"/>
        </w:rPr>
        <w:t>NATO ACT, 2021</w:t>
      </w:r>
    </w:p>
    <w:p w14:paraId="68BC00A1" w14:textId="188A1178" w:rsidR="00F5590F" w:rsidRPr="007A65C3" w:rsidRDefault="00F5590F" w:rsidP="00CB19B6">
      <w:pPr>
        <w:ind w:firstLine="709"/>
        <w:rPr>
          <w:sz w:val="24"/>
          <w:lang w:val="en-US"/>
        </w:rPr>
      </w:pPr>
      <w:r w:rsidRPr="007A65C3">
        <w:rPr>
          <w:sz w:val="24"/>
          <w:lang w:val="en-US"/>
        </w:rPr>
        <w:t xml:space="preserve">10. </w:t>
      </w:r>
      <w:r w:rsidRPr="007A65C3">
        <w:rPr>
          <w:sz w:val="24"/>
        </w:rPr>
        <w:t>NATO ACT, 202</w:t>
      </w:r>
      <w:r w:rsidRPr="007A65C3">
        <w:rPr>
          <w:sz w:val="24"/>
          <w:lang w:val="en-US"/>
        </w:rPr>
        <w:t>1</w:t>
      </w:r>
    </w:p>
    <w:p w14:paraId="7E3FE32A" w14:textId="7F191CD1" w:rsidR="00F5590F" w:rsidRPr="007A65C3" w:rsidRDefault="00F5590F" w:rsidP="00CB19B6">
      <w:pPr>
        <w:ind w:firstLine="709"/>
        <w:rPr>
          <w:sz w:val="24"/>
          <w:lang w:val="en-US"/>
        </w:rPr>
      </w:pPr>
      <w:r w:rsidRPr="007A65C3">
        <w:rPr>
          <w:sz w:val="24"/>
          <w:lang w:val="en-US"/>
        </w:rPr>
        <w:t xml:space="preserve">11. </w:t>
      </w:r>
      <w:r w:rsidRPr="007A65C3">
        <w:rPr>
          <w:sz w:val="24"/>
        </w:rPr>
        <w:t>NATO ACT, 2022</w:t>
      </w:r>
    </w:p>
    <w:p w14:paraId="73FABD5D" w14:textId="44667464" w:rsidR="00F5590F" w:rsidRPr="007A65C3" w:rsidRDefault="00F5590F" w:rsidP="00CB19B6">
      <w:pPr>
        <w:ind w:firstLine="709"/>
        <w:rPr>
          <w:sz w:val="24"/>
          <w:lang w:val="en-US"/>
        </w:rPr>
      </w:pPr>
      <w:r w:rsidRPr="007A65C3">
        <w:rPr>
          <w:sz w:val="24"/>
          <w:lang w:val="en-US"/>
        </w:rPr>
        <w:t xml:space="preserve">12. </w:t>
      </w:r>
      <w:r w:rsidRPr="007A65C3">
        <w:rPr>
          <w:sz w:val="24"/>
        </w:rPr>
        <w:t xml:space="preserve">NATO, 2021 </w:t>
      </w:r>
    </w:p>
    <w:p w14:paraId="753F8368" w14:textId="4929EF41" w:rsidR="00F5590F" w:rsidRPr="007A65C3" w:rsidRDefault="00F5590F" w:rsidP="00CB19B6">
      <w:pPr>
        <w:ind w:firstLine="709"/>
        <w:rPr>
          <w:sz w:val="24"/>
          <w:lang w:val="en-US" w:bidi="bg-BG"/>
        </w:rPr>
      </w:pPr>
      <w:r w:rsidRPr="007A65C3">
        <w:rPr>
          <w:sz w:val="24"/>
          <w:lang w:val="en-US" w:bidi="bg-BG"/>
        </w:rPr>
        <w:t>13. NATO, 2022</w:t>
      </w:r>
    </w:p>
    <w:p w14:paraId="20A118E8" w14:textId="393837ED" w:rsidR="00F5590F" w:rsidRPr="007A65C3" w:rsidRDefault="00F5590F" w:rsidP="00F5590F">
      <w:pPr>
        <w:ind w:firstLine="709"/>
        <w:rPr>
          <w:sz w:val="24"/>
          <w:lang w:val="en-US" w:bidi="bg-BG"/>
        </w:rPr>
      </w:pPr>
      <w:r w:rsidRPr="007A65C3">
        <w:rPr>
          <w:sz w:val="24"/>
          <w:lang w:val="en-US" w:bidi="bg-BG"/>
        </w:rPr>
        <w:t>14. NATO, 2022</w:t>
      </w:r>
    </w:p>
    <w:p w14:paraId="5F4533F4" w14:textId="0702D153" w:rsidR="00F5590F" w:rsidRPr="007A65C3" w:rsidRDefault="00F5590F" w:rsidP="00D94BA0">
      <w:pPr>
        <w:ind w:firstLine="709"/>
        <w:jc w:val="both"/>
        <w:rPr>
          <w:sz w:val="24"/>
          <w:lang w:val="en-US"/>
        </w:rPr>
      </w:pPr>
      <w:r w:rsidRPr="007A65C3">
        <w:rPr>
          <w:sz w:val="24"/>
          <w:lang w:val="en-US"/>
        </w:rPr>
        <w:t xml:space="preserve">15. </w:t>
      </w:r>
      <w:r w:rsidRPr="007A65C3">
        <w:rPr>
          <w:sz w:val="24"/>
        </w:rPr>
        <w:t>NATO, 202</w:t>
      </w:r>
      <w:r w:rsidRPr="007A65C3">
        <w:rPr>
          <w:sz w:val="24"/>
          <w:lang w:val="en-US"/>
        </w:rPr>
        <w:t>4</w:t>
      </w:r>
    </w:p>
    <w:p w14:paraId="537F8FA0" w14:textId="65E51FEF" w:rsidR="00F5590F" w:rsidRPr="007A65C3" w:rsidRDefault="00F5590F" w:rsidP="00D94BA0">
      <w:pPr>
        <w:ind w:firstLine="709"/>
        <w:jc w:val="both"/>
        <w:rPr>
          <w:sz w:val="24"/>
        </w:rPr>
      </w:pPr>
      <w:r w:rsidRPr="007A65C3">
        <w:rPr>
          <w:sz w:val="24"/>
          <w:lang w:val="en-US" w:bidi="bg-BG"/>
        </w:rPr>
        <w:t xml:space="preserve">16. </w:t>
      </w:r>
      <w:r w:rsidRPr="007A65C3">
        <w:rPr>
          <w:sz w:val="24"/>
          <w:lang w:bidi="bg-BG"/>
        </w:rPr>
        <w:t>(</w:t>
      </w:r>
      <w:proofErr w:type="gramStart"/>
      <w:r w:rsidRPr="00D94BA0">
        <w:rPr>
          <w:sz w:val="24"/>
          <w:lang w:val="en-US" w:bidi="bg-BG"/>
        </w:rPr>
        <w:t>https</w:t>
      </w:r>
      <w:r w:rsidRPr="00D94BA0">
        <w:rPr>
          <w:sz w:val="24"/>
          <w:lang w:bidi="bg-BG"/>
        </w:rPr>
        <w:t>://</w:t>
      </w:r>
      <w:r w:rsidRPr="00D94BA0">
        <w:rPr>
          <w:sz w:val="24"/>
          <w:lang w:val="en-US" w:bidi="bg-BG"/>
        </w:rPr>
        <w:t>www</w:t>
      </w:r>
      <w:r w:rsidRPr="00D94BA0">
        <w:rPr>
          <w:sz w:val="24"/>
          <w:lang w:bidi="bg-BG"/>
        </w:rPr>
        <w:t>.</w:t>
      </w:r>
      <w:proofErr w:type="spellStart"/>
      <w:r w:rsidRPr="00D94BA0">
        <w:rPr>
          <w:sz w:val="24"/>
          <w:lang w:val="en-US" w:bidi="bg-BG"/>
        </w:rPr>
        <w:t>japcc</w:t>
      </w:r>
      <w:proofErr w:type="spellEnd"/>
      <w:r w:rsidRPr="00D94BA0">
        <w:rPr>
          <w:sz w:val="24"/>
          <w:lang w:bidi="bg-BG"/>
        </w:rPr>
        <w:t>.</w:t>
      </w:r>
      <w:r w:rsidRPr="00D94BA0">
        <w:rPr>
          <w:sz w:val="24"/>
          <w:lang w:val="en-US" w:bidi="bg-BG"/>
        </w:rPr>
        <w:t>org</w:t>
      </w:r>
      <w:r w:rsidRPr="00D94BA0">
        <w:rPr>
          <w:sz w:val="24"/>
          <w:lang w:bidi="bg-BG"/>
        </w:rPr>
        <w:t>/</w:t>
      </w:r>
      <w:r w:rsidRPr="00D94BA0">
        <w:rPr>
          <w:sz w:val="24"/>
          <w:lang w:val="en-US" w:bidi="bg-BG"/>
        </w:rPr>
        <w:t>articles</w:t>
      </w:r>
      <w:r w:rsidRPr="00D94BA0">
        <w:rPr>
          <w:sz w:val="24"/>
          <w:lang w:bidi="bg-BG"/>
        </w:rPr>
        <w:t>/</w:t>
      </w:r>
      <w:r w:rsidRPr="00D94BA0">
        <w:rPr>
          <w:sz w:val="24"/>
          <w:lang w:val="en-US" w:bidi="bg-BG"/>
        </w:rPr>
        <w:t>the</w:t>
      </w:r>
      <w:r w:rsidRPr="00D94BA0">
        <w:rPr>
          <w:sz w:val="24"/>
          <w:lang w:bidi="bg-BG"/>
        </w:rPr>
        <w:t>-</w:t>
      </w:r>
      <w:r w:rsidRPr="00D94BA0">
        <w:rPr>
          <w:sz w:val="24"/>
          <w:lang w:val="en-US" w:bidi="bg-BG"/>
        </w:rPr>
        <w:t>alliances</w:t>
      </w:r>
      <w:r w:rsidRPr="00D94BA0">
        <w:rPr>
          <w:sz w:val="24"/>
          <w:lang w:bidi="bg-BG"/>
        </w:rPr>
        <w:t>-</w:t>
      </w:r>
      <w:r w:rsidRPr="00D94BA0">
        <w:rPr>
          <w:sz w:val="24"/>
          <w:lang w:val="en-US" w:bidi="bg-BG"/>
        </w:rPr>
        <w:t>transition</w:t>
      </w:r>
      <w:r w:rsidRPr="00D94BA0">
        <w:rPr>
          <w:sz w:val="24"/>
          <w:lang w:bidi="bg-BG"/>
        </w:rPr>
        <w:t>-</w:t>
      </w:r>
      <w:r w:rsidRPr="00D94BA0">
        <w:rPr>
          <w:sz w:val="24"/>
          <w:lang w:val="en-US" w:bidi="bg-BG"/>
        </w:rPr>
        <w:t>to</w:t>
      </w:r>
      <w:r w:rsidRPr="00D94BA0">
        <w:rPr>
          <w:sz w:val="24"/>
          <w:lang w:bidi="bg-BG"/>
        </w:rPr>
        <w:t>-</w:t>
      </w:r>
      <w:r w:rsidRPr="00D94BA0">
        <w:rPr>
          <w:sz w:val="24"/>
          <w:lang w:val="en-US" w:bidi="bg-BG"/>
        </w:rPr>
        <w:t>multi</w:t>
      </w:r>
      <w:r w:rsidRPr="00D94BA0">
        <w:rPr>
          <w:sz w:val="24"/>
          <w:lang w:bidi="bg-BG"/>
        </w:rPr>
        <w:t>-</w:t>
      </w:r>
      <w:r w:rsidRPr="00D94BA0">
        <w:rPr>
          <w:sz w:val="24"/>
          <w:lang w:val="en-US" w:bidi="bg-BG"/>
        </w:rPr>
        <w:t>domain</w:t>
      </w:r>
      <w:r w:rsidRPr="00D94BA0">
        <w:rPr>
          <w:sz w:val="24"/>
          <w:lang w:bidi="bg-BG"/>
        </w:rPr>
        <w:t>-</w:t>
      </w:r>
      <w:r w:rsidRPr="00D94BA0">
        <w:rPr>
          <w:sz w:val="24"/>
          <w:lang w:val="en-US" w:bidi="bg-BG"/>
        </w:rPr>
        <w:t>operations</w:t>
      </w:r>
      <w:r w:rsidRPr="00D94BA0">
        <w:rPr>
          <w:sz w:val="24"/>
          <w:lang w:bidi="bg-BG"/>
        </w:rPr>
        <w:t>/</w:t>
      </w:r>
      <w:r w:rsidRPr="007A65C3">
        <w:rPr>
          <w:sz w:val="24"/>
        </w:rPr>
        <w:t>[</w:t>
      </w:r>
      <w:proofErr w:type="spellStart"/>
      <w:proofErr w:type="gramEnd"/>
      <w:r w:rsidRPr="007A65C3">
        <w:rPr>
          <w:sz w:val="24"/>
        </w:rPr>
        <w:t>viewed</w:t>
      </w:r>
      <w:proofErr w:type="spellEnd"/>
      <w:r w:rsidRPr="007A65C3">
        <w:rPr>
          <w:sz w:val="24"/>
        </w:rPr>
        <w:t xml:space="preserve"> 20</w:t>
      </w:r>
      <w:r w:rsidRPr="007A65C3">
        <w:rPr>
          <w:sz w:val="24"/>
          <w:lang w:val="en-US"/>
        </w:rPr>
        <w:t>2</w:t>
      </w:r>
      <w:r w:rsidRPr="007A65C3">
        <w:rPr>
          <w:sz w:val="24"/>
        </w:rPr>
        <w:t>6-06-</w:t>
      </w:r>
      <w:r w:rsidRPr="007A65C3">
        <w:rPr>
          <w:sz w:val="24"/>
          <w:lang w:val="en-US"/>
        </w:rPr>
        <w:t>1</w:t>
      </w:r>
      <w:r w:rsidRPr="007A65C3">
        <w:rPr>
          <w:sz w:val="24"/>
        </w:rPr>
        <w:t>6]</w:t>
      </w:r>
    </w:p>
    <w:p w14:paraId="5DE36947" w14:textId="04504574" w:rsidR="00F5590F" w:rsidRPr="007A65C3" w:rsidRDefault="00F5590F" w:rsidP="00D94BA0">
      <w:pPr>
        <w:ind w:firstLine="709"/>
        <w:jc w:val="both"/>
        <w:rPr>
          <w:sz w:val="24"/>
          <w:lang w:val="en-US" w:bidi="bg-BG"/>
        </w:rPr>
      </w:pPr>
      <w:r w:rsidRPr="007A65C3">
        <w:rPr>
          <w:sz w:val="24"/>
          <w:lang w:bidi="bg-BG"/>
        </w:rPr>
        <w:t xml:space="preserve">17. </w:t>
      </w:r>
      <w:proofErr w:type="gramStart"/>
      <w:r w:rsidRPr="00D94BA0">
        <w:rPr>
          <w:sz w:val="24"/>
          <w:lang w:val="en-US" w:bidi="bg-BG"/>
        </w:rPr>
        <w:t>https://www.act.nato.int/article/multi-domain-operations-enabling-nato-to-out-pace-and-out-think-its-adversaries/</w:t>
      </w:r>
      <w:r w:rsidRPr="007A65C3">
        <w:rPr>
          <w:sz w:val="24"/>
          <w:lang w:val="en-US" w:bidi="bg-BG"/>
        </w:rPr>
        <w:t xml:space="preserve">  </w:t>
      </w:r>
      <w:r w:rsidRPr="007A65C3">
        <w:rPr>
          <w:sz w:val="24"/>
        </w:rPr>
        <w:t>[</w:t>
      </w:r>
      <w:proofErr w:type="spellStart"/>
      <w:proofErr w:type="gramEnd"/>
      <w:r w:rsidRPr="007A65C3">
        <w:rPr>
          <w:sz w:val="24"/>
        </w:rPr>
        <w:t>viewed</w:t>
      </w:r>
      <w:proofErr w:type="spellEnd"/>
      <w:r w:rsidRPr="007A65C3">
        <w:rPr>
          <w:sz w:val="24"/>
        </w:rPr>
        <w:t xml:space="preserve"> 20</w:t>
      </w:r>
      <w:r w:rsidRPr="007A65C3">
        <w:rPr>
          <w:sz w:val="24"/>
          <w:lang w:val="en-US"/>
        </w:rPr>
        <w:t>2</w:t>
      </w:r>
      <w:r w:rsidRPr="007A65C3">
        <w:rPr>
          <w:sz w:val="24"/>
        </w:rPr>
        <w:t>6-0</w:t>
      </w:r>
      <w:r w:rsidRPr="007A65C3">
        <w:rPr>
          <w:sz w:val="24"/>
          <w:lang w:val="en-US"/>
        </w:rPr>
        <w:t>4</w:t>
      </w:r>
      <w:r w:rsidRPr="007A65C3">
        <w:rPr>
          <w:sz w:val="24"/>
        </w:rPr>
        <w:t>-06]</w:t>
      </w:r>
    </w:p>
    <w:p w14:paraId="784AADB8" w14:textId="0B4742AC" w:rsidR="00F5590F" w:rsidRPr="007A65C3" w:rsidRDefault="00F5590F" w:rsidP="00D94BA0">
      <w:pPr>
        <w:ind w:firstLine="709"/>
        <w:jc w:val="both"/>
        <w:rPr>
          <w:sz w:val="24"/>
        </w:rPr>
      </w:pPr>
      <w:r w:rsidRPr="007A65C3">
        <w:rPr>
          <w:sz w:val="24"/>
          <w:lang w:val="en-US"/>
        </w:rPr>
        <w:t xml:space="preserve">19. </w:t>
      </w:r>
      <w:r w:rsidRPr="00D94BA0">
        <w:rPr>
          <w:sz w:val="24"/>
        </w:rPr>
        <w:t>https://www.japcc.org/articles/the-alliances-transition-to-multi-domain-operations/</w:t>
      </w:r>
      <w:r w:rsidRPr="007A65C3">
        <w:rPr>
          <w:sz w:val="24"/>
        </w:rPr>
        <w:t xml:space="preserve"> [</w:t>
      </w:r>
      <w:proofErr w:type="spellStart"/>
      <w:r w:rsidRPr="007A65C3">
        <w:rPr>
          <w:sz w:val="24"/>
        </w:rPr>
        <w:t>viewed</w:t>
      </w:r>
      <w:proofErr w:type="spellEnd"/>
      <w:r w:rsidRPr="007A65C3">
        <w:rPr>
          <w:sz w:val="24"/>
        </w:rPr>
        <w:t xml:space="preserve"> 20</w:t>
      </w:r>
      <w:r w:rsidRPr="007A65C3">
        <w:rPr>
          <w:sz w:val="24"/>
          <w:lang w:val="en-US"/>
        </w:rPr>
        <w:t>2</w:t>
      </w:r>
      <w:r w:rsidRPr="007A65C3">
        <w:rPr>
          <w:sz w:val="24"/>
        </w:rPr>
        <w:t>6-0</w:t>
      </w:r>
      <w:r w:rsidRPr="007A65C3">
        <w:rPr>
          <w:sz w:val="24"/>
          <w:lang w:val="en-US"/>
        </w:rPr>
        <w:t>5</w:t>
      </w:r>
      <w:r w:rsidRPr="007A65C3">
        <w:rPr>
          <w:sz w:val="24"/>
        </w:rPr>
        <w:t>-0</w:t>
      </w:r>
      <w:r w:rsidRPr="007A65C3">
        <w:rPr>
          <w:sz w:val="24"/>
          <w:lang w:val="en-US"/>
        </w:rPr>
        <w:t>9</w:t>
      </w:r>
      <w:r w:rsidRPr="007A65C3">
        <w:rPr>
          <w:sz w:val="24"/>
        </w:rPr>
        <w:t>]</w:t>
      </w:r>
    </w:p>
    <w:p w14:paraId="17B6CB8B" w14:textId="62641AD3" w:rsidR="00F5590F" w:rsidRPr="007A65C3" w:rsidRDefault="00F5590F" w:rsidP="00D94BA0">
      <w:pPr>
        <w:ind w:firstLine="709"/>
        <w:jc w:val="both"/>
        <w:rPr>
          <w:sz w:val="24"/>
        </w:rPr>
      </w:pPr>
      <w:r w:rsidRPr="007A65C3">
        <w:rPr>
          <w:sz w:val="24"/>
        </w:rPr>
        <w:t xml:space="preserve">20. </w:t>
      </w:r>
      <w:proofErr w:type="gramStart"/>
      <w:r w:rsidRPr="00D94BA0">
        <w:rPr>
          <w:sz w:val="24"/>
          <w:lang w:val="en-US" w:bidi="bg-BG"/>
        </w:rPr>
        <w:t>https</w:t>
      </w:r>
      <w:r w:rsidRPr="00D94BA0">
        <w:rPr>
          <w:sz w:val="24"/>
          <w:lang w:bidi="bg-BG"/>
        </w:rPr>
        <w:t>://</w:t>
      </w:r>
      <w:r w:rsidRPr="00D94BA0">
        <w:rPr>
          <w:sz w:val="24"/>
          <w:lang w:val="en-US" w:bidi="bg-BG"/>
        </w:rPr>
        <w:t>www</w:t>
      </w:r>
      <w:r w:rsidRPr="00D94BA0">
        <w:rPr>
          <w:sz w:val="24"/>
          <w:lang w:bidi="bg-BG"/>
        </w:rPr>
        <w:t>.</w:t>
      </w:r>
      <w:proofErr w:type="spellStart"/>
      <w:r w:rsidRPr="00D94BA0">
        <w:rPr>
          <w:sz w:val="24"/>
          <w:lang w:val="en-US" w:bidi="bg-BG"/>
        </w:rPr>
        <w:t>nato</w:t>
      </w:r>
      <w:proofErr w:type="spellEnd"/>
      <w:r w:rsidRPr="00D94BA0">
        <w:rPr>
          <w:sz w:val="24"/>
          <w:lang w:bidi="bg-BG"/>
        </w:rPr>
        <w:t>.</w:t>
      </w:r>
      <w:r w:rsidRPr="00D94BA0">
        <w:rPr>
          <w:sz w:val="24"/>
          <w:lang w:val="en-US" w:bidi="bg-BG"/>
        </w:rPr>
        <w:t>int</w:t>
      </w:r>
      <w:r w:rsidRPr="00D94BA0">
        <w:rPr>
          <w:sz w:val="24"/>
          <w:lang w:bidi="bg-BG"/>
        </w:rPr>
        <w:t>/</w:t>
      </w:r>
      <w:proofErr w:type="spellStart"/>
      <w:r w:rsidRPr="00D94BA0">
        <w:rPr>
          <w:sz w:val="24"/>
          <w:lang w:val="en-US" w:bidi="bg-BG"/>
        </w:rPr>
        <w:t>en</w:t>
      </w:r>
      <w:proofErr w:type="spellEnd"/>
      <w:r w:rsidRPr="00D94BA0">
        <w:rPr>
          <w:sz w:val="24"/>
          <w:lang w:bidi="bg-BG"/>
        </w:rPr>
        <w:t>/</w:t>
      </w:r>
      <w:r w:rsidRPr="00D94BA0">
        <w:rPr>
          <w:sz w:val="24"/>
          <w:lang w:val="en-US" w:bidi="bg-BG"/>
        </w:rPr>
        <w:t>about</w:t>
      </w:r>
      <w:r w:rsidRPr="00D94BA0">
        <w:rPr>
          <w:sz w:val="24"/>
          <w:lang w:bidi="bg-BG"/>
        </w:rPr>
        <w:t>-</w:t>
      </w:r>
      <w:r w:rsidRPr="00D94BA0">
        <w:rPr>
          <w:sz w:val="24"/>
          <w:lang w:val="en-US" w:bidi="bg-BG"/>
        </w:rPr>
        <w:t>us</w:t>
      </w:r>
      <w:r w:rsidRPr="00D94BA0">
        <w:rPr>
          <w:sz w:val="24"/>
          <w:lang w:bidi="bg-BG"/>
        </w:rPr>
        <w:t>/</w:t>
      </w:r>
      <w:r w:rsidRPr="00D94BA0">
        <w:rPr>
          <w:sz w:val="24"/>
          <w:lang w:val="en-US" w:bidi="bg-BG"/>
        </w:rPr>
        <w:t>official</w:t>
      </w:r>
      <w:r w:rsidRPr="00D94BA0">
        <w:rPr>
          <w:sz w:val="24"/>
          <w:lang w:bidi="bg-BG"/>
        </w:rPr>
        <w:t>-</w:t>
      </w:r>
      <w:r w:rsidRPr="00D94BA0">
        <w:rPr>
          <w:sz w:val="24"/>
          <w:lang w:val="en-US" w:bidi="bg-BG"/>
        </w:rPr>
        <w:t>texts</w:t>
      </w:r>
      <w:r w:rsidRPr="00D94BA0">
        <w:rPr>
          <w:sz w:val="24"/>
          <w:lang w:bidi="bg-BG"/>
        </w:rPr>
        <w:t>-</w:t>
      </w:r>
      <w:r w:rsidRPr="00D94BA0">
        <w:rPr>
          <w:sz w:val="24"/>
          <w:lang w:val="en-US" w:bidi="bg-BG"/>
        </w:rPr>
        <w:t>and</w:t>
      </w:r>
      <w:r w:rsidRPr="00D94BA0">
        <w:rPr>
          <w:sz w:val="24"/>
          <w:lang w:bidi="bg-BG"/>
        </w:rPr>
        <w:t>-</w:t>
      </w:r>
      <w:r w:rsidRPr="00D94BA0">
        <w:rPr>
          <w:sz w:val="24"/>
          <w:lang w:val="en-US" w:bidi="bg-BG"/>
        </w:rPr>
        <w:t>resources</w:t>
      </w:r>
      <w:r w:rsidRPr="00D94BA0">
        <w:rPr>
          <w:sz w:val="24"/>
          <w:lang w:bidi="bg-BG"/>
        </w:rPr>
        <w:t>/</w:t>
      </w:r>
      <w:r w:rsidRPr="00D94BA0">
        <w:rPr>
          <w:sz w:val="24"/>
          <w:lang w:val="en-US" w:bidi="bg-BG"/>
        </w:rPr>
        <w:t>official</w:t>
      </w:r>
      <w:r w:rsidRPr="00D94BA0">
        <w:rPr>
          <w:sz w:val="24"/>
          <w:lang w:bidi="bg-BG"/>
        </w:rPr>
        <w:t>-</w:t>
      </w:r>
      <w:r w:rsidRPr="00D94BA0">
        <w:rPr>
          <w:sz w:val="24"/>
          <w:lang w:val="en-US" w:bidi="bg-BG"/>
        </w:rPr>
        <w:t>texts</w:t>
      </w:r>
      <w:r w:rsidRPr="00D94BA0">
        <w:rPr>
          <w:sz w:val="24"/>
          <w:lang w:bidi="bg-BG"/>
        </w:rPr>
        <w:t>/2026/01/13/</w:t>
      </w:r>
      <w:r w:rsidRPr="00D94BA0">
        <w:rPr>
          <w:sz w:val="24"/>
          <w:lang w:val="en-US" w:bidi="bg-BG"/>
        </w:rPr>
        <w:t>alliance</w:t>
      </w:r>
      <w:r w:rsidRPr="00D94BA0">
        <w:rPr>
          <w:sz w:val="24"/>
          <w:lang w:bidi="bg-BG"/>
        </w:rPr>
        <w:t>-</w:t>
      </w:r>
      <w:r w:rsidRPr="00D94BA0">
        <w:rPr>
          <w:sz w:val="24"/>
          <w:lang w:val="en-US" w:bidi="bg-BG"/>
        </w:rPr>
        <w:t>digital</w:t>
      </w:r>
      <w:r w:rsidRPr="00D94BA0">
        <w:rPr>
          <w:sz w:val="24"/>
          <w:lang w:bidi="bg-BG"/>
        </w:rPr>
        <w:t>-</w:t>
      </w:r>
      <w:r w:rsidRPr="00D94BA0">
        <w:rPr>
          <w:sz w:val="24"/>
          <w:lang w:val="en-US" w:bidi="bg-BG"/>
        </w:rPr>
        <w:t>strategy</w:t>
      </w:r>
      <w:r w:rsidRPr="007A65C3">
        <w:rPr>
          <w:sz w:val="24"/>
        </w:rPr>
        <w:t>[</w:t>
      </w:r>
      <w:proofErr w:type="spellStart"/>
      <w:proofErr w:type="gramEnd"/>
      <w:r w:rsidRPr="007A65C3">
        <w:rPr>
          <w:sz w:val="24"/>
        </w:rPr>
        <w:t>viewed</w:t>
      </w:r>
      <w:proofErr w:type="spellEnd"/>
      <w:r w:rsidRPr="007A65C3">
        <w:rPr>
          <w:sz w:val="24"/>
        </w:rPr>
        <w:t xml:space="preserve"> 2026-09-02]</w:t>
      </w:r>
    </w:p>
    <w:p w14:paraId="14C77E10" w14:textId="77777777" w:rsidR="00F5590F" w:rsidRPr="007A65C3" w:rsidRDefault="00F5590F" w:rsidP="003004BD">
      <w:pPr>
        <w:ind w:firstLine="567"/>
        <w:jc w:val="both"/>
        <w:rPr>
          <w:i/>
          <w:iCs/>
          <w:sz w:val="24"/>
        </w:rPr>
      </w:pPr>
    </w:p>
    <w:p w14:paraId="48E64090" w14:textId="77777777" w:rsidR="00F5590F" w:rsidRPr="007A65C3" w:rsidRDefault="00F5590F" w:rsidP="003004BD">
      <w:pPr>
        <w:ind w:firstLine="567"/>
        <w:jc w:val="both"/>
        <w:rPr>
          <w:i/>
          <w:iCs/>
          <w:sz w:val="24"/>
        </w:rPr>
      </w:pPr>
    </w:p>
    <w:p w14:paraId="1B93624D" w14:textId="77777777" w:rsidR="001D097E" w:rsidRPr="001D097E" w:rsidRDefault="001D097E" w:rsidP="001D097E">
      <w:pPr>
        <w:ind w:firstLine="567"/>
        <w:jc w:val="both"/>
        <w:rPr>
          <w:i/>
          <w:iCs/>
          <w:sz w:val="24"/>
        </w:rPr>
      </w:pPr>
      <w:r w:rsidRPr="001D097E">
        <w:rPr>
          <w:i/>
          <w:iCs/>
          <w:sz w:val="24"/>
        </w:rPr>
        <w:t>Румен Ангелов Маринов</w:t>
      </w:r>
    </w:p>
    <w:p w14:paraId="002EEE88" w14:textId="77777777" w:rsidR="001D097E" w:rsidRPr="001D097E" w:rsidRDefault="001D097E" w:rsidP="001D097E">
      <w:pPr>
        <w:ind w:firstLine="567"/>
        <w:jc w:val="both"/>
        <w:rPr>
          <w:i/>
          <w:iCs/>
          <w:sz w:val="24"/>
        </w:rPr>
      </w:pPr>
      <w:r w:rsidRPr="001D097E">
        <w:rPr>
          <w:i/>
          <w:iCs/>
          <w:sz w:val="24"/>
        </w:rPr>
        <w:t>НВУ „Васил Левски“</w:t>
      </w:r>
    </w:p>
    <w:p w14:paraId="289ED9F7" w14:textId="2381809E" w:rsidR="00D1767C" w:rsidRPr="00D1767C" w:rsidRDefault="001D097E" w:rsidP="001D097E">
      <w:pPr>
        <w:ind w:firstLine="567"/>
        <w:jc w:val="both"/>
        <w:rPr>
          <w:szCs w:val="28"/>
        </w:rPr>
      </w:pPr>
      <w:r w:rsidRPr="001D097E">
        <w:rPr>
          <w:i/>
          <w:iCs/>
          <w:sz w:val="24"/>
        </w:rPr>
        <w:t>Гр. Велико Търново, бул. „България“ №76, 0888700080 и ramarinoff@gmail.com</w:t>
      </w:r>
    </w:p>
    <w:sectPr w:rsidR="00D1767C" w:rsidRPr="00D1767C" w:rsidSect="009605D7">
      <w:footnotePr>
        <w:numRestart w:val="eachSect"/>
      </w:footnotePr>
      <w:pgSz w:w="11906" w:h="16838"/>
      <w:pgMar w:top="1134" w:right="1134"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82ED7" w14:textId="77777777" w:rsidR="00A23C4C" w:rsidRDefault="00A23C4C" w:rsidP="00A0193A">
      <w:r>
        <w:separator/>
      </w:r>
    </w:p>
  </w:endnote>
  <w:endnote w:type="continuationSeparator" w:id="0">
    <w:p w14:paraId="2E9152F8" w14:textId="77777777" w:rsidR="00A23C4C" w:rsidRDefault="00A23C4C"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ourceSansPro-Regular">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7FA61" w14:textId="77777777" w:rsidR="00A23C4C" w:rsidRDefault="00A23C4C" w:rsidP="00A0193A">
      <w:r>
        <w:separator/>
      </w:r>
    </w:p>
  </w:footnote>
  <w:footnote w:type="continuationSeparator" w:id="0">
    <w:p w14:paraId="7707F0A9" w14:textId="77777777" w:rsidR="00A23C4C" w:rsidRDefault="00A23C4C"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 w15:restartNumberingAfterBreak="0">
    <w:nsid w:val="35BB744E"/>
    <w:multiLevelType w:val="multilevel"/>
    <w:tmpl w:val="5EEE4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D061E9E"/>
    <w:multiLevelType w:val="multilevel"/>
    <w:tmpl w:val="7A86D090"/>
    <w:lvl w:ilvl="0">
      <w:start w:val="9"/>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773317B"/>
    <w:multiLevelType w:val="multilevel"/>
    <w:tmpl w:val="12A23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DE11E4D"/>
    <w:multiLevelType w:val="multilevel"/>
    <w:tmpl w:val="66DA4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19363235">
    <w:abstractNumId w:val="0"/>
  </w:num>
  <w:num w:numId="2" w16cid:durableId="329676562">
    <w:abstractNumId w:val="3"/>
  </w:num>
  <w:num w:numId="3" w16cid:durableId="68699959">
    <w:abstractNumId w:val="4"/>
  </w:num>
  <w:num w:numId="4" w16cid:durableId="1385060646">
    <w:abstractNumId w:val="2"/>
  </w:num>
  <w:num w:numId="5" w16cid:durableId="10013984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proofState w:spelling="clean" w:grammar="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09"/>
    <w:rsid w:val="00051D66"/>
    <w:rsid w:val="00057A0E"/>
    <w:rsid w:val="0007387D"/>
    <w:rsid w:val="0008344E"/>
    <w:rsid w:val="000B2FA3"/>
    <w:rsid w:val="000E53C2"/>
    <w:rsid w:val="00110BDC"/>
    <w:rsid w:val="00121F6A"/>
    <w:rsid w:val="00124CF7"/>
    <w:rsid w:val="00127C45"/>
    <w:rsid w:val="001537E6"/>
    <w:rsid w:val="00155CA9"/>
    <w:rsid w:val="001712CF"/>
    <w:rsid w:val="001B494F"/>
    <w:rsid w:val="001B5649"/>
    <w:rsid w:val="001C1131"/>
    <w:rsid w:val="001D097E"/>
    <w:rsid w:val="001E6585"/>
    <w:rsid w:val="001F6E53"/>
    <w:rsid w:val="00226429"/>
    <w:rsid w:val="0022685B"/>
    <w:rsid w:val="00237706"/>
    <w:rsid w:val="00241969"/>
    <w:rsid w:val="00245689"/>
    <w:rsid w:val="002521A9"/>
    <w:rsid w:val="002565CF"/>
    <w:rsid w:val="0026135C"/>
    <w:rsid w:val="00261DCD"/>
    <w:rsid w:val="00274819"/>
    <w:rsid w:val="00276C0F"/>
    <w:rsid w:val="002A7C9B"/>
    <w:rsid w:val="002B00F1"/>
    <w:rsid w:val="002B1FEE"/>
    <w:rsid w:val="003004BD"/>
    <w:rsid w:val="00324EFB"/>
    <w:rsid w:val="00332EB8"/>
    <w:rsid w:val="00335B1E"/>
    <w:rsid w:val="003417D5"/>
    <w:rsid w:val="00364B27"/>
    <w:rsid w:val="00371186"/>
    <w:rsid w:val="00374462"/>
    <w:rsid w:val="003748BB"/>
    <w:rsid w:val="00386A6A"/>
    <w:rsid w:val="003A0352"/>
    <w:rsid w:val="003B1F44"/>
    <w:rsid w:val="003E4E40"/>
    <w:rsid w:val="003F19E3"/>
    <w:rsid w:val="003F4DD2"/>
    <w:rsid w:val="00415DF1"/>
    <w:rsid w:val="004D4243"/>
    <w:rsid w:val="004F589D"/>
    <w:rsid w:val="0050299A"/>
    <w:rsid w:val="00503623"/>
    <w:rsid w:val="00515E6E"/>
    <w:rsid w:val="00534842"/>
    <w:rsid w:val="00556C9C"/>
    <w:rsid w:val="005C35F1"/>
    <w:rsid w:val="006166A5"/>
    <w:rsid w:val="006416E7"/>
    <w:rsid w:val="0068049F"/>
    <w:rsid w:val="0068074F"/>
    <w:rsid w:val="00686EAC"/>
    <w:rsid w:val="00694543"/>
    <w:rsid w:val="006A7C1E"/>
    <w:rsid w:val="006D2F1D"/>
    <w:rsid w:val="006D7048"/>
    <w:rsid w:val="006F2052"/>
    <w:rsid w:val="007041A3"/>
    <w:rsid w:val="007107AB"/>
    <w:rsid w:val="00710DE2"/>
    <w:rsid w:val="007350B3"/>
    <w:rsid w:val="00763C2E"/>
    <w:rsid w:val="0077663F"/>
    <w:rsid w:val="00786E0D"/>
    <w:rsid w:val="007973BD"/>
    <w:rsid w:val="007A65C3"/>
    <w:rsid w:val="007B5909"/>
    <w:rsid w:val="007B686C"/>
    <w:rsid w:val="007E2105"/>
    <w:rsid w:val="008129C2"/>
    <w:rsid w:val="00827795"/>
    <w:rsid w:val="008652CB"/>
    <w:rsid w:val="00877F5E"/>
    <w:rsid w:val="008B22A4"/>
    <w:rsid w:val="008B7B8F"/>
    <w:rsid w:val="008C7A58"/>
    <w:rsid w:val="008D1109"/>
    <w:rsid w:val="009003B5"/>
    <w:rsid w:val="00901270"/>
    <w:rsid w:val="0091243D"/>
    <w:rsid w:val="00925081"/>
    <w:rsid w:val="009323ED"/>
    <w:rsid w:val="009375B6"/>
    <w:rsid w:val="00940E4A"/>
    <w:rsid w:val="00957EAF"/>
    <w:rsid w:val="009605D7"/>
    <w:rsid w:val="00967173"/>
    <w:rsid w:val="0098344D"/>
    <w:rsid w:val="00991280"/>
    <w:rsid w:val="00996456"/>
    <w:rsid w:val="00996F4A"/>
    <w:rsid w:val="009B47A1"/>
    <w:rsid w:val="009E6451"/>
    <w:rsid w:val="009F29F2"/>
    <w:rsid w:val="009F6B0F"/>
    <w:rsid w:val="00A0193A"/>
    <w:rsid w:val="00A23C4C"/>
    <w:rsid w:val="00A2424E"/>
    <w:rsid w:val="00A86955"/>
    <w:rsid w:val="00A8717A"/>
    <w:rsid w:val="00B245AD"/>
    <w:rsid w:val="00B3091F"/>
    <w:rsid w:val="00B41AF1"/>
    <w:rsid w:val="00B601CF"/>
    <w:rsid w:val="00B6612D"/>
    <w:rsid w:val="00B9433C"/>
    <w:rsid w:val="00B97CDE"/>
    <w:rsid w:val="00BB6335"/>
    <w:rsid w:val="00BC2FB1"/>
    <w:rsid w:val="00BD084C"/>
    <w:rsid w:val="00BD20E7"/>
    <w:rsid w:val="00BE5690"/>
    <w:rsid w:val="00C46C28"/>
    <w:rsid w:val="00CA7C37"/>
    <w:rsid w:val="00CB19B6"/>
    <w:rsid w:val="00CB7B8B"/>
    <w:rsid w:val="00CF19F3"/>
    <w:rsid w:val="00D1767C"/>
    <w:rsid w:val="00D22B65"/>
    <w:rsid w:val="00D940F8"/>
    <w:rsid w:val="00D94BA0"/>
    <w:rsid w:val="00DA4BD2"/>
    <w:rsid w:val="00DB4E36"/>
    <w:rsid w:val="00DD48BB"/>
    <w:rsid w:val="00DF315E"/>
    <w:rsid w:val="00E019C5"/>
    <w:rsid w:val="00E0218D"/>
    <w:rsid w:val="00E0714D"/>
    <w:rsid w:val="00E16576"/>
    <w:rsid w:val="00E26ABF"/>
    <w:rsid w:val="00E746D1"/>
    <w:rsid w:val="00E766EE"/>
    <w:rsid w:val="00E8797D"/>
    <w:rsid w:val="00EA28F3"/>
    <w:rsid w:val="00EA48CD"/>
    <w:rsid w:val="00ED1FBC"/>
    <w:rsid w:val="00EF0572"/>
    <w:rsid w:val="00EF5F53"/>
    <w:rsid w:val="00F0297C"/>
    <w:rsid w:val="00F170FC"/>
    <w:rsid w:val="00F30234"/>
    <w:rsid w:val="00F43811"/>
    <w:rsid w:val="00F5590F"/>
    <w:rsid w:val="00F64D1C"/>
    <w:rsid w:val="00F66DF3"/>
    <w:rsid w:val="00F814FB"/>
    <w:rsid w:val="00F930D7"/>
    <w:rsid w:val="00FE2FDA"/>
    <w:rsid w:val="00FE5A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19B6"/>
    <w:pPr>
      <w:spacing w:after="0" w:line="240" w:lineRule="auto"/>
    </w:pPr>
    <w:rPr>
      <w:rFonts w:ascii="Times New Roman" w:hAnsi="Times New Roman" w:cs="Times New Roman"/>
      <w:sz w:val="28"/>
      <w:szCs w:val="24"/>
      <w:lang w:eastAsia="bg-BG"/>
    </w:rPr>
  </w:style>
  <w:style w:type="paragraph" w:styleId="1">
    <w:name w:val="heading 1"/>
    <w:next w:val="a"/>
    <w:link w:val="10"/>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2">
    <w:name w:val="heading 2"/>
    <w:next w:val="a"/>
    <w:link w:val="20"/>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3">
    <w:name w:val="heading 3"/>
    <w:basedOn w:val="a"/>
    <w:next w:val="a"/>
    <w:link w:val="30"/>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4">
    <w:name w:val="heading 4"/>
    <w:basedOn w:val="a"/>
    <w:next w:val="a"/>
    <w:link w:val="40"/>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rsid w:val="001E6585"/>
    <w:rPr>
      <w:rFonts w:ascii="Times New Roman" w:eastAsia="Times New Roman" w:hAnsi="Times New Roman" w:cs="Times New Roman"/>
      <w:b/>
      <w:bCs/>
      <w:caps/>
      <w:sz w:val="32"/>
      <w:szCs w:val="32"/>
    </w:rPr>
  </w:style>
  <w:style w:type="character" w:customStyle="1" w:styleId="20">
    <w:name w:val="Заглавие 2 Знак"/>
    <w:basedOn w:val="a0"/>
    <w:link w:val="2"/>
    <w:uiPriority w:val="9"/>
    <w:rsid w:val="008129C2"/>
    <w:rPr>
      <w:rFonts w:ascii="Times New Roman" w:eastAsiaTheme="majorEastAsia" w:hAnsi="Times New Roman" w:cstheme="majorBidi"/>
      <w:b/>
      <w:sz w:val="32"/>
      <w:szCs w:val="26"/>
      <w:lang w:eastAsia="bg-BG"/>
    </w:rPr>
  </w:style>
  <w:style w:type="paragraph" w:styleId="11">
    <w:name w:val="toc 1"/>
    <w:next w:val="a"/>
    <w:autoRedefine/>
    <w:uiPriority w:val="39"/>
    <w:unhideWhenUsed/>
    <w:rsid w:val="00534842"/>
    <w:pPr>
      <w:spacing w:after="0" w:line="240" w:lineRule="auto"/>
    </w:pPr>
    <w:rPr>
      <w:rFonts w:ascii="Times New Roman" w:hAnsi="Times New Roman"/>
      <w:b/>
      <w:sz w:val="28"/>
    </w:rPr>
  </w:style>
  <w:style w:type="paragraph" w:styleId="21">
    <w:name w:val="toc 2"/>
    <w:basedOn w:val="a"/>
    <w:next w:val="a"/>
    <w:autoRedefine/>
    <w:uiPriority w:val="39"/>
    <w:unhideWhenUsed/>
    <w:rsid w:val="00534842"/>
    <w:pPr>
      <w:spacing w:after="100"/>
      <w:ind w:left="221"/>
    </w:pPr>
  </w:style>
  <w:style w:type="paragraph" w:styleId="a3">
    <w:name w:val="List Paragraph"/>
    <w:basedOn w:val="a"/>
    <w:uiPriority w:val="34"/>
    <w:qFormat/>
    <w:rsid w:val="007E2105"/>
    <w:pPr>
      <w:ind w:left="720"/>
      <w:contextualSpacing/>
    </w:pPr>
  </w:style>
  <w:style w:type="paragraph" w:styleId="a4">
    <w:name w:val="footnote text"/>
    <w:basedOn w:val="a"/>
    <w:link w:val="a5"/>
    <w:uiPriority w:val="99"/>
    <w:semiHidden/>
    <w:unhideWhenUsed/>
    <w:rsid w:val="00A0193A"/>
    <w:rPr>
      <w:sz w:val="20"/>
      <w:szCs w:val="20"/>
    </w:rPr>
  </w:style>
  <w:style w:type="character" w:customStyle="1" w:styleId="a5">
    <w:name w:val="Текст под линия Знак"/>
    <w:basedOn w:val="a0"/>
    <w:link w:val="a4"/>
    <w:uiPriority w:val="99"/>
    <w:semiHidden/>
    <w:rsid w:val="00A0193A"/>
    <w:rPr>
      <w:rFonts w:ascii="Times New Roman" w:hAnsi="Times New Roman" w:cs="Times New Roman"/>
      <w:sz w:val="20"/>
      <w:szCs w:val="20"/>
      <w:lang w:eastAsia="bg-BG"/>
    </w:rPr>
  </w:style>
  <w:style w:type="character" w:styleId="a6">
    <w:name w:val="footnote reference"/>
    <w:basedOn w:val="a0"/>
    <w:uiPriority w:val="99"/>
    <w:semiHidden/>
    <w:unhideWhenUsed/>
    <w:rsid w:val="00A0193A"/>
    <w:rPr>
      <w:vertAlign w:val="superscript"/>
    </w:rPr>
  </w:style>
  <w:style w:type="table" w:styleId="a7">
    <w:name w:val="Table Grid"/>
    <w:basedOn w:val="a1"/>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uiPriority w:val="35"/>
    <w:unhideWhenUsed/>
    <w:qFormat/>
    <w:rsid w:val="00261DCD"/>
    <w:pPr>
      <w:spacing w:after="200"/>
    </w:pPr>
    <w:rPr>
      <w:i/>
      <w:iCs/>
      <w:color w:val="44546A" w:themeColor="text2"/>
      <w:sz w:val="18"/>
      <w:szCs w:val="18"/>
    </w:rPr>
  </w:style>
  <w:style w:type="paragraph" w:styleId="a9">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30">
    <w:name w:val="Заглавие 3 Знак"/>
    <w:basedOn w:val="a0"/>
    <w:link w:val="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40">
    <w:name w:val="Заглавие 4 Знак"/>
    <w:basedOn w:val="a0"/>
    <w:link w:val="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50">
    <w:name w:val="Заглавие 5 Знак"/>
    <w:basedOn w:val="a0"/>
    <w:link w:val="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60">
    <w:name w:val="Заглавие 6 Знак"/>
    <w:basedOn w:val="a0"/>
    <w:link w:val="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70">
    <w:name w:val="Заглавие 7 Знак"/>
    <w:basedOn w:val="a0"/>
    <w:link w:val="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aa">
    <w:name w:val="Subtitle"/>
    <w:basedOn w:val="a"/>
    <w:next w:val="a"/>
    <w:link w:val="ab"/>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ab">
    <w:name w:val="Подзаглавие Знак"/>
    <w:basedOn w:val="a0"/>
    <w:link w:val="aa"/>
    <w:uiPriority w:val="11"/>
    <w:rsid w:val="003004BD"/>
    <w:rPr>
      <w:rFonts w:eastAsiaTheme="minorEastAsia"/>
      <w:color w:val="5A5A5A" w:themeColor="text1" w:themeTint="A5"/>
      <w:spacing w:val="15"/>
      <w:lang w:eastAsia="bg-BG"/>
    </w:rPr>
  </w:style>
  <w:style w:type="paragraph" w:styleId="ac">
    <w:name w:val="endnote text"/>
    <w:basedOn w:val="a"/>
    <w:link w:val="ad"/>
    <w:uiPriority w:val="99"/>
    <w:semiHidden/>
    <w:unhideWhenUsed/>
    <w:rsid w:val="002A7C9B"/>
    <w:rPr>
      <w:sz w:val="20"/>
      <w:szCs w:val="20"/>
    </w:rPr>
  </w:style>
  <w:style w:type="character" w:customStyle="1" w:styleId="ad">
    <w:name w:val="Текст на бележка в края Знак"/>
    <w:basedOn w:val="a0"/>
    <w:link w:val="ac"/>
    <w:uiPriority w:val="99"/>
    <w:semiHidden/>
    <w:rsid w:val="002A7C9B"/>
    <w:rPr>
      <w:rFonts w:ascii="Times New Roman" w:hAnsi="Times New Roman" w:cs="Times New Roman"/>
      <w:sz w:val="20"/>
      <w:szCs w:val="20"/>
      <w:lang w:eastAsia="bg-BG"/>
    </w:rPr>
  </w:style>
  <w:style w:type="character" w:styleId="ae">
    <w:name w:val="endnote reference"/>
    <w:basedOn w:val="a0"/>
    <w:uiPriority w:val="99"/>
    <w:semiHidden/>
    <w:unhideWhenUsed/>
    <w:rsid w:val="002A7C9B"/>
    <w:rPr>
      <w:vertAlign w:val="superscript"/>
    </w:rPr>
  </w:style>
  <w:style w:type="character" w:styleId="af">
    <w:name w:val="Hyperlink"/>
    <w:basedOn w:val="a0"/>
    <w:uiPriority w:val="99"/>
    <w:unhideWhenUsed/>
    <w:rsid w:val="00F64D1C"/>
    <w:rPr>
      <w:color w:val="0563C1" w:themeColor="hyperlink"/>
      <w:u w:val="single"/>
    </w:rPr>
  </w:style>
  <w:style w:type="character" w:styleId="af0">
    <w:name w:val="Unresolved Mention"/>
    <w:basedOn w:val="a0"/>
    <w:uiPriority w:val="99"/>
    <w:semiHidden/>
    <w:unhideWhenUsed/>
    <w:rsid w:val="00110BDC"/>
    <w:rPr>
      <w:color w:val="605E5C"/>
      <w:shd w:val="clear" w:color="auto" w:fill="E1DFDD"/>
    </w:rPr>
  </w:style>
  <w:style w:type="character" w:styleId="af1">
    <w:name w:val="FollowedHyperlink"/>
    <w:basedOn w:val="a0"/>
    <w:uiPriority w:val="99"/>
    <w:semiHidden/>
    <w:unhideWhenUsed/>
    <w:rsid w:val="0037446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apcc.org/articles/the-alliances-transition-to-multi-domain-operation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ato.int/en/about-us/official-texts-and-resources/official-texts/2026/01/13/alliance-digital-strategy" TargetMode="External"/><Relationship Id="rId5" Type="http://schemas.openxmlformats.org/officeDocument/2006/relationships/webSettings" Target="webSettings.xml"/><Relationship Id="rId10" Type="http://schemas.openxmlformats.org/officeDocument/2006/relationships/hyperlink" Target="https://www.japcc.org/articles/the-alliances-transition-to-multi-domain-operations/" TargetMode="External"/><Relationship Id="rId4" Type="http://schemas.openxmlformats.org/officeDocument/2006/relationships/settings" Target="settings.xml"/><Relationship Id="rId9" Type="http://schemas.openxmlformats.org/officeDocument/2006/relationships/hyperlink" Target="https://www.japcc.org/articles/the-alliances-transition-to-multi-domain-oper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0E89C-E286-491D-9057-DDABD33CC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3879</TotalTime>
  <Pages>12</Pages>
  <Words>4611</Words>
  <Characters>26285</Characters>
  <Application>Microsoft Office Word</Application>
  <DocSecurity>0</DocSecurity>
  <Lines>219</Lines>
  <Paragraphs>61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Румен Маринов</cp:lastModifiedBy>
  <cp:revision>26</cp:revision>
  <dcterms:created xsi:type="dcterms:W3CDTF">2026-08-12T14:44:00Z</dcterms:created>
  <dcterms:modified xsi:type="dcterms:W3CDTF">2026-09-15T17:33:00Z</dcterms:modified>
</cp:coreProperties>
</file>