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5613B8" w14:textId="468CF956" w:rsidR="00214F5A" w:rsidRDefault="000E5EAD" w:rsidP="00E019C5">
      <w:pPr>
        <w:jc w:val="center"/>
        <w:rPr>
          <w:b/>
        </w:rPr>
      </w:pPr>
      <w:r>
        <w:rPr>
          <w:b/>
        </w:rPr>
        <w:t>ДЕХУМАНИЗАЦИЯ НА СОЦИАЛН</w:t>
      </w:r>
      <w:r w:rsidR="00D10495">
        <w:rPr>
          <w:b/>
        </w:rPr>
        <w:t>ИТЕ ПРОЕКЦИИ В МОДЕРНИЯ ТЕХНОЛО</w:t>
      </w:r>
      <w:r w:rsidR="00192746">
        <w:rPr>
          <w:b/>
        </w:rPr>
        <w:t>Г</w:t>
      </w:r>
      <w:r>
        <w:rPr>
          <w:b/>
        </w:rPr>
        <w:t>ИЧЕН СВЯТ</w:t>
      </w:r>
    </w:p>
    <w:p w14:paraId="34C747FF" w14:textId="77777777" w:rsidR="000E5EAD" w:rsidRPr="000E5EAD" w:rsidRDefault="000E5EAD" w:rsidP="00E019C5">
      <w:pPr>
        <w:jc w:val="center"/>
        <w:rPr>
          <w:b/>
          <w:bCs/>
          <w:sz w:val="32"/>
          <w:szCs w:val="32"/>
        </w:rPr>
      </w:pPr>
    </w:p>
    <w:p w14:paraId="5713E519" w14:textId="2A9E5328" w:rsidR="008D1109" w:rsidRPr="00CE3D69" w:rsidRDefault="00CE3D69" w:rsidP="00E019C5">
      <w:pPr>
        <w:jc w:val="center"/>
        <w:rPr>
          <w:b/>
          <w:szCs w:val="28"/>
        </w:rPr>
      </w:pPr>
      <w:r w:rsidRPr="00CE3D69">
        <w:rPr>
          <w:b/>
          <w:szCs w:val="28"/>
        </w:rPr>
        <w:t>Петьо Костадинов</w:t>
      </w:r>
    </w:p>
    <w:p w14:paraId="1D299BE6" w14:textId="77777777" w:rsidR="00121F6A" w:rsidRDefault="00121F6A" w:rsidP="00E019C5">
      <w:pPr>
        <w:jc w:val="center"/>
        <w:rPr>
          <w:szCs w:val="28"/>
        </w:rPr>
      </w:pPr>
    </w:p>
    <w:p w14:paraId="261DD473" w14:textId="0E780414" w:rsidR="00282BB6" w:rsidRPr="0019104F" w:rsidRDefault="00282BB6" w:rsidP="00E140E7">
      <w:pPr>
        <w:jc w:val="center"/>
        <w:rPr>
          <w:rFonts w:ascii="Courier New" w:hAnsi="Courier New" w:cs="Courier New"/>
          <w:b/>
          <w:sz w:val="20"/>
          <w:szCs w:val="20"/>
        </w:rPr>
      </w:pPr>
      <w:r w:rsidRPr="0019104F">
        <w:rPr>
          <w:b/>
          <w:szCs w:val="28"/>
          <w:lang w:val="en-US"/>
        </w:rPr>
        <w:t>DEHUMANIZATIONOF SOCIAL PROJECTIONS IN THE MODERN TECHNOLOGICAL WORLD</w:t>
      </w:r>
    </w:p>
    <w:p w14:paraId="142C5542" w14:textId="21B74F87" w:rsidR="00274819" w:rsidRDefault="00274819" w:rsidP="00E140E7">
      <w:pPr>
        <w:rPr>
          <w:b/>
          <w:bCs/>
          <w:sz w:val="32"/>
          <w:szCs w:val="32"/>
          <w:lang w:val="en-US"/>
        </w:rPr>
      </w:pPr>
    </w:p>
    <w:p w14:paraId="41B9721C" w14:textId="3E4FADEC" w:rsidR="00CE3D69" w:rsidRDefault="00CE3D69" w:rsidP="00E019C5">
      <w:pPr>
        <w:jc w:val="center"/>
        <w:rPr>
          <w:szCs w:val="28"/>
          <w:lang w:val="en-US"/>
        </w:rPr>
      </w:pPr>
      <w:proofErr w:type="spellStart"/>
      <w:r>
        <w:rPr>
          <w:b/>
          <w:bCs/>
          <w:sz w:val="32"/>
          <w:szCs w:val="32"/>
          <w:lang w:val="en-US"/>
        </w:rPr>
        <w:t>Petio</w:t>
      </w:r>
      <w:proofErr w:type="spellEnd"/>
      <w:r>
        <w:rPr>
          <w:b/>
          <w:bCs/>
          <w:sz w:val="32"/>
          <w:szCs w:val="32"/>
          <w:lang w:val="en-US"/>
        </w:rPr>
        <w:t xml:space="preserve"> </w:t>
      </w:r>
      <w:proofErr w:type="spellStart"/>
      <w:r>
        <w:rPr>
          <w:b/>
          <w:bCs/>
          <w:sz w:val="32"/>
          <w:szCs w:val="32"/>
          <w:lang w:val="en-US"/>
        </w:rPr>
        <w:t>Kostadinov</w:t>
      </w:r>
      <w:proofErr w:type="spellEnd"/>
    </w:p>
    <w:p w14:paraId="1072AA97" w14:textId="1A070D58" w:rsidR="00274819" w:rsidRDefault="00274819" w:rsidP="00E019C5">
      <w:pPr>
        <w:jc w:val="center"/>
        <w:rPr>
          <w:szCs w:val="28"/>
          <w:lang w:val="en-US"/>
        </w:rPr>
      </w:pPr>
    </w:p>
    <w:p w14:paraId="5B076853" w14:textId="6809F4EB" w:rsidR="000E5EAD" w:rsidRPr="000E5EAD" w:rsidRDefault="00274819" w:rsidP="000E5EAD">
      <w:pPr>
        <w:ind w:firstLine="567"/>
        <w:jc w:val="both"/>
        <w:rPr>
          <w:i/>
        </w:rPr>
      </w:pPr>
      <w:r>
        <w:rPr>
          <w:b/>
          <w:bCs/>
          <w:i/>
          <w:iCs/>
          <w:sz w:val="24"/>
        </w:rPr>
        <w:t>Резюме:</w:t>
      </w:r>
      <w:r>
        <w:rPr>
          <w:i/>
          <w:iCs/>
          <w:sz w:val="24"/>
        </w:rPr>
        <w:t xml:space="preserve"> </w:t>
      </w:r>
      <w:r w:rsidR="000E5EAD">
        <w:rPr>
          <w:i/>
        </w:rPr>
        <w:t>Докладът е к</w:t>
      </w:r>
      <w:r w:rsidR="00CE3D69" w:rsidRPr="00CE3D69">
        <w:rPr>
          <w:i/>
        </w:rPr>
        <w:t xml:space="preserve">онсервативен подход </w:t>
      </w:r>
      <w:r w:rsidR="000E5EAD">
        <w:rPr>
          <w:i/>
        </w:rPr>
        <w:t>към анализа на дехуманизиращия ефект и социалната изолация, чрез социалните мрежи</w:t>
      </w:r>
      <w:r w:rsidR="00AF27C7">
        <w:rPr>
          <w:i/>
        </w:rPr>
        <w:t>,</w:t>
      </w:r>
      <w:r w:rsidR="000E5EAD">
        <w:rPr>
          <w:i/>
        </w:rPr>
        <w:t xml:space="preserve"> в стандартна обществена среда. Дехуманизация и проекции на трудова десоциализация</w:t>
      </w:r>
      <w:r w:rsidR="00686AFE">
        <w:rPr>
          <w:i/>
        </w:rPr>
        <w:t>,</w:t>
      </w:r>
      <w:r w:rsidR="000E5EAD">
        <w:rPr>
          <w:i/>
        </w:rPr>
        <w:t xml:space="preserve"> на групите в интустрията, чрез замяна с програмирани технологични хуманоиди. Специфика в областта на общата сигурност и въоръжените сили. Тенденции и прогнози в близък хоризонт.</w:t>
      </w:r>
    </w:p>
    <w:p w14:paraId="29DBD415" w14:textId="71640005" w:rsidR="00274819" w:rsidRPr="001D1284" w:rsidRDefault="00274819" w:rsidP="003004BD">
      <w:pPr>
        <w:ind w:firstLine="567"/>
        <w:jc w:val="both"/>
        <w:rPr>
          <w:szCs w:val="28"/>
          <w:lang w:val="en-US"/>
        </w:rPr>
      </w:pPr>
    </w:p>
    <w:p w14:paraId="2461AA37" w14:textId="212F3B3D" w:rsidR="00274819" w:rsidRPr="00CE3D69" w:rsidRDefault="00274819" w:rsidP="003004BD">
      <w:pPr>
        <w:ind w:firstLine="567"/>
        <w:jc w:val="both"/>
        <w:rPr>
          <w:i/>
          <w:iCs/>
          <w:szCs w:val="28"/>
        </w:rPr>
      </w:pPr>
      <w:r>
        <w:rPr>
          <w:b/>
          <w:bCs/>
          <w:i/>
          <w:iCs/>
          <w:sz w:val="24"/>
        </w:rPr>
        <w:t>Ключови думи:</w:t>
      </w:r>
      <w:r>
        <w:rPr>
          <w:i/>
          <w:iCs/>
          <w:sz w:val="24"/>
        </w:rPr>
        <w:t xml:space="preserve"> </w:t>
      </w:r>
      <w:r w:rsidR="00282BB6">
        <w:rPr>
          <w:i/>
          <w:iCs/>
          <w:szCs w:val="28"/>
        </w:rPr>
        <w:t>Дехуманизация, дисоциализация, обществена среда, хуманоиди, тенденции, прогноза.</w:t>
      </w:r>
    </w:p>
    <w:p w14:paraId="14068DE0" w14:textId="5A7D97ED" w:rsidR="00274819" w:rsidRPr="00CE3D69" w:rsidRDefault="00274819" w:rsidP="003004BD">
      <w:pPr>
        <w:ind w:firstLine="567"/>
        <w:jc w:val="both"/>
        <w:rPr>
          <w:szCs w:val="28"/>
        </w:rPr>
      </w:pPr>
    </w:p>
    <w:p w14:paraId="16DAB0B3" w14:textId="48399869" w:rsidR="001C42AE" w:rsidRPr="00EF4B72" w:rsidRDefault="00686AFE" w:rsidP="001C42AE">
      <w:pPr>
        <w:pStyle w:val="HTMLPreformatted"/>
        <w:rPr>
          <w:rFonts w:ascii="Times New Roman" w:hAnsi="Times New Roman" w:cs="Times New Roman"/>
          <w:i/>
          <w:sz w:val="28"/>
          <w:szCs w:val="28"/>
        </w:rPr>
      </w:pPr>
      <w:r>
        <w:rPr>
          <w:rFonts w:ascii="Times New Roman" w:hAnsi="Times New Roman" w:cs="Times New Roman"/>
          <w:b/>
          <w:bCs/>
          <w:i/>
          <w:iCs/>
          <w:sz w:val="24"/>
        </w:rPr>
        <w:t xml:space="preserve">         </w:t>
      </w:r>
      <w:r w:rsidR="00274819" w:rsidRPr="00686AFE">
        <w:rPr>
          <w:rFonts w:ascii="Times New Roman" w:hAnsi="Times New Roman" w:cs="Times New Roman"/>
          <w:b/>
          <w:bCs/>
          <w:i/>
          <w:iCs/>
          <w:sz w:val="24"/>
          <w:lang w:val="en-US"/>
        </w:rPr>
        <w:t>Abstract:</w:t>
      </w:r>
      <w:r w:rsidR="00274819">
        <w:rPr>
          <w:i/>
          <w:iCs/>
          <w:sz w:val="24"/>
          <w:lang w:val="en-US"/>
        </w:rPr>
        <w:t xml:space="preserve"> </w:t>
      </w:r>
      <w:r w:rsidR="001C42AE" w:rsidRPr="00EF4B72">
        <w:rPr>
          <w:rStyle w:val="y2iqfc"/>
          <w:rFonts w:ascii="Times New Roman" w:hAnsi="Times New Roman" w:cs="Times New Roman"/>
          <w:i/>
          <w:sz w:val="28"/>
          <w:szCs w:val="28"/>
          <w:lang w:val="en"/>
        </w:rPr>
        <w:t>The report adopts a conservative approach to analyzing the dehumanizing effects and social isolation associated with social media within a standard societal context. It examines dehumanization and the projected social alienation of industrial workforces resulting from their replacement by programmed humanoid technologies. Specifics regarding general security and the armed forces are addressed, alongside near-term trends and forecasts.</w:t>
      </w:r>
    </w:p>
    <w:p w14:paraId="1F3A38DD" w14:textId="3E037B7B" w:rsidR="00274819" w:rsidRPr="00EF4B72" w:rsidRDefault="00274819" w:rsidP="003004BD">
      <w:pPr>
        <w:ind w:firstLine="567"/>
        <w:jc w:val="both"/>
        <w:rPr>
          <w:i/>
          <w:iCs/>
          <w:sz w:val="24"/>
          <w:lang w:val="en-US"/>
        </w:rPr>
      </w:pPr>
    </w:p>
    <w:p w14:paraId="42E0ACE4" w14:textId="405591FA" w:rsidR="00274819" w:rsidRPr="00EF4B72" w:rsidRDefault="00274819" w:rsidP="003004BD">
      <w:pPr>
        <w:ind w:firstLine="567"/>
        <w:jc w:val="both"/>
        <w:rPr>
          <w:i/>
          <w:szCs w:val="28"/>
          <w:lang w:val="en-US"/>
        </w:rPr>
      </w:pPr>
    </w:p>
    <w:p w14:paraId="2DCDF3EC" w14:textId="7A0FE708" w:rsidR="00274819" w:rsidRPr="00EF4B72" w:rsidRDefault="00274819" w:rsidP="003004BD">
      <w:pPr>
        <w:ind w:firstLine="567"/>
        <w:jc w:val="both"/>
        <w:rPr>
          <w:i/>
          <w:iCs/>
          <w:szCs w:val="28"/>
          <w:lang w:val="en-US"/>
        </w:rPr>
      </w:pPr>
      <w:r w:rsidRPr="00274819">
        <w:rPr>
          <w:b/>
          <w:bCs/>
          <w:i/>
          <w:iCs/>
          <w:sz w:val="24"/>
          <w:lang w:val="en-US"/>
        </w:rPr>
        <w:t>Keywords:</w:t>
      </w:r>
      <w:r>
        <w:rPr>
          <w:i/>
          <w:iCs/>
          <w:sz w:val="24"/>
          <w:lang w:val="en-US"/>
        </w:rPr>
        <w:t xml:space="preserve"> </w:t>
      </w:r>
      <w:r w:rsidR="00EF4B72" w:rsidRPr="00EF4B72">
        <w:rPr>
          <w:i/>
          <w:iCs/>
          <w:szCs w:val="28"/>
          <w:lang w:val="en-US"/>
        </w:rPr>
        <w:t xml:space="preserve">Dehumanization, </w:t>
      </w:r>
      <w:proofErr w:type="spellStart"/>
      <w:r w:rsidR="00EF4B72" w:rsidRPr="00EF4B72">
        <w:rPr>
          <w:i/>
          <w:iCs/>
          <w:szCs w:val="28"/>
          <w:lang w:val="en-US"/>
        </w:rPr>
        <w:t>dissocialization</w:t>
      </w:r>
      <w:proofErr w:type="spellEnd"/>
      <w:r w:rsidR="00EF4B72" w:rsidRPr="00EF4B72">
        <w:rPr>
          <w:i/>
          <w:iCs/>
          <w:szCs w:val="28"/>
          <w:lang w:val="en-US"/>
        </w:rPr>
        <w:t>, social environment, humanoids, trends, forecast</w:t>
      </w:r>
      <w:r w:rsidR="00EF4B72">
        <w:rPr>
          <w:i/>
          <w:iCs/>
          <w:szCs w:val="28"/>
          <w:lang w:val="en-US"/>
        </w:rPr>
        <w:t>.</w:t>
      </w:r>
    </w:p>
    <w:p w14:paraId="023C3CE7" w14:textId="2B740211" w:rsidR="00274819" w:rsidRPr="00CE3D69" w:rsidRDefault="00274819" w:rsidP="003004BD">
      <w:pPr>
        <w:ind w:firstLine="567"/>
        <w:rPr>
          <w:i/>
          <w:szCs w:val="28"/>
          <w:lang w:val="en-US"/>
        </w:rPr>
      </w:pPr>
    </w:p>
    <w:p w14:paraId="1C801EAB" w14:textId="04458553" w:rsidR="00A86955" w:rsidRDefault="00192746" w:rsidP="003004BD">
      <w:pPr>
        <w:ind w:firstLine="567"/>
        <w:rPr>
          <w:szCs w:val="28"/>
        </w:rPr>
      </w:pPr>
      <w:r w:rsidRPr="00192746">
        <w:rPr>
          <w:b/>
          <w:szCs w:val="28"/>
        </w:rPr>
        <w:t>ОСНОВАТА НА ИЗСЛЕДВАНЕТО</w:t>
      </w:r>
      <w:r>
        <w:rPr>
          <w:szCs w:val="28"/>
        </w:rPr>
        <w:t xml:space="preserve"> </w:t>
      </w:r>
      <w:r w:rsidR="001D1284">
        <w:rPr>
          <w:szCs w:val="28"/>
        </w:rPr>
        <w:t xml:space="preserve">почива </w:t>
      </w:r>
      <w:r w:rsidR="00EF4B72">
        <w:rPr>
          <w:szCs w:val="28"/>
        </w:rPr>
        <w:t>върху съвременното разбиране, че то</w:t>
      </w:r>
      <w:r w:rsidR="001D1284">
        <w:rPr>
          <w:szCs w:val="28"/>
        </w:rPr>
        <w:t xml:space="preserve"> е система от идеи и принципи върху които се изграждат основите на икономически и политически теории с таргетиране и прогнозирани практики за налагане</w:t>
      </w:r>
      <w:r w:rsidR="00EA3235">
        <w:rPr>
          <w:szCs w:val="28"/>
          <w:lang w:val="en-US"/>
        </w:rPr>
        <w:t xml:space="preserve"> </w:t>
      </w:r>
      <w:r w:rsidR="00165662">
        <w:rPr>
          <w:szCs w:val="28"/>
        </w:rPr>
        <w:t>на изградените концепции с конкретни публични или скрити хоризонти</w:t>
      </w:r>
      <w:r w:rsidR="001D1284">
        <w:rPr>
          <w:szCs w:val="28"/>
        </w:rPr>
        <w:t>.</w:t>
      </w:r>
      <w:r w:rsidR="0060658D">
        <w:rPr>
          <w:szCs w:val="28"/>
        </w:rPr>
        <w:t xml:space="preserve"> Система от рационални целеви решения</w:t>
      </w:r>
      <w:r w:rsidR="00EF4B72">
        <w:rPr>
          <w:szCs w:val="28"/>
        </w:rPr>
        <w:t xml:space="preserve"> в контрастна за установения стандартен бит динамична и восокотехнологична среда</w:t>
      </w:r>
      <w:r w:rsidR="0060658D">
        <w:rPr>
          <w:szCs w:val="28"/>
        </w:rPr>
        <w:t>.</w:t>
      </w:r>
    </w:p>
    <w:p w14:paraId="27992E54" w14:textId="77777777" w:rsidR="00EF4B72" w:rsidRDefault="00EF4B72" w:rsidP="003004BD">
      <w:pPr>
        <w:ind w:firstLine="567"/>
        <w:rPr>
          <w:szCs w:val="28"/>
        </w:rPr>
      </w:pPr>
    </w:p>
    <w:p w14:paraId="3A930503" w14:textId="368FCC09" w:rsidR="00EF4B72" w:rsidRDefault="00686AFE" w:rsidP="00192746">
      <w:pPr>
        <w:ind w:firstLine="567"/>
        <w:rPr>
          <w:szCs w:val="28"/>
        </w:rPr>
      </w:pPr>
      <w:r>
        <w:rPr>
          <w:szCs w:val="28"/>
        </w:rPr>
        <w:t>Изследването е продължение и надграждане върху установяваните</w:t>
      </w:r>
      <w:r w:rsidR="000310BB">
        <w:rPr>
          <w:szCs w:val="28"/>
        </w:rPr>
        <w:t xml:space="preserve"> </w:t>
      </w:r>
      <w:r w:rsidR="00EF4B72">
        <w:rPr>
          <w:szCs w:val="28"/>
        </w:rPr>
        <w:t>к</w:t>
      </w:r>
      <w:r w:rsidR="000310BB">
        <w:rPr>
          <w:szCs w:val="28"/>
        </w:rPr>
        <w:t>о</w:t>
      </w:r>
      <w:r w:rsidR="00EF4B72">
        <w:rPr>
          <w:szCs w:val="28"/>
        </w:rPr>
        <w:t>нкретни темели в доклада</w:t>
      </w:r>
      <w:r w:rsidR="00842BF5">
        <w:rPr>
          <w:szCs w:val="28"/>
        </w:rPr>
        <w:t xml:space="preserve"> „Психиатрично-</w:t>
      </w:r>
      <w:r w:rsidR="00842BF5">
        <w:rPr>
          <w:szCs w:val="28"/>
        </w:rPr>
        <w:lastRenderedPageBreak/>
        <w:t>философски профил</w:t>
      </w:r>
      <w:r w:rsidR="00EF4B72">
        <w:rPr>
          <w:szCs w:val="28"/>
        </w:rPr>
        <w:t xml:space="preserve"> </w:t>
      </w:r>
      <w:r w:rsidR="00842BF5">
        <w:rPr>
          <w:szCs w:val="28"/>
        </w:rPr>
        <w:t>на новите идеологии. Цели“</w:t>
      </w:r>
      <w:r w:rsidR="000310BB">
        <w:rPr>
          <w:szCs w:val="28"/>
        </w:rPr>
        <w:t xml:space="preserve">, </w:t>
      </w:r>
      <w:r w:rsidR="00842BF5">
        <w:rPr>
          <w:szCs w:val="28"/>
        </w:rPr>
        <w:t xml:space="preserve"> за Годишнатата университетска научна конференция на Националния военен университет „Васил Левски“ </w:t>
      </w:r>
      <w:r w:rsidR="00842BF5">
        <w:rPr>
          <w:szCs w:val="28"/>
          <w:lang w:val="en-US"/>
        </w:rPr>
        <w:t>[1]</w:t>
      </w:r>
      <w:r w:rsidR="00842BF5">
        <w:rPr>
          <w:szCs w:val="28"/>
        </w:rPr>
        <w:t xml:space="preserve">,  както и </w:t>
      </w:r>
      <w:r w:rsidR="00EF4B72">
        <w:rPr>
          <w:szCs w:val="28"/>
        </w:rPr>
        <w:t>„</w:t>
      </w:r>
      <w:r w:rsidR="00842BF5">
        <w:rPr>
          <w:szCs w:val="28"/>
        </w:rPr>
        <w:t xml:space="preserve">Предизвикателства пред сигурността в условията на социална изолация и дигитална зависимост“  </w:t>
      </w:r>
      <w:r w:rsidR="00EF4B72">
        <w:rPr>
          <w:szCs w:val="28"/>
        </w:rPr>
        <w:t xml:space="preserve">за </w:t>
      </w:r>
      <w:r w:rsidR="00842BF5">
        <w:rPr>
          <w:szCs w:val="28"/>
        </w:rPr>
        <w:t>Н</w:t>
      </w:r>
      <w:r w:rsidR="00EF4B72">
        <w:rPr>
          <w:szCs w:val="28"/>
        </w:rPr>
        <w:t>аучна к</w:t>
      </w:r>
      <w:r w:rsidR="00192746">
        <w:rPr>
          <w:szCs w:val="28"/>
        </w:rPr>
        <w:t>онференция на Националния военен</w:t>
      </w:r>
      <w:r w:rsidR="00EF4B72">
        <w:rPr>
          <w:szCs w:val="28"/>
        </w:rPr>
        <w:t xml:space="preserve"> университет </w:t>
      </w:r>
      <w:r w:rsidR="00192746">
        <w:rPr>
          <w:szCs w:val="28"/>
        </w:rPr>
        <w:t>„Васил Левски“</w:t>
      </w:r>
      <w:r w:rsidR="00842BF5">
        <w:rPr>
          <w:szCs w:val="28"/>
        </w:rPr>
        <w:t>,  07-08 май 2026</w:t>
      </w:r>
      <w:r w:rsidR="00192746">
        <w:rPr>
          <w:szCs w:val="28"/>
        </w:rPr>
        <w:t xml:space="preserve"> година </w:t>
      </w:r>
      <w:r w:rsidR="00842BF5">
        <w:rPr>
          <w:szCs w:val="28"/>
          <w:lang w:val="en-US"/>
        </w:rPr>
        <w:t>[</w:t>
      </w:r>
      <w:r w:rsidR="00842BF5">
        <w:rPr>
          <w:szCs w:val="28"/>
        </w:rPr>
        <w:t>2</w:t>
      </w:r>
      <w:r w:rsidR="00192746">
        <w:rPr>
          <w:szCs w:val="28"/>
          <w:lang w:val="en-US"/>
        </w:rPr>
        <w:t>].</w:t>
      </w:r>
    </w:p>
    <w:p w14:paraId="0034A3E8" w14:textId="77777777" w:rsidR="009B2DB3" w:rsidRDefault="009B2DB3" w:rsidP="00192746">
      <w:pPr>
        <w:ind w:firstLine="567"/>
        <w:rPr>
          <w:szCs w:val="28"/>
        </w:rPr>
      </w:pPr>
    </w:p>
    <w:p w14:paraId="0A478324" w14:textId="00580A43" w:rsidR="000310BB" w:rsidRDefault="000310BB" w:rsidP="000310BB">
      <w:pPr>
        <w:jc w:val="center"/>
        <w:rPr>
          <w:b/>
          <w:szCs w:val="28"/>
        </w:rPr>
      </w:pPr>
      <w:r>
        <w:rPr>
          <w:b/>
          <w:szCs w:val="28"/>
        </w:rPr>
        <w:t xml:space="preserve"> ДЕХУМАНИЗАЦИОНЕН И СОЦИАЛНО ИЗОЛАЦИОНЕН ЕФЕКТ НА ДИГИТАЛНА ЗАВИСИМОСТ</w:t>
      </w:r>
    </w:p>
    <w:p w14:paraId="2D7C6441" w14:textId="77777777" w:rsidR="00AD2E12" w:rsidRDefault="00AD2E12" w:rsidP="000310BB">
      <w:pPr>
        <w:jc w:val="center"/>
        <w:rPr>
          <w:b/>
          <w:szCs w:val="28"/>
        </w:rPr>
      </w:pPr>
    </w:p>
    <w:p w14:paraId="5DB26F6F" w14:textId="17870648" w:rsidR="00AD2E12" w:rsidRPr="00AD2E12" w:rsidRDefault="00AD2E12" w:rsidP="00AD2E12">
      <w:pPr>
        <w:ind w:firstLine="567"/>
        <w:rPr>
          <w:szCs w:val="28"/>
        </w:rPr>
      </w:pPr>
      <w:r>
        <w:rPr>
          <w:b/>
          <w:szCs w:val="28"/>
        </w:rPr>
        <w:tab/>
        <w:t xml:space="preserve">Потребно е да дефинираме </w:t>
      </w:r>
      <w:r>
        <w:rPr>
          <w:szCs w:val="28"/>
        </w:rPr>
        <w:t>понатието ДЕХУМАНИЗАЦИЯ, за да прецизираме релациите в доклада.  Великолепен, изчерпателен и синтезиран варинат</w:t>
      </w:r>
      <w:r w:rsidR="00F03FBC">
        <w:rPr>
          <w:szCs w:val="28"/>
        </w:rPr>
        <w:t xml:space="preserve"> на определение ни дава Иститутът</w:t>
      </w:r>
      <w:r>
        <w:rPr>
          <w:szCs w:val="28"/>
        </w:rPr>
        <w:t xml:space="preserve"> за български език „Професор Любомир Андрейчин“  към БАН, а именно: </w:t>
      </w:r>
      <w:r w:rsidRPr="00686AFE">
        <w:rPr>
          <w:b/>
          <w:szCs w:val="28"/>
        </w:rPr>
        <w:t>„ДЕХУМАНИЗА̀ЦИЯ е отсъствие, липса на хуманност или ликвидиране, премахване на хуманистичното начало в нещо; обезчовечаване“</w:t>
      </w:r>
      <w:r>
        <w:rPr>
          <w:szCs w:val="28"/>
        </w:rPr>
        <w:t xml:space="preserve"> </w:t>
      </w:r>
      <w:r>
        <w:rPr>
          <w:szCs w:val="28"/>
          <w:lang w:val="en-US"/>
        </w:rPr>
        <w:t>[3]</w:t>
      </w:r>
      <w:r>
        <w:rPr>
          <w:szCs w:val="28"/>
        </w:rPr>
        <w:t>.</w:t>
      </w:r>
    </w:p>
    <w:p w14:paraId="181EE323" w14:textId="16EDE737" w:rsidR="00AD2E12" w:rsidRDefault="00AD2E12" w:rsidP="00AD2E12">
      <w:pPr>
        <w:rPr>
          <w:szCs w:val="28"/>
        </w:rPr>
      </w:pPr>
    </w:p>
    <w:p w14:paraId="3B300B9D" w14:textId="28347725" w:rsidR="000310BB" w:rsidRDefault="00AD2E12" w:rsidP="00AD2E12">
      <w:pPr>
        <w:ind w:firstLine="567"/>
        <w:rPr>
          <w:szCs w:val="28"/>
        </w:rPr>
      </w:pPr>
      <w:r w:rsidRPr="00686AFE">
        <w:rPr>
          <w:b/>
          <w:szCs w:val="28"/>
        </w:rPr>
        <w:t xml:space="preserve">В хипер динамичното време обществата не си подаряват пауза. </w:t>
      </w:r>
      <w:r w:rsidR="00F03FBC">
        <w:rPr>
          <w:szCs w:val="28"/>
        </w:rPr>
        <w:t>Т</w:t>
      </w:r>
      <w:r w:rsidR="000310BB">
        <w:rPr>
          <w:szCs w:val="28"/>
        </w:rPr>
        <w:t>ехнологиите</w:t>
      </w:r>
      <w:r w:rsidR="00F03FBC">
        <w:rPr>
          <w:szCs w:val="28"/>
        </w:rPr>
        <w:t xml:space="preserve"> иновации</w:t>
      </w:r>
      <w:r w:rsidR="000310BB">
        <w:rPr>
          <w:szCs w:val="28"/>
        </w:rPr>
        <w:t xml:space="preserve"> и светкавичния достъп до огромна планетарна информационна матрица, до различни направления на интереси и навлизане в неограничени на пръв поглед информационни фийдове доведоха до траен процес на психиатрични отклон</w:t>
      </w:r>
      <w:r>
        <w:rPr>
          <w:szCs w:val="28"/>
        </w:rPr>
        <w:t>ения, съпътствани</w:t>
      </w:r>
      <w:r w:rsidR="000310BB">
        <w:rPr>
          <w:szCs w:val="28"/>
        </w:rPr>
        <w:t xml:space="preserve"> от стандартни</w:t>
      </w:r>
      <w:r>
        <w:rPr>
          <w:szCs w:val="28"/>
        </w:rPr>
        <w:t xml:space="preserve"> до остри форми на зависимост</w:t>
      </w:r>
      <w:r w:rsidR="00F03FBC">
        <w:rPr>
          <w:szCs w:val="28"/>
        </w:rPr>
        <w:t xml:space="preserve">, сред гражданите на спорните по устойчивост </w:t>
      </w:r>
      <w:r w:rsidR="00686AFE">
        <w:rPr>
          <w:szCs w:val="28"/>
        </w:rPr>
        <w:t xml:space="preserve">съвременни </w:t>
      </w:r>
      <w:r w:rsidR="00F03FBC">
        <w:rPr>
          <w:szCs w:val="28"/>
        </w:rPr>
        <w:t xml:space="preserve">обещества, </w:t>
      </w:r>
      <w:r>
        <w:rPr>
          <w:szCs w:val="28"/>
        </w:rPr>
        <w:t xml:space="preserve"> заради</w:t>
      </w:r>
      <w:r w:rsidR="000310BB">
        <w:rPr>
          <w:szCs w:val="28"/>
        </w:rPr>
        <w:t xml:space="preserve"> използваните персонални цифров</w:t>
      </w:r>
      <w:r>
        <w:rPr>
          <w:szCs w:val="28"/>
        </w:rPr>
        <w:t xml:space="preserve">и устройства. До достигане </w:t>
      </w:r>
      <w:r w:rsidR="000310BB">
        <w:rPr>
          <w:szCs w:val="28"/>
        </w:rPr>
        <w:t>на степени от потребност за дигитална детоксикация.</w:t>
      </w:r>
      <w:r>
        <w:rPr>
          <w:szCs w:val="28"/>
        </w:rPr>
        <w:t xml:space="preserve"> Психиатрични процеси, които в</w:t>
      </w:r>
      <w:r w:rsidR="00F03FBC">
        <w:rPr>
          <w:szCs w:val="28"/>
        </w:rPr>
        <w:t>с</w:t>
      </w:r>
      <w:r>
        <w:rPr>
          <w:szCs w:val="28"/>
        </w:rPr>
        <w:t>е по-устойчиво оформят съвсем ново направление в медицината.</w:t>
      </w:r>
      <w:r w:rsidR="00686AFE">
        <w:rPr>
          <w:szCs w:val="28"/>
        </w:rPr>
        <w:t xml:space="preserve"> Със сложни и неконстантно</w:t>
      </w:r>
      <w:r w:rsidR="00F03FBC">
        <w:rPr>
          <w:szCs w:val="28"/>
        </w:rPr>
        <w:t xml:space="preserve"> синтезирани отговори.</w:t>
      </w:r>
    </w:p>
    <w:p w14:paraId="315B6A6D" w14:textId="77777777" w:rsidR="00B256B9" w:rsidRDefault="00B256B9" w:rsidP="00AD2E12">
      <w:pPr>
        <w:ind w:firstLine="567"/>
        <w:rPr>
          <w:szCs w:val="28"/>
        </w:rPr>
      </w:pPr>
    </w:p>
    <w:p w14:paraId="1B0E9F28" w14:textId="1A9B183B" w:rsidR="00B256B9" w:rsidRDefault="00B256B9" w:rsidP="00AD2E12">
      <w:pPr>
        <w:ind w:firstLine="567"/>
        <w:rPr>
          <w:szCs w:val="28"/>
        </w:rPr>
      </w:pPr>
      <w:r>
        <w:rPr>
          <w:szCs w:val="28"/>
        </w:rPr>
        <w:t>Идеята за динамичен и глобален социален контакт отваря широко пространствата за рязко до необратимо прекъсване на традиционнните хуманни връзки за комуникация между индивидите. В пъ</w:t>
      </w:r>
      <w:r w:rsidR="00686AFE">
        <w:rPr>
          <w:szCs w:val="28"/>
        </w:rPr>
        <w:t>лен смисъл поставя опасни основи</w:t>
      </w:r>
      <w:r>
        <w:rPr>
          <w:szCs w:val="28"/>
        </w:rPr>
        <w:t xml:space="preserve"> за непоправим хаос в междуличностните </w:t>
      </w:r>
      <w:r w:rsidR="00686AFE">
        <w:rPr>
          <w:szCs w:val="28"/>
        </w:rPr>
        <w:t>отношения в традицията на вече</w:t>
      </w:r>
      <w:r>
        <w:rPr>
          <w:szCs w:val="28"/>
        </w:rPr>
        <w:t xml:space="preserve"> разклатените, поради поради глобален натиск и вътрешно напрежение национални общества.</w:t>
      </w:r>
    </w:p>
    <w:p w14:paraId="410149C9" w14:textId="77777777" w:rsidR="00135262" w:rsidRDefault="00135262" w:rsidP="00AD2E12">
      <w:pPr>
        <w:ind w:firstLine="567"/>
        <w:rPr>
          <w:szCs w:val="28"/>
        </w:rPr>
      </w:pPr>
    </w:p>
    <w:p w14:paraId="697879A9" w14:textId="493A0CD0" w:rsidR="00135262" w:rsidRPr="000F04E8" w:rsidRDefault="00135262" w:rsidP="0086440E">
      <w:pPr>
        <w:ind w:firstLine="567"/>
        <w:rPr>
          <w:noProof/>
          <w:szCs w:val="28"/>
        </w:rPr>
      </w:pPr>
      <w:r>
        <w:rPr>
          <w:szCs w:val="28"/>
        </w:rPr>
        <w:t>Неизбежно е да признаем отсъствието на</w:t>
      </w:r>
      <w:r w:rsidR="00686AFE">
        <w:rPr>
          <w:szCs w:val="28"/>
        </w:rPr>
        <w:t xml:space="preserve"> готовност за образователни и </w:t>
      </w:r>
      <w:r>
        <w:rPr>
          <w:szCs w:val="28"/>
        </w:rPr>
        <w:t xml:space="preserve">педагогически реакции в принципите </w:t>
      </w:r>
      <w:r w:rsidR="00F03FBC">
        <w:rPr>
          <w:szCs w:val="28"/>
        </w:rPr>
        <w:t xml:space="preserve">и методите </w:t>
      </w:r>
      <w:r>
        <w:rPr>
          <w:szCs w:val="28"/>
        </w:rPr>
        <w:t>на обучение и възпитание на децата, в дефицитите на такава в микрос</w:t>
      </w:r>
      <w:r w:rsidR="00686AFE">
        <w:rPr>
          <w:szCs w:val="28"/>
        </w:rPr>
        <w:t>редата и с огорчение да констатираме</w:t>
      </w:r>
      <w:r>
        <w:rPr>
          <w:szCs w:val="28"/>
        </w:rPr>
        <w:t>, че 20 години по-късно прогнозата на марсилския учител, публ</w:t>
      </w:r>
      <w:r w:rsidR="0086440E">
        <w:rPr>
          <w:szCs w:val="28"/>
        </w:rPr>
        <w:t>ицист и литературен критик Жан П</w:t>
      </w:r>
      <w:r>
        <w:rPr>
          <w:szCs w:val="28"/>
        </w:rPr>
        <w:t>ол-Брижели е н</w:t>
      </w:r>
      <w:r w:rsidR="0086440E">
        <w:rPr>
          <w:szCs w:val="28"/>
        </w:rPr>
        <w:t xml:space="preserve">аш спътник. И проблем с тревожна перспектива </w:t>
      </w:r>
      <w:r w:rsidR="0086440E">
        <w:rPr>
          <w:szCs w:val="28"/>
        </w:rPr>
        <w:lastRenderedPageBreak/>
        <w:t xml:space="preserve">за </w:t>
      </w:r>
      <w:r>
        <w:rPr>
          <w:szCs w:val="28"/>
        </w:rPr>
        <w:t xml:space="preserve"> сигурност</w:t>
      </w:r>
      <w:r w:rsidR="0086440E">
        <w:rPr>
          <w:szCs w:val="28"/>
        </w:rPr>
        <w:t>,</w:t>
      </w:r>
      <w:r>
        <w:rPr>
          <w:szCs w:val="28"/>
        </w:rPr>
        <w:t xml:space="preserve"> за решения в оперативен, </w:t>
      </w:r>
      <w:r w:rsidR="0086440E">
        <w:rPr>
          <w:szCs w:val="28"/>
        </w:rPr>
        <w:t xml:space="preserve">приемливо </w:t>
      </w:r>
      <w:r>
        <w:rPr>
          <w:szCs w:val="28"/>
        </w:rPr>
        <w:t xml:space="preserve">къс хоризонт. В своя труд </w:t>
      </w:r>
      <w:r w:rsidR="000F04E8">
        <w:rPr>
          <w:szCs w:val="28"/>
          <w:lang w:val="en-US"/>
        </w:rPr>
        <w:t>(</w:t>
      </w:r>
      <w:r w:rsidR="000F04E8">
        <w:rPr>
          <w:szCs w:val="28"/>
        </w:rPr>
        <w:t>Фигура</w:t>
      </w:r>
      <w:r w:rsidR="000F04E8">
        <w:rPr>
          <w:szCs w:val="28"/>
          <w:lang w:val="en-US"/>
        </w:rPr>
        <w:t xml:space="preserve"> 1)</w:t>
      </w:r>
      <w:r w:rsidR="000F04E8">
        <w:rPr>
          <w:szCs w:val="28"/>
        </w:rPr>
        <w:t>,</w:t>
      </w:r>
      <w:r w:rsidR="000F04E8">
        <w:rPr>
          <w:szCs w:val="28"/>
          <w:lang w:val="en-US"/>
        </w:rPr>
        <w:t xml:space="preserve"> </w:t>
      </w:r>
      <w:r>
        <w:rPr>
          <w:noProof/>
          <w:szCs w:val="28"/>
        </w:rPr>
        <w:t>през 2005 година „</w:t>
      </w:r>
      <w:r w:rsidRPr="00135262">
        <w:rPr>
          <w:noProof/>
          <w:szCs w:val="28"/>
        </w:rPr>
        <w:t>La fabrique du crétin : la mort programmée de l’école</w:t>
      </w:r>
      <w:r>
        <w:rPr>
          <w:noProof/>
          <w:szCs w:val="28"/>
        </w:rPr>
        <w:t xml:space="preserve">“ </w:t>
      </w:r>
      <w:r>
        <w:rPr>
          <w:noProof/>
          <w:szCs w:val="28"/>
          <w:lang w:val="en-US"/>
        </w:rPr>
        <w:t>(</w:t>
      </w:r>
      <w:r w:rsidR="000F04E8">
        <w:rPr>
          <w:noProof/>
          <w:szCs w:val="28"/>
        </w:rPr>
        <w:t>„</w:t>
      </w:r>
      <w:r w:rsidR="000F04E8" w:rsidRPr="000F04E8">
        <w:rPr>
          <w:noProof/>
          <w:szCs w:val="28"/>
          <w:lang w:val="en-US"/>
        </w:rPr>
        <w:t>Фабриката за кретени: Планираният крах на училищата</w:t>
      </w:r>
      <w:r w:rsidR="000F04E8">
        <w:rPr>
          <w:noProof/>
          <w:szCs w:val="28"/>
        </w:rPr>
        <w:t>“</w:t>
      </w:r>
      <w:r>
        <w:rPr>
          <w:noProof/>
          <w:szCs w:val="28"/>
          <w:lang w:val="en-US"/>
        </w:rPr>
        <w:t>)</w:t>
      </w:r>
      <w:r w:rsidR="000F04E8">
        <w:rPr>
          <w:noProof/>
          <w:szCs w:val="28"/>
        </w:rPr>
        <w:t xml:space="preserve">, </w:t>
      </w:r>
      <w:r w:rsidR="0086440E">
        <w:rPr>
          <w:noProof/>
          <w:szCs w:val="28"/>
        </w:rPr>
        <w:t xml:space="preserve"> той ни завеща лин</w:t>
      </w:r>
      <w:r w:rsidR="000F04E8">
        <w:rPr>
          <w:noProof/>
          <w:szCs w:val="28"/>
        </w:rPr>
        <w:t xml:space="preserve">ия </w:t>
      </w:r>
      <w:r w:rsidR="0086440E">
        <w:rPr>
          <w:noProof/>
          <w:szCs w:val="28"/>
        </w:rPr>
        <w:t>с вече достигнат тревожен</w:t>
      </w:r>
    </w:p>
    <w:p w14:paraId="3D3A4AE5" w14:textId="77777777" w:rsidR="000310BB" w:rsidRDefault="000310BB" w:rsidP="000310BB">
      <w:pPr>
        <w:rPr>
          <w:szCs w:val="28"/>
        </w:rPr>
      </w:pPr>
      <w:r>
        <w:rPr>
          <w:szCs w:val="28"/>
        </w:rPr>
        <w:tab/>
      </w:r>
    </w:p>
    <w:p w14:paraId="15BC69EF" w14:textId="4487D5FE" w:rsidR="000310BB" w:rsidRDefault="00135262" w:rsidP="00135262">
      <w:pPr>
        <w:ind w:firstLine="567"/>
        <w:jc w:val="center"/>
        <w:rPr>
          <w:szCs w:val="28"/>
          <w:lang w:val="en-US"/>
        </w:rPr>
      </w:pPr>
      <w:r>
        <w:rPr>
          <w:noProof/>
          <w:szCs w:val="28"/>
        </w:rPr>
        <w:drawing>
          <wp:inline distT="0" distB="0" distL="0" distR="0" wp14:anchorId="664E7867" wp14:editId="78F3EE13">
            <wp:extent cx="2543175" cy="3390900"/>
            <wp:effectExtent l="0" t="0" r="9525" b="0"/>
            <wp:docPr id="3" name="Picture 3" descr="C:\Users\Petio\Desktop\Брижел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etio\Desktop\Брижели.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43175" cy="3390900"/>
                    </a:xfrm>
                    <a:prstGeom prst="rect">
                      <a:avLst/>
                    </a:prstGeom>
                    <a:noFill/>
                    <a:ln>
                      <a:noFill/>
                    </a:ln>
                  </pic:spPr>
                </pic:pic>
              </a:graphicData>
            </a:graphic>
          </wp:inline>
        </w:drawing>
      </w:r>
    </w:p>
    <w:p w14:paraId="2C4DE1CB" w14:textId="77777777" w:rsidR="000F04E8" w:rsidRDefault="000F04E8" w:rsidP="00135262">
      <w:pPr>
        <w:ind w:firstLine="567"/>
        <w:jc w:val="center"/>
        <w:rPr>
          <w:szCs w:val="28"/>
          <w:lang w:val="en-US"/>
        </w:rPr>
      </w:pPr>
    </w:p>
    <w:p w14:paraId="42DC05F5" w14:textId="448A91A8" w:rsidR="000F04E8" w:rsidRDefault="000F04E8" w:rsidP="00135262">
      <w:pPr>
        <w:ind w:firstLine="567"/>
        <w:jc w:val="center"/>
        <w:rPr>
          <w:b/>
          <w:szCs w:val="28"/>
        </w:rPr>
      </w:pPr>
      <w:r w:rsidRPr="000F04E8">
        <w:rPr>
          <w:b/>
          <w:szCs w:val="28"/>
        </w:rPr>
        <w:t>Фигура 1</w:t>
      </w:r>
    </w:p>
    <w:p w14:paraId="17459A7E" w14:textId="77777777" w:rsidR="000F04E8" w:rsidRDefault="000F04E8" w:rsidP="000F04E8">
      <w:pPr>
        <w:rPr>
          <w:b/>
          <w:szCs w:val="28"/>
        </w:rPr>
      </w:pPr>
    </w:p>
    <w:p w14:paraId="32CEEB83" w14:textId="52BA21E5" w:rsidR="0086440E" w:rsidRDefault="00686AFE" w:rsidP="000F04E8">
      <w:pPr>
        <w:rPr>
          <w:szCs w:val="28"/>
        </w:rPr>
      </w:pPr>
      <w:r>
        <w:rPr>
          <w:szCs w:val="28"/>
        </w:rPr>
        <w:t>х</w:t>
      </w:r>
      <w:r w:rsidR="000F04E8" w:rsidRPr="000F04E8">
        <w:rPr>
          <w:szCs w:val="28"/>
        </w:rPr>
        <w:t>оризонт</w:t>
      </w:r>
      <w:r w:rsidR="00057AF9">
        <w:rPr>
          <w:szCs w:val="28"/>
        </w:rPr>
        <w:t xml:space="preserve"> на плътност</w:t>
      </w:r>
      <w:r w:rsidR="000F04E8" w:rsidRPr="000F04E8">
        <w:rPr>
          <w:szCs w:val="28"/>
        </w:rPr>
        <w:t xml:space="preserve">, но </w:t>
      </w:r>
      <w:r w:rsidR="0086440E">
        <w:rPr>
          <w:szCs w:val="28"/>
        </w:rPr>
        <w:t xml:space="preserve">тогава </w:t>
      </w:r>
      <w:r w:rsidR="000F04E8" w:rsidRPr="000F04E8">
        <w:rPr>
          <w:szCs w:val="28"/>
        </w:rPr>
        <w:t>срещна остри критики</w:t>
      </w:r>
      <w:r w:rsidR="000F04E8">
        <w:rPr>
          <w:szCs w:val="28"/>
        </w:rPr>
        <w:t xml:space="preserve"> и често</w:t>
      </w:r>
      <w:r w:rsidR="00057AF9">
        <w:rPr>
          <w:szCs w:val="28"/>
          <w:lang w:val="en-US"/>
        </w:rPr>
        <w:t xml:space="preserve"> </w:t>
      </w:r>
      <w:r w:rsidR="00057AF9">
        <w:rPr>
          <w:szCs w:val="28"/>
        </w:rPr>
        <w:t>необмислен надменен</w:t>
      </w:r>
      <w:r w:rsidR="000F04E8">
        <w:rPr>
          <w:szCs w:val="28"/>
        </w:rPr>
        <w:t xml:space="preserve"> присмех. </w:t>
      </w:r>
    </w:p>
    <w:p w14:paraId="44C583C5" w14:textId="77777777" w:rsidR="0086440E" w:rsidRDefault="0086440E" w:rsidP="000F04E8">
      <w:pPr>
        <w:rPr>
          <w:szCs w:val="28"/>
        </w:rPr>
      </w:pPr>
    </w:p>
    <w:p w14:paraId="314349B9" w14:textId="18CE551A" w:rsidR="000F04E8" w:rsidRDefault="000F04E8" w:rsidP="00686AFE">
      <w:pPr>
        <w:ind w:firstLine="708"/>
        <w:rPr>
          <w:szCs w:val="28"/>
        </w:rPr>
      </w:pPr>
      <w:r>
        <w:rPr>
          <w:szCs w:val="28"/>
        </w:rPr>
        <w:t xml:space="preserve">Днес остава да осмислим </w:t>
      </w:r>
      <w:r w:rsidR="0086440E">
        <w:rPr>
          <w:szCs w:val="28"/>
        </w:rPr>
        <w:t xml:space="preserve">в ускорен ред </w:t>
      </w:r>
      <w:r>
        <w:rPr>
          <w:szCs w:val="28"/>
        </w:rPr>
        <w:t xml:space="preserve">и търсим пътищата в устойчиво критични обстоятелства да възстановим идентичност и нация. Съвременният </w:t>
      </w:r>
      <w:r w:rsidR="00057AF9">
        <w:rPr>
          <w:szCs w:val="28"/>
        </w:rPr>
        <w:t>индустриялен свят и бъдещето, ч</w:t>
      </w:r>
      <w:r>
        <w:rPr>
          <w:szCs w:val="28"/>
        </w:rPr>
        <w:t>рез мощното влияние на картелите по знаме</w:t>
      </w:r>
      <w:r w:rsidR="005D7030">
        <w:rPr>
          <w:szCs w:val="28"/>
        </w:rPr>
        <w:t>нитата концепция на Алън Фостър Дълес от 1945 година, е в условия на слож</w:t>
      </w:r>
      <w:r w:rsidR="00057AF9">
        <w:rPr>
          <w:szCs w:val="28"/>
        </w:rPr>
        <w:t>на прогноза, поради тежка детонация и</w:t>
      </w:r>
      <w:r w:rsidR="0086440E">
        <w:rPr>
          <w:szCs w:val="28"/>
        </w:rPr>
        <w:t xml:space="preserve"> срив</w:t>
      </w:r>
      <w:r w:rsidR="00057AF9">
        <w:rPr>
          <w:szCs w:val="28"/>
        </w:rPr>
        <w:t xml:space="preserve">, </w:t>
      </w:r>
      <w:r w:rsidR="005D7030">
        <w:rPr>
          <w:szCs w:val="28"/>
        </w:rPr>
        <w:t xml:space="preserve">дехуманизация на социалните релации </w:t>
      </w:r>
      <w:r w:rsidR="00057AF9">
        <w:rPr>
          <w:szCs w:val="28"/>
        </w:rPr>
        <w:t>и разместването</w:t>
      </w:r>
      <w:r w:rsidR="005D7030">
        <w:rPr>
          <w:szCs w:val="28"/>
        </w:rPr>
        <w:t xml:space="preserve"> на основите във формирането на безусловни ментални сигнали за национална идентичност,  устойчиви </w:t>
      </w:r>
      <w:r w:rsidR="0086440E">
        <w:rPr>
          <w:szCs w:val="28"/>
        </w:rPr>
        <w:t xml:space="preserve">натрупвания </w:t>
      </w:r>
      <w:r w:rsidR="005D7030">
        <w:rPr>
          <w:szCs w:val="28"/>
        </w:rPr>
        <w:t>и потребност за тяхната защите</w:t>
      </w:r>
      <w:r w:rsidR="00057AF9">
        <w:rPr>
          <w:szCs w:val="28"/>
        </w:rPr>
        <w:t>а</w:t>
      </w:r>
      <w:r w:rsidR="005D7030">
        <w:rPr>
          <w:szCs w:val="28"/>
        </w:rPr>
        <w:t xml:space="preserve"> без мисъл за цената.</w:t>
      </w:r>
    </w:p>
    <w:p w14:paraId="61D19313" w14:textId="77777777" w:rsidR="00FB5115" w:rsidRDefault="00FB5115" w:rsidP="000F04E8">
      <w:pPr>
        <w:rPr>
          <w:szCs w:val="28"/>
        </w:rPr>
      </w:pPr>
    </w:p>
    <w:p w14:paraId="40042308" w14:textId="23319704" w:rsidR="00FB5115" w:rsidRDefault="00FB5115" w:rsidP="000F04E8">
      <w:pPr>
        <w:rPr>
          <w:szCs w:val="28"/>
        </w:rPr>
      </w:pPr>
      <w:r>
        <w:rPr>
          <w:szCs w:val="28"/>
        </w:rPr>
        <w:tab/>
      </w:r>
      <w:r w:rsidRPr="00FB5115">
        <w:rPr>
          <w:b/>
          <w:szCs w:val="28"/>
        </w:rPr>
        <w:t>ДЕХУМАНИЗАЦИЯ И ПРОЕКЦИИ</w:t>
      </w:r>
      <w:r>
        <w:rPr>
          <w:b/>
          <w:szCs w:val="28"/>
        </w:rPr>
        <w:t>ТЕ В ТРУДОВА</w:t>
      </w:r>
      <w:r w:rsidRPr="00FB5115">
        <w:rPr>
          <w:b/>
          <w:szCs w:val="28"/>
        </w:rPr>
        <w:t>ТА ДЕСОЦИАЛИЗАЦИЯ</w:t>
      </w:r>
      <w:r w:rsidRPr="00FB5115">
        <w:rPr>
          <w:szCs w:val="28"/>
        </w:rPr>
        <w:t xml:space="preserve"> сякаш са проблематика с битие на чужда планета, но не и когато говорим</w:t>
      </w:r>
      <w:r>
        <w:rPr>
          <w:szCs w:val="28"/>
        </w:rPr>
        <w:t xml:space="preserve"> за технологични решения в индустрията, чрез подмяна на нефункционалните и сринати в образователната система, на</w:t>
      </w:r>
      <w:r w:rsidR="00C73041">
        <w:rPr>
          <w:szCs w:val="28"/>
        </w:rPr>
        <w:t xml:space="preserve">ционалните и картелни интереси </w:t>
      </w:r>
      <w:r>
        <w:rPr>
          <w:szCs w:val="28"/>
        </w:rPr>
        <w:t xml:space="preserve">човешки </w:t>
      </w:r>
      <w:r>
        <w:rPr>
          <w:szCs w:val="28"/>
        </w:rPr>
        <w:lastRenderedPageBreak/>
        <w:t>индивиди. Атовете в битката на индустриите по-често говорят за о</w:t>
      </w:r>
      <w:r w:rsidR="00E46FE0">
        <w:rPr>
          <w:szCs w:val="28"/>
        </w:rPr>
        <w:t>тсъствие на работна сила и заст</w:t>
      </w:r>
      <w:r>
        <w:rPr>
          <w:szCs w:val="28"/>
        </w:rPr>
        <w:t xml:space="preserve">аряващо население, но концептуално бранят собстевите общества. </w:t>
      </w:r>
    </w:p>
    <w:p w14:paraId="016F27FD" w14:textId="77777777" w:rsidR="00FB5115" w:rsidRDefault="00FB5115" w:rsidP="000F04E8">
      <w:pPr>
        <w:rPr>
          <w:szCs w:val="28"/>
        </w:rPr>
      </w:pPr>
    </w:p>
    <w:p w14:paraId="7B72990E" w14:textId="607D523A" w:rsidR="00E71AAA" w:rsidRDefault="00FB5115" w:rsidP="00E71AAA">
      <w:pPr>
        <w:ind w:firstLine="567"/>
        <w:rPr>
          <w:szCs w:val="28"/>
        </w:rPr>
      </w:pPr>
      <w:r>
        <w:rPr>
          <w:szCs w:val="28"/>
        </w:rPr>
        <w:tab/>
        <w:t>За да бъдем справедливи в темата за дехуманизаци</w:t>
      </w:r>
      <w:r w:rsidR="00C73041">
        <w:rPr>
          <w:szCs w:val="28"/>
        </w:rPr>
        <w:t>я в индустрията, чрез подмяна с</w:t>
      </w:r>
      <w:r>
        <w:rPr>
          <w:szCs w:val="28"/>
        </w:rPr>
        <w:t xml:space="preserve"> хуманоиди, следва да дефинираме  понатието ХУМАНОИД, ИЛИ ХУМАНОИДЕН РОБОТ. В случая ще се доверим на японсаката високотехнологична компания </w:t>
      </w:r>
      <w:r w:rsidRPr="00FB5115">
        <w:rPr>
          <w:szCs w:val="28"/>
        </w:rPr>
        <w:t>MinebeaMitsumi Inc</w:t>
      </w:r>
      <w:r w:rsidR="00C73041">
        <w:rPr>
          <w:szCs w:val="28"/>
        </w:rPr>
        <w:t xml:space="preserve"> от Токио. На нея, доко</w:t>
      </w:r>
      <w:r>
        <w:rPr>
          <w:szCs w:val="28"/>
        </w:rPr>
        <w:t xml:space="preserve">лкото не бихме намерили съществени разлики, при най-силните играчи на световния пазар. Определението: </w:t>
      </w:r>
      <w:r w:rsidR="00E71AAA" w:rsidRPr="00C73041">
        <w:rPr>
          <w:b/>
          <w:szCs w:val="28"/>
        </w:rPr>
        <w:t>„Хуманоидният робот е автономен робот, който имитира човешкия външен вид и поведение. С нарастващите очаквания за внедряването им в обществото с цел справяне с недостига на работна ръка и работа в сложни среди, високопрецизните технологии са от съществено</w:t>
      </w:r>
      <w:r w:rsidR="00C73041">
        <w:rPr>
          <w:b/>
          <w:szCs w:val="28"/>
        </w:rPr>
        <w:t xml:space="preserve"> значение за тяхното създаване.“</w:t>
      </w:r>
      <w:r w:rsidR="00E71AAA">
        <w:rPr>
          <w:szCs w:val="28"/>
          <w:lang w:val="en-US"/>
        </w:rPr>
        <w:t xml:space="preserve">[4] </w:t>
      </w:r>
    </w:p>
    <w:p w14:paraId="223DEAE2" w14:textId="77777777" w:rsidR="00E71AAA" w:rsidRDefault="00E71AAA" w:rsidP="00E71AAA">
      <w:pPr>
        <w:ind w:firstLine="567"/>
        <w:rPr>
          <w:szCs w:val="28"/>
        </w:rPr>
      </w:pPr>
    </w:p>
    <w:p w14:paraId="3C68997F" w14:textId="60C21EDC" w:rsidR="00E71AAA" w:rsidRDefault="00E71AAA" w:rsidP="00E71AAA">
      <w:pPr>
        <w:ind w:firstLine="567"/>
        <w:rPr>
          <w:szCs w:val="28"/>
        </w:rPr>
      </w:pPr>
      <w:r>
        <w:rPr>
          <w:szCs w:val="28"/>
        </w:rPr>
        <w:t>За цели</w:t>
      </w:r>
      <w:r w:rsidR="00C73041">
        <w:rPr>
          <w:szCs w:val="28"/>
        </w:rPr>
        <w:t>те на изследването, ще отбележа</w:t>
      </w:r>
      <w:r>
        <w:rPr>
          <w:szCs w:val="28"/>
        </w:rPr>
        <w:t xml:space="preserve"> няколко актуални и значими факта сред лидера на световния пазар, преди да се насочим, към поредната социална тревога.</w:t>
      </w:r>
    </w:p>
    <w:p w14:paraId="2D37CCAE" w14:textId="77777777" w:rsidR="00E71AAA" w:rsidRDefault="00E71AAA" w:rsidP="00E71AAA">
      <w:pPr>
        <w:ind w:firstLine="567"/>
        <w:rPr>
          <w:szCs w:val="28"/>
        </w:rPr>
      </w:pPr>
    </w:p>
    <w:p w14:paraId="50B3F844" w14:textId="1E76A17A" w:rsidR="00E71AAA" w:rsidRDefault="00C73041" w:rsidP="00E71AAA">
      <w:pPr>
        <w:ind w:firstLine="567"/>
        <w:rPr>
          <w:szCs w:val="28"/>
        </w:rPr>
      </w:pPr>
      <w:r>
        <w:rPr>
          <w:szCs w:val="28"/>
        </w:rPr>
        <w:t>В генезис ще констатирам</w:t>
      </w:r>
      <w:r w:rsidR="00E71AAA">
        <w:rPr>
          <w:szCs w:val="28"/>
        </w:rPr>
        <w:t xml:space="preserve"> тел</w:t>
      </w:r>
      <w:r>
        <w:rPr>
          <w:szCs w:val="28"/>
        </w:rPr>
        <w:t>еграмно, че според глобалната п</w:t>
      </w:r>
      <w:r w:rsidR="00E71AAA">
        <w:rPr>
          <w:szCs w:val="28"/>
        </w:rPr>
        <w:t xml:space="preserve">о присъствие и възможност по възможности швейцарска инвестиционна банка </w:t>
      </w:r>
      <w:r w:rsidR="00E71AAA">
        <w:rPr>
          <w:szCs w:val="28"/>
          <w:lang w:val="en-US"/>
        </w:rPr>
        <w:t>UBS</w:t>
      </w:r>
      <w:r w:rsidR="00E71AAA">
        <w:rPr>
          <w:szCs w:val="28"/>
        </w:rPr>
        <w:t>, лидерът Китай, в основна конкуренция със САЩ, само за 2 години от 2022-ра до 2024 година е повишил инвестициите 9 пъти.</w:t>
      </w:r>
      <w:r>
        <w:rPr>
          <w:szCs w:val="28"/>
        </w:rPr>
        <w:t xml:space="preserve"> А къ</w:t>
      </w:r>
      <w:r w:rsidR="00F7461D">
        <w:rPr>
          <w:szCs w:val="28"/>
        </w:rPr>
        <w:t xml:space="preserve">м отченетата 2025 година – 35 пъти.  Анализът сочи, че става дума за повече половината световаен пазар. </w:t>
      </w:r>
      <w:r w:rsidR="00F7461D">
        <w:rPr>
          <w:szCs w:val="28"/>
          <w:lang w:val="en-US"/>
        </w:rPr>
        <w:t>[5]</w:t>
      </w:r>
    </w:p>
    <w:p w14:paraId="26251BCF" w14:textId="77777777" w:rsidR="00F7461D" w:rsidRDefault="00F7461D" w:rsidP="00E71AAA">
      <w:pPr>
        <w:ind w:firstLine="567"/>
        <w:rPr>
          <w:szCs w:val="28"/>
        </w:rPr>
      </w:pPr>
    </w:p>
    <w:p w14:paraId="79774F52" w14:textId="0B95400E" w:rsidR="00F7461D" w:rsidRDefault="00F7461D" w:rsidP="00E71AAA">
      <w:pPr>
        <w:ind w:firstLine="567"/>
        <w:rPr>
          <w:szCs w:val="28"/>
          <w:lang w:val="en-US"/>
        </w:rPr>
      </w:pPr>
      <w:r>
        <w:rPr>
          <w:rStyle w:val="rynqvb"/>
        </w:rPr>
        <w:t>Според световната компания за пазарни проучвания Omdia, от 13 000 хуманоидни робота, доставени в световен мащаб през 2025 г., по-голямата част са от китайски компании.</w:t>
      </w:r>
      <w:r w:rsidRPr="00F7461D">
        <w:rPr>
          <w:szCs w:val="28"/>
          <w:lang w:val="en-US"/>
        </w:rPr>
        <w:t xml:space="preserve"> </w:t>
      </w:r>
      <w:r>
        <w:rPr>
          <w:szCs w:val="28"/>
          <w:lang w:val="en-US"/>
        </w:rPr>
        <w:t>[6]</w:t>
      </w:r>
    </w:p>
    <w:p w14:paraId="28D831E5" w14:textId="77777777" w:rsidR="00F7461D" w:rsidRDefault="00F7461D" w:rsidP="00E71AAA">
      <w:pPr>
        <w:ind w:firstLine="567"/>
        <w:rPr>
          <w:szCs w:val="28"/>
          <w:lang w:val="en-US"/>
        </w:rPr>
      </w:pPr>
    </w:p>
    <w:p w14:paraId="553A0D38" w14:textId="77777777" w:rsidR="00C73041" w:rsidRDefault="00F7461D" w:rsidP="00E71AAA">
      <w:pPr>
        <w:ind w:firstLine="567"/>
        <w:rPr>
          <w:szCs w:val="28"/>
        </w:rPr>
      </w:pPr>
      <w:r>
        <w:rPr>
          <w:szCs w:val="28"/>
        </w:rPr>
        <w:t xml:space="preserve">Хуманно стои съждението на </w:t>
      </w:r>
      <w:r w:rsidRPr="00F7461D">
        <w:rPr>
          <w:szCs w:val="28"/>
        </w:rPr>
        <w:t>Джоу Джиен, основател на UBTECH, водещ производител на роботи и един от първите предприемачи в Китай, навлезли</w:t>
      </w:r>
      <w:r>
        <w:rPr>
          <w:szCs w:val="28"/>
        </w:rPr>
        <w:t xml:space="preserve"> на пазара на хуманоидни роботи:</w:t>
      </w:r>
      <w:r w:rsidRPr="00F7461D">
        <w:rPr>
          <w:szCs w:val="28"/>
        </w:rPr>
        <w:t xml:space="preserve"> </w:t>
      </w:r>
      <w:r w:rsidR="00B5674C">
        <w:rPr>
          <w:szCs w:val="28"/>
        </w:rPr>
        <w:t>„</w:t>
      </w:r>
      <w:r w:rsidRPr="00F7461D">
        <w:rPr>
          <w:szCs w:val="28"/>
        </w:rPr>
        <w:t>Какъв е смисълът от хуманоиден робот, който може да танцува и да рита, но в крайна сметка не може дори да донесе чаша вода?</w:t>
      </w:r>
      <w:r w:rsidR="00C73041">
        <w:rPr>
          <w:szCs w:val="28"/>
        </w:rPr>
        <w:t xml:space="preserve">“ </w:t>
      </w:r>
    </w:p>
    <w:p w14:paraId="14E9F832" w14:textId="77777777" w:rsidR="00C73041" w:rsidRDefault="00C73041" w:rsidP="00E71AAA">
      <w:pPr>
        <w:ind w:firstLine="567"/>
        <w:rPr>
          <w:szCs w:val="28"/>
        </w:rPr>
      </w:pPr>
    </w:p>
    <w:p w14:paraId="08FED977" w14:textId="3DA84B1B" w:rsidR="00F7461D" w:rsidRDefault="00C73041" w:rsidP="00E71AAA">
      <w:pPr>
        <w:ind w:firstLine="567"/>
        <w:rPr>
          <w:szCs w:val="28"/>
          <w:lang w:val="en-US"/>
        </w:rPr>
      </w:pPr>
      <w:r>
        <w:rPr>
          <w:szCs w:val="28"/>
        </w:rPr>
        <w:t>Но Джиен</w:t>
      </w:r>
      <w:r w:rsidR="00B5674C">
        <w:rPr>
          <w:szCs w:val="28"/>
        </w:rPr>
        <w:t xml:space="preserve"> знае отлично защо следва да слушаме и мислим ускорено, много по-динамично от всяка форма на прог</w:t>
      </w:r>
      <w:r>
        <w:rPr>
          <w:szCs w:val="28"/>
        </w:rPr>
        <w:t>рамиран интелект, дефиниран от с</w:t>
      </w:r>
      <w:r w:rsidR="00B5674C">
        <w:rPr>
          <w:szCs w:val="28"/>
        </w:rPr>
        <w:t xml:space="preserve">вета, като изкуствен. Водеща рекламна фигура за </w:t>
      </w:r>
      <w:r w:rsidR="00B5674C" w:rsidRPr="00F7461D">
        <w:rPr>
          <w:szCs w:val="28"/>
        </w:rPr>
        <w:t>UBTECH</w:t>
      </w:r>
      <w:r w:rsidR="00B5674C">
        <w:rPr>
          <w:szCs w:val="28"/>
        </w:rPr>
        <w:t xml:space="preserve"> </w:t>
      </w:r>
      <w:r w:rsidR="00B5674C">
        <w:rPr>
          <w:szCs w:val="28"/>
          <w:lang w:val="en-US"/>
        </w:rPr>
        <w:t>(</w:t>
      </w:r>
      <w:r w:rsidR="00B5674C">
        <w:rPr>
          <w:szCs w:val="28"/>
        </w:rPr>
        <w:t>Фигура 2</w:t>
      </w:r>
      <w:r w:rsidR="00B5674C">
        <w:rPr>
          <w:szCs w:val="28"/>
          <w:lang w:val="en-US"/>
        </w:rPr>
        <w:t>)</w:t>
      </w:r>
      <w:r w:rsidR="005D55DD">
        <w:rPr>
          <w:szCs w:val="28"/>
          <w:lang w:val="en-US"/>
        </w:rPr>
        <w:t>.</w:t>
      </w:r>
    </w:p>
    <w:p w14:paraId="35D3E37D" w14:textId="6723AED8" w:rsidR="005D55DD" w:rsidRDefault="005D55DD" w:rsidP="00E71AAA">
      <w:pPr>
        <w:ind w:firstLine="567"/>
        <w:rPr>
          <w:szCs w:val="28"/>
          <w:lang w:val="en-US"/>
        </w:rPr>
      </w:pPr>
      <w:r>
        <w:rPr>
          <w:noProof/>
          <w:szCs w:val="28"/>
        </w:rPr>
        <w:lastRenderedPageBreak/>
        <w:drawing>
          <wp:inline distT="0" distB="0" distL="0" distR="0" wp14:anchorId="439DEDCD" wp14:editId="38592B70">
            <wp:extent cx="5400040" cy="2809341"/>
            <wp:effectExtent l="0" t="0" r="0" b="0"/>
            <wp:docPr id="6" name="Picture 6" descr="C:\Users\Petio\Desktop\Хуманоиден робо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Petio\Desktop\Хуманоиден робот.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00040" cy="2809341"/>
                    </a:xfrm>
                    <a:prstGeom prst="rect">
                      <a:avLst/>
                    </a:prstGeom>
                    <a:noFill/>
                    <a:ln>
                      <a:noFill/>
                    </a:ln>
                  </pic:spPr>
                </pic:pic>
              </a:graphicData>
            </a:graphic>
          </wp:inline>
        </w:drawing>
      </w:r>
    </w:p>
    <w:p w14:paraId="4FE44C51" w14:textId="77777777" w:rsidR="005D55DD" w:rsidRDefault="005D55DD" w:rsidP="00E71AAA">
      <w:pPr>
        <w:ind w:firstLine="567"/>
        <w:rPr>
          <w:szCs w:val="28"/>
          <w:lang w:val="en-US"/>
        </w:rPr>
      </w:pPr>
    </w:p>
    <w:p w14:paraId="04509719" w14:textId="22C13B21" w:rsidR="005D55DD" w:rsidRPr="005D55DD" w:rsidRDefault="005D55DD" w:rsidP="005D55DD">
      <w:pPr>
        <w:ind w:firstLine="567"/>
        <w:jc w:val="center"/>
        <w:rPr>
          <w:b/>
          <w:szCs w:val="28"/>
        </w:rPr>
      </w:pPr>
      <w:r w:rsidRPr="005D55DD">
        <w:rPr>
          <w:b/>
          <w:szCs w:val="28"/>
        </w:rPr>
        <w:t>Фигура 2</w:t>
      </w:r>
    </w:p>
    <w:p w14:paraId="6A65C174" w14:textId="77777777" w:rsidR="00B5674C" w:rsidRDefault="00B5674C" w:rsidP="00E71AAA">
      <w:pPr>
        <w:ind w:firstLine="567"/>
        <w:rPr>
          <w:szCs w:val="28"/>
        </w:rPr>
      </w:pPr>
    </w:p>
    <w:p w14:paraId="1F730BC1" w14:textId="4F157A37" w:rsidR="00B5674C" w:rsidRDefault="00B5674C" w:rsidP="00E71AAA">
      <w:pPr>
        <w:ind w:firstLine="567"/>
        <w:rPr>
          <w:szCs w:val="28"/>
        </w:rPr>
      </w:pPr>
      <w:r>
        <w:rPr>
          <w:szCs w:val="28"/>
        </w:rPr>
        <w:t xml:space="preserve">Също добра база за изследването е да знаем, че лидерът тук и диктатор на безпощадните световни тенденции на индустрията да намаляват себестойност, чрез инвестиции в хуманоиди – Китайската народна република, работи не с хипотетични идеи, а с 15-годишна </w:t>
      </w:r>
      <w:r>
        <w:rPr>
          <w:szCs w:val="28"/>
          <w:lang w:val="en-US"/>
        </w:rPr>
        <w:t xml:space="preserve">(!) </w:t>
      </w:r>
      <w:r>
        <w:rPr>
          <w:szCs w:val="28"/>
        </w:rPr>
        <w:t>стратегия за работата с програмирания/изкуствения интел</w:t>
      </w:r>
      <w:r w:rsidR="00C73041">
        <w:rPr>
          <w:szCs w:val="28"/>
        </w:rPr>
        <w:t>ект, инициативите „AI+“, чрез из</w:t>
      </w:r>
      <w:r>
        <w:rPr>
          <w:szCs w:val="28"/>
        </w:rPr>
        <w:t>вънредните нива на естествения  интелект на учените</w:t>
      </w:r>
      <w:r w:rsidR="00C73041">
        <w:rPr>
          <w:szCs w:val="28"/>
        </w:rPr>
        <w:t xml:space="preserve">, се ползва с огромна и последователна </w:t>
      </w:r>
      <w:r>
        <w:rPr>
          <w:szCs w:val="28"/>
        </w:rPr>
        <w:t>политическа подрепа</w:t>
      </w:r>
      <w:r w:rsidRPr="00B5674C">
        <w:rPr>
          <w:szCs w:val="28"/>
        </w:rPr>
        <w:t>. Пекин се надява да подобри ефективността в производството, логистиката, образованието, здравеопазването и други сектори чрез технологии за изкуствен интелект и роботика, за да се справи с икономическия спад, застаряващото население и технологичната конкуренция със Съединените щати.</w:t>
      </w:r>
      <w:r>
        <w:rPr>
          <w:szCs w:val="28"/>
        </w:rPr>
        <w:t xml:space="preserve"> Според стратегията.</w:t>
      </w:r>
    </w:p>
    <w:p w14:paraId="6069959D" w14:textId="77777777" w:rsidR="00B5674C" w:rsidRDefault="00B5674C" w:rsidP="00E71AAA">
      <w:pPr>
        <w:ind w:firstLine="567"/>
        <w:rPr>
          <w:szCs w:val="28"/>
        </w:rPr>
      </w:pPr>
    </w:p>
    <w:p w14:paraId="32C22F8D" w14:textId="385ACFFD" w:rsidR="00B5674C" w:rsidRDefault="00B5674C" w:rsidP="00E71AAA">
      <w:pPr>
        <w:ind w:firstLine="567"/>
        <w:rPr>
          <w:szCs w:val="28"/>
        </w:rPr>
      </w:pPr>
      <w:r>
        <w:rPr>
          <w:szCs w:val="28"/>
        </w:rPr>
        <w:t>Китайска е поговорката, че когато тигрите се би</w:t>
      </w:r>
      <w:r w:rsidR="00C73041">
        <w:rPr>
          <w:szCs w:val="28"/>
        </w:rPr>
        <w:t>ята, маймуните стоят на дървото</w:t>
      </w:r>
      <w:r>
        <w:rPr>
          <w:szCs w:val="28"/>
        </w:rPr>
        <w:t xml:space="preserve">. Стратегия за мъдрост. </w:t>
      </w:r>
      <w:r w:rsidR="00C73041">
        <w:rPr>
          <w:szCs w:val="28"/>
        </w:rPr>
        <w:t xml:space="preserve">За устойчива мисъл. </w:t>
      </w:r>
      <w:r>
        <w:rPr>
          <w:szCs w:val="28"/>
        </w:rPr>
        <w:t>Според местните разбирания.</w:t>
      </w:r>
      <w:r w:rsidR="00C73041">
        <w:rPr>
          <w:szCs w:val="28"/>
        </w:rPr>
        <w:t xml:space="preserve"> </w:t>
      </w:r>
    </w:p>
    <w:p w14:paraId="1AA31090" w14:textId="77777777" w:rsidR="00B5674C" w:rsidRDefault="00B5674C" w:rsidP="00E71AAA">
      <w:pPr>
        <w:ind w:firstLine="567"/>
        <w:rPr>
          <w:szCs w:val="28"/>
        </w:rPr>
      </w:pPr>
    </w:p>
    <w:p w14:paraId="4C02FAE8" w14:textId="53E0AC4F" w:rsidR="00B5674C" w:rsidRDefault="00B5674C" w:rsidP="00E71AAA">
      <w:pPr>
        <w:ind w:firstLine="567"/>
        <w:rPr>
          <w:szCs w:val="28"/>
        </w:rPr>
      </w:pPr>
      <w:r w:rsidRPr="00B5674C">
        <w:rPr>
          <w:b/>
          <w:szCs w:val="28"/>
        </w:rPr>
        <w:t>СОЦИАЛНИЯТ СБЛЪСЪК</w:t>
      </w:r>
      <w:r w:rsidR="00164392">
        <w:rPr>
          <w:b/>
          <w:szCs w:val="28"/>
        </w:rPr>
        <w:t xml:space="preserve"> В КРИТИЧНО КРАТЪК ХОРИЗОН</w:t>
      </w:r>
      <w:r w:rsidR="00FB5543">
        <w:rPr>
          <w:b/>
          <w:szCs w:val="28"/>
        </w:rPr>
        <w:t>Т</w:t>
      </w:r>
      <w:r w:rsidRPr="00B5674C">
        <w:rPr>
          <w:b/>
          <w:szCs w:val="28"/>
        </w:rPr>
        <w:t>.</w:t>
      </w:r>
      <w:r w:rsidR="00FB5543">
        <w:rPr>
          <w:b/>
          <w:szCs w:val="28"/>
        </w:rPr>
        <w:t xml:space="preserve"> </w:t>
      </w:r>
      <w:r w:rsidR="00FB5543" w:rsidRPr="00FB5543">
        <w:rPr>
          <w:szCs w:val="28"/>
        </w:rPr>
        <w:t>Дори без голяма дълбочина за сравнимост на темповете, с които се компенсират разходите по себестойност на индуст</w:t>
      </w:r>
      <w:r w:rsidR="00C73041">
        <w:rPr>
          <w:szCs w:val="28"/>
        </w:rPr>
        <w:t xml:space="preserve">риялната продукция, получаваме </w:t>
      </w:r>
      <w:r w:rsidR="00FB5543" w:rsidRPr="00FB5543">
        <w:rPr>
          <w:szCs w:val="28"/>
        </w:rPr>
        <w:t>извънредни сигнали, коите ще се превърнат в огромен товар върху страните и обществата съз занижени ик</w:t>
      </w:r>
      <w:r w:rsidR="00164392">
        <w:rPr>
          <w:szCs w:val="28"/>
        </w:rPr>
        <w:t xml:space="preserve">ономически възможности, </w:t>
      </w:r>
      <w:r w:rsidR="00FB5543" w:rsidRPr="00FB5543">
        <w:rPr>
          <w:szCs w:val="28"/>
        </w:rPr>
        <w:t xml:space="preserve"> катастрофална икономическа структура</w:t>
      </w:r>
      <w:r w:rsidR="00164392">
        <w:rPr>
          <w:szCs w:val="28"/>
        </w:rPr>
        <w:t xml:space="preserve"> и образование</w:t>
      </w:r>
      <w:r w:rsidR="00FB5543" w:rsidRPr="00FB5543">
        <w:rPr>
          <w:szCs w:val="28"/>
        </w:rPr>
        <w:t>. Далеко от възможността за своевременна р</w:t>
      </w:r>
      <w:r w:rsidR="00CB611A">
        <w:rPr>
          <w:szCs w:val="28"/>
        </w:rPr>
        <w:t xml:space="preserve">еакция в </w:t>
      </w:r>
      <w:r w:rsidR="00FB5543" w:rsidRPr="00FB5543">
        <w:rPr>
          <w:szCs w:val="28"/>
        </w:rPr>
        <w:t>съвсем близкия хоризонт.</w:t>
      </w:r>
    </w:p>
    <w:p w14:paraId="504F2AB2" w14:textId="77777777" w:rsidR="00FB5543" w:rsidRDefault="00FB5543" w:rsidP="00E71AAA">
      <w:pPr>
        <w:ind w:firstLine="567"/>
        <w:rPr>
          <w:szCs w:val="28"/>
        </w:rPr>
      </w:pPr>
    </w:p>
    <w:p w14:paraId="0825D29F" w14:textId="024724B7" w:rsidR="00FB5543" w:rsidRDefault="00CB611A" w:rsidP="00E71AAA">
      <w:pPr>
        <w:ind w:firstLine="567"/>
        <w:rPr>
          <w:szCs w:val="28"/>
        </w:rPr>
      </w:pPr>
      <w:r>
        <w:rPr>
          <w:szCs w:val="28"/>
        </w:rPr>
        <w:t xml:space="preserve">Дори </w:t>
      </w:r>
      <w:r w:rsidR="00FB5543">
        <w:rPr>
          <w:szCs w:val="28"/>
        </w:rPr>
        <w:t xml:space="preserve">вече само в условията на </w:t>
      </w:r>
      <w:r>
        <w:rPr>
          <w:szCs w:val="28"/>
        </w:rPr>
        <w:t>автоматизация и дигитализация, които изглеждаха далечни</w:t>
      </w:r>
      <w:r w:rsidR="00FB5543">
        <w:rPr>
          <w:szCs w:val="28"/>
        </w:rPr>
        <w:t xml:space="preserve"> за социалните системи, са налице милиони функционално непригодни граждани на обществата.</w:t>
      </w:r>
    </w:p>
    <w:p w14:paraId="2E0DDD14" w14:textId="77777777" w:rsidR="00FB5543" w:rsidRDefault="00FB5543" w:rsidP="00E71AAA">
      <w:pPr>
        <w:ind w:firstLine="567"/>
        <w:rPr>
          <w:szCs w:val="28"/>
        </w:rPr>
      </w:pPr>
    </w:p>
    <w:p w14:paraId="0F20397F" w14:textId="0962C1B3" w:rsidR="00FB5543" w:rsidRDefault="00FB5543" w:rsidP="00E71AAA">
      <w:pPr>
        <w:ind w:firstLine="567"/>
        <w:rPr>
          <w:szCs w:val="28"/>
        </w:rPr>
      </w:pPr>
      <w:r>
        <w:rPr>
          <w:szCs w:val="28"/>
        </w:rPr>
        <w:t>Силните, големите субекти в надпреварата за хиперконтрол върху познанието, съчетан с разбиване на глобалните общества чрез социална изолация, добиват летящи предимства, докато по-малките често не наваксват дори знанието за близкия хоризонт.</w:t>
      </w:r>
    </w:p>
    <w:p w14:paraId="5E3098CC" w14:textId="77777777" w:rsidR="00FB5543" w:rsidRDefault="00FB5543" w:rsidP="00E71AAA">
      <w:pPr>
        <w:ind w:firstLine="567"/>
        <w:rPr>
          <w:szCs w:val="28"/>
        </w:rPr>
      </w:pPr>
    </w:p>
    <w:p w14:paraId="2CAD9F9C" w14:textId="60C1DE6B" w:rsidR="00FB5543" w:rsidRDefault="00FB5543" w:rsidP="00E71AAA">
      <w:pPr>
        <w:ind w:firstLine="567"/>
        <w:rPr>
          <w:szCs w:val="28"/>
        </w:rPr>
      </w:pPr>
      <w:r w:rsidRPr="00CB611A">
        <w:rPr>
          <w:b/>
          <w:szCs w:val="28"/>
        </w:rPr>
        <w:t>Хуманоидите не само ще изместят работещите хора</w:t>
      </w:r>
      <w:r>
        <w:rPr>
          <w:szCs w:val="28"/>
        </w:rPr>
        <w:t>, но те ще дадат на картелите и държавите със силен контрол нови резерви за снижаване на себестойността, срещу не така драстични и извънредни инвестиции.</w:t>
      </w:r>
      <w:r w:rsidR="00266B37">
        <w:rPr>
          <w:szCs w:val="28"/>
        </w:rPr>
        <w:t xml:space="preserve"> Китайското лидерство към 2025 година е</w:t>
      </w:r>
      <w:r w:rsidR="00CB7A0E">
        <w:rPr>
          <w:szCs w:val="28"/>
        </w:rPr>
        <w:t xml:space="preserve"> постигнато с едва около 2,5 милиарда долара еквивален. Идеално число, без възможност </w:t>
      </w:r>
      <w:r w:rsidR="00CB611A">
        <w:rPr>
          <w:szCs w:val="28"/>
        </w:rPr>
        <w:t>за оценка на многомилардната</w:t>
      </w:r>
      <w:r w:rsidR="00CB7A0E">
        <w:rPr>
          <w:szCs w:val="28"/>
        </w:rPr>
        <w:t xml:space="preserve"> стойност на познанието и извънредния научен интелект в процеса.</w:t>
      </w:r>
    </w:p>
    <w:p w14:paraId="72186AD7" w14:textId="77777777" w:rsidR="00CB7A0E" w:rsidRDefault="00CB7A0E" w:rsidP="00E71AAA">
      <w:pPr>
        <w:ind w:firstLine="567"/>
        <w:rPr>
          <w:szCs w:val="28"/>
        </w:rPr>
      </w:pPr>
    </w:p>
    <w:p w14:paraId="63378F60" w14:textId="20153861" w:rsidR="00CB7A0E" w:rsidRDefault="00CB7A0E" w:rsidP="00E71AAA">
      <w:pPr>
        <w:ind w:firstLine="567"/>
        <w:rPr>
          <w:szCs w:val="28"/>
        </w:rPr>
      </w:pPr>
      <w:r>
        <w:rPr>
          <w:szCs w:val="28"/>
        </w:rPr>
        <w:t>При тези обстоятелства, участниците в глобалния индустриален сбъсък, чрез използването на хуманоидни роботи, ще следва да се справят не само с обезпечаването на застаряващото население в собствените държави и на планетата, но и с огромния брой функционално непригодни хора в обществата.</w:t>
      </w:r>
    </w:p>
    <w:p w14:paraId="6584509B" w14:textId="77777777" w:rsidR="00CB7A0E" w:rsidRDefault="00CB7A0E" w:rsidP="00E71AAA">
      <w:pPr>
        <w:ind w:firstLine="567"/>
        <w:rPr>
          <w:szCs w:val="28"/>
        </w:rPr>
      </w:pPr>
    </w:p>
    <w:p w14:paraId="6920B48E" w14:textId="06E91542" w:rsidR="00CB7A0E" w:rsidRDefault="00CB7A0E" w:rsidP="00E71AAA">
      <w:pPr>
        <w:ind w:firstLine="567"/>
        <w:rPr>
          <w:szCs w:val="28"/>
        </w:rPr>
      </w:pPr>
      <w:r>
        <w:rPr>
          <w:szCs w:val="28"/>
        </w:rPr>
        <w:t xml:space="preserve">Произведените пазарни номенклатури следва да имат </w:t>
      </w:r>
      <w:r w:rsidR="00CB611A">
        <w:rPr>
          <w:szCs w:val="28"/>
        </w:rPr>
        <w:t>потребители. Следователно ще се наложи</w:t>
      </w:r>
      <w:r>
        <w:rPr>
          <w:szCs w:val="28"/>
        </w:rPr>
        <w:t xml:space="preserve"> да се търсят, не в краткосрочен, а поне със средносрочен хоризонт решения, които ще дават жизнен стандарт, вероятно при съвсем различни и съвсем нови правила на пазарни и икономически отношения.</w:t>
      </w:r>
    </w:p>
    <w:p w14:paraId="26BBAB31" w14:textId="77777777" w:rsidR="00CB7A0E" w:rsidRDefault="00CB7A0E" w:rsidP="00E71AAA">
      <w:pPr>
        <w:ind w:firstLine="567"/>
        <w:rPr>
          <w:szCs w:val="28"/>
        </w:rPr>
      </w:pPr>
    </w:p>
    <w:p w14:paraId="78854159" w14:textId="5A1DBE6D" w:rsidR="00CB7A0E" w:rsidRDefault="00CB611A" w:rsidP="00E71AAA">
      <w:pPr>
        <w:ind w:firstLine="567"/>
        <w:rPr>
          <w:noProof/>
          <w:szCs w:val="28"/>
        </w:rPr>
      </w:pPr>
      <w:r>
        <w:rPr>
          <w:szCs w:val="28"/>
        </w:rPr>
        <w:t>Вече е късно за реакции</w:t>
      </w:r>
      <w:r w:rsidR="00CB7A0E">
        <w:rPr>
          <w:szCs w:val="28"/>
        </w:rPr>
        <w:t xml:space="preserve"> по нечутото предупреждение на Жан Пол Брижели за умишления срив в образователния стандрат на обществата. В </w:t>
      </w:r>
      <w:r w:rsidR="00CB7A0E">
        <w:rPr>
          <w:noProof/>
          <w:szCs w:val="28"/>
        </w:rPr>
        <w:t>„</w:t>
      </w:r>
      <w:r w:rsidR="00CB7A0E" w:rsidRPr="00135262">
        <w:rPr>
          <w:noProof/>
          <w:szCs w:val="28"/>
        </w:rPr>
        <w:t>La fabrique du crétin : la mort programmée de l’école</w:t>
      </w:r>
      <w:r w:rsidR="00CB7A0E">
        <w:rPr>
          <w:noProof/>
          <w:szCs w:val="28"/>
        </w:rPr>
        <w:t>“.</w:t>
      </w:r>
    </w:p>
    <w:p w14:paraId="4069BAD5" w14:textId="77777777" w:rsidR="00E46FE0" w:rsidRDefault="00E46FE0" w:rsidP="00E71AAA">
      <w:pPr>
        <w:ind w:firstLine="567"/>
        <w:rPr>
          <w:noProof/>
          <w:szCs w:val="28"/>
        </w:rPr>
      </w:pPr>
    </w:p>
    <w:p w14:paraId="33314C21" w14:textId="35B730FB" w:rsidR="00E46FE0" w:rsidRDefault="00E46FE0" w:rsidP="00E71AAA">
      <w:pPr>
        <w:ind w:firstLine="567"/>
        <w:rPr>
          <w:noProof/>
          <w:szCs w:val="28"/>
        </w:rPr>
      </w:pPr>
      <w:r w:rsidRPr="00CB611A">
        <w:rPr>
          <w:b/>
          <w:noProof/>
          <w:szCs w:val="28"/>
        </w:rPr>
        <w:t>Без да разтваряме в дълбочина темата</w:t>
      </w:r>
      <w:r>
        <w:rPr>
          <w:noProof/>
          <w:szCs w:val="28"/>
        </w:rPr>
        <w:t xml:space="preserve">, ще допълним с много критичен </w:t>
      </w:r>
      <w:r w:rsidR="00CB611A">
        <w:rPr>
          <w:noProof/>
          <w:szCs w:val="28"/>
        </w:rPr>
        <w:t>за бъдещето еле</w:t>
      </w:r>
      <w:r>
        <w:rPr>
          <w:noProof/>
          <w:szCs w:val="28"/>
        </w:rPr>
        <w:t>мент от изследването. Непресметнатата миграция на нискообразовани хора в страните с развити икономики. Регламентираният внос на работна сила в държави, включително Република България, със спорни за приемлива норма на принадена стойност икономики и критично нисък Брутен вътрешен продукт. Не по-малко важно в глобален план излиза с пълна сила проблемът за страните с динамичен демографски ръст и ниска средна възраст, но с многомилионни популации.</w:t>
      </w:r>
    </w:p>
    <w:p w14:paraId="7CBEA6E8" w14:textId="77777777" w:rsidR="002C3784" w:rsidRDefault="002C3784" w:rsidP="00E71AAA">
      <w:pPr>
        <w:ind w:firstLine="567"/>
        <w:rPr>
          <w:noProof/>
          <w:szCs w:val="28"/>
        </w:rPr>
      </w:pPr>
    </w:p>
    <w:p w14:paraId="39160167" w14:textId="4112F127" w:rsidR="002C3784" w:rsidRPr="002F5815" w:rsidRDefault="002F5815" w:rsidP="00E71AAA">
      <w:pPr>
        <w:ind w:firstLine="567"/>
        <w:rPr>
          <w:szCs w:val="28"/>
        </w:rPr>
      </w:pPr>
      <w:r w:rsidRPr="002F5815">
        <w:rPr>
          <w:b/>
          <w:szCs w:val="28"/>
        </w:rPr>
        <w:t xml:space="preserve">ХУМАНОИДИТЕ, ВОЕННАТА ИНДУСТРИЯ И УЧАСТИЕ В БЛИЗЪК ХОРИЗОНТ. </w:t>
      </w:r>
      <w:r>
        <w:rPr>
          <w:b/>
          <w:szCs w:val="28"/>
        </w:rPr>
        <w:t xml:space="preserve"> </w:t>
      </w:r>
      <w:r w:rsidRPr="002F5815">
        <w:rPr>
          <w:szCs w:val="28"/>
        </w:rPr>
        <w:t>Употребата на различни версии на програмират/изкуствен интелект с огромна скорост продоля пространството и промени характера на вероятните решения в съвременната война.</w:t>
      </w:r>
    </w:p>
    <w:p w14:paraId="242CCA60" w14:textId="1B259C02" w:rsidR="00E71AAA" w:rsidRDefault="00E71AAA" w:rsidP="00E71AAA">
      <w:pPr>
        <w:rPr>
          <w:szCs w:val="28"/>
        </w:rPr>
      </w:pPr>
    </w:p>
    <w:p w14:paraId="0EBA326C" w14:textId="40A4F225" w:rsidR="002F5815" w:rsidRDefault="002F5815" w:rsidP="00E71AAA">
      <w:pPr>
        <w:rPr>
          <w:szCs w:val="28"/>
        </w:rPr>
      </w:pPr>
      <w:r>
        <w:rPr>
          <w:szCs w:val="28"/>
        </w:rPr>
        <w:tab/>
        <w:t>Не по-назад, но с извес</w:t>
      </w:r>
      <w:r w:rsidR="00CB611A">
        <w:rPr>
          <w:szCs w:val="28"/>
        </w:rPr>
        <w:t>тна разбираема</w:t>
      </w:r>
      <w:r>
        <w:rPr>
          <w:szCs w:val="28"/>
        </w:rPr>
        <w:t xml:space="preserve"> тишина се работи интензивно в създаването на хуманоидни роботи, които да застанат на своето значимо място при съвременни конфликти. Висока популярност доби Фантом МК-1 от Сан Франциско, благодарение на популярен репортаж на БиБиСи от Сан Фрациско. От него не се добива извънредна информация, но е важна обучението за комуникация.</w:t>
      </w:r>
    </w:p>
    <w:p w14:paraId="14DD01D1" w14:textId="77777777" w:rsidR="002F5815" w:rsidRDefault="002F5815" w:rsidP="00E71AAA">
      <w:pPr>
        <w:rPr>
          <w:szCs w:val="28"/>
        </w:rPr>
      </w:pPr>
    </w:p>
    <w:p w14:paraId="4D6E3757" w14:textId="5B73D006" w:rsidR="002F5815" w:rsidRDefault="002F5815" w:rsidP="00E71AAA">
      <w:pPr>
        <w:rPr>
          <w:szCs w:val="28"/>
        </w:rPr>
      </w:pPr>
      <w:r>
        <w:rPr>
          <w:szCs w:val="28"/>
        </w:rPr>
        <w:tab/>
        <w:t>Хуманоидните роботи, поне към този исторически етап биха били почти незаменими за разузнавателни мисии и доставки от всякакъв характер, както и в безброй други аспекти, пестящи човешкия живот на обществата, достигнали до неизбежен конфликт със средставата на войната. Или общества със стратегически планове за глробален контрол, както на планетата, така и в Космоса.</w:t>
      </w:r>
    </w:p>
    <w:p w14:paraId="05004C6E" w14:textId="77777777" w:rsidR="002F5815" w:rsidRDefault="002F5815" w:rsidP="00E71AAA">
      <w:pPr>
        <w:rPr>
          <w:szCs w:val="28"/>
        </w:rPr>
      </w:pPr>
    </w:p>
    <w:p w14:paraId="7780BEB2" w14:textId="7B505ADF" w:rsidR="002F5815" w:rsidRDefault="002F5815" w:rsidP="00E71AAA">
      <w:pPr>
        <w:rPr>
          <w:szCs w:val="28"/>
        </w:rPr>
      </w:pPr>
      <w:r>
        <w:rPr>
          <w:szCs w:val="28"/>
        </w:rPr>
        <w:tab/>
      </w:r>
      <w:r w:rsidR="005E5E24">
        <w:rPr>
          <w:szCs w:val="28"/>
        </w:rPr>
        <w:t>Милитаризираните среди разглеждат включително безпилотните летателни апарати, като роботи и не е далеко от истината.</w:t>
      </w:r>
    </w:p>
    <w:p w14:paraId="516A6FD0" w14:textId="77777777" w:rsidR="005E5E24" w:rsidRDefault="005E5E24" w:rsidP="00E71AAA">
      <w:pPr>
        <w:rPr>
          <w:szCs w:val="28"/>
        </w:rPr>
      </w:pPr>
    </w:p>
    <w:p w14:paraId="54BB14D2" w14:textId="1BA96613" w:rsidR="005E5E24" w:rsidRDefault="005E5E24" w:rsidP="00E71AAA">
      <w:pPr>
        <w:rPr>
          <w:rStyle w:val="rynqvb"/>
        </w:rPr>
      </w:pPr>
      <w:r>
        <w:rPr>
          <w:szCs w:val="28"/>
        </w:rPr>
        <w:tab/>
        <w:t xml:space="preserve"> Много силен пример е американският „</w:t>
      </w:r>
      <w:r w:rsidR="00CB611A">
        <w:rPr>
          <w:rStyle w:val="rynqvb"/>
        </w:rPr>
        <w:t xml:space="preserve">PackBot“ за разминиране. </w:t>
      </w:r>
      <w:r>
        <w:rPr>
          <w:rStyle w:val="rynqvb"/>
        </w:rPr>
        <w:t>„</w:t>
      </w:r>
      <w:r>
        <w:rPr>
          <w:rStyle w:val="rynqvb"/>
          <w:lang w:val="en-US"/>
        </w:rPr>
        <w:t xml:space="preserve">Talon” </w:t>
      </w:r>
      <w:r>
        <w:rPr>
          <w:rStyle w:val="rynqvb"/>
        </w:rPr>
        <w:t>п</w:t>
      </w:r>
      <w:r w:rsidR="00CB611A">
        <w:rPr>
          <w:rStyle w:val="rynqvb"/>
        </w:rPr>
        <w:t>ри унищожаване на недотонирали</w:t>
      </w:r>
      <w:r>
        <w:rPr>
          <w:rStyle w:val="rynqvb"/>
        </w:rPr>
        <w:t xml:space="preserve"> заряди. Рязката промана в тенденциите не отменя, наземни решения </w:t>
      </w:r>
      <w:r w:rsidR="00CB611A">
        <w:rPr>
          <w:rStyle w:val="rynqvb"/>
        </w:rPr>
        <w:t>члез хуманоиди, с</w:t>
      </w:r>
      <w:r>
        <w:rPr>
          <w:rStyle w:val="rynqvb"/>
        </w:rPr>
        <w:t xml:space="preserve"> конкретика </w:t>
      </w:r>
      <w:r w:rsidR="00CB611A">
        <w:rPr>
          <w:rStyle w:val="rynqvb"/>
        </w:rPr>
        <w:t xml:space="preserve">на задачите </w:t>
      </w:r>
      <w:r>
        <w:rPr>
          <w:rStyle w:val="rynqvb"/>
        </w:rPr>
        <w:t xml:space="preserve">и </w:t>
      </w:r>
      <w:r w:rsidR="00CB611A">
        <w:rPr>
          <w:rStyle w:val="rynqvb"/>
        </w:rPr>
        <w:t xml:space="preserve">прогноза с повишена </w:t>
      </w:r>
      <w:r>
        <w:rPr>
          <w:rStyle w:val="rynqvb"/>
        </w:rPr>
        <w:t>опасност за живота.</w:t>
      </w:r>
    </w:p>
    <w:p w14:paraId="4BB7B74E" w14:textId="77777777" w:rsidR="005E5E24" w:rsidRDefault="005E5E24" w:rsidP="00E71AAA">
      <w:pPr>
        <w:rPr>
          <w:rStyle w:val="rynqvb"/>
        </w:rPr>
      </w:pPr>
    </w:p>
    <w:p w14:paraId="61FFF5D0" w14:textId="22033F76" w:rsidR="005E5E24" w:rsidRDefault="005E5E24" w:rsidP="00E71AAA">
      <w:pPr>
        <w:rPr>
          <w:rStyle w:val="rynqvb"/>
        </w:rPr>
      </w:pPr>
      <w:r>
        <w:rPr>
          <w:rStyle w:val="rynqvb"/>
        </w:rPr>
        <w:tab/>
        <w:t>При всички случаи, абаче, робо</w:t>
      </w:r>
      <w:r w:rsidR="00CB611A">
        <w:rPr>
          <w:rStyle w:val="rynqvb"/>
        </w:rPr>
        <w:t>тизацията отдавна се ползва със</w:t>
      </w:r>
      <w:r>
        <w:rPr>
          <w:rStyle w:val="rynqvb"/>
        </w:rPr>
        <w:t xml:space="preserve"> силни позиции в индустрията със специализирана продукция, поради огромния риск. Тук, в рамките на изследването,  е сложно да се открие база за дълбок социален конфликт, поради дехуманизация на индустрията..</w:t>
      </w:r>
    </w:p>
    <w:p w14:paraId="65CA61E1" w14:textId="77777777" w:rsidR="005E5E24" w:rsidRDefault="005E5E24" w:rsidP="00E71AAA">
      <w:pPr>
        <w:rPr>
          <w:rStyle w:val="rynqvb"/>
        </w:rPr>
      </w:pPr>
    </w:p>
    <w:p w14:paraId="1D2D265E" w14:textId="13BDBB17" w:rsidR="005E5E24" w:rsidRDefault="005E5E24" w:rsidP="00E71AAA">
      <w:pPr>
        <w:rPr>
          <w:rStyle w:val="rynqvb"/>
          <w:b/>
        </w:rPr>
      </w:pPr>
      <w:r>
        <w:rPr>
          <w:rStyle w:val="rynqvb"/>
        </w:rPr>
        <w:tab/>
      </w:r>
      <w:r w:rsidRPr="005E5E24">
        <w:rPr>
          <w:rStyle w:val="rynqvb"/>
          <w:b/>
        </w:rPr>
        <w:t>ПРОГНОЗАТА ЗА БЛИЗКИЯ ХОРИЗОНТ, В РАМКИТЕ ДО СЛЕДВАЩИТЕ ПЕТ ГОДИНИ</w:t>
      </w:r>
      <w:r w:rsidR="00490E8C">
        <w:rPr>
          <w:rStyle w:val="rynqvb"/>
          <w:b/>
        </w:rPr>
        <w:t>,</w:t>
      </w:r>
      <w:r>
        <w:rPr>
          <w:rStyle w:val="rynqvb"/>
          <w:b/>
        </w:rPr>
        <w:t xml:space="preserve"> НЯМА ФОРМА НА ЗНАЧИМ ОПТИМИЗЪМ.</w:t>
      </w:r>
    </w:p>
    <w:p w14:paraId="20B5BBD8" w14:textId="77777777" w:rsidR="005E5E24" w:rsidRDefault="005E5E24" w:rsidP="00E71AAA">
      <w:pPr>
        <w:rPr>
          <w:rStyle w:val="rynqvb"/>
          <w:b/>
        </w:rPr>
      </w:pPr>
    </w:p>
    <w:p w14:paraId="0A95ACED" w14:textId="69BED638" w:rsidR="005E5E24" w:rsidRDefault="005E5E24" w:rsidP="005E5E24">
      <w:pPr>
        <w:pStyle w:val="ListParagraph"/>
        <w:numPr>
          <w:ilvl w:val="0"/>
          <w:numId w:val="3"/>
        </w:numPr>
        <w:rPr>
          <w:szCs w:val="28"/>
        </w:rPr>
      </w:pPr>
      <w:r w:rsidRPr="005E5E24">
        <w:rPr>
          <w:szCs w:val="28"/>
        </w:rPr>
        <w:lastRenderedPageBreak/>
        <w:t xml:space="preserve">Невъзможно е да се очакват динамични резултати </w:t>
      </w:r>
      <w:r>
        <w:rPr>
          <w:szCs w:val="28"/>
        </w:rPr>
        <w:t xml:space="preserve"> в обществата със сринато качество на образователния процес. Това се отнася с пълна сила и за Република България.</w:t>
      </w:r>
    </w:p>
    <w:p w14:paraId="71A664A9" w14:textId="77777777" w:rsidR="00CB611A" w:rsidRDefault="00CB611A" w:rsidP="00CB611A">
      <w:pPr>
        <w:pStyle w:val="ListParagraph"/>
        <w:ind w:left="1065"/>
        <w:rPr>
          <w:szCs w:val="28"/>
        </w:rPr>
      </w:pPr>
    </w:p>
    <w:p w14:paraId="54696119" w14:textId="3E23B36D" w:rsidR="005E5E24" w:rsidRDefault="005E5E24" w:rsidP="005E5E24">
      <w:pPr>
        <w:pStyle w:val="ListParagraph"/>
        <w:numPr>
          <w:ilvl w:val="0"/>
          <w:numId w:val="3"/>
        </w:numPr>
        <w:rPr>
          <w:szCs w:val="28"/>
        </w:rPr>
      </w:pPr>
      <w:r>
        <w:rPr>
          <w:szCs w:val="28"/>
        </w:rPr>
        <w:t xml:space="preserve">Република България ежегодно представя пред света блестящи млади умове, </w:t>
      </w:r>
      <w:r w:rsidR="00CB611A">
        <w:rPr>
          <w:szCs w:val="28"/>
        </w:rPr>
        <w:t xml:space="preserve">печели най-високите и престижни отличия, </w:t>
      </w:r>
      <w:r>
        <w:rPr>
          <w:szCs w:val="28"/>
        </w:rPr>
        <w:t>но статистически е последна в знанието по матемитика</w:t>
      </w:r>
      <w:r w:rsidR="00CB611A">
        <w:rPr>
          <w:szCs w:val="28"/>
        </w:rPr>
        <w:t xml:space="preserve"> в Европейския съюз например</w:t>
      </w:r>
      <w:r>
        <w:rPr>
          <w:szCs w:val="28"/>
        </w:rPr>
        <w:t>.</w:t>
      </w:r>
    </w:p>
    <w:p w14:paraId="4D14D251" w14:textId="77777777" w:rsidR="00081AF5" w:rsidRDefault="00081AF5" w:rsidP="00081AF5">
      <w:pPr>
        <w:ind w:left="705"/>
        <w:rPr>
          <w:szCs w:val="28"/>
        </w:rPr>
      </w:pPr>
    </w:p>
    <w:p w14:paraId="7816E737" w14:textId="6E1200B0" w:rsidR="00081AF5" w:rsidRDefault="00081AF5" w:rsidP="00081AF5">
      <w:pPr>
        <w:ind w:left="1065"/>
        <w:rPr>
          <w:szCs w:val="28"/>
        </w:rPr>
      </w:pPr>
      <w:r>
        <w:rPr>
          <w:szCs w:val="28"/>
        </w:rPr>
        <w:t xml:space="preserve">Цитирам много важна част от </w:t>
      </w:r>
      <w:r w:rsidR="00547498">
        <w:rPr>
          <w:szCs w:val="28"/>
        </w:rPr>
        <w:t xml:space="preserve">актуален и </w:t>
      </w:r>
      <w:r>
        <w:rPr>
          <w:szCs w:val="28"/>
        </w:rPr>
        <w:t>подробен доклад на Европейската комисия: „</w:t>
      </w:r>
      <w:r w:rsidRPr="00081AF5">
        <w:rPr>
          <w:szCs w:val="28"/>
        </w:rPr>
        <w:t>Програмата на ОИСР за международно оценяване на учениците (PISA) от 2022 г. (ОИСР, 2023a) показа, че около половината от 15-годишните в България нямат основните умения, за да участват пълноценно в обществото и да успеят на пазара на труда</w:t>
      </w:r>
      <w:r>
        <w:rPr>
          <w:szCs w:val="28"/>
        </w:rPr>
        <w:t>“</w:t>
      </w:r>
    </w:p>
    <w:p w14:paraId="2582B671" w14:textId="77777777" w:rsidR="00081AF5" w:rsidRDefault="00081AF5" w:rsidP="00081AF5">
      <w:pPr>
        <w:ind w:left="1065"/>
        <w:rPr>
          <w:szCs w:val="28"/>
        </w:rPr>
      </w:pPr>
    </w:p>
    <w:p w14:paraId="3037D22A" w14:textId="229DDC07" w:rsidR="00081AF5" w:rsidRDefault="00081AF5" w:rsidP="00081AF5">
      <w:pPr>
        <w:ind w:left="1065"/>
        <w:rPr>
          <w:szCs w:val="28"/>
        </w:rPr>
      </w:pPr>
      <w:r>
        <w:rPr>
          <w:szCs w:val="28"/>
        </w:rPr>
        <w:t>...</w:t>
      </w:r>
      <w:r w:rsidRPr="00081AF5">
        <w:rPr>
          <w:szCs w:val="28"/>
        </w:rPr>
        <w:t xml:space="preserve"> </w:t>
      </w:r>
    </w:p>
    <w:p w14:paraId="090D5BFF" w14:textId="77777777" w:rsidR="00081AF5" w:rsidRDefault="00081AF5" w:rsidP="00081AF5">
      <w:pPr>
        <w:ind w:left="1065"/>
        <w:rPr>
          <w:szCs w:val="28"/>
        </w:rPr>
      </w:pPr>
    </w:p>
    <w:p w14:paraId="66FA1EE4" w14:textId="68867397" w:rsidR="00081AF5" w:rsidRDefault="00081AF5" w:rsidP="00081AF5">
      <w:pPr>
        <w:ind w:left="1065"/>
        <w:rPr>
          <w:szCs w:val="28"/>
        </w:rPr>
      </w:pPr>
      <w:r>
        <w:rPr>
          <w:szCs w:val="28"/>
        </w:rPr>
        <w:t>„</w:t>
      </w:r>
      <w:r w:rsidRPr="00081AF5">
        <w:rPr>
          <w:szCs w:val="28"/>
        </w:rPr>
        <w:t>Предвид факта, че многото ученици нямат основни умения, през 2025 г. Съветът на ЕС призова България да „засили преподаването и ученето, основано на компетентности</w:t>
      </w:r>
      <w:r>
        <w:rPr>
          <w:szCs w:val="28"/>
        </w:rPr>
        <w:t xml:space="preserve"> с качеството на преподаването</w:t>
      </w:r>
      <w:r w:rsidRPr="00081AF5">
        <w:rPr>
          <w:szCs w:val="28"/>
        </w:rPr>
        <w:t xml:space="preserve"> първоначално, непрекъснато и основано на нуждите </w:t>
      </w:r>
      <w:r>
        <w:rPr>
          <w:szCs w:val="28"/>
        </w:rPr>
        <w:t xml:space="preserve">от </w:t>
      </w:r>
      <w:r w:rsidRPr="00081AF5">
        <w:rPr>
          <w:szCs w:val="28"/>
        </w:rPr>
        <w:t>обучение на учит</w:t>
      </w:r>
      <w:r>
        <w:rPr>
          <w:szCs w:val="28"/>
        </w:rPr>
        <w:t>елите“ и „да подобри качеството и</w:t>
      </w:r>
      <w:r w:rsidRPr="00081AF5">
        <w:rPr>
          <w:szCs w:val="28"/>
        </w:rPr>
        <w:t xml:space="preserve"> съответствието с пазара на труда</w:t>
      </w:r>
      <w:r>
        <w:rPr>
          <w:szCs w:val="28"/>
        </w:rPr>
        <w:t>.“</w:t>
      </w:r>
    </w:p>
    <w:p w14:paraId="7F9F0B27" w14:textId="77777777" w:rsidR="00E90503" w:rsidRDefault="00E90503" w:rsidP="00081AF5">
      <w:pPr>
        <w:ind w:left="1065"/>
        <w:rPr>
          <w:szCs w:val="28"/>
        </w:rPr>
      </w:pPr>
    </w:p>
    <w:p w14:paraId="137BD6D9" w14:textId="2DCC2E9B" w:rsidR="00E90503" w:rsidRDefault="00E90503" w:rsidP="00E90503">
      <w:pPr>
        <w:pStyle w:val="ListParagraph"/>
        <w:numPr>
          <w:ilvl w:val="0"/>
          <w:numId w:val="3"/>
        </w:numPr>
        <w:rPr>
          <w:szCs w:val="28"/>
        </w:rPr>
      </w:pPr>
      <w:r>
        <w:rPr>
          <w:szCs w:val="28"/>
        </w:rPr>
        <w:t>Наличието на базови препоръки, свързани с начална училищна грамотност означава единсвено и ясно, че Република България няма да успее да бъде конкурентна с основното си население, при свръхдинамиката от сблъсъка на умовете.</w:t>
      </w:r>
    </w:p>
    <w:p w14:paraId="792E9A49" w14:textId="77777777" w:rsidR="00E90503" w:rsidRDefault="00E90503" w:rsidP="00E90503">
      <w:pPr>
        <w:pStyle w:val="ListParagraph"/>
        <w:ind w:left="1065"/>
        <w:rPr>
          <w:szCs w:val="28"/>
        </w:rPr>
      </w:pPr>
    </w:p>
    <w:p w14:paraId="70B5C821" w14:textId="74F124D1" w:rsidR="00E90503" w:rsidRPr="00B0038B" w:rsidRDefault="00E90503" w:rsidP="00E90503">
      <w:pPr>
        <w:pStyle w:val="ListParagraph"/>
        <w:numPr>
          <w:ilvl w:val="0"/>
          <w:numId w:val="3"/>
        </w:numPr>
        <w:rPr>
          <w:szCs w:val="28"/>
        </w:rPr>
      </w:pPr>
      <w:r w:rsidRPr="00B0038B">
        <w:rPr>
          <w:szCs w:val="28"/>
        </w:rPr>
        <w:t>Песимистичната прогноза налага очакването за динамична мъдрост в определящите националните стратегии.</w:t>
      </w:r>
    </w:p>
    <w:p w14:paraId="0BE1CE58" w14:textId="77777777" w:rsidR="00E90503" w:rsidRDefault="00E90503" w:rsidP="00E90503">
      <w:pPr>
        <w:pStyle w:val="ListParagraph"/>
        <w:ind w:left="1065"/>
        <w:rPr>
          <w:szCs w:val="28"/>
        </w:rPr>
      </w:pPr>
    </w:p>
    <w:p w14:paraId="0D24C8A7" w14:textId="4BBF8F25" w:rsidR="00E90503" w:rsidRDefault="00E90503" w:rsidP="00E90503">
      <w:pPr>
        <w:pStyle w:val="ListParagraph"/>
        <w:numPr>
          <w:ilvl w:val="0"/>
          <w:numId w:val="3"/>
        </w:numPr>
        <w:rPr>
          <w:szCs w:val="28"/>
        </w:rPr>
      </w:pPr>
      <w:r>
        <w:rPr>
          <w:szCs w:val="28"/>
        </w:rPr>
        <w:t>Република България в</w:t>
      </w:r>
      <w:r w:rsidR="00452B25">
        <w:rPr>
          <w:szCs w:val="28"/>
        </w:rPr>
        <w:t>с</w:t>
      </w:r>
      <w:r>
        <w:rPr>
          <w:szCs w:val="28"/>
        </w:rPr>
        <w:t>е още разполага с извънредната възможност за съучастие в областта на енергетиката</w:t>
      </w:r>
      <w:r w:rsidR="00B0038B">
        <w:rPr>
          <w:szCs w:val="28"/>
          <w:lang w:val="en-US"/>
        </w:rPr>
        <w:t xml:space="preserve"> </w:t>
      </w:r>
      <w:r w:rsidR="00B0038B">
        <w:rPr>
          <w:szCs w:val="28"/>
        </w:rPr>
        <w:t>и изкуствения интелект</w:t>
      </w:r>
      <w:r>
        <w:rPr>
          <w:szCs w:val="28"/>
        </w:rPr>
        <w:t>, с което да компенсира огромното закъснение.</w:t>
      </w:r>
    </w:p>
    <w:p w14:paraId="511009B0" w14:textId="77777777" w:rsidR="00E90503" w:rsidRDefault="00E90503" w:rsidP="00E90503">
      <w:pPr>
        <w:pStyle w:val="ListParagraph"/>
        <w:ind w:left="1065"/>
        <w:rPr>
          <w:szCs w:val="28"/>
        </w:rPr>
      </w:pPr>
    </w:p>
    <w:p w14:paraId="6F5078EE" w14:textId="265C07A8" w:rsidR="00E90503" w:rsidRDefault="00E90503" w:rsidP="00E90503">
      <w:pPr>
        <w:pStyle w:val="ListParagraph"/>
        <w:numPr>
          <w:ilvl w:val="0"/>
          <w:numId w:val="3"/>
        </w:numPr>
        <w:rPr>
          <w:szCs w:val="28"/>
        </w:rPr>
      </w:pPr>
      <w:r>
        <w:rPr>
          <w:szCs w:val="28"/>
        </w:rPr>
        <w:t>Социалният срес ще се задълбочава. Структурата на българската</w:t>
      </w:r>
      <w:r w:rsidR="00452B25">
        <w:rPr>
          <w:szCs w:val="28"/>
        </w:rPr>
        <w:t xml:space="preserve"> икономика с концентрация в услу</w:t>
      </w:r>
      <w:r>
        <w:rPr>
          <w:szCs w:val="28"/>
        </w:rPr>
        <w:t>гите</w:t>
      </w:r>
      <w:r w:rsidR="00B0038B">
        <w:rPr>
          <w:szCs w:val="28"/>
        </w:rPr>
        <w:t xml:space="preserve"> </w:t>
      </w:r>
      <w:r w:rsidR="00B0038B">
        <w:rPr>
          <w:szCs w:val="28"/>
          <w:lang w:val="en-US"/>
        </w:rPr>
        <w:t>(</w:t>
      </w:r>
      <w:r w:rsidR="00B0038B">
        <w:rPr>
          <w:szCs w:val="28"/>
        </w:rPr>
        <w:t>с дял от около 75 процента</w:t>
      </w:r>
      <w:r w:rsidR="00B0038B">
        <w:rPr>
          <w:szCs w:val="28"/>
          <w:lang w:val="en-US"/>
        </w:rPr>
        <w:t>)</w:t>
      </w:r>
      <w:r w:rsidR="00452B25">
        <w:rPr>
          <w:szCs w:val="28"/>
        </w:rPr>
        <w:t>, повечето с висока себестойност,</w:t>
      </w:r>
      <w:r>
        <w:rPr>
          <w:szCs w:val="28"/>
        </w:rPr>
        <w:t xml:space="preserve"> не е добра база за оптимизъм що се отнася до разтежа и Брутния </w:t>
      </w:r>
      <w:r>
        <w:rPr>
          <w:szCs w:val="28"/>
        </w:rPr>
        <w:lastRenderedPageBreak/>
        <w:t>вътрешен продукт, но при оптимизиране на себестойността чрез програмиран/изкуствен интелект и хуманоиди, ще изостри вече очертания социален конфликт.</w:t>
      </w:r>
    </w:p>
    <w:p w14:paraId="3D042419" w14:textId="77777777" w:rsidR="00E90503" w:rsidRPr="00E90503" w:rsidRDefault="00E90503" w:rsidP="00E90503">
      <w:pPr>
        <w:pStyle w:val="ListParagraph"/>
        <w:rPr>
          <w:szCs w:val="28"/>
        </w:rPr>
      </w:pPr>
    </w:p>
    <w:p w14:paraId="436F2140" w14:textId="1B30C3A2" w:rsidR="00E90503" w:rsidRDefault="00E90503" w:rsidP="00E90503">
      <w:pPr>
        <w:pStyle w:val="ListParagraph"/>
        <w:numPr>
          <w:ilvl w:val="0"/>
          <w:numId w:val="3"/>
        </w:numPr>
        <w:rPr>
          <w:szCs w:val="28"/>
        </w:rPr>
      </w:pPr>
      <w:r>
        <w:rPr>
          <w:szCs w:val="28"/>
        </w:rPr>
        <w:t>В бл</w:t>
      </w:r>
      <w:r w:rsidR="00452B25">
        <w:rPr>
          <w:szCs w:val="28"/>
        </w:rPr>
        <w:t xml:space="preserve">изък хоризонт асоциализацията в дигитализираното </w:t>
      </w:r>
      <w:r>
        <w:rPr>
          <w:szCs w:val="28"/>
        </w:rPr>
        <w:t>общество ще се задълбочава.</w:t>
      </w:r>
    </w:p>
    <w:p w14:paraId="0358103A" w14:textId="77777777" w:rsidR="00E90503" w:rsidRPr="00E90503" w:rsidRDefault="00E90503" w:rsidP="00E90503">
      <w:pPr>
        <w:pStyle w:val="ListParagraph"/>
        <w:rPr>
          <w:szCs w:val="28"/>
        </w:rPr>
      </w:pPr>
    </w:p>
    <w:p w14:paraId="6C9DCD99" w14:textId="3404816E" w:rsidR="00E90503" w:rsidRDefault="00490E8C" w:rsidP="00E90503">
      <w:pPr>
        <w:pStyle w:val="ListParagraph"/>
        <w:numPr>
          <w:ilvl w:val="0"/>
          <w:numId w:val="3"/>
        </w:numPr>
        <w:rPr>
          <w:szCs w:val="28"/>
        </w:rPr>
      </w:pPr>
      <w:r>
        <w:rPr>
          <w:szCs w:val="28"/>
        </w:rPr>
        <w:t>В глобален план, в избрания</w:t>
      </w:r>
      <w:r w:rsidR="00E90503">
        <w:rPr>
          <w:szCs w:val="28"/>
        </w:rPr>
        <w:t xml:space="preserve"> хоризонт ще се очертаят планетарните тенденции, а същ</w:t>
      </w:r>
      <w:r w:rsidR="00B0038B">
        <w:rPr>
          <w:szCs w:val="28"/>
        </w:rPr>
        <w:t>инските ще добият ясни параметри</w:t>
      </w:r>
      <w:r w:rsidR="00E90503">
        <w:rPr>
          <w:szCs w:val="28"/>
        </w:rPr>
        <w:t xml:space="preserve"> при достигане на началните стратегии в рамките на следващите до 15 години.</w:t>
      </w:r>
    </w:p>
    <w:p w14:paraId="46C49FBC" w14:textId="77777777" w:rsidR="00E90503" w:rsidRPr="00E90503" w:rsidRDefault="00E90503" w:rsidP="00E90503">
      <w:pPr>
        <w:pStyle w:val="ListParagraph"/>
        <w:rPr>
          <w:szCs w:val="28"/>
        </w:rPr>
      </w:pPr>
    </w:p>
    <w:p w14:paraId="74EC3040" w14:textId="4C132E21" w:rsidR="00E90503" w:rsidRDefault="00E90503" w:rsidP="00E90503">
      <w:pPr>
        <w:pStyle w:val="ListParagraph"/>
        <w:numPr>
          <w:ilvl w:val="0"/>
          <w:numId w:val="3"/>
        </w:numPr>
        <w:rPr>
          <w:szCs w:val="28"/>
        </w:rPr>
      </w:pPr>
      <w:r>
        <w:rPr>
          <w:szCs w:val="28"/>
        </w:rPr>
        <w:t>С оглед технологичното присъствие на планетата и в Космоса, то със сигурност влиянието на държавите и картелите, ка</w:t>
      </w:r>
      <w:r w:rsidR="00452B25">
        <w:rPr>
          <w:szCs w:val="28"/>
        </w:rPr>
        <w:t>кто и отговорността за бита на ми</w:t>
      </w:r>
      <w:r>
        <w:rPr>
          <w:szCs w:val="28"/>
        </w:rPr>
        <w:t>лиардите функционално непригодни или възрастни, ще падне върху водещите икономики.</w:t>
      </w:r>
    </w:p>
    <w:p w14:paraId="481F8A42" w14:textId="77777777" w:rsidR="00E90503" w:rsidRPr="00E90503" w:rsidRDefault="00E90503" w:rsidP="00E90503">
      <w:pPr>
        <w:pStyle w:val="ListParagraph"/>
        <w:rPr>
          <w:szCs w:val="28"/>
        </w:rPr>
      </w:pPr>
    </w:p>
    <w:p w14:paraId="189A833D" w14:textId="0E7686C3" w:rsidR="00B0038B" w:rsidRDefault="00E90503" w:rsidP="00E90503">
      <w:pPr>
        <w:pStyle w:val="ListParagraph"/>
        <w:numPr>
          <w:ilvl w:val="0"/>
          <w:numId w:val="3"/>
        </w:numPr>
        <w:rPr>
          <w:szCs w:val="28"/>
        </w:rPr>
      </w:pPr>
      <w:r>
        <w:rPr>
          <w:szCs w:val="28"/>
        </w:rPr>
        <w:t xml:space="preserve"> </w:t>
      </w:r>
      <w:r w:rsidR="00490E8C">
        <w:rPr>
          <w:szCs w:val="28"/>
        </w:rPr>
        <w:t xml:space="preserve">Състоянието на науката и сблъсъка на естествения интелект ще вземат връх при </w:t>
      </w:r>
      <w:r w:rsidR="00224896">
        <w:rPr>
          <w:szCs w:val="28"/>
        </w:rPr>
        <w:t>определяне посоките з</w:t>
      </w:r>
      <w:r w:rsidR="00490E8C">
        <w:rPr>
          <w:szCs w:val="28"/>
        </w:rPr>
        <w:t xml:space="preserve">а инвестиране в хуманоидни роботи, без съмнение с водещи осезамо напред, с оглед базата Китай, САЩ, Русия, Германия, Япония, Франция, </w:t>
      </w:r>
      <w:r w:rsidR="00B0038B">
        <w:rPr>
          <w:szCs w:val="28"/>
        </w:rPr>
        <w:t xml:space="preserve">Италия, Испания, Обединеното кралство, Полша, </w:t>
      </w:r>
      <w:r w:rsidR="00490E8C">
        <w:rPr>
          <w:szCs w:val="28"/>
        </w:rPr>
        <w:t xml:space="preserve">Израел, </w:t>
      </w:r>
      <w:r w:rsidR="00B0038B">
        <w:rPr>
          <w:szCs w:val="28"/>
        </w:rPr>
        <w:t xml:space="preserve">Бразилия, </w:t>
      </w:r>
      <w:r w:rsidR="00490E8C">
        <w:rPr>
          <w:szCs w:val="28"/>
        </w:rPr>
        <w:t xml:space="preserve">Индия, Пакистан, Иран. </w:t>
      </w:r>
    </w:p>
    <w:p w14:paraId="54562EBC" w14:textId="77777777" w:rsidR="00B0038B" w:rsidRPr="00B0038B" w:rsidRDefault="00B0038B" w:rsidP="00B0038B">
      <w:pPr>
        <w:pStyle w:val="ListParagraph"/>
        <w:rPr>
          <w:szCs w:val="28"/>
        </w:rPr>
      </w:pPr>
    </w:p>
    <w:p w14:paraId="626B4413" w14:textId="7AA984BD" w:rsidR="00E90503" w:rsidRPr="00E90503" w:rsidRDefault="00490E8C" w:rsidP="00B0038B">
      <w:pPr>
        <w:pStyle w:val="ListParagraph"/>
        <w:ind w:left="1065"/>
        <w:rPr>
          <w:szCs w:val="28"/>
        </w:rPr>
      </w:pPr>
      <w:r>
        <w:rPr>
          <w:szCs w:val="28"/>
        </w:rPr>
        <w:t>Европейският съюз би бил съвършено силен в този процес, ако съумее да преодолее собствената надменност и отсъствието на небалансирана колективна оценка. И овладее в единство вече устойчиво очерталите се проблеми с наличната миграция</w:t>
      </w:r>
      <w:r w:rsidR="00224896">
        <w:rPr>
          <w:szCs w:val="28"/>
        </w:rPr>
        <w:t xml:space="preserve"> от други континенти</w:t>
      </w:r>
      <w:r>
        <w:rPr>
          <w:szCs w:val="28"/>
        </w:rPr>
        <w:t>. Както и да парира натиска от очертаващата се</w:t>
      </w:r>
      <w:r w:rsidR="00224896">
        <w:rPr>
          <w:szCs w:val="28"/>
        </w:rPr>
        <w:t xml:space="preserve"> вълна</w:t>
      </w:r>
      <w:r>
        <w:rPr>
          <w:szCs w:val="28"/>
        </w:rPr>
        <w:t>, включително и от задълбочаващите се социални противоречия на глобален терен.</w:t>
      </w:r>
    </w:p>
    <w:p w14:paraId="0CDEBB6B" w14:textId="77777777" w:rsidR="00E71AAA" w:rsidRDefault="00E71AAA" w:rsidP="00E71AAA">
      <w:pPr>
        <w:rPr>
          <w:szCs w:val="28"/>
        </w:rPr>
      </w:pPr>
    </w:p>
    <w:p w14:paraId="57C89E4F" w14:textId="466E1D82" w:rsidR="00E71AAA" w:rsidRPr="00E71AAA" w:rsidRDefault="00E71AAA" w:rsidP="00E71AAA">
      <w:pPr>
        <w:rPr>
          <w:szCs w:val="28"/>
        </w:rPr>
      </w:pPr>
      <w:r>
        <w:rPr>
          <w:szCs w:val="28"/>
        </w:rPr>
        <w:tab/>
      </w:r>
    </w:p>
    <w:p w14:paraId="655C9113" w14:textId="77777777" w:rsidR="00E71AAA" w:rsidRPr="00E71AAA" w:rsidRDefault="00E71AAA" w:rsidP="00E71AAA">
      <w:pPr>
        <w:rPr>
          <w:szCs w:val="28"/>
        </w:rPr>
      </w:pPr>
    </w:p>
    <w:p w14:paraId="116B6577" w14:textId="4D9A4E8F" w:rsidR="001D1284" w:rsidRPr="00EA7B9B" w:rsidRDefault="001D1284" w:rsidP="00EA7B9B">
      <w:pPr>
        <w:spacing w:before="100" w:beforeAutospacing="1" w:after="100" w:afterAutospacing="1"/>
        <w:ind w:firstLine="567"/>
        <w:outlineLvl w:val="2"/>
        <w:rPr>
          <w:b/>
          <w:szCs w:val="28"/>
          <w:lang w:val="en-US"/>
        </w:rPr>
      </w:pPr>
      <w:bookmarkStart w:id="0" w:name="_GoBack"/>
      <w:bookmarkEnd w:id="0"/>
      <w:r w:rsidRPr="00EA7B9B">
        <w:rPr>
          <w:b/>
          <w:szCs w:val="28"/>
        </w:rPr>
        <w:t xml:space="preserve">БЕЛЕЖКИ: </w:t>
      </w:r>
    </w:p>
    <w:p w14:paraId="7DCD4355" w14:textId="5987E864" w:rsidR="001D1284" w:rsidRPr="00192746" w:rsidRDefault="001D1284" w:rsidP="003004BD">
      <w:pPr>
        <w:ind w:firstLine="567"/>
        <w:rPr>
          <w:szCs w:val="28"/>
        </w:rPr>
      </w:pPr>
      <w:r>
        <w:rPr>
          <w:szCs w:val="28"/>
          <w:lang w:val="en-US"/>
        </w:rPr>
        <w:t xml:space="preserve">[1] </w:t>
      </w:r>
      <w:r w:rsidR="00192746">
        <w:rPr>
          <w:szCs w:val="28"/>
        </w:rPr>
        <w:t>Сборник док</w:t>
      </w:r>
      <w:r w:rsidR="00842BF5">
        <w:rPr>
          <w:szCs w:val="28"/>
        </w:rPr>
        <w:t xml:space="preserve">лади от </w:t>
      </w:r>
      <w:r w:rsidR="000310BB">
        <w:rPr>
          <w:szCs w:val="28"/>
        </w:rPr>
        <w:t xml:space="preserve">Годишна университетска </w:t>
      </w:r>
      <w:r w:rsidR="00842BF5">
        <w:rPr>
          <w:szCs w:val="28"/>
        </w:rPr>
        <w:t>н</w:t>
      </w:r>
      <w:r w:rsidR="00192746">
        <w:rPr>
          <w:szCs w:val="28"/>
        </w:rPr>
        <w:t>аучна конференция, Том</w:t>
      </w:r>
      <w:r w:rsidR="000310BB">
        <w:rPr>
          <w:szCs w:val="28"/>
        </w:rPr>
        <w:t xml:space="preserve"> 7</w:t>
      </w:r>
      <w:r w:rsidR="00192746">
        <w:rPr>
          <w:szCs w:val="28"/>
        </w:rPr>
        <w:t xml:space="preserve">, </w:t>
      </w:r>
      <w:r w:rsidR="00686AFE">
        <w:rPr>
          <w:szCs w:val="28"/>
        </w:rPr>
        <w:t xml:space="preserve">Петьо Костадинов, </w:t>
      </w:r>
      <w:r w:rsidR="00192746">
        <w:rPr>
          <w:szCs w:val="28"/>
        </w:rPr>
        <w:t>Стр.</w:t>
      </w:r>
      <w:r w:rsidR="000310BB">
        <w:rPr>
          <w:szCs w:val="28"/>
        </w:rPr>
        <w:t>221-229;</w:t>
      </w:r>
    </w:p>
    <w:p w14:paraId="28ADB0B1" w14:textId="09295DCD" w:rsidR="000310BB" w:rsidRPr="00192746" w:rsidRDefault="00A46F06" w:rsidP="000310BB">
      <w:pPr>
        <w:ind w:firstLine="567"/>
        <w:rPr>
          <w:szCs w:val="28"/>
        </w:rPr>
      </w:pPr>
      <w:r>
        <w:rPr>
          <w:szCs w:val="28"/>
          <w:lang w:val="en-US"/>
        </w:rPr>
        <w:t>[2</w:t>
      </w:r>
      <w:r w:rsidR="00842BF5">
        <w:rPr>
          <w:szCs w:val="28"/>
          <w:lang w:val="en-US"/>
        </w:rPr>
        <w:t>]</w:t>
      </w:r>
      <w:r w:rsidR="000310BB">
        <w:rPr>
          <w:szCs w:val="28"/>
        </w:rPr>
        <w:t xml:space="preserve"> Сборник доклади от научна конференция, Том 3, </w:t>
      </w:r>
      <w:r w:rsidR="00686AFE">
        <w:rPr>
          <w:szCs w:val="28"/>
        </w:rPr>
        <w:t xml:space="preserve">Петьо Костадинов, </w:t>
      </w:r>
      <w:r w:rsidR="000310BB">
        <w:rPr>
          <w:szCs w:val="28"/>
        </w:rPr>
        <w:t>Стр.188-195;</w:t>
      </w:r>
    </w:p>
    <w:p w14:paraId="643D5B6F" w14:textId="1DEBDDD7" w:rsidR="000147F6" w:rsidRDefault="000147F6" w:rsidP="003004BD">
      <w:pPr>
        <w:ind w:firstLine="567"/>
        <w:rPr>
          <w:szCs w:val="28"/>
          <w:lang w:val="en-US"/>
        </w:rPr>
      </w:pPr>
      <w:r>
        <w:rPr>
          <w:szCs w:val="28"/>
          <w:lang w:val="en-US"/>
        </w:rPr>
        <w:lastRenderedPageBreak/>
        <w:t xml:space="preserve">[3] </w:t>
      </w:r>
      <w:proofErr w:type="gramStart"/>
      <w:r w:rsidR="00AD2E12" w:rsidRPr="00AD2E12">
        <w:rPr>
          <w:szCs w:val="28"/>
          <w:lang w:val="en-US"/>
        </w:rPr>
        <w:t>ibl.bas.bg</w:t>
      </w:r>
      <w:proofErr w:type="gramEnd"/>
    </w:p>
    <w:p w14:paraId="2BCE8B3E" w14:textId="4841E012" w:rsidR="009D253B" w:rsidRDefault="00EA7B9B" w:rsidP="003004BD">
      <w:pPr>
        <w:ind w:firstLine="567"/>
        <w:rPr>
          <w:szCs w:val="28"/>
          <w:lang w:val="en-US"/>
        </w:rPr>
      </w:pPr>
      <w:r>
        <w:rPr>
          <w:szCs w:val="28"/>
          <w:lang w:val="en-US"/>
        </w:rPr>
        <w:t>[4</w:t>
      </w:r>
      <w:r w:rsidR="009D253B">
        <w:rPr>
          <w:szCs w:val="28"/>
          <w:lang w:val="en-US"/>
        </w:rPr>
        <w:t xml:space="preserve">] </w:t>
      </w:r>
      <w:r w:rsidR="00E71AAA" w:rsidRPr="00E71AAA">
        <w:rPr>
          <w:szCs w:val="28"/>
          <w:lang w:val="en-US"/>
        </w:rPr>
        <w:t>product.minebeamitsumi.com/en/pickup/</w:t>
      </w:r>
      <w:proofErr w:type="spellStart"/>
      <w:r w:rsidR="00E71AAA" w:rsidRPr="00E71AAA">
        <w:rPr>
          <w:szCs w:val="28"/>
          <w:lang w:val="en-US"/>
        </w:rPr>
        <w:t>humanoidrobot</w:t>
      </w:r>
      <w:proofErr w:type="spellEnd"/>
    </w:p>
    <w:p w14:paraId="6816F204" w14:textId="18E936B8" w:rsidR="00B21DFC" w:rsidRDefault="00EA7B9B" w:rsidP="00B21DFC">
      <w:pPr>
        <w:ind w:firstLine="567"/>
        <w:rPr>
          <w:szCs w:val="28"/>
        </w:rPr>
      </w:pPr>
      <w:r>
        <w:rPr>
          <w:szCs w:val="28"/>
          <w:lang w:val="en-US"/>
        </w:rPr>
        <w:t>[5</w:t>
      </w:r>
      <w:r w:rsidR="00B21DFC">
        <w:rPr>
          <w:szCs w:val="28"/>
          <w:lang w:val="en-US"/>
        </w:rPr>
        <w:t>]</w:t>
      </w:r>
      <w:r w:rsidR="00F7461D">
        <w:rPr>
          <w:szCs w:val="28"/>
          <w:lang w:val="en-US"/>
        </w:rPr>
        <w:t xml:space="preserve"> </w:t>
      </w:r>
      <w:proofErr w:type="gramStart"/>
      <w:r w:rsidR="00F7461D">
        <w:rPr>
          <w:szCs w:val="28"/>
          <w:lang w:val="en-US"/>
        </w:rPr>
        <w:t>ubs.com</w:t>
      </w:r>
      <w:proofErr w:type="gramEnd"/>
      <w:r w:rsidR="00F7461D">
        <w:rPr>
          <w:szCs w:val="28"/>
        </w:rPr>
        <w:t xml:space="preserve"> </w:t>
      </w:r>
    </w:p>
    <w:p w14:paraId="6F2C9991" w14:textId="08F91310" w:rsidR="00F7461D" w:rsidRDefault="00F7461D" w:rsidP="00B21DFC">
      <w:pPr>
        <w:ind w:firstLine="567"/>
        <w:rPr>
          <w:szCs w:val="28"/>
        </w:rPr>
      </w:pPr>
      <w:r>
        <w:rPr>
          <w:szCs w:val="28"/>
          <w:lang w:val="en-US"/>
        </w:rPr>
        <w:t xml:space="preserve">[6] </w:t>
      </w:r>
      <w:proofErr w:type="gramStart"/>
      <w:r w:rsidRPr="00F7461D">
        <w:rPr>
          <w:szCs w:val="28"/>
        </w:rPr>
        <w:t>omdia.tech.informa.com</w:t>
      </w:r>
      <w:proofErr w:type="gramEnd"/>
    </w:p>
    <w:p w14:paraId="067C82AE" w14:textId="51FDD863" w:rsidR="00E90503" w:rsidRPr="00F7461D" w:rsidRDefault="00E90503" w:rsidP="00B21DFC">
      <w:pPr>
        <w:ind w:firstLine="567"/>
        <w:rPr>
          <w:szCs w:val="28"/>
        </w:rPr>
      </w:pPr>
      <w:r>
        <w:rPr>
          <w:szCs w:val="28"/>
          <w:lang w:val="en-US"/>
        </w:rPr>
        <w:t>[</w:t>
      </w:r>
      <w:r>
        <w:rPr>
          <w:szCs w:val="28"/>
        </w:rPr>
        <w:t>7</w:t>
      </w:r>
      <w:r>
        <w:rPr>
          <w:szCs w:val="28"/>
          <w:lang w:val="en-US"/>
        </w:rPr>
        <w:t xml:space="preserve">] </w:t>
      </w:r>
      <w:r w:rsidRPr="00E90503">
        <w:rPr>
          <w:szCs w:val="28"/>
        </w:rPr>
        <w:t>op.europa.eu/webpub/eac/education-and-training-monitor/en/country-reports/bulgaria.html#chapter-3</w:t>
      </w:r>
    </w:p>
    <w:p w14:paraId="4193BDD4" w14:textId="77777777" w:rsidR="001D1284" w:rsidRDefault="001D1284" w:rsidP="003004BD">
      <w:pPr>
        <w:ind w:firstLine="567"/>
        <w:rPr>
          <w:szCs w:val="28"/>
        </w:rPr>
      </w:pPr>
    </w:p>
    <w:p w14:paraId="5BE651AB" w14:textId="77777777" w:rsidR="001D1284" w:rsidRPr="001D1284" w:rsidRDefault="001D1284" w:rsidP="003004BD">
      <w:pPr>
        <w:ind w:firstLine="567"/>
        <w:rPr>
          <w:szCs w:val="28"/>
        </w:rPr>
      </w:pPr>
    </w:p>
    <w:p w14:paraId="3A07BFAC" w14:textId="42561C1F" w:rsidR="007E2105" w:rsidRDefault="007E2105" w:rsidP="003004BD">
      <w:pPr>
        <w:ind w:firstLine="567"/>
        <w:jc w:val="both"/>
        <w:rPr>
          <w:b/>
          <w:szCs w:val="28"/>
          <w:lang w:val="en-US"/>
        </w:rPr>
      </w:pPr>
      <w:r w:rsidRPr="0022685B">
        <w:rPr>
          <w:b/>
          <w:szCs w:val="28"/>
        </w:rPr>
        <w:t>ЛИТЕРАТУРА:</w:t>
      </w:r>
    </w:p>
    <w:p w14:paraId="718E5960" w14:textId="32C1248A" w:rsidR="007A2E55" w:rsidRPr="007A2E55" w:rsidRDefault="007A2E55" w:rsidP="0061713B">
      <w:pPr>
        <w:ind w:firstLine="567"/>
        <w:rPr>
          <w:noProof/>
          <w:szCs w:val="28"/>
          <w:lang w:val="en-US"/>
        </w:rPr>
      </w:pPr>
      <w:r>
        <w:rPr>
          <w:noProof/>
          <w:szCs w:val="28"/>
        </w:rPr>
        <w:t>„</w:t>
      </w:r>
      <w:r w:rsidRPr="00135262">
        <w:rPr>
          <w:noProof/>
          <w:szCs w:val="28"/>
        </w:rPr>
        <w:t>La fabrique du crétin : la mort programmée de l’école</w:t>
      </w:r>
      <w:r>
        <w:rPr>
          <w:noProof/>
          <w:szCs w:val="28"/>
        </w:rPr>
        <w:t>“</w:t>
      </w:r>
      <w:r w:rsidR="0061713B">
        <w:rPr>
          <w:noProof/>
          <w:szCs w:val="28"/>
          <w:lang w:val="en-US"/>
        </w:rPr>
        <w:t>, Jean-Paul</w:t>
      </w:r>
      <w:r>
        <w:rPr>
          <w:noProof/>
          <w:szCs w:val="28"/>
          <w:lang w:val="en-US"/>
        </w:rPr>
        <w:t xml:space="preserve"> Brighelli, 2005, </w:t>
      </w:r>
      <w:r w:rsidRPr="007A2E55">
        <w:rPr>
          <w:noProof/>
          <w:szCs w:val="28"/>
          <w:lang w:val="en-US"/>
        </w:rPr>
        <w:t>ISBN :2350130355, bnfa.fr/livre?biblionumber=2962</w:t>
      </w:r>
    </w:p>
    <w:p w14:paraId="2B3F71EC" w14:textId="77777777" w:rsidR="0061713B" w:rsidRDefault="0061713B" w:rsidP="00EA7B9B">
      <w:pPr>
        <w:ind w:firstLine="567"/>
        <w:rPr>
          <w:szCs w:val="28"/>
          <w:lang w:val="en-US"/>
        </w:rPr>
      </w:pPr>
    </w:p>
    <w:p w14:paraId="083629BE" w14:textId="741C8E40" w:rsidR="00EA7B9B" w:rsidRPr="00396D04" w:rsidRDefault="00396D04" w:rsidP="00164392">
      <w:pPr>
        <w:ind w:firstLine="567"/>
        <w:rPr>
          <w:b/>
          <w:szCs w:val="28"/>
        </w:rPr>
      </w:pPr>
      <w:r w:rsidRPr="00396D04">
        <w:rPr>
          <w:b/>
          <w:szCs w:val="28"/>
        </w:rPr>
        <w:t>Петьо Борисов Костадинов, Политолог</w:t>
      </w:r>
    </w:p>
    <w:p w14:paraId="48E01F08" w14:textId="47EBE5D7" w:rsidR="00396D04" w:rsidRPr="00396D04" w:rsidRDefault="00396D04" w:rsidP="003004BD">
      <w:pPr>
        <w:ind w:firstLine="567"/>
        <w:jc w:val="both"/>
        <w:rPr>
          <w:b/>
          <w:szCs w:val="28"/>
        </w:rPr>
      </w:pPr>
      <w:r w:rsidRPr="00396D04">
        <w:rPr>
          <w:b/>
          <w:szCs w:val="28"/>
        </w:rPr>
        <w:t>Фондация „Хайнрих Шлиман“</w:t>
      </w:r>
    </w:p>
    <w:p w14:paraId="3FDD3DC6" w14:textId="369ACC92" w:rsidR="00396D04" w:rsidRPr="00396D04" w:rsidRDefault="00396D04" w:rsidP="003004BD">
      <w:pPr>
        <w:ind w:firstLine="567"/>
        <w:jc w:val="both"/>
        <w:rPr>
          <w:b/>
          <w:szCs w:val="28"/>
        </w:rPr>
      </w:pPr>
      <w:r w:rsidRPr="00396D04">
        <w:rPr>
          <w:b/>
          <w:szCs w:val="28"/>
        </w:rPr>
        <w:t>Улица „Георг Вашингтон“ 13, 1000-София</w:t>
      </w:r>
    </w:p>
    <w:p w14:paraId="6BA6DB5F" w14:textId="1812BDE3" w:rsidR="00396D04" w:rsidRPr="00396D04" w:rsidRDefault="00396D04" w:rsidP="003004BD">
      <w:pPr>
        <w:ind w:firstLine="567"/>
        <w:jc w:val="both"/>
        <w:rPr>
          <w:b/>
          <w:szCs w:val="28"/>
          <w:lang w:val="en-US"/>
        </w:rPr>
      </w:pPr>
      <w:r w:rsidRPr="00396D04">
        <w:rPr>
          <w:b/>
          <w:szCs w:val="28"/>
        </w:rPr>
        <w:t xml:space="preserve">+359 889 50 60 00, </w:t>
      </w:r>
      <w:r w:rsidRPr="00396D04">
        <w:rPr>
          <w:b/>
          <w:szCs w:val="28"/>
          <w:lang w:val="en-US"/>
        </w:rPr>
        <w:t>kopa@abv.bg</w:t>
      </w:r>
    </w:p>
    <w:p w14:paraId="4E6E4F11" w14:textId="77777777" w:rsidR="00EA7B9B" w:rsidRPr="00EA7B9B" w:rsidRDefault="00EA7B9B" w:rsidP="003004BD">
      <w:pPr>
        <w:ind w:firstLine="567"/>
        <w:jc w:val="both"/>
        <w:rPr>
          <w:b/>
          <w:szCs w:val="28"/>
          <w:lang w:val="en-US"/>
        </w:rPr>
      </w:pPr>
    </w:p>
    <w:p w14:paraId="5B72EEFF" w14:textId="469D2642" w:rsidR="007B5909" w:rsidRDefault="007B5909" w:rsidP="003004BD">
      <w:pPr>
        <w:ind w:firstLine="567"/>
        <w:jc w:val="both"/>
        <w:rPr>
          <w:szCs w:val="28"/>
        </w:rPr>
      </w:pPr>
    </w:p>
    <w:p w14:paraId="289ED9F7" w14:textId="77777777" w:rsidR="00D1767C" w:rsidRPr="00D1767C" w:rsidRDefault="00D1767C" w:rsidP="003004BD">
      <w:pPr>
        <w:ind w:firstLine="567"/>
        <w:jc w:val="both"/>
        <w:rPr>
          <w:szCs w:val="28"/>
        </w:rPr>
      </w:pPr>
    </w:p>
    <w:sectPr w:rsidR="00D1767C" w:rsidRPr="00D1767C" w:rsidSect="008D1109">
      <w:footnotePr>
        <w:numRestart w:val="eachSect"/>
      </w:footnotePr>
      <w:pgSz w:w="11906" w:h="16838"/>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C4C6A8" w14:textId="77777777" w:rsidR="00B75A26" w:rsidRDefault="00B75A26" w:rsidP="00A0193A">
      <w:r>
        <w:separator/>
      </w:r>
    </w:p>
  </w:endnote>
  <w:endnote w:type="continuationSeparator" w:id="0">
    <w:p w14:paraId="06C0BE7D" w14:textId="77777777" w:rsidR="00B75A26" w:rsidRDefault="00B75A26" w:rsidP="00A019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D2A90B" w14:textId="77777777" w:rsidR="00B75A26" w:rsidRDefault="00B75A26" w:rsidP="00A0193A">
      <w:r>
        <w:separator/>
      </w:r>
    </w:p>
  </w:footnote>
  <w:footnote w:type="continuationSeparator" w:id="0">
    <w:p w14:paraId="75D8CA09" w14:textId="77777777" w:rsidR="00B75A26" w:rsidRDefault="00B75A26" w:rsidP="00A0193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183EB2"/>
    <w:multiLevelType w:val="hybridMultilevel"/>
    <w:tmpl w:val="25D8165C"/>
    <w:lvl w:ilvl="0" w:tplc="D29A176A">
      <w:start w:val="1"/>
      <w:numFmt w:val="decimal"/>
      <w:suff w:val="space"/>
      <w:lvlText w:val="%1."/>
      <w:lvlJc w:val="left"/>
      <w:pPr>
        <w:ind w:left="0" w:firstLine="567"/>
      </w:pPr>
      <w:rPr>
        <w:rFonts w:hint="default"/>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1">
    <w:nsid w:val="15673664"/>
    <w:multiLevelType w:val="hybridMultilevel"/>
    <w:tmpl w:val="49666264"/>
    <w:lvl w:ilvl="0" w:tplc="B15A46BE">
      <w:numFmt w:val="bullet"/>
      <w:lvlText w:val="-"/>
      <w:lvlJc w:val="left"/>
      <w:pPr>
        <w:ind w:left="927" w:hanging="360"/>
      </w:pPr>
      <w:rPr>
        <w:rFonts w:ascii="Times New Roman" w:eastAsia="Times New Roman" w:hAnsi="Times New Roman" w:cs="Times New Roman"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2">
    <w:nsid w:val="3A7D1D34"/>
    <w:multiLevelType w:val="hybridMultilevel"/>
    <w:tmpl w:val="25BC03B0"/>
    <w:lvl w:ilvl="0" w:tplc="E69A5834">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1109"/>
    <w:rsid w:val="000147F6"/>
    <w:rsid w:val="000310BB"/>
    <w:rsid w:val="00051D66"/>
    <w:rsid w:val="00057AF9"/>
    <w:rsid w:val="0007387D"/>
    <w:rsid w:val="00081AF5"/>
    <w:rsid w:val="000E5EAD"/>
    <w:rsid w:val="000F04E8"/>
    <w:rsid w:val="00121F6A"/>
    <w:rsid w:val="00127C45"/>
    <w:rsid w:val="00135262"/>
    <w:rsid w:val="001537E6"/>
    <w:rsid w:val="00155CA9"/>
    <w:rsid w:val="00164392"/>
    <w:rsid w:val="00165662"/>
    <w:rsid w:val="001712CF"/>
    <w:rsid w:val="0019104F"/>
    <w:rsid w:val="00192746"/>
    <w:rsid w:val="001A1656"/>
    <w:rsid w:val="001B5649"/>
    <w:rsid w:val="001C42AE"/>
    <w:rsid w:val="001D1284"/>
    <w:rsid w:val="001E6585"/>
    <w:rsid w:val="001F6E53"/>
    <w:rsid w:val="00214F5A"/>
    <w:rsid w:val="00224896"/>
    <w:rsid w:val="00226429"/>
    <w:rsid w:val="0022685B"/>
    <w:rsid w:val="00237706"/>
    <w:rsid w:val="00241969"/>
    <w:rsid w:val="00245689"/>
    <w:rsid w:val="002521A9"/>
    <w:rsid w:val="002565CF"/>
    <w:rsid w:val="0026135C"/>
    <w:rsid w:val="00261DCD"/>
    <w:rsid w:val="00266B37"/>
    <w:rsid w:val="00274819"/>
    <w:rsid w:val="00276C0F"/>
    <w:rsid w:val="00282BB6"/>
    <w:rsid w:val="002A7C9B"/>
    <w:rsid w:val="002B00F1"/>
    <w:rsid w:val="002B1FEE"/>
    <w:rsid w:val="002C3784"/>
    <w:rsid w:val="002F5815"/>
    <w:rsid w:val="003004BD"/>
    <w:rsid w:val="003138F5"/>
    <w:rsid w:val="00337796"/>
    <w:rsid w:val="003521BA"/>
    <w:rsid w:val="00371186"/>
    <w:rsid w:val="00386A6A"/>
    <w:rsid w:val="00396D04"/>
    <w:rsid w:val="003A6424"/>
    <w:rsid w:val="003B1F44"/>
    <w:rsid w:val="003D444B"/>
    <w:rsid w:val="003E3C31"/>
    <w:rsid w:val="003E4E40"/>
    <w:rsid w:val="00415DF1"/>
    <w:rsid w:val="00444A9F"/>
    <w:rsid w:val="00452B25"/>
    <w:rsid w:val="00490E8C"/>
    <w:rsid w:val="004948FA"/>
    <w:rsid w:val="004A7BFC"/>
    <w:rsid w:val="004C7C6E"/>
    <w:rsid w:val="00503623"/>
    <w:rsid w:val="00534842"/>
    <w:rsid w:val="00547498"/>
    <w:rsid w:val="005861D7"/>
    <w:rsid w:val="005942C4"/>
    <w:rsid w:val="00595700"/>
    <w:rsid w:val="005B467E"/>
    <w:rsid w:val="005D55DD"/>
    <w:rsid w:val="005D7030"/>
    <w:rsid w:val="005E5E24"/>
    <w:rsid w:val="0060658D"/>
    <w:rsid w:val="0061713B"/>
    <w:rsid w:val="0065628D"/>
    <w:rsid w:val="0068049F"/>
    <w:rsid w:val="0068074F"/>
    <w:rsid w:val="00686AFE"/>
    <w:rsid w:val="00686EAC"/>
    <w:rsid w:val="00690A2D"/>
    <w:rsid w:val="006936EB"/>
    <w:rsid w:val="00694543"/>
    <w:rsid w:val="006A7C1E"/>
    <w:rsid w:val="006D7048"/>
    <w:rsid w:val="006F2052"/>
    <w:rsid w:val="007041A3"/>
    <w:rsid w:val="00710DE2"/>
    <w:rsid w:val="00711DCE"/>
    <w:rsid w:val="0077663F"/>
    <w:rsid w:val="007973BD"/>
    <w:rsid w:val="00797EB9"/>
    <w:rsid w:val="007A2E55"/>
    <w:rsid w:val="007B3DD6"/>
    <w:rsid w:val="007B5909"/>
    <w:rsid w:val="007E2105"/>
    <w:rsid w:val="008129C2"/>
    <w:rsid w:val="00817596"/>
    <w:rsid w:val="00842BF5"/>
    <w:rsid w:val="0086440E"/>
    <w:rsid w:val="00877F5E"/>
    <w:rsid w:val="008B22A4"/>
    <w:rsid w:val="008B7B8F"/>
    <w:rsid w:val="008C4531"/>
    <w:rsid w:val="008C7A58"/>
    <w:rsid w:val="008D1109"/>
    <w:rsid w:val="008D4DDA"/>
    <w:rsid w:val="008E614A"/>
    <w:rsid w:val="009003B5"/>
    <w:rsid w:val="00906996"/>
    <w:rsid w:val="0091243D"/>
    <w:rsid w:val="00925081"/>
    <w:rsid w:val="009375B6"/>
    <w:rsid w:val="00957EAF"/>
    <w:rsid w:val="00967173"/>
    <w:rsid w:val="00973218"/>
    <w:rsid w:val="0098344D"/>
    <w:rsid w:val="0099252C"/>
    <w:rsid w:val="009B2DB3"/>
    <w:rsid w:val="009B47A1"/>
    <w:rsid w:val="009D253B"/>
    <w:rsid w:val="009E6451"/>
    <w:rsid w:val="009F29F2"/>
    <w:rsid w:val="009F6B0F"/>
    <w:rsid w:val="00A0193A"/>
    <w:rsid w:val="00A1537C"/>
    <w:rsid w:val="00A46F06"/>
    <w:rsid w:val="00A573E9"/>
    <w:rsid w:val="00A86955"/>
    <w:rsid w:val="00A8717A"/>
    <w:rsid w:val="00AC6C1D"/>
    <w:rsid w:val="00AD2E12"/>
    <w:rsid w:val="00AF27C7"/>
    <w:rsid w:val="00B0038B"/>
    <w:rsid w:val="00B21DFC"/>
    <w:rsid w:val="00B245AD"/>
    <w:rsid w:val="00B256B9"/>
    <w:rsid w:val="00B3091F"/>
    <w:rsid w:val="00B41AF1"/>
    <w:rsid w:val="00B5674C"/>
    <w:rsid w:val="00B601CF"/>
    <w:rsid w:val="00B75A26"/>
    <w:rsid w:val="00B9433C"/>
    <w:rsid w:val="00B97CDE"/>
    <w:rsid w:val="00BC2FB1"/>
    <w:rsid w:val="00BD084C"/>
    <w:rsid w:val="00C46C28"/>
    <w:rsid w:val="00C73041"/>
    <w:rsid w:val="00C85795"/>
    <w:rsid w:val="00CA7C37"/>
    <w:rsid w:val="00CB5820"/>
    <w:rsid w:val="00CB611A"/>
    <w:rsid w:val="00CB7A0E"/>
    <w:rsid w:val="00CB7B8B"/>
    <w:rsid w:val="00CE3D69"/>
    <w:rsid w:val="00D10495"/>
    <w:rsid w:val="00D14F0A"/>
    <w:rsid w:val="00D1767C"/>
    <w:rsid w:val="00D436F7"/>
    <w:rsid w:val="00D940F8"/>
    <w:rsid w:val="00DB7F9A"/>
    <w:rsid w:val="00DC5BF7"/>
    <w:rsid w:val="00DF315E"/>
    <w:rsid w:val="00E019C5"/>
    <w:rsid w:val="00E0218D"/>
    <w:rsid w:val="00E0639C"/>
    <w:rsid w:val="00E140E7"/>
    <w:rsid w:val="00E16576"/>
    <w:rsid w:val="00E21206"/>
    <w:rsid w:val="00E26ABF"/>
    <w:rsid w:val="00E44EBD"/>
    <w:rsid w:val="00E46FE0"/>
    <w:rsid w:val="00E71AAA"/>
    <w:rsid w:val="00E746D1"/>
    <w:rsid w:val="00E766EE"/>
    <w:rsid w:val="00E8797D"/>
    <w:rsid w:val="00E9029A"/>
    <w:rsid w:val="00E90503"/>
    <w:rsid w:val="00E94F9E"/>
    <w:rsid w:val="00EA3235"/>
    <w:rsid w:val="00EA37E4"/>
    <w:rsid w:val="00EA48CD"/>
    <w:rsid w:val="00EA7B9B"/>
    <w:rsid w:val="00EC0273"/>
    <w:rsid w:val="00EC7DEB"/>
    <w:rsid w:val="00ED1FBC"/>
    <w:rsid w:val="00EF4B72"/>
    <w:rsid w:val="00EF5F53"/>
    <w:rsid w:val="00F0297C"/>
    <w:rsid w:val="00F03FBC"/>
    <w:rsid w:val="00F43811"/>
    <w:rsid w:val="00F64D1C"/>
    <w:rsid w:val="00F67084"/>
    <w:rsid w:val="00F7461D"/>
    <w:rsid w:val="00F814FB"/>
    <w:rsid w:val="00F930D7"/>
    <w:rsid w:val="00FB5115"/>
    <w:rsid w:val="00FB554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5F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04BD"/>
    <w:pPr>
      <w:spacing w:after="0" w:line="240" w:lineRule="auto"/>
    </w:pPr>
    <w:rPr>
      <w:rFonts w:ascii="Times New Roman" w:hAnsi="Times New Roman" w:cs="Times New Roman"/>
      <w:sz w:val="28"/>
      <w:szCs w:val="24"/>
      <w:lang w:eastAsia="bg-BG"/>
    </w:rPr>
  </w:style>
  <w:style w:type="paragraph" w:styleId="Heading1">
    <w:name w:val="heading 1"/>
    <w:next w:val="Normal"/>
    <w:link w:val="Heading1Char"/>
    <w:autoRedefine/>
    <w:uiPriority w:val="9"/>
    <w:rsid w:val="001E6585"/>
    <w:pPr>
      <w:keepNext/>
      <w:spacing w:after="0" w:line="240" w:lineRule="auto"/>
      <w:ind w:firstLine="567"/>
      <w:jc w:val="center"/>
      <w:outlineLvl w:val="0"/>
    </w:pPr>
    <w:rPr>
      <w:rFonts w:ascii="Times New Roman" w:hAnsi="Times New Roman" w:cs="Times New Roman"/>
      <w:b/>
      <w:bCs/>
      <w:caps/>
      <w:sz w:val="32"/>
      <w:szCs w:val="32"/>
    </w:rPr>
  </w:style>
  <w:style w:type="paragraph" w:styleId="Heading2">
    <w:name w:val="heading 2"/>
    <w:next w:val="Normal"/>
    <w:link w:val="Heading2Char"/>
    <w:uiPriority w:val="9"/>
    <w:unhideWhenUsed/>
    <w:qFormat/>
    <w:rsid w:val="008129C2"/>
    <w:pPr>
      <w:keepNext/>
      <w:keepLines/>
      <w:spacing w:before="40"/>
      <w:jc w:val="center"/>
      <w:outlineLvl w:val="1"/>
    </w:pPr>
    <w:rPr>
      <w:rFonts w:ascii="Times New Roman" w:eastAsiaTheme="majorEastAsia" w:hAnsi="Times New Roman" w:cstheme="majorBidi"/>
      <w:b/>
      <w:sz w:val="32"/>
      <w:szCs w:val="26"/>
      <w:lang w:eastAsia="bg-BG"/>
    </w:rPr>
  </w:style>
  <w:style w:type="paragraph" w:styleId="Heading3">
    <w:name w:val="heading 3"/>
    <w:basedOn w:val="Normal"/>
    <w:next w:val="Normal"/>
    <w:link w:val="Heading3Char"/>
    <w:uiPriority w:val="9"/>
    <w:unhideWhenUsed/>
    <w:qFormat/>
    <w:rsid w:val="003004BD"/>
    <w:pPr>
      <w:keepNext/>
      <w:keepLines/>
      <w:spacing w:before="40"/>
      <w:outlineLvl w:val="2"/>
    </w:pPr>
    <w:rPr>
      <w:rFonts w:asciiTheme="majorHAnsi" w:eastAsiaTheme="majorEastAsia" w:hAnsiTheme="majorHAnsi" w:cstheme="majorBidi"/>
      <w:color w:val="1F3763" w:themeColor="accent1" w:themeShade="7F"/>
      <w:sz w:val="24"/>
    </w:rPr>
  </w:style>
  <w:style w:type="paragraph" w:styleId="Heading4">
    <w:name w:val="heading 4"/>
    <w:basedOn w:val="Normal"/>
    <w:next w:val="Normal"/>
    <w:link w:val="Heading4Char"/>
    <w:uiPriority w:val="9"/>
    <w:unhideWhenUsed/>
    <w:qFormat/>
    <w:rsid w:val="003004BD"/>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3004BD"/>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3004BD"/>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3004BD"/>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E6585"/>
    <w:rPr>
      <w:rFonts w:ascii="Times New Roman" w:eastAsia="Times New Roman" w:hAnsi="Times New Roman" w:cs="Times New Roman"/>
      <w:b/>
      <w:bCs/>
      <w:caps/>
      <w:sz w:val="32"/>
      <w:szCs w:val="32"/>
    </w:rPr>
  </w:style>
  <w:style w:type="character" w:customStyle="1" w:styleId="Heading2Char">
    <w:name w:val="Heading 2 Char"/>
    <w:basedOn w:val="DefaultParagraphFont"/>
    <w:link w:val="Heading2"/>
    <w:uiPriority w:val="9"/>
    <w:rsid w:val="008129C2"/>
    <w:rPr>
      <w:rFonts w:ascii="Times New Roman" w:eastAsiaTheme="majorEastAsia" w:hAnsi="Times New Roman" w:cstheme="majorBidi"/>
      <w:b/>
      <w:sz w:val="32"/>
      <w:szCs w:val="26"/>
      <w:lang w:eastAsia="bg-BG"/>
    </w:rPr>
  </w:style>
  <w:style w:type="paragraph" w:styleId="TOC1">
    <w:name w:val="toc 1"/>
    <w:next w:val="Normal"/>
    <w:autoRedefine/>
    <w:uiPriority w:val="39"/>
    <w:unhideWhenUsed/>
    <w:rsid w:val="00534842"/>
    <w:pPr>
      <w:spacing w:after="0" w:line="240" w:lineRule="auto"/>
    </w:pPr>
    <w:rPr>
      <w:rFonts w:ascii="Times New Roman" w:hAnsi="Times New Roman"/>
      <w:b/>
      <w:sz w:val="28"/>
    </w:rPr>
  </w:style>
  <w:style w:type="paragraph" w:styleId="TOC2">
    <w:name w:val="toc 2"/>
    <w:basedOn w:val="Normal"/>
    <w:next w:val="Normal"/>
    <w:autoRedefine/>
    <w:uiPriority w:val="39"/>
    <w:unhideWhenUsed/>
    <w:rsid w:val="00534842"/>
    <w:pPr>
      <w:spacing w:after="100"/>
      <w:ind w:left="221"/>
    </w:pPr>
  </w:style>
  <w:style w:type="paragraph" w:styleId="ListParagraph">
    <w:name w:val="List Paragraph"/>
    <w:basedOn w:val="Normal"/>
    <w:uiPriority w:val="34"/>
    <w:qFormat/>
    <w:rsid w:val="007E2105"/>
    <w:pPr>
      <w:ind w:left="720"/>
      <w:contextualSpacing/>
    </w:pPr>
  </w:style>
  <w:style w:type="paragraph" w:styleId="FootnoteText">
    <w:name w:val="footnote text"/>
    <w:basedOn w:val="Normal"/>
    <w:link w:val="FootnoteTextChar"/>
    <w:uiPriority w:val="99"/>
    <w:semiHidden/>
    <w:unhideWhenUsed/>
    <w:rsid w:val="00A0193A"/>
    <w:rPr>
      <w:sz w:val="20"/>
      <w:szCs w:val="20"/>
    </w:rPr>
  </w:style>
  <w:style w:type="character" w:customStyle="1" w:styleId="FootnoteTextChar">
    <w:name w:val="Footnote Text Char"/>
    <w:basedOn w:val="DefaultParagraphFont"/>
    <w:link w:val="FootnoteText"/>
    <w:uiPriority w:val="99"/>
    <w:semiHidden/>
    <w:rsid w:val="00A0193A"/>
    <w:rPr>
      <w:rFonts w:ascii="Times New Roman" w:hAnsi="Times New Roman" w:cs="Times New Roman"/>
      <w:sz w:val="20"/>
      <w:szCs w:val="20"/>
      <w:lang w:eastAsia="bg-BG"/>
    </w:rPr>
  </w:style>
  <w:style w:type="character" w:styleId="FootnoteReference">
    <w:name w:val="footnote reference"/>
    <w:basedOn w:val="DefaultParagraphFont"/>
    <w:uiPriority w:val="99"/>
    <w:semiHidden/>
    <w:unhideWhenUsed/>
    <w:rsid w:val="00A0193A"/>
    <w:rPr>
      <w:vertAlign w:val="superscript"/>
    </w:rPr>
  </w:style>
  <w:style w:type="table" w:styleId="TableGrid">
    <w:name w:val="Table Grid"/>
    <w:basedOn w:val="TableNormal"/>
    <w:uiPriority w:val="39"/>
    <w:rsid w:val="00155CA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261DCD"/>
    <w:pPr>
      <w:spacing w:after="200"/>
    </w:pPr>
    <w:rPr>
      <w:i/>
      <w:iCs/>
      <w:color w:val="44546A" w:themeColor="text2"/>
      <w:sz w:val="18"/>
      <w:szCs w:val="18"/>
    </w:rPr>
  </w:style>
  <w:style w:type="paragraph" w:styleId="NoSpacing">
    <w:name w:val="No Spacing"/>
    <w:uiPriority w:val="1"/>
    <w:qFormat/>
    <w:rsid w:val="003004BD"/>
    <w:pPr>
      <w:spacing w:after="0" w:line="240" w:lineRule="auto"/>
      <w:ind w:firstLine="567"/>
    </w:pPr>
    <w:rPr>
      <w:rFonts w:ascii="Times New Roman" w:hAnsi="Times New Roman" w:cs="Times New Roman"/>
      <w:sz w:val="28"/>
      <w:szCs w:val="24"/>
      <w:lang w:eastAsia="bg-BG"/>
    </w:rPr>
  </w:style>
  <w:style w:type="character" w:customStyle="1" w:styleId="Heading3Char">
    <w:name w:val="Heading 3 Char"/>
    <w:basedOn w:val="DefaultParagraphFont"/>
    <w:link w:val="Heading3"/>
    <w:uiPriority w:val="9"/>
    <w:rsid w:val="003004BD"/>
    <w:rPr>
      <w:rFonts w:asciiTheme="majorHAnsi" w:eastAsiaTheme="majorEastAsia" w:hAnsiTheme="majorHAnsi" w:cstheme="majorBidi"/>
      <w:color w:val="1F3763" w:themeColor="accent1" w:themeShade="7F"/>
      <w:sz w:val="24"/>
      <w:szCs w:val="24"/>
      <w:lang w:eastAsia="bg-BG"/>
    </w:rPr>
  </w:style>
  <w:style w:type="character" w:customStyle="1" w:styleId="Heading4Char">
    <w:name w:val="Heading 4 Char"/>
    <w:basedOn w:val="DefaultParagraphFont"/>
    <w:link w:val="Heading4"/>
    <w:uiPriority w:val="9"/>
    <w:rsid w:val="003004BD"/>
    <w:rPr>
      <w:rFonts w:asciiTheme="majorHAnsi" w:eastAsiaTheme="majorEastAsia" w:hAnsiTheme="majorHAnsi" w:cstheme="majorBidi"/>
      <w:i/>
      <w:iCs/>
      <w:color w:val="2F5496" w:themeColor="accent1" w:themeShade="BF"/>
      <w:sz w:val="28"/>
      <w:szCs w:val="24"/>
      <w:lang w:eastAsia="bg-BG"/>
    </w:rPr>
  </w:style>
  <w:style w:type="character" w:customStyle="1" w:styleId="Heading5Char">
    <w:name w:val="Heading 5 Char"/>
    <w:basedOn w:val="DefaultParagraphFont"/>
    <w:link w:val="Heading5"/>
    <w:uiPriority w:val="9"/>
    <w:rsid w:val="003004BD"/>
    <w:rPr>
      <w:rFonts w:asciiTheme="majorHAnsi" w:eastAsiaTheme="majorEastAsia" w:hAnsiTheme="majorHAnsi" w:cstheme="majorBidi"/>
      <w:color w:val="2F5496" w:themeColor="accent1" w:themeShade="BF"/>
      <w:sz w:val="28"/>
      <w:szCs w:val="24"/>
      <w:lang w:eastAsia="bg-BG"/>
    </w:rPr>
  </w:style>
  <w:style w:type="character" w:customStyle="1" w:styleId="Heading6Char">
    <w:name w:val="Heading 6 Char"/>
    <w:basedOn w:val="DefaultParagraphFont"/>
    <w:link w:val="Heading6"/>
    <w:uiPriority w:val="9"/>
    <w:rsid w:val="003004BD"/>
    <w:rPr>
      <w:rFonts w:asciiTheme="majorHAnsi" w:eastAsiaTheme="majorEastAsia" w:hAnsiTheme="majorHAnsi" w:cstheme="majorBidi"/>
      <w:color w:val="1F3763" w:themeColor="accent1" w:themeShade="7F"/>
      <w:sz w:val="28"/>
      <w:szCs w:val="24"/>
      <w:lang w:eastAsia="bg-BG"/>
    </w:rPr>
  </w:style>
  <w:style w:type="character" w:customStyle="1" w:styleId="Heading7Char">
    <w:name w:val="Heading 7 Char"/>
    <w:basedOn w:val="DefaultParagraphFont"/>
    <w:link w:val="Heading7"/>
    <w:uiPriority w:val="9"/>
    <w:rsid w:val="003004BD"/>
    <w:rPr>
      <w:rFonts w:asciiTheme="majorHAnsi" w:eastAsiaTheme="majorEastAsia" w:hAnsiTheme="majorHAnsi" w:cstheme="majorBidi"/>
      <w:i/>
      <w:iCs/>
      <w:color w:val="1F3763" w:themeColor="accent1" w:themeShade="7F"/>
      <w:sz w:val="28"/>
      <w:szCs w:val="24"/>
      <w:lang w:eastAsia="bg-BG"/>
    </w:rPr>
  </w:style>
  <w:style w:type="paragraph" w:styleId="Subtitle">
    <w:name w:val="Subtitle"/>
    <w:basedOn w:val="Normal"/>
    <w:next w:val="Normal"/>
    <w:link w:val="SubtitleChar"/>
    <w:uiPriority w:val="11"/>
    <w:qFormat/>
    <w:rsid w:val="003004BD"/>
    <w:pPr>
      <w:numPr>
        <w:ilvl w:val="1"/>
      </w:numPr>
      <w:spacing w:after="160"/>
      <w:ind w:firstLine="567"/>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3004BD"/>
    <w:rPr>
      <w:rFonts w:eastAsiaTheme="minorEastAsia"/>
      <w:color w:val="5A5A5A" w:themeColor="text1" w:themeTint="A5"/>
      <w:spacing w:val="15"/>
      <w:lang w:eastAsia="bg-BG"/>
    </w:rPr>
  </w:style>
  <w:style w:type="paragraph" w:styleId="EndnoteText">
    <w:name w:val="endnote text"/>
    <w:basedOn w:val="Normal"/>
    <w:link w:val="EndnoteTextChar"/>
    <w:uiPriority w:val="99"/>
    <w:semiHidden/>
    <w:unhideWhenUsed/>
    <w:rsid w:val="002A7C9B"/>
    <w:rPr>
      <w:sz w:val="20"/>
      <w:szCs w:val="20"/>
    </w:rPr>
  </w:style>
  <w:style w:type="character" w:customStyle="1" w:styleId="EndnoteTextChar">
    <w:name w:val="Endnote Text Char"/>
    <w:basedOn w:val="DefaultParagraphFont"/>
    <w:link w:val="EndnoteText"/>
    <w:uiPriority w:val="99"/>
    <w:semiHidden/>
    <w:rsid w:val="002A7C9B"/>
    <w:rPr>
      <w:rFonts w:ascii="Times New Roman" w:hAnsi="Times New Roman" w:cs="Times New Roman"/>
      <w:sz w:val="20"/>
      <w:szCs w:val="20"/>
      <w:lang w:eastAsia="bg-BG"/>
    </w:rPr>
  </w:style>
  <w:style w:type="character" w:styleId="EndnoteReference">
    <w:name w:val="endnote reference"/>
    <w:basedOn w:val="DefaultParagraphFont"/>
    <w:uiPriority w:val="99"/>
    <w:semiHidden/>
    <w:unhideWhenUsed/>
    <w:rsid w:val="002A7C9B"/>
    <w:rPr>
      <w:vertAlign w:val="superscript"/>
    </w:rPr>
  </w:style>
  <w:style w:type="character" w:styleId="Hyperlink">
    <w:name w:val="Hyperlink"/>
    <w:basedOn w:val="DefaultParagraphFont"/>
    <w:uiPriority w:val="99"/>
    <w:unhideWhenUsed/>
    <w:rsid w:val="00F64D1C"/>
    <w:rPr>
      <w:color w:val="0563C1" w:themeColor="hyperlink"/>
      <w:u w:val="single"/>
    </w:rPr>
  </w:style>
  <w:style w:type="character" w:customStyle="1" w:styleId="hwtze">
    <w:name w:val="hwtze"/>
    <w:basedOn w:val="DefaultParagraphFont"/>
    <w:rsid w:val="00CE3D69"/>
  </w:style>
  <w:style w:type="character" w:customStyle="1" w:styleId="rynqvb">
    <w:name w:val="rynqvb"/>
    <w:basedOn w:val="DefaultParagraphFont"/>
    <w:rsid w:val="00CE3D69"/>
  </w:style>
  <w:style w:type="paragraph" w:styleId="BalloonText">
    <w:name w:val="Balloon Text"/>
    <w:basedOn w:val="Normal"/>
    <w:link w:val="BalloonTextChar"/>
    <w:uiPriority w:val="99"/>
    <w:semiHidden/>
    <w:unhideWhenUsed/>
    <w:rsid w:val="00A46F06"/>
    <w:rPr>
      <w:rFonts w:ascii="Tahoma" w:hAnsi="Tahoma" w:cs="Tahoma"/>
      <w:sz w:val="16"/>
      <w:szCs w:val="16"/>
    </w:rPr>
  </w:style>
  <w:style w:type="character" w:customStyle="1" w:styleId="BalloonTextChar">
    <w:name w:val="Balloon Text Char"/>
    <w:basedOn w:val="DefaultParagraphFont"/>
    <w:link w:val="BalloonText"/>
    <w:uiPriority w:val="99"/>
    <w:semiHidden/>
    <w:rsid w:val="00A46F06"/>
    <w:rPr>
      <w:rFonts w:ascii="Tahoma" w:hAnsi="Tahoma" w:cs="Tahoma"/>
      <w:sz w:val="16"/>
      <w:szCs w:val="16"/>
      <w:lang w:eastAsia="bg-BG"/>
    </w:rPr>
  </w:style>
  <w:style w:type="paragraph" w:styleId="NormalWeb">
    <w:name w:val="Normal (Web)"/>
    <w:basedOn w:val="Normal"/>
    <w:uiPriority w:val="99"/>
    <w:semiHidden/>
    <w:unhideWhenUsed/>
    <w:rsid w:val="004948FA"/>
    <w:pPr>
      <w:spacing w:before="100" w:beforeAutospacing="1" w:after="100" w:afterAutospacing="1"/>
    </w:pPr>
    <w:rPr>
      <w:sz w:val="24"/>
    </w:rPr>
  </w:style>
  <w:style w:type="paragraph" w:styleId="HTMLPreformatted">
    <w:name w:val="HTML Preformatted"/>
    <w:basedOn w:val="Normal"/>
    <w:link w:val="HTMLPreformattedChar"/>
    <w:uiPriority w:val="99"/>
    <w:semiHidden/>
    <w:unhideWhenUsed/>
    <w:rsid w:val="00282B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282BB6"/>
    <w:rPr>
      <w:rFonts w:ascii="Courier New" w:hAnsi="Courier New" w:cs="Courier New"/>
      <w:sz w:val="20"/>
      <w:szCs w:val="20"/>
      <w:lang w:eastAsia="bg-BG"/>
    </w:rPr>
  </w:style>
  <w:style w:type="character" w:customStyle="1" w:styleId="y2iqfc">
    <w:name w:val="y2iqfc"/>
    <w:basedOn w:val="DefaultParagraphFont"/>
    <w:rsid w:val="00282BB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04BD"/>
    <w:pPr>
      <w:spacing w:after="0" w:line="240" w:lineRule="auto"/>
    </w:pPr>
    <w:rPr>
      <w:rFonts w:ascii="Times New Roman" w:hAnsi="Times New Roman" w:cs="Times New Roman"/>
      <w:sz w:val="28"/>
      <w:szCs w:val="24"/>
      <w:lang w:eastAsia="bg-BG"/>
    </w:rPr>
  </w:style>
  <w:style w:type="paragraph" w:styleId="Heading1">
    <w:name w:val="heading 1"/>
    <w:next w:val="Normal"/>
    <w:link w:val="Heading1Char"/>
    <w:autoRedefine/>
    <w:uiPriority w:val="9"/>
    <w:rsid w:val="001E6585"/>
    <w:pPr>
      <w:keepNext/>
      <w:spacing w:after="0" w:line="240" w:lineRule="auto"/>
      <w:ind w:firstLine="567"/>
      <w:jc w:val="center"/>
      <w:outlineLvl w:val="0"/>
    </w:pPr>
    <w:rPr>
      <w:rFonts w:ascii="Times New Roman" w:hAnsi="Times New Roman" w:cs="Times New Roman"/>
      <w:b/>
      <w:bCs/>
      <w:caps/>
      <w:sz w:val="32"/>
      <w:szCs w:val="32"/>
    </w:rPr>
  </w:style>
  <w:style w:type="paragraph" w:styleId="Heading2">
    <w:name w:val="heading 2"/>
    <w:next w:val="Normal"/>
    <w:link w:val="Heading2Char"/>
    <w:uiPriority w:val="9"/>
    <w:unhideWhenUsed/>
    <w:qFormat/>
    <w:rsid w:val="008129C2"/>
    <w:pPr>
      <w:keepNext/>
      <w:keepLines/>
      <w:spacing w:before="40"/>
      <w:jc w:val="center"/>
      <w:outlineLvl w:val="1"/>
    </w:pPr>
    <w:rPr>
      <w:rFonts w:ascii="Times New Roman" w:eastAsiaTheme="majorEastAsia" w:hAnsi="Times New Roman" w:cstheme="majorBidi"/>
      <w:b/>
      <w:sz w:val="32"/>
      <w:szCs w:val="26"/>
      <w:lang w:eastAsia="bg-BG"/>
    </w:rPr>
  </w:style>
  <w:style w:type="paragraph" w:styleId="Heading3">
    <w:name w:val="heading 3"/>
    <w:basedOn w:val="Normal"/>
    <w:next w:val="Normal"/>
    <w:link w:val="Heading3Char"/>
    <w:uiPriority w:val="9"/>
    <w:unhideWhenUsed/>
    <w:qFormat/>
    <w:rsid w:val="003004BD"/>
    <w:pPr>
      <w:keepNext/>
      <w:keepLines/>
      <w:spacing w:before="40"/>
      <w:outlineLvl w:val="2"/>
    </w:pPr>
    <w:rPr>
      <w:rFonts w:asciiTheme="majorHAnsi" w:eastAsiaTheme="majorEastAsia" w:hAnsiTheme="majorHAnsi" w:cstheme="majorBidi"/>
      <w:color w:val="1F3763" w:themeColor="accent1" w:themeShade="7F"/>
      <w:sz w:val="24"/>
    </w:rPr>
  </w:style>
  <w:style w:type="paragraph" w:styleId="Heading4">
    <w:name w:val="heading 4"/>
    <w:basedOn w:val="Normal"/>
    <w:next w:val="Normal"/>
    <w:link w:val="Heading4Char"/>
    <w:uiPriority w:val="9"/>
    <w:unhideWhenUsed/>
    <w:qFormat/>
    <w:rsid w:val="003004BD"/>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3004BD"/>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3004BD"/>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3004BD"/>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E6585"/>
    <w:rPr>
      <w:rFonts w:ascii="Times New Roman" w:eastAsia="Times New Roman" w:hAnsi="Times New Roman" w:cs="Times New Roman"/>
      <w:b/>
      <w:bCs/>
      <w:caps/>
      <w:sz w:val="32"/>
      <w:szCs w:val="32"/>
    </w:rPr>
  </w:style>
  <w:style w:type="character" w:customStyle="1" w:styleId="Heading2Char">
    <w:name w:val="Heading 2 Char"/>
    <w:basedOn w:val="DefaultParagraphFont"/>
    <w:link w:val="Heading2"/>
    <w:uiPriority w:val="9"/>
    <w:rsid w:val="008129C2"/>
    <w:rPr>
      <w:rFonts w:ascii="Times New Roman" w:eastAsiaTheme="majorEastAsia" w:hAnsi="Times New Roman" w:cstheme="majorBidi"/>
      <w:b/>
      <w:sz w:val="32"/>
      <w:szCs w:val="26"/>
      <w:lang w:eastAsia="bg-BG"/>
    </w:rPr>
  </w:style>
  <w:style w:type="paragraph" w:styleId="TOC1">
    <w:name w:val="toc 1"/>
    <w:next w:val="Normal"/>
    <w:autoRedefine/>
    <w:uiPriority w:val="39"/>
    <w:unhideWhenUsed/>
    <w:rsid w:val="00534842"/>
    <w:pPr>
      <w:spacing w:after="0" w:line="240" w:lineRule="auto"/>
    </w:pPr>
    <w:rPr>
      <w:rFonts w:ascii="Times New Roman" w:hAnsi="Times New Roman"/>
      <w:b/>
      <w:sz w:val="28"/>
    </w:rPr>
  </w:style>
  <w:style w:type="paragraph" w:styleId="TOC2">
    <w:name w:val="toc 2"/>
    <w:basedOn w:val="Normal"/>
    <w:next w:val="Normal"/>
    <w:autoRedefine/>
    <w:uiPriority w:val="39"/>
    <w:unhideWhenUsed/>
    <w:rsid w:val="00534842"/>
    <w:pPr>
      <w:spacing w:after="100"/>
      <w:ind w:left="221"/>
    </w:pPr>
  </w:style>
  <w:style w:type="paragraph" w:styleId="ListParagraph">
    <w:name w:val="List Paragraph"/>
    <w:basedOn w:val="Normal"/>
    <w:uiPriority w:val="34"/>
    <w:qFormat/>
    <w:rsid w:val="007E2105"/>
    <w:pPr>
      <w:ind w:left="720"/>
      <w:contextualSpacing/>
    </w:pPr>
  </w:style>
  <w:style w:type="paragraph" w:styleId="FootnoteText">
    <w:name w:val="footnote text"/>
    <w:basedOn w:val="Normal"/>
    <w:link w:val="FootnoteTextChar"/>
    <w:uiPriority w:val="99"/>
    <w:semiHidden/>
    <w:unhideWhenUsed/>
    <w:rsid w:val="00A0193A"/>
    <w:rPr>
      <w:sz w:val="20"/>
      <w:szCs w:val="20"/>
    </w:rPr>
  </w:style>
  <w:style w:type="character" w:customStyle="1" w:styleId="FootnoteTextChar">
    <w:name w:val="Footnote Text Char"/>
    <w:basedOn w:val="DefaultParagraphFont"/>
    <w:link w:val="FootnoteText"/>
    <w:uiPriority w:val="99"/>
    <w:semiHidden/>
    <w:rsid w:val="00A0193A"/>
    <w:rPr>
      <w:rFonts w:ascii="Times New Roman" w:hAnsi="Times New Roman" w:cs="Times New Roman"/>
      <w:sz w:val="20"/>
      <w:szCs w:val="20"/>
      <w:lang w:eastAsia="bg-BG"/>
    </w:rPr>
  </w:style>
  <w:style w:type="character" w:styleId="FootnoteReference">
    <w:name w:val="footnote reference"/>
    <w:basedOn w:val="DefaultParagraphFont"/>
    <w:uiPriority w:val="99"/>
    <w:semiHidden/>
    <w:unhideWhenUsed/>
    <w:rsid w:val="00A0193A"/>
    <w:rPr>
      <w:vertAlign w:val="superscript"/>
    </w:rPr>
  </w:style>
  <w:style w:type="table" w:styleId="TableGrid">
    <w:name w:val="Table Grid"/>
    <w:basedOn w:val="TableNormal"/>
    <w:uiPriority w:val="39"/>
    <w:rsid w:val="00155CA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261DCD"/>
    <w:pPr>
      <w:spacing w:after="200"/>
    </w:pPr>
    <w:rPr>
      <w:i/>
      <w:iCs/>
      <w:color w:val="44546A" w:themeColor="text2"/>
      <w:sz w:val="18"/>
      <w:szCs w:val="18"/>
    </w:rPr>
  </w:style>
  <w:style w:type="paragraph" w:styleId="NoSpacing">
    <w:name w:val="No Spacing"/>
    <w:uiPriority w:val="1"/>
    <w:qFormat/>
    <w:rsid w:val="003004BD"/>
    <w:pPr>
      <w:spacing w:after="0" w:line="240" w:lineRule="auto"/>
      <w:ind w:firstLine="567"/>
    </w:pPr>
    <w:rPr>
      <w:rFonts w:ascii="Times New Roman" w:hAnsi="Times New Roman" w:cs="Times New Roman"/>
      <w:sz w:val="28"/>
      <w:szCs w:val="24"/>
      <w:lang w:eastAsia="bg-BG"/>
    </w:rPr>
  </w:style>
  <w:style w:type="character" w:customStyle="1" w:styleId="Heading3Char">
    <w:name w:val="Heading 3 Char"/>
    <w:basedOn w:val="DefaultParagraphFont"/>
    <w:link w:val="Heading3"/>
    <w:uiPriority w:val="9"/>
    <w:rsid w:val="003004BD"/>
    <w:rPr>
      <w:rFonts w:asciiTheme="majorHAnsi" w:eastAsiaTheme="majorEastAsia" w:hAnsiTheme="majorHAnsi" w:cstheme="majorBidi"/>
      <w:color w:val="1F3763" w:themeColor="accent1" w:themeShade="7F"/>
      <w:sz w:val="24"/>
      <w:szCs w:val="24"/>
      <w:lang w:eastAsia="bg-BG"/>
    </w:rPr>
  </w:style>
  <w:style w:type="character" w:customStyle="1" w:styleId="Heading4Char">
    <w:name w:val="Heading 4 Char"/>
    <w:basedOn w:val="DefaultParagraphFont"/>
    <w:link w:val="Heading4"/>
    <w:uiPriority w:val="9"/>
    <w:rsid w:val="003004BD"/>
    <w:rPr>
      <w:rFonts w:asciiTheme="majorHAnsi" w:eastAsiaTheme="majorEastAsia" w:hAnsiTheme="majorHAnsi" w:cstheme="majorBidi"/>
      <w:i/>
      <w:iCs/>
      <w:color w:val="2F5496" w:themeColor="accent1" w:themeShade="BF"/>
      <w:sz w:val="28"/>
      <w:szCs w:val="24"/>
      <w:lang w:eastAsia="bg-BG"/>
    </w:rPr>
  </w:style>
  <w:style w:type="character" w:customStyle="1" w:styleId="Heading5Char">
    <w:name w:val="Heading 5 Char"/>
    <w:basedOn w:val="DefaultParagraphFont"/>
    <w:link w:val="Heading5"/>
    <w:uiPriority w:val="9"/>
    <w:rsid w:val="003004BD"/>
    <w:rPr>
      <w:rFonts w:asciiTheme="majorHAnsi" w:eastAsiaTheme="majorEastAsia" w:hAnsiTheme="majorHAnsi" w:cstheme="majorBidi"/>
      <w:color w:val="2F5496" w:themeColor="accent1" w:themeShade="BF"/>
      <w:sz w:val="28"/>
      <w:szCs w:val="24"/>
      <w:lang w:eastAsia="bg-BG"/>
    </w:rPr>
  </w:style>
  <w:style w:type="character" w:customStyle="1" w:styleId="Heading6Char">
    <w:name w:val="Heading 6 Char"/>
    <w:basedOn w:val="DefaultParagraphFont"/>
    <w:link w:val="Heading6"/>
    <w:uiPriority w:val="9"/>
    <w:rsid w:val="003004BD"/>
    <w:rPr>
      <w:rFonts w:asciiTheme="majorHAnsi" w:eastAsiaTheme="majorEastAsia" w:hAnsiTheme="majorHAnsi" w:cstheme="majorBidi"/>
      <w:color w:val="1F3763" w:themeColor="accent1" w:themeShade="7F"/>
      <w:sz w:val="28"/>
      <w:szCs w:val="24"/>
      <w:lang w:eastAsia="bg-BG"/>
    </w:rPr>
  </w:style>
  <w:style w:type="character" w:customStyle="1" w:styleId="Heading7Char">
    <w:name w:val="Heading 7 Char"/>
    <w:basedOn w:val="DefaultParagraphFont"/>
    <w:link w:val="Heading7"/>
    <w:uiPriority w:val="9"/>
    <w:rsid w:val="003004BD"/>
    <w:rPr>
      <w:rFonts w:asciiTheme="majorHAnsi" w:eastAsiaTheme="majorEastAsia" w:hAnsiTheme="majorHAnsi" w:cstheme="majorBidi"/>
      <w:i/>
      <w:iCs/>
      <w:color w:val="1F3763" w:themeColor="accent1" w:themeShade="7F"/>
      <w:sz w:val="28"/>
      <w:szCs w:val="24"/>
      <w:lang w:eastAsia="bg-BG"/>
    </w:rPr>
  </w:style>
  <w:style w:type="paragraph" w:styleId="Subtitle">
    <w:name w:val="Subtitle"/>
    <w:basedOn w:val="Normal"/>
    <w:next w:val="Normal"/>
    <w:link w:val="SubtitleChar"/>
    <w:uiPriority w:val="11"/>
    <w:qFormat/>
    <w:rsid w:val="003004BD"/>
    <w:pPr>
      <w:numPr>
        <w:ilvl w:val="1"/>
      </w:numPr>
      <w:spacing w:after="160"/>
      <w:ind w:firstLine="567"/>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3004BD"/>
    <w:rPr>
      <w:rFonts w:eastAsiaTheme="minorEastAsia"/>
      <w:color w:val="5A5A5A" w:themeColor="text1" w:themeTint="A5"/>
      <w:spacing w:val="15"/>
      <w:lang w:eastAsia="bg-BG"/>
    </w:rPr>
  </w:style>
  <w:style w:type="paragraph" w:styleId="EndnoteText">
    <w:name w:val="endnote text"/>
    <w:basedOn w:val="Normal"/>
    <w:link w:val="EndnoteTextChar"/>
    <w:uiPriority w:val="99"/>
    <w:semiHidden/>
    <w:unhideWhenUsed/>
    <w:rsid w:val="002A7C9B"/>
    <w:rPr>
      <w:sz w:val="20"/>
      <w:szCs w:val="20"/>
    </w:rPr>
  </w:style>
  <w:style w:type="character" w:customStyle="1" w:styleId="EndnoteTextChar">
    <w:name w:val="Endnote Text Char"/>
    <w:basedOn w:val="DefaultParagraphFont"/>
    <w:link w:val="EndnoteText"/>
    <w:uiPriority w:val="99"/>
    <w:semiHidden/>
    <w:rsid w:val="002A7C9B"/>
    <w:rPr>
      <w:rFonts w:ascii="Times New Roman" w:hAnsi="Times New Roman" w:cs="Times New Roman"/>
      <w:sz w:val="20"/>
      <w:szCs w:val="20"/>
      <w:lang w:eastAsia="bg-BG"/>
    </w:rPr>
  </w:style>
  <w:style w:type="character" w:styleId="EndnoteReference">
    <w:name w:val="endnote reference"/>
    <w:basedOn w:val="DefaultParagraphFont"/>
    <w:uiPriority w:val="99"/>
    <w:semiHidden/>
    <w:unhideWhenUsed/>
    <w:rsid w:val="002A7C9B"/>
    <w:rPr>
      <w:vertAlign w:val="superscript"/>
    </w:rPr>
  </w:style>
  <w:style w:type="character" w:styleId="Hyperlink">
    <w:name w:val="Hyperlink"/>
    <w:basedOn w:val="DefaultParagraphFont"/>
    <w:uiPriority w:val="99"/>
    <w:unhideWhenUsed/>
    <w:rsid w:val="00F64D1C"/>
    <w:rPr>
      <w:color w:val="0563C1" w:themeColor="hyperlink"/>
      <w:u w:val="single"/>
    </w:rPr>
  </w:style>
  <w:style w:type="character" w:customStyle="1" w:styleId="hwtze">
    <w:name w:val="hwtze"/>
    <w:basedOn w:val="DefaultParagraphFont"/>
    <w:rsid w:val="00CE3D69"/>
  </w:style>
  <w:style w:type="character" w:customStyle="1" w:styleId="rynqvb">
    <w:name w:val="rynqvb"/>
    <w:basedOn w:val="DefaultParagraphFont"/>
    <w:rsid w:val="00CE3D69"/>
  </w:style>
  <w:style w:type="paragraph" w:styleId="BalloonText">
    <w:name w:val="Balloon Text"/>
    <w:basedOn w:val="Normal"/>
    <w:link w:val="BalloonTextChar"/>
    <w:uiPriority w:val="99"/>
    <w:semiHidden/>
    <w:unhideWhenUsed/>
    <w:rsid w:val="00A46F06"/>
    <w:rPr>
      <w:rFonts w:ascii="Tahoma" w:hAnsi="Tahoma" w:cs="Tahoma"/>
      <w:sz w:val="16"/>
      <w:szCs w:val="16"/>
    </w:rPr>
  </w:style>
  <w:style w:type="character" w:customStyle="1" w:styleId="BalloonTextChar">
    <w:name w:val="Balloon Text Char"/>
    <w:basedOn w:val="DefaultParagraphFont"/>
    <w:link w:val="BalloonText"/>
    <w:uiPriority w:val="99"/>
    <w:semiHidden/>
    <w:rsid w:val="00A46F06"/>
    <w:rPr>
      <w:rFonts w:ascii="Tahoma" w:hAnsi="Tahoma" w:cs="Tahoma"/>
      <w:sz w:val="16"/>
      <w:szCs w:val="16"/>
      <w:lang w:eastAsia="bg-BG"/>
    </w:rPr>
  </w:style>
  <w:style w:type="paragraph" w:styleId="NormalWeb">
    <w:name w:val="Normal (Web)"/>
    <w:basedOn w:val="Normal"/>
    <w:uiPriority w:val="99"/>
    <w:semiHidden/>
    <w:unhideWhenUsed/>
    <w:rsid w:val="004948FA"/>
    <w:pPr>
      <w:spacing w:before="100" w:beforeAutospacing="1" w:after="100" w:afterAutospacing="1"/>
    </w:pPr>
    <w:rPr>
      <w:sz w:val="24"/>
    </w:rPr>
  </w:style>
  <w:style w:type="paragraph" w:styleId="HTMLPreformatted">
    <w:name w:val="HTML Preformatted"/>
    <w:basedOn w:val="Normal"/>
    <w:link w:val="HTMLPreformattedChar"/>
    <w:uiPriority w:val="99"/>
    <w:semiHidden/>
    <w:unhideWhenUsed/>
    <w:rsid w:val="00282B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282BB6"/>
    <w:rPr>
      <w:rFonts w:ascii="Courier New" w:hAnsi="Courier New" w:cs="Courier New"/>
      <w:sz w:val="20"/>
      <w:szCs w:val="20"/>
      <w:lang w:eastAsia="bg-BG"/>
    </w:rPr>
  </w:style>
  <w:style w:type="character" w:customStyle="1" w:styleId="y2iqfc">
    <w:name w:val="y2iqfc"/>
    <w:basedOn w:val="DefaultParagraphFont"/>
    <w:rsid w:val="00282B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5876999">
      <w:bodyDiv w:val="1"/>
      <w:marLeft w:val="0"/>
      <w:marRight w:val="0"/>
      <w:marTop w:val="0"/>
      <w:marBottom w:val="0"/>
      <w:divBdr>
        <w:top w:val="none" w:sz="0" w:space="0" w:color="auto"/>
        <w:left w:val="none" w:sz="0" w:space="0" w:color="auto"/>
        <w:bottom w:val="none" w:sz="0" w:space="0" w:color="auto"/>
        <w:right w:val="none" w:sz="0" w:space="0" w:color="auto"/>
      </w:divBdr>
    </w:div>
    <w:div w:id="1021662987">
      <w:bodyDiv w:val="1"/>
      <w:marLeft w:val="0"/>
      <w:marRight w:val="0"/>
      <w:marTop w:val="0"/>
      <w:marBottom w:val="0"/>
      <w:divBdr>
        <w:top w:val="none" w:sz="0" w:space="0" w:color="auto"/>
        <w:left w:val="none" w:sz="0" w:space="0" w:color="auto"/>
        <w:bottom w:val="none" w:sz="0" w:space="0" w:color="auto"/>
        <w:right w:val="none" w:sz="0" w:space="0" w:color="auto"/>
      </w:divBdr>
    </w:div>
    <w:div w:id="1392383679">
      <w:bodyDiv w:val="1"/>
      <w:marLeft w:val="0"/>
      <w:marRight w:val="0"/>
      <w:marTop w:val="0"/>
      <w:marBottom w:val="0"/>
      <w:divBdr>
        <w:top w:val="none" w:sz="0" w:space="0" w:color="auto"/>
        <w:left w:val="none" w:sz="0" w:space="0" w:color="auto"/>
        <w:bottom w:val="none" w:sz="0" w:space="0" w:color="auto"/>
        <w:right w:val="none" w:sz="0" w:space="0" w:color="auto"/>
      </w:divBdr>
    </w:div>
    <w:div w:id="1562056999">
      <w:bodyDiv w:val="1"/>
      <w:marLeft w:val="0"/>
      <w:marRight w:val="0"/>
      <w:marTop w:val="0"/>
      <w:marBottom w:val="0"/>
      <w:divBdr>
        <w:top w:val="none" w:sz="0" w:space="0" w:color="auto"/>
        <w:left w:val="none" w:sz="0" w:space="0" w:color="auto"/>
        <w:bottom w:val="none" w:sz="0" w:space="0" w:color="auto"/>
        <w:right w:val="none" w:sz="0" w:space="0" w:color="auto"/>
      </w:divBdr>
    </w:div>
    <w:div w:id="1605042178">
      <w:bodyDiv w:val="1"/>
      <w:marLeft w:val="0"/>
      <w:marRight w:val="0"/>
      <w:marTop w:val="0"/>
      <w:marBottom w:val="0"/>
      <w:divBdr>
        <w:top w:val="none" w:sz="0" w:space="0" w:color="auto"/>
        <w:left w:val="none" w:sz="0" w:space="0" w:color="auto"/>
        <w:bottom w:val="none" w:sz="0" w:space="0" w:color="auto"/>
        <w:right w:val="none" w:sz="0" w:space="0" w:color="auto"/>
      </w:divBdr>
    </w:div>
    <w:div w:id="2061785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020B0D-EB9E-48A8-8FBB-CF2B93C18F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2410</Words>
  <Characters>13737</Characters>
  <Application>Microsoft Office Word</Application>
  <DocSecurity>0</DocSecurity>
  <Lines>114</Lines>
  <Paragraphs>32</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HP</Company>
  <LinksUpToDate>false</LinksUpToDate>
  <CharactersWithSpaces>16115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Ана Христова</dc:creator>
  <cp:lastModifiedBy>kopa</cp:lastModifiedBy>
  <cp:revision>2</cp:revision>
  <dcterms:created xsi:type="dcterms:W3CDTF">2026-08-31T07:23:00Z</dcterms:created>
  <dcterms:modified xsi:type="dcterms:W3CDTF">2026-08-31T07:23:00Z</dcterms:modified>
</cp:coreProperties>
</file>