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B666C" w14:textId="51AE2DA2" w:rsidR="006C1ECB" w:rsidRDefault="00E55B19" w:rsidP="00E55B19">
      <w:pPr>
        <w:jc w:val="center"/>
        <w:rPr>
          <w:rFonts w:ascii="Times New Roman" w:hAnsi="Times New Roman" w:cs="Times New Roman"/>
          <w:b/>
          <w:bCs/>
          <w:sz w:val="32"/>
          <w:szCs w:val="32"/>
        </w:rPr>
      </w:pPr>
      <w:r w:rsidRPr="00E55B19">
        <w:rPr>
          <w:rFonts w:ascii="Times New Roman" w:hAnsi="Times New Roman" w:cs="Times New Roman"/>
          <w:b/>
          <w:bCs/>
          <w:sz w:val="32"/>
          <w:szCs w:val="32"/>
          <w:lang w:val="bg-BG"/>
        </w:rPr>
        <w:t>ЕВОЛЮЦИЯ НА ОНЛАЙН РАДИКАЛИЗАЦИЯТА: ОТ РАННИТЕ ФОРУМИ ДО ТРЕТОТО ПОКОЛЕНИЕ ДИГИТАЛЕН ЕКСТРЕМИЗЪМ</w:t>
      </w:r>
    </w:p>
    <w:p w14:paraId="47192491" w14:textId="551A83E5" w:rsidR="00E55B19" w:rsidRDefault="00E55B19" w:rsidP="00E55B19">
      <w:pPr>
        <w:jc w:val="center"/>
        <w:rPr>
          <w:rFonts w:ascii="Times New Roman" w:hAnsi="Times New Roman" w:cs="Times New Roman"/>
          <w:b/>
          <w:bCs/>
          <w:sz w:val="32"/>
          <w:szCs w:val="32"/>
          <w:lang w:val="bg-BG"/>
        </w:rPr>
      </w:pPr>
      <w:r>
        <w:rPr>
          <w:rFonts w:ascii="Times New Roman" w:hAnsi="Times New Roman" w:cs="Times New Roman"/>
          <w:b/>
          <w:bCs/>
          <w:sz w:val="32"/>
          <w:szCs w:val="32"/>
          <w:lang w:val="bg-BG"/>
        </w:rPr>
        <w:t xml:space="preserve">Димитър Панчев, Костадин </w:t>
      </w:r>
      <w:proofErr w:type="spellStart"/>
      <w:r>
        <w:rPr>
          <w:rFonts w:ascii="Times New Roman" w:hAnsi="Times New Roman" w:cs="Times New Roman"/>
          <w:b/>
          <w:bCs/>
          <w:sz w:val="32"/>
          <w:szCs w:val="32"/>
          <w:lang w:val="bg-BG"/>
        </w:rPr>
        <w:t>Баков</w:t>
      </w:r>
      <w:proofErr w:type="spellEnd"/>
    </w:p>
    <w:p w14:paraId="7B502B8C" w14:textId="77777777" w:rsidR="005260FE" w:rsidRPr="005C20FE" w:rsidRDefault="005260FE" w:rsidP="00E55B19">
      <w:pPr>
        <w:jc w:val="center"/>
        <w:rPr>
          <w:rFonts w:ascii="Times New Roman" w:hAnsi="Times New Roman" w:cs="Times New Roman"/>
          <w:b/>
          <w:bCs/>
          <w:sz w:val="32"/>
          <w:szCs w:val="32"/>
          <w:lang w:val="bg-BG"/>
        </w:rPr>
      </w:pPr>
    </w:p>
    <w:p w14:paraId="2102D193" w14:textId="2F0B9F87" w:rsidR="00E55B19" w:rsidRDefault="00E55B19" w:rsidP="00E55B19">
      <w:pPr>
        <w:jc w:val="center"/>
        <w:rPr>
          <w:rFonts w:ascii="Times New Roman" w:hAnsi="Times New Roman" w:cs="Times New Roman"/>
          <w:b/>
          <w:bCs/>
          <w:sz w:val="32"/>
          <w:szCs w:val="32"/>
          <w:lang w:val="bg-BG"/>
        </w:rPr>
      </w:pPr>
      <w:r w:rsidRPr="00E55B19">
        <w:rPr>
          <w:rFonts w:ascii="Times New Roman" w:hAnsi="Times New Roman" w:cs="Times New Roman"/>
          <w:b/>
          <w:bCs/>
          <w:sz w:val="32"/>
          <w:szCs w:val="32"/>
          <w:lang w:val="bg-BG"/>
        </w:rPr>
        <w:t>EVOLUTION OF ONLINE RADICALIZATION: FROM EARLY FORUMS TO THE THIRD GENERATION OF DIGITAL EXTREMISM</w:t>
      </w:r>
    </w:p>
    <w:p w14:paraId="0238471A" w14:textId="0A4B123E" w:rsidR="00E55B19" w:rsidRDefault="00E55B19" w:rsidP="00E55B19">
      <w:pPr>
        <w:jc w:val="center"/>
        <w:rPr>
          <w:rFonts w:ascii="Times New Roman" w:hAnsi="Times New Roman" w:cs="Times New Roman"/>
          <w:b/>
          <w:bCs/>
          <w:sz w:val="32"/>
          <w:szCs w:val="32"/>
          <w:lang w:val="bg-BG"/>
        </w:rPr>
      </w:pPr>
      <w:r>
        <w:rPr>
          <w:rFonts w:ascii="Times New Roman" w:hAnsi="Times New Roman" w:cs="Times New Roman"/>
          <w:b/>
          <w:bCs/>
          <w:sz w:val="32"/>
          <w:szCs w:val="32"/>
        </w:rPr>
        <w:t>Dimitar Panchev, Kostadin Bakov</w:t>
      </w:r>
    </w:p>
    <w:p w14:paraId="19EC9775" w14:textId="77777777" w:rsidR="005260FE" w:rsidRPr="005260FE" w:rsidRDefault="005260FE" w:rsidP="00E55B19">
      <w:pPr>
        <w:jc w:val="center"/>
        <w:rPr>
          <w:rFonts w:ascii="Times New Roman" w:hAnsi="Times New Roman" w:cs="Times New Roman"/>
          <w:b/>
          <w:bCs/>
          <w:sz w:val="32"/>
          <w:szCs w:val="32"/>
          <w:lang w:val="bg-BG"/>
        </w:rPr>
      </w:pPr>
    </w:p>
    <w:p w14:paraId="08E93F45" w14:textId="18FA35A4" w:rsidR="00110F72" w:rsidRPr="00395488" w:rsidRDefault="006C1ECB" w:rsidP="00120252">
      <w:pPr>
        <w:jc w:val="both"/>
        <w:rPr>
          <w:rFonts w:ascii="Times New Roman" w:hAnsi="Times New Roman" w:cs="Times New Roman"/>
          <w:i/>
          <w:iCs/>
          <w:sz w:val="24"/>
          <w:szCs w:val="24"/>
          <w:lang w:val="bg-BG"/>
        </w:rPr>
      </w:pPr>
      <w:r w:rsidRPr="00395488">
        <w:rPr>
          <w:rFonts w:ascii="Times New Roman" w:hAnsi="Times New Roman" w:cs="Times New Roman"/>
          <w:b/>
          <w:bCs/>
          <w:i/>
          <w:iCs/>
          <w:sz w:val="24"/>
          <w:szCs w:val="24"/>
          <w:lang w:val="bg-BG"/>
        </w:rPr>
        <w:t>Резюме:</w:t>
      </w:r>
      <w:r w:rsidRPr="00395488">
        <w:rPr>
          <w:rFonts w:ascii="Times New Roman" w:hAnsi="Times New Roman" w:cs="Times New Roman"/>
          <w:i/>
          <w:iCs/>
          <w:sz w:val="24"/>
          <w:szCs w:val="24"/>
          <w:lang w:val="bg-BG"/>
        </w:rPr>
        <w:t xml:space="preserve"> Развитието на интернет и социалните медии промени фундаментално архитектурата на съвременния тероризъм и екстремизъм. Дигиталните платформи функционират като ключова стратегическа иновация за екстремистките, позволявайки им да преминават географски граници, да вербуват последователи и да организират насилие. Докладът разглежда как технологичните трансформации през последните четири десетилетия оформят три последователни, но пр</w:t>
      </w:r>
      <w:r w:rsidR="004F0627" w:rsidRPr="00395488">
        <w:rPr>
          <w:rFonts w:ascii="Times New Roman" w:hAnsi="Times New Roman" w:cs="Times New Roman"/>
          <w:i/>
          <w:iCs/>
          <w:sz w:val="24"/>
          <w:szCs w:val="24"/>
          <w:lang w:val="bg-BG"/>
        </w:rPr>
        <w:t>и</w:t>
      </w:r>
      <w:r w:rsidRPr="00395488">
        <w:rPr>
          <w:rFonts w:ascii="Times New Roman" w:hAnsi="Times New Roman" w:cs="Times New Roman"/>
          <w:i/>
          <w:iCs/>
          <w:sz w:val="24"/>
          <w:szCs w:val="24"/>
          <w:lang w:val="bg-BG"/>
        </w:rPr>
        <w:t>покриващи се поколения на онлайн радикализация.</w:t>
      </w:r>
    </w:p>
    <w:p w14:paraId="4B239E0D" w14:textId="32005AB4" w:rsidR="006C1ECB" w:rsidRPr="00395488" w:rsidRDefault="006C1ECB" w:rsidP="00120252">
      <w:pPr>
        <w:jc w:val="both"/>
        <w:rPr>
          <w:rFonts w:ascii="Times New Roman" w:hAnsi="Times New Roman" w:cs="Times New Roman"/>
          <w:i/>
          <w:iCs/>
          <w:sz w:val="24"/>
          <w:szCs w:val="24"/>
        </w:rPr>
      </w:pPr>
      <w:r w:rsidRPr="00395488">
        <w:rPr>
          <w:rFonts w:ascii="Times New Roman" w:hAnsi="Times New Roman" w:cs="Times New Roman"/>
          <w:b/>
          <w:bCs/>
          <w:i/>
          <w:iCs/>
          <w:sz w:val="24"/>
          <w:szCs w:val="24"/>
          <w:lang w:val="bg-BG"/>
        </w:rPr>
        <w:t>Ключови думи:</w:t>
      </w:r>
      <w:r w:rsidRPr="00395488">
        <w:rPr>
          <w:rFonts w:ascii="Times New Roman" w:hAnsi="Times New Roman" w:cs="Times New Roman"/>
          <w:i/>
          <w:iCs/>
          <w:sz w:val="24"/>
          <w:szCs w:val="24"/>
          <w:lang w:val="bg-BG"/>
        </w:rPr>
        <w:t xml:space="preserve"> радикализация, е</w:t>
      </w:r>
      <w:r w:rsidR="007664EC" w:rsidRPr="00395488">
        <w:rPr>
          <w:rFonts w:ascii="Times New Roman" w:hAnsi="Times New Roman" w:cs="Times New Roman"/>
          <w:i/>
          <w:iCs/>
          <w:sz w:val="24"/>
          <w:szCs w:val="24"/>
          <w:lang w:val="bg-BG"/>
        </w:rPr>
        <w:t>кс</w:t>
      </w:r>
      <w:r w:rsidRPr="00395488">
        <w:rPr>
          <w:rFonts w:ascii="Times New Roman" w:hAnsi="Times New Roman" w:cs="Times New Roman"/>
          <w:i/>
          <w:iCs/>
          <w:sz w:val="24"/>
          <w:szCs w:val="24"/>
          <w:lang w:val="bg-BG"/>
        </w:rPr>
        <w:t>тремизъм, тероризъм, социални медии</w:t>
      </w:r>
    </w:p>
    <w:p w14:paraId="6FF03ED7" w14:textId="0E9E8692" w:rsidR="00E55B19" w:rsidRPr="00395488" w:rsidRDefault="00E55B19" w:rsidP="00120252">
      <w:pPr>
        <w:jc w:val="both"/>
        <w:rPr>
          <w:rFonts w:ascii="Times New Roman" w:hAnsi="Times New Roman" w:cs="Times New Roman"/>
          <w:i/>
          <w:iCs/>
          <w:sz w:val="24"/>
          <w:szCs w:val="24"/>
        </w:rPr>
      </w:pPr>
      <w:r w:rsidRPr="00395488">
        <w:rPr>
          <w:rFonts w:ascii="Times New Roman" w:hAnsi="Times New Roman" w:cs="Times New Roman"/>
          <w:b/>
          <w:bCs/>
          <w:i/>
          <w:iCs/>
          <w:sz w:val="24"/>
          <w:szCs w:val="24"/>
        </w:rPr>
        <w:t>Abstract:</w:t>
      </w:r>
      <w:r w:rsidRPr="00395488">
        <w:rPr>
          <w:rFonts w:ascii="Times New Roman" w:hAnsi="Times New Roman" w:cs="Times New Roman"/>
          <w:i/>
          <w:iCs/>
          <w:sz w:val="24"/>
          <w:szCs w:val="24"/>
        </w:rPr>
        <w:t xml:space="preserve"> The development of the internet and social media has fundamentally changed the architecture of contemporary terrorism and extremism. Digital platforms function as a key strategic innovation for extremist actors, allowing them to cross geographical boundaries, recruit followers and orchestrate violence. The report examines how technological transformations over the past four decades have shaped three successive but overlapping generations of online radicalization.</w:t>
      </w:r>
    </w:p>
    <w:p w14:paraId="181B9BF6" w14:textId="6098E612" w:rsidR="00E55B19" w:rsidRPr="00395488" w:rsidRDefault="00E55B19" w:rsidP="00120252">
      <w:pPr>
        <w:jc w:val="both"/>
        <w:rPr>
          <w:rFonts w:ascii="Times New Roman" w:hAnsi="Times New Roman" w:cs="Times New Roman"/>
          <w:i/>
          <w:iCs/>
          <w:sz w:val="24"/>
          <w:szCs w:val="24"/>
        </w:rPr>
      </w:pPr>
      <w:r w:rsidRPr="00395488">
        <w:rPr>
          <w:rFonts w:ascii="Times New Roman" w:hAnsi="Times New Roman" w:cs="Times New Roman"/>
          <w:b/>
          <w:bCs/>
          <w:i/>
          <w:iCs/>
          <w:sz w:val="24"/>
          <w:szCs w:val="24"/>
        </w:rPr>
        <w:t>Keywords:</w:t>
      </w:r>
      <w:r w:rsidRPr="00395488">
        <w:rPr>
          <w:rFonts w:ascii="Times New Roman" w:hAnsi="Times New Roman" w:cs="Times New Roman"/>
          <w:i/>
          <w:iCs/>
          <w:sz w:val="24"/>
          <w:szCs w:val="24"/>
        </w:rPr>
        <w:t xml:space="preserve"> radicalization, extremism, terrorism, social media</w:t>
      </w:r>
    </w:p>
    <w:p w14:paraId="4C0A875F" w14:textId="77777777" w:rsidR="004F0627" w:rsidRDefault="004F0627">
      <w:pPr>
        <w:rPr>
          <w:rFonts w:ascii="Times New Roman" w:hAnsi="Times New Roman" w:cs="Times New Roman"/>
          <w:lang w:val="bg-BG"/>
        </w:rPr>
      </w:pPr>
    </w:p>
    <w:p w14:paraId="21EE0431" w14:textId="2B51FA26" w:rsidR="005260FE" w:rsidRPr="00001284" w:rsidRDefault="00001284">
      <w:pPr>
        <w:rPr>
          <w:rFonts w:ascii="Times New Roman" w:hAnsi="Times New Roman" w:cs="Times New Roman"/>
          <w:b/>
          <w:bCs/>
          <w:sz w:val="28"/>
          <w:szCs w:val="28"/>
          <w:lang w:val="bg-BG"/>
        </w:rPr>
      </w:pPr>
      <w:r w:rsidRPr="00001284">
        <w:rPr>
          <w:rFonts w:ascii="Times New Roman" w:hAnsi="Times New Roman" w:cs="Times New Roman"/>
          <w:b/>
          <w:bCs/>
          <w:sz w:val="28"/>
          <w:szCs w:val="28"/>
          <w:lang w:val="bg-BG"/>
        </w:rPr>
        <w:t>Въведение</w:t>
      </w:r>
    </w:p>
    <w:p w14:paraId="3C4C2F77" w14:textId="3D0F186E" w:rsidR="00EA0ED0" w:rsidRDefault="004F0627"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Развитието на интернет и дигиталните медии през последните четири десетилетия преобразува архитектурата на съвременния екстремизъм и тероризъм. Дигиталните платформи функционират като ключова стратегическа иновация за екстремистките </w:t>
      </w:r>
      <w:r w:rsidR="00001284">
        <w:rPr>
          <w:rFonts w:ascii="Times New Roman" w:hAnsi="Times New Roman" w:cs="Times New Roman"/>
          <w:sz w:val="28"/>
          <w:szCs w:val="28"/>
          <w:lang w:val="bg-BG"/>
        </w:rPr>
        <w:t>дейци</w:t>
      </w:r>
      <w:r w:rsidRPr="00E55B19">
        <w:rPr>
          <w:rFonts w:ascii="Times New Roman" w:hAnsi="Times New Roman" w:cs="Times New Roman"/>
          <w:sz w:val="28"/>
          <w:szCs w:val="28"/>
          <w:lang w:val="bg-BG"/>
        </w:rPr>
        <w:t xml:space="preserve">, като им позволяват да преминават географски граници, да вербуват последователи и да организират насилствени действия. Академичният обзор </w:t>
      </w:r>
      <w:r w:rsidR="00EA0ED0">
        <w:rPr>
          <w:rFonts w:ascii="Times New Roman" w:hAnsi="Times New Roman" w:cs="Times New Roman"/>
          <w:sz w:val="28"/>
          <w:szCs w:val="28"/>
          <w:lang w:val="bg-BG"/>
        </w:rPr>
        <w:t xml:space="preserve">направен от </w:t>
      </w:r>
      <w:proofErr w:type="spellStart"/>
      <w:r w:rsidRPr="00E55B19">
        <w:rPr>
          <w:rFonts w:ascii="Times New Roman" w:hAnsi="Times New Roman" w:cs="Times New Roman"/>
          <w:sz w:val="28"/>
          <w:szCs w:val="28"/>
          <w:lang w:val="bg-BG"/>
        </w:rPr>
        <w:t>Маруик</w:t>
      </w:r>
      <w:proofErr w:type="spellEnd"/>
      <w:r w:rsidRPr="00E55B19">
        <w:rPr>
          <w:rFonts w:ascii="Times New Roman" w:hAnsi="Times New Roman" w:cs="Times New Roman"/>
          <w:sz w:val="28"/>
          <w:szCs w:val="28"/>
          <w:lang w:val="bg-BG"/>
        </w:rPr>
        <w:t xml:space="preserve">, Кланси и </w:t>
      </w:r>
      <w:proofErr w:type="spellStart"/>
      <w:r w:rsidRPr="00E55B19">
        <w:rPr>
          <w:rFonts w:ascii="Times New Roman" w:hAnsi="Times New Roman" w:cs="Times New Roman"/>
          <w:sz w:val="28"/>
          <w:szCs w:val="28"/>
          <w:lang w:val="bg-BG"/>
        </w:rPr>
        <w:t>Фърл</w:t>
      </w:r>
      <w:proofErr w:type="spellEnd"/>
      <w:r w:rsidRPr="00E55B19">
        <w:rPr>
          <w:rFonts w:ascii="Times New Roman" w:hAnsi="Times New Roman" w:cs="Times New Roman"/>
          <w:sz w:val="28"/>
          <w:szCs w:val="28"/>
          <w:lang w:val="bg-BG"/>
        </w:rPr>
        <w:t xml:space="preserve">  показва, че макар медиите и политическият дискурс често да разглеждат дигиталната радикализация като линеен процес на „</w:t>
      </w:r>
      <w:r w:rsidR="00EA0ED0">
        <w:rPr>
          <w:rFonts w:ascii="Times New Roman" w:hAnsi="Times New Roman" w:cs="Times New Roman"/>
          <w:sz w:val="28"/>
          <w:szCs w:val="28"/>
          <w:lang w:val="bg-BG"/>
        </w:rPr>
        <w:t>промиване</w:t>
      </w:r>
      <w:r w:rsidRPr="00E55B19">
        <w:rPr>
          <w:rFonts w:ascii="Times New Roman" w:hAnsi="Times New Roman" w:cs="Times New Roman"/>
          <w:sz w:val="28"/>
          <w:szCs w:val="28"/>
          <w:lang w:val="bg-BG"/>
        </w:rPr>
        <w:t xml:space="preserve"> на мозъци“, реалността е </w:t>
      </w:r>
      <w:r w:rsidRPr="00E55B19">
        <w:rPr>
          <w:rFonts w:ascii="Times New Roman" w:hAnsi="Times New Roman" w:cs="Times New Roman"/>
          <w:sz w:val="28"/>
          <w:szCs w:val="28"/>
          <w:lang w:val="bg-BG"/>
        </w:rPr>
        <w:lastRenderedPageBreak/>
        <w:t>значително по-сложна, а самата рамка на „радикализацията“ съдържа редица аналитични ограничения</w:t>
      </w:r>
      <w:r w:rsidR="002E1149">
        <w:rPr>
          <w:rFonts w:ascii="Times New Roman" w:hAnsi="Times New Roman" w:cs="Times New Roman"/>
          <w:sz w:val="28"/>
          <w:szCs w:val="28"/>
        </w:rPr>
        <w:t xml:space="preserve"> </w:t>
      </w:r>
      <w:r w:rsidR="00083F80">
        <w:rPr>
          <w:rFonts w:ascii="Times New Roman" w:hAnsi="Times New Roman" w:cs="Times New Roman"/>
          <w:sz w:val="28"/>
          <w:szCs w:val="28"/>
        </w:rPr>
        <w:t>[1]</w:t>
      </w:r>
      <w:r w:rsidRPr="00E55B19">
        <w:rPr>
          <w:rFonts w:ascii="Times New Roman" w:hAnsi="Times New Roman" w:cs="Times New Roman"/>
          <w:sz w:val="28"/>
          <w:szCs w:val="28"/>
          <w:lang w:val="bg-BG"/>
        </w:rPr>
        <w:t>.</w:t>
      </w:r>
    </w:p>
    <w:p w14:paraId="72AD7513" w14:textId="0D9F88B5" w:rsidR="004F0627" w:rsidRPr="00E55B19" w:rsidRDefault="004F0627" w:rsidP="00395488">
      <w:pPr>
        <w:spacing w:after="0" w:line="240" w:lineRule="auto"/>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 </w:t>
      </w:r>
    </w:p>
    <w:p w14:paraId="552922BA" w14:textId="77777777" w:rsidR="00E55B19" w:rsidRPr="00E55B19" w:rsidRDefault="00E55B19" w:rsidP="00395488">
      <w:pPr>
        <w:spacing w:after="0" w:line="240" w:lineRule="auto"/>
        <w:jc w:val="both"/>
        <w:rPr>
          <w:rFonts w:ascii="Times New Roman" w:hAnsi="Times New Roman" w:cs="Times New Roman"/>
          <w:b/>
          <w:bCs/>
          <w:sz w:val="28"/>
          <w:szCs w:val="28"/>
          <w:lang w:val="bg-BG"/>
        </w:rPr>
      </w:pPr>
      <w:r w:rsidRPr="00E55B19">
        <w:rPr>
          <w:rFonts w:ascii="Times New Roman" w:hAnsi="Times New Roman" w:cs="Times New Roman"/>
          <w:b/>
          <w:bCs/>
          <w:sz w:val="28"/>
          <w:szCs w:val="28"/>
          <w:lang w:val="bg-BG"/>
        </w:rPr>
        <w:t>Трите поколения на дигиталния екстремизъм</w:t>
      </w:r>
    </w:p>
    <w:p w14:paraId="26262B17" w14:textId="075B4E0E" w:rsidR="00E55B19" w:rsidRPr="00E55B19" w:rsidRDefault="00E55B19"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Технологичната еволюция от края на XX век до настоящия момент промен</w:t>
      </w:r>
      <w:r w:rsidR="00EA0ED0">
        <w:rPr>
          <w:rFonts w:ascii="Times New Roman" w:hAnsi="Times New Roman" w:cs="Times New Roman"/>
          <w:sz w:val="28"/>
          <w:szCs w:val="28"/>
          <w:lang w:val="bg-BG"/>
        </w:rPr>
        <w:t>и</w:t>
      </w:r>
      <w:r w:rsidRPr="00E55B19">
        <w:rPr>
          <w:rFonts w:ascii="Times New Roman" w:hAnsi="Times New Roman" w:cs="Times New Roman"/>
          <w:sz w:val="28"/>
          <w:szCs w:val="28"/>
          <w:lang w:val="bg-BG"/>
        </w:rPr>
        <w:t xml:space="preserve"> не само техническата инфраструктура на интернет, но и начина, по който екстремистките движения създават общности, разпространяват идеологии и привличат нови последователи. В този контекст </w:t>
      </w:r>
      <w:r w:rsidR="00A44684">
        <w:rPr>
          <w:rFonts w:ascii="Times New Roman" w:hAnsi="Times New Roman" w:cs="Times New Roman"/>
          <w:sz w:val="28"/>
          <w:szCs w:val="28"/>
          <w:lang w:val="bg-BG"/>
        </w:rPr>
        <w:t xml:space="preserve">аналитично </w:t>
      </w:r>
      <w:r w:rsidRPr="00E55B19">
        <w:rPr>
          <w:rFonts w:ascii="Times New Roman" w:hAnsi="Times New Roman" w:cs="Times New Roman"/>
          <w:sz w:val="28"/>
          <w:szCs w:val="28"/>
          <w:lang w:val="bg-BG"/>
        </w:rPr>
        <w:t>мо</w:t>
      </w:r>
      <w:r w:rsidR="00083F80">
        <w:rPr>
          <w:rFonts w:ascii="Times New Roman" w:hAnsi="Times New Roman" w:cs="Times New Roman"/>
          <w:sz w:val="28"/>
          <w:szCs w:val="28"/>
          <w:lang w:val="bg-BG"/>
        </w:rPr>
        <w:t>гат</w:t>
      </w:r>
      <w:r w:rsidRPr="00E55B19">
        <w:rPr>
          <w:rFonts w:ascii="Times New Roman" w:hAnsi="Times New Roman" w:cs="Times New Roman"/>
          <w:sz w:val="28"/>
          <w:szCs w:val="28"/>
          <w:lang w:val="bg-BG"/>
        </w:rPr>
        <w:t xml:space="preserve"> да се разграничат три поколения на дигиталния екстремизъм, които не трябва да се разбират като напълно отделни и последователно приключващи периоди, а като взаимно препокриващи се етапи на технологична и комуникационна трансформация</w:t>
      </w:r>
      <w:r w:rsidR="0034180A">
        <w:rPr>
          <w:rFonts w:ascii="Times New Roman" w:hAnsi="Times New Roman" w:cs="Times New Roman"/>
          <w:sz w:val="28"/>
          <w:szCs w:val="28"/>
          <w:lang w:val="bg-BG"/>
        </w:rPr>
        <w:t xml:space="preserve"> </w:t>
      </w:r>
      <w:r w:rsidR="00EA0ED0">
        <w:rPr>
          <w:rFonts w:ascii="Times New Roman" w:hAnsi="Times New Roman" w:cs="Times New Roman"/>
          <w:sz w:val="28"/>
          <w:szCs w:val="28"/>
        </w:rPr>
        <w:t>[</w:t>
      </w:r>
      <w:r w:rsidR="00083F80">
        <w:rPr>
          <w:rFonts w:ascii="Times New Roman" w:hAnsi="Times New Roman" w:cs="Times New Roman"/>
          <w:sz w:val="28"/>
          <w:szCs w:val="28"/>
          <w:lang w:val="bg-BG"/>
        </w:rPr>
        <w:t>2</w:t>
      </w:r>
      <w:r w:rsidR="00EA0ED0">
        <w:rPr>
          <w:rFonts w:ascii="Times New Roman" w:hAnsi="Times New Roman" w:cs="Times New Roman"/>
          <w:sz w:val="28"/>
          <w:szCs w:val="28"/>
        </w:rPr>
        <w:t>]</w:t>
      </w:r>
      <w:r w:rsidRPr="00E55B19">
        <w:rPr>
          <w:rFonts w:ascii="Times New Roman" w:hAnsi="Times New Roman" w:cs="Times New Roman"/>
          <w:sz w:val="28"/>
          <w:szCs w:val="28"/>
          <w:lang w:val="bg-BG"/>
        </w:rPr>
        <w:t xml:space="preserve">. Всяко от тях се характеризира със специфична медийна архитектура, доминиращи комуникационни формати, модели на взаимодействие и механизми за социално и психологическо въздействие. Общата тенденция е движение от централизирана и предимно текстова пропаганда към децентрализирани, визуални, интерактивни и силно </w:t>
      </w:r>
      <w:proofErr w:type="spellStart"/>
      <w:r w:rsidRPr="00E55B19">
        <w:rPr>
          <w:rFonts w:ascii="Times New Roman" w:hAnsi="Times New Roman" w:cs="Times New Roman"/>
          <w:sz w:val="28"/>
          <w:szCs w:val="28"/>
          <w:lang w:val="bg-BG"/>
        </w:rPr>
        <w:t>субкултурни</w:t>
      </w:r>
      <w:proofErr w:type="spellEnd"/>
      <w:r w:rsidRPr="00E55B19">
        <w:rPr>
          <w:rFonts w:ascii="Times New Roman" w:hAnsi="Times New Roman" w:cs="Times New Roman"/>
          <w:sz w:val="28"/>
          <w:szCs w:val="28"/>
          <w:lang w:val="bg-BG"/>
        </w:rPr>
        <w:t xml:space="preserve"> форми на радикализация.</w:t>
      </w:r>
    </w:p>
    <w:p w14:paraId="0D5004C5" w14:textId="6D56AF22" w:rsidR="00E55B19" w:rsidRPr="00E55B19" w:rsidRDefault="00E55B19" w:rsidP="00083F80">
      <w:pPr>
        <w:spacing w:after="0" w:line="240" w:lineRule="auto"/>
        <w:ind w:firstLine="720"/>
        <w:jc w:val="both"/>
        <w:rPr>
          <w:rFonts w:ascii="Times New Roman" w:hAnsi="Times New Roman" w:cs="Times New Roman"/>
          <w:sz w:val="28"/>
          <w:szCs w:val="28"/>
          <w:lang w:val="bg-BG"/>
        </w:rPr>
      </w:pPr>
      <w:r w:rsidRPr="00083F80">
        <w:rPr>
          <w:rFonts w:ascii="Times New Roman" w:hAnsi="Times New Roman" w:cs="Times New Roman"/>
          <w:b/>
          <w:bCs/>
          <w:sz w:val="28"/>
          <w:szCs w:val="28"/>
          <w:lang w:val="bg-BG"/>
        </w:rPr>
        <w:t>Първото поколение</w:t>
      </w:r>
      <w:r w:rsidRPr="00E55B19">
        <w:rPr>
          <w:rFonts w:ascii="Times New Roman" w:hAnsi="Times New Roman" w:cs="Times New Roman"/>
          <w:sz w:val="28"/>
          <w:szCs w:val="28"/>
          <w:lang w:val="bg-BG"/>
        </w:rPr>
        <w:t xml:space="preserve"> се формира приблизително от 1980-те години до края на 1990-те и началото на 2000-те години, когато интернет все още е ограничена и технически по-сложна комуникационна среда. Негови основни пространства са </w:t>
      </w:r>
      <w:proofErr w:type="spellStart"/>
      <w:r w:rsidRPr="00E55B19">
        <w:rPr>
          <w:rFonts w:ascii="Times New Roman" w:hAnsi="Times New Roman" w:cs="Times New Roman"/>
          <w:sz w:val="28"/>
          <w:szCs w:val="28"/>
          <w:lang w:val="bg-BG"/>
        </w:rPr>
        <w:t>Usenet</w:t>
      </w:r>
      <w:proofErr w:type="spellEnd"/>
      <w:r w:rsidRPr="00E55B19">
        <w:rPr>
          <w:rFonts w:ascii="Times New Roman" w:hAnsi="Times New Roman" w:cs="Times New Roman"/>
          <w:sz w:val="28"/>
          <w:szCs w:val="28"/>
          <w:lang w:val="bg-BG"/>
        </w:rPr>
        <w:t xml:space="preserve"> групите, електронните бюлетини (BBS), ранните дискусионни форуми и статичните уебсайтове. Показателен пример за ранното онлайн присъствие на крайнодесни движения е </w:t>
      </w:r>
      <w:proofErr w:type="spellStart"/>
      <w:r w:rsidRPr="00E55B19">
        <w:rPr>
          <w:rFonts w:ascii="Times New Roman" w:hAnsi="Times New Roman" w:cs="Times New Roman"/>
          <w:i/>
          <w:iCs/>
          <w:sz w:val="28"/>
          <w:szCs w:val="28"/>
          <w:lang w:val="bg-BG"/>
        </w:rPr>
        <w:t>Stormfront</w:t>
      </w:r>
      <w:proofErr w:type="spellEnd"/>
      <w:r w:rsidRPr="00E55B19">
        <w:rPr>
          <w:rFonts w:ascii="Times New Roman" w:hAnsi="Times New Roman" w:cs="Times New Roman"/>
          <w:sz w:val="28"/>
          <w:szCs w:val="28"/>
          <w:lang w:val="bg-BG"/>
        </w:rPr>
        <w:t>, създаден през 1995 г. Технологичната архитектура на този период се характеризира със статично съдържание, текстова комуникация и относително затворени виртуални общности. Екстремистката пропаганда функционира предимно по модела „отгоре-надолу“ (</w:t>
      </w:r>
      <w:proofErr w:type="spellStart"/>
      <w:r w:rsidRPr="00E55B19">
        <w:rPr>
          <w:rFonts w:ascii="Times New Roman" w:hAnsi="Times New Roman" w:cs="Times New Roman"/>
          <w:sz w:val="28"/>
          <w:szCs w:val="28"/>
          <w:lang w:val="bg-BG"/>
        </w:rPr>
        <w:t>top-down</w:t>
      </w:r>
      <w:proofErr w:type="spellEnd"/>
      <w:r w:rsidRPr="00E55B19">
        <w:rPr>
          <w:rFonts w:ascii="Times New Roman" w:hAnsi="Times New Roman" w:cs="Times New Roman"/>
          <w:sz w:val="28"/>
          <w:szCs w:val="28"/>
          <w:lang w:val="bg-BG"/>
        </w:rPr>
        <w:t>), при който организационни лидери и идеологически авторитети определят съдържанието на дискурса, публикуват манифести и текстове, а останалите участници в значителна степен са потребители и пасивни получатели на информация</w:t>
      </w:r>
      <w:r w:rsidR="0034180A">
        <w:rPr>
          <w:rFonts w:ascii="Times New Roman" w:hAnsi="Times New Roman" w:cs="Times New Roman"/>
          <w:sz w:val="28"/>
          <w:szCs w:val="28"/>
          <w:lang w:val="bg-BG"/>
        </w:rPr>
        <w:t xml:space="preserve"> </w:t>
      </w:r>
      <w:r w:rsidR="00083F80">
        <w:rPr>
          <w:rFonts w:ascii="Times New Roman" w:hAnsi="Times New Roman" w:cs="Times New Roman"/>
          <w:sz w:val="28"/>
          <w:szCs w:val="28"/>
        </w:rPr>
        <w:t>[3</w:t>
      </w:r>
      <w:r w:rsidR="008D1A6C">
        <w:rPr>
          <w:rFonts w:ascii="Times New Roman" w:hAnsi="Times New Roman" w:cs="Times New Roman"/>
          <w:sz w:val="28"/>
          <w:szCs w:val="28"/>
        </w:rPr>
        <w:t>]</w:t>
      </w:r>
      <w:r w:rsidRPr="00E55B19">
        <w:rPr>
          <w:rFonts w:ascii="Times New Roman" w:hAnsi="Times New Roman" w:cs="Times New Roman"/>
          <w:sz w:val="28"/>
          <w:szCs w:val="28"/>
          <w:lang w:val="bg-BG"/>
        </w:rPr>
        <w:t>.</w:t>
      </w:r>
      <w:r w:rsidR="00083F80">
        <w:rPr>
          <w:rFonts w:ascii="Times New Roman" w:hAnsi="Times New Roman" w:cs="Times New Roman"/>
          <w:sz w:val="28"/>
          <w:szCs w:val="28"/>
          <w:lang w:val="bg-BG"/>
        </w:rPr>
        <w:t xml:space="preserve"> </w:t>
      </w:r>
      <w:r w:rsidRPr="00E55B19">
        <w:rPr>
          <w:rFonts w:ascii="Times New Roman" w:hAnsi="Times New Roman" w:cs="Times New Roman"/>
          <w:sz w:val="28"/>
          <w:szCs w:val="28"/>
          <w:lang w:val="bg-BG"/>
        </w:rPr>
        <w:t>Специфична характеристика на първото поколение е и сравнително високият праг за достъп. Използването на ранните компютърни мрежи изисква определени технически умения, а интернет все още не е масово разпространена комуникационна среда. Поради това екстремистките онлайн общности са сравнително малки, пространствено разпръснати и слабо видими за широката общественост. Въпреки ограниченията си този период има фундаментално значение, защото поставя основите на транснационалната комуникация между лица със сходни идеологически убеждения. Интернет постепенно премахва географските граници между локалните екстремистки групи и позволява създаването на виртуални общности, в които идеологически текстове, символи и организационен опит могат да бъдат съхранявани и обменяни независимо от физическото местоположение на участниците</w:t>
      </w:r>
      <w:r w:rsidR="0034180A">
        <w:rPr>
          <w:rFonts w:ascii="Times New Roman" w:hAnsi="Times New Roman" w:cs="Times New Roman"/>
          <w:sz w:val="28"/>
          <w:szCs w:val="28"/>
          <w:lang w:val="bg-BG"/>
        </w:rPr>
        <w:t xml:space="preserve"> </w:t>
      </w:r>
      <w:r w:rsidR="008D1A6C">
        <w:rPr>
          <w:rFonts w:ascii="Times New Roman" w:hAnsi="Times New Roman" w:cs="Times New Roman"/>
          <w:sz w:val="28"/>
          <w:szCs w:val="28"/>
        </w:rPr>
        <w:t>[2]</w:t>
      </w:r>
      <w:r w:rsidRPr="00E55B19">
        <w:rPr>
          <w:rFonts w:ascii="Times New Roman" w:hAnsi="Times New Roman" w:cs="Times New Roman"/>
          <w:sz w:val="28"/>
          <w:szCs w:val="28"/>
          <w:lang w:val="bg-BG"/>
        </w:rPr>
        <w:t>.</w:t>
      </w:r>
    </w:p>
    <w:p w14:paraId="5D759FA5" w14:textId="03D78504" w:rsidR="00E55B19" w:rsidRPr="00E55B19" w:rsidRDefault="00E55B19" w:rsidP="00083F80">
      <w:pPr>
        <w:spacing w:after="0" w:line="240" w:lineRule="auto"/>
        <w:ind w:firstLine="720"/>
        <w:jc w:val="both"/>
        <w:rPr>
          <w:rFonts w:ascii="Times New Roman" w:hAnsi="Times New Roman" w:cs="Times New Roman"/>
          <w:sz w:val="28"/>
          <w:szCs w:val="28"/>
          <w:lang w:val="bg-BG"/>
        </w:rPr>
      </w:pPr>
      <w:r w:rsidRPr="00083F80">
        <w:rPr>
          <w:rFonts w:ascii="Times New Roman" w:hAnsi="Times New Roman" w:cs="Times New Roman"/>
          <w:b/>
          <w:bCs/>
          <w:sz w:val="28"/>
          <w:szCs w:val="28"/>
          <w:lang w:val="bg-BG"/>
        </w:rPr>
        <w:lastRenderedPageBreak/>
        <w:t>Второто поколение</w:t>
      </w:r>
      <w:r w:rsidRPr="00E55B19">
        <w:rPr>
          <w:rFonts w:ascii="Times New Roman" w:hAnsi="Times New Roman" w:cs="Times New Roman"/>
          <w:sz w:val="28"/>
          <w:szCs w:val="28"/>
          <w:lang w:val="bg-BG"/>
        </w:rPr>
        <w:t xml:space="preserve"> се развива през 2000-те години и достига своята зрялост в първата половина на 2010-те с възхода на </w:t>
      </w:r>
      <w:proofErr w:type="spellStart"/>
      <w:r w:rsidRPr="00E55B19">
        <w:rPr>
          <w:rFonts w:ascii="Times New Roman" w:hAnsi="Times New Roman" w:cs="Times New Roman"/>
          <w:sz w:val="28"/>
          <w:szCs w:val="28"/>
          <w:lang w:val="bg-BG"/>
        </w:rPr>
        <w:t>Web</w:t>
      </w:r>
      <w:proofErr w:type="spellEnd"/>
      <w:r w:rsidRPr="00E55B19">
        <w:rPr>
          <w:rFonts w:ascii="Times New Roman" w:hAnsi="Times New Roman" w:cs="Times New Roman"/>
          <w:sz w:val="28"/>
          <w:szCs w:val="28"/>
          <w:lang w:val="bg-BG"/>
        </w:rPr>
        <w:t xml:space="preserve"> 2.0 и централизирани социални платформи като </w:t>
      </w:r>
      <w:proofErr w:type="spellStart"/>
      <w:r w:rsidRPr="00E55B19">
        <w:rPr>
          <w:rFonts w:ascii="Times New Roman" w:hAnsi="Times New Roman" w:cs="Times New Roman"/>
          <w:sz w:val="28"/>
          <w:szCs w:val="28"/>
          <w:lang w:val="bg-BG"/>
        </w:rPr>
        <w:t>YouTube</w:t>
      </w:r>
      <w:proofErr w:type="spellEnd"/>
      <w:r w:rsidRPr="00E55B19">
        <w:rPr>
          <w:rFonts w:ascii="Times New Roman" w:hAnsi="Times New Roman" w:cs="Times New Roman"/>
          <w:sz w:val="28"/>
          <w:szCs w:val="28"/>
          <w:lang w:val="bg-BG"/>
        </w:rPr>
        <w:t xml:space="preserve">, </w:t>
      </w:r>
      <w:proofErr w:type="spellStart"/>
      <w:r w:rsidRPr="00E55B19">
        <w:rPr>
          <w:rFonts w:ascii="Times New Roman" w:hAnsi="Times New Roman" w:cs="Times New Roman"/>
          <w:sz w:val="28"/>
          <w:szCs w:val="28"/>
          <w:lang w:val="bg-BG"/>
        </w:rPr>
        <w:t>Facebook</w:t>
      </w:r>
      <w:proofErr w:type="spellEnd"/>
      <w:r w:rsidRPr="00E55B19">
        <w:rPr>
          <w:rFonts w:ascii="Times New Roman" w:hAnsi="Times New Roman" w:cs="Times New Roman"/>
          <w:sz w:val="28"/>
          <w:szCs w:val="28"/>
          <w:lang w:val="bg-BG"/>
        </w:rPr>
        <w:t xml:space="preserve"> и </w:t>
      </w:r>
      <w:proofErr w:type="spellStart"/>
      <w:r w:rsidRPr="00E55B19">
        <w:rPr>
          <w:rFonts w:ascii="Times New Roman" w:hAnsi="Times New Roman" w:cs="Times New Roman"/>
          <w:sz w:val="28"/>
          <w:szCs w:val="28"/>
          <w:lang w:val="bg-BG"/>
        </w:rPr>
        <w:t>Twitter</w:t>
      </w:r>
      <w:proofErr w:type="spellEnd"/>
      <w:r w:rsidRPr="00E55B19">
        <w:rPr>
          <w:rFonts w:ascii="Times New Roman" w:hAnsi="Times New Roman" w:cs="Times New Roman"/>
          <w:sz w:val="28"/>
          <w:szCs w:val="28"/>
          <w:lang w:val="bg-BG"/>
        </w:rPr>
        <w:t>. Технологичната трансформация променя радикално характера на екстремистката комуникация: потребителят вече не е само пасивен консуматор, а може едновременно да бъде получател, производител и разпространител на съдържание. Екстремистката пропаганда придобива масов и мултимедиен характер, а видеото, изображенията и кратките визуални послания постепенно изместват традиционния текст като основен инструмент за достигане до широки аудитории</w:t>
      </w:r>
      <w:r w:rsidR="0034180A">
        <w:rPr>
          <w:rFonts w:ascii="Times New Roman" w:hAnsi="Times New Roman" w:cs="Times New Roman"/>
          <w:sz w:val="28"/>
          <w:szCs w:val="28"/>
          <w:lang w:val="bg-BG"/>
        </w:rPr>
        <w:t xml:space="preserve"> </w:t>
      </w:r>
      <w:r w:rsidR="008D1A6C">
        <w:rPr>
          <w:rFonts w:ascii="Times New Roman" w:hAnsi="Times New Roman" w:cs="Times New Roman"/>
          <w:sz w:val="28"/>
          <w:szCs w:val="28"/>
        </w:rPr>
        <w:t>[</w:t>
      </w:r>
      <w:r w:rsidR="00083F80">
        <w:rPr>
          <w:rFonts w:ascii="Times New Roman" w:hAnsi="Times New Roman" w:cs="Times New Roman"/>
          <w:sz w:val="28"/>
          <w:szCs w:val="28"/>
          <w:lang w:val="bg-BG"/>
        </w:rPr>
        <w:t>4</w:t>
      </w:r>
      <w:r w:rsidR="008D1A6C">
        <w:rPr>
          <w:rFonts w:ascii="Times New Roman" w:hAnsi="Times New Roman" w:cs="Times New Roman"/>
          <w:sz w:val="28"/>
          <w:szCs w:val="28"/>
        </w:rPr>
        <w:t>]</w:t>
      </w:r>
      <w:r w:rsidRPr="00E55B19">
        <w:rPr>
          <w:rFonts w:ascii="Times New Roman" w:hAnsi="Times New Roman" w:cs="Times New Roman"/>
          <w:sz w:val="28"/>
          <w:szCs w:val="28"/>
          <w:lang w:val="bg-BG"/>
        </w:rPr>
        <w:t>.</w:t>
      </w:r>
      <w:r w:rsidR="00083F80">
        <w:rPr>
          <w:rFonts w:ascii="Times New Roman" w:hAnsi="Times New Roman" w:cs="Times New Roman"/>
          <w:sz w:val="28"/>
          <w:szCs w:val="28"/>
          <w:lang w:val="bg-BG"/>
        </w:rPr>
        <w:t xml:space="preserve"> </w:t>
      </w:r>
      <w:r w:rsidRPr="00E55B19">
        <w:rPr>
          <w:rFonts w:ascii="Times New Roman" w:hAnsi="Times New Roman" w:cs="Times New Roman"/>
          <w:sz w:val="28"/>
          <w:szCs w:val="28"/>
          <w:lang w:val="bg-BG"/>
        </w:rPr>
        <w:t xml:space="preserve">Ключова особеност на второто поколение е появата на алгоритмичното насочване и препоръчване на съдържание. Платформите започват да използват системи, оптимизирани за увеличаване на потребителската ангажираност, което създава възможности за формиране на своеобразни „пътеки“ или </w:t>
      </w:r>
      <w:proofErr w:type="spellStart"/>
      <w:r w:rsidRPr="00E55B19">
        <w:rPr>
          <w:rFonts w:ascii="Times New Roman" w:hAnsi="Times New Roman" w:cs="Times New Roman"/>
          <w:i/>
          <w:iCs/>
          <w:sz w:val="28"/>
          <w:szCs w:val="28"/>
          <w:lang w:val="bg-BG"/>
        </w:rPr>
        <w:t>pipelines</w:t>
      </w:r>
      <w:proofErr w:type="spellEnd"/>
      <w:r w:rsidRPr="00E55B19">
        <w:rPr>
          <w:rFonts w:ascii="Times New Roman" w:hAnsi="Times New Roman" w:cs="Times New Roman"/>
          <w:sz w:val="28"/>
          <w:szCs w:val="28"/>
          <w:lang w:val="bg-BG"/>
        </w:rPr>
        <w:t xml:space="preserve"> към все по-поляризирано съдържание. В определени случаи потребител, започнал с интерес към консервативни, алтернативни или политически теми, може постепенно да бъде изложен на все по-крайни интерпретации на същите проблеми. Важно е обаче този механизъм да не се представя като автоматична причинно-следствена връзка между алгоритмите и радикализацията</w:t>
      </w:r>
      <w:r w:rsidR="0034180A">
        <w:rPr>
          <w:rFonts w:ascii="Times New Roman" w:hAnsi="Times New Roman" w:cs="Times New Roman"/>
          <w:sz w:val="28"/>
          <w:szCs w:val="28"/>
          <w:lang w:val="bg-BG"/>
        </w:rPr>
        <w:t xml:space="preserve"> </w:t>
      </w:r>
      <w:r w:rsidR="008D1A6C">
        <w:rPr>
          <w:rFonts w:ascii="Times New Roman" w:hAnsi="Times New Roman" w:cs="Times New Roman"/>
          <w:sz w:val="28"/>
          <w:szCs w:val="28"/>
        </w:rPr>
        <w:t>[</w:t>
      </w:r>
      <w:r w:rsidR="00083F80">
        <w:rPr>
          <w:rFonts w:ascii="Times New Roman" w:hAnsi="Times New Roman" w:cs="Times New Roman"/>
          <w:sz w:val="28"/>
          <w:szCs w:val="28"/>
          <w:lang w:val="bg-BG"/>
        </w:rPr>
        <w:t>5</w:t>
      </w:r>
      <w:r w:rsidR="008D1A6C">
        <w:rPr>
          <w:rFonts w:ascii="Times New Roman" w:hAnsi="Times New Roman" w:cs="Times New Roman"/>
          <w:sz w:val="28"/>
          <w:szCs w:val="28"/>
        </w:rPr>
        <w:t>]</w:t>
      </w:r>
      <w:r w:rsidRPr="00E55B19">
        <w:rPr>
          <w:rFonts w:ascii="Times New Roman" w:hAnsi="Times New Roman" w:cs="Times New Roman"/>
          <w:sz w:val="28"/>
          <w:szCs w:val="28"/>
          <w:lang w:val="bg-BG"/>
        </w:rPr>
        <w:t>. Потребителските предпочитания, социалните мрежи и вече съществуващите политически нагласи често предхождат алгоритмичната селекция. Алгоритмите по-скоро могат да усилват и ускоряват вече съществуващи интереси и тенденции, отколкото самостоятелно да създават радикални убеждения</w:t>
      </w:r>
      <w:r w:rsidR="0034180A">
        <w:rPr>
          <w:rFonts w:ascii="Times New Roman" w:hAnsi="Times New Roman" w:cs="Times New Roman"/>
          <w:sz w:val="28"/>
          <w:szCs w:val="28"/>
          <w:lang w:val="bg-BG"/>
        </w:rPr>
        <w:t xml:space="preserve"> </w:t>
      </w:r>
      <w:r w:rsidR="008D1A6C">
        <w:rPr>
          <w:rFonts w:ascii="Times New Roman" w:hAnsi="Times New Roman" w:cs="Times New Roman"/>
          <w:sz w:val="28"/>
          <w:szCs w:val="28"/>
        </w:rPr>
        <w:t>[2]</w:t>
      </w:r>
      <w:r w:rsidRPr="00E55B19">
        <w:rPr>
          <w:rFonts w:ascii="Times New Roman" w:hAnsi="Times New Roman" w:cs="Times New Roman"/>
          <w:sz w:val="28"/>
          <w:szCs w:val="28"/>
          <w:lang w:val="bg-BG"/>
        </w:rPr>
        <w:t>.</w:t>
      </w:r>
      <w:r w:rsidR="00083F80">
        <w:rPr>
          <w:rFonts w:ascii="Times New Roman" w:hAnsi="Times New Roman" w:cs="Times New Roman"/>
          <w:sz w:val="28"/>
          <w:szCs w:val="28"/>
          <w:lang w:val="bg-BG"/>
        </w:rPr>
        <w:t xml:space="preserve"> </w:t>
      </w:r>
      <w:r w:rsidRPr="00E55B19">
        <w:rPr>
          <w:rFonts w:ascii="Times New Roman" w:hAnsi="Times New Roman" w:cs="Times New Roman"/>
          <w:sz w:val="28"/>
          <w:szCs w:val="28"/>
          <w:lang w:val="bg-BG"/>
        </w:rPr>
        <w:t xml:space="preserve">Второто поколение е свързано и с професионализирането на визуалната пропаганда. </w:t>
      </w:r>
      <w:r w:rsidR="006A405D">
        <w:rPr>
          <w:rFonts w:ascii="Times New Roman" w:hAnsi="Times New Roman" w:cs="Times New Roman"/>
          <w:sz w:val="28"/>
          <w:szCs w:val="28"/>
          <w:lang w:val="bg-BG"/>
        </w:rPr>
        <w:t>Терористични</w:t>
      </w:r>
      <w:r w:rsidRPr="00E55B19">
        <w:rPr>
          <w:rFonts w:ascii="Times New Roman" w:hAnsi="Times New Roman" w:cs="Times New Roman"/>
          <w:sz w:val="28"/>
          <w:szCs w:val="28"/>
          <w:lang w:val="bg-BG"/>
        </w:rPr>
        <w:t xml:space="preserve"> организации като </w:t>
      </w:r>
      <w:r w:rsidR="006A405D">
        <w:rPr>
          <w:rFonts w:ascii="Times New Roman" w:hAnsi="Times New Roman" w:cs="Times New Roman"/>
          <w:sz w:val="28"/>
          <w:szCs w:val="28"/>
        </w:rPr>
        <w:t>“</w:t>
      </w:r>
      <w:r w:rsidR="006A405D">
        <w:rPr>
          <w:rFonts w:ascii="Times New Roman" w:hAnsi="Times New Roman" w:cs="Times New Roman"/>
          <w:sz w:val="28"/>
          <w:szCs w:val="28"/>
          <w:lang w:val="bg-BG"/>
        </w:rPr>
        <w:t xml:space="preserve">Ал Кайда“ и </w:t>
      </w:r>
      <w:r w:rsidRPr="00E55B19">
        <w:rPr>
          <w:rFonts w:ascii="Times New Roman" w:hAnsi="Times New Roman" w:cs="Times New Roman"/>
          <w:sz w:val="28"/>
          <w:szCs w:val="28"/>
          <w:lang w:val="bg-BG"/>
        </w:rPr>
        <w:t xml:space="preserve">„Ислямска държава“ разработват сложни медийни стратегии, включващи видеоматериали, списания, графики и адаптирано за различни платформи съдържание. Паралелно с това крайнодесни движения и </w:t>
      </w:r>
      <w:proofErr w:type="spellStart"/>
      <w:r w:rsidRPr="00E55B19">
        <w:rPr>
          <w:rFonts w:ascii="Times New Roman" w:hAnsi="Times New Roman" w:cs="Times New Roman"/>
          <w:sz w:val="28"/>
          <w:szCs w:val="28"/>
          <w:lang w:val="bg-BG"/>
        </w:rPr>
        <w:t>инфлуенсъри</w:t>
      </w:r>
      <w:proofErr w:type="spellEnd"/>
      <w:r w:rsidRPr="00E55B19">
        <w:rPr>
          <w:rFonts w:ascii="Times New Roman" w:hAnsi="Times New Roman" w:cs="Times New Roman"/>
          <w:sz w:val="28"/>
          <w:szCs w:val="28"/>
          <w:lang w:val="bg-BG"/>
        </w:rPr>
        <w:t xml:space="preserve"> започват да използват социалните мрежи за изграждане на лични брандове и виртуални общности. В този период се развиват и т.нар. </w:t>
      </w:r>
      <w:r w:rsidR="00083F80">
        <w:rPr>
          <w:rFonts w:ascii="Times New Roman" w:hAnsi="Times New Roman" w:cs="Times New Roman"/>
          <w:sz w:val="28"/>
          <w:szCs w:val="28"/>
          <w:lang w:val="bg-BG"/>
        </w:rPr>
        <w:t>„</w:t>
      </w:r>
      <w:r w:rsidRPr="00E55B19">
        <w:rPr>
          <w:rFonts w:ascii="Times New Roman" w:hAnsi="Times New Roman" w:cs="Times New Roman"/>
          <w:sz w:val="28"/>
          <w:szCs w:val="28"/>
          <w:lang w:val="bg-BG"/>
        </w:rPr>
        <w:t>ехо-камери</w:t>
      </w:r>
      <w:r w:rsidR="00083F80">
        <w:rPr>
          <w:rFonts w:ascii="Times New Roman" w:hAnsi="Times New Roman" w:cs="Times New Roman"/>
          <w:sz w:val="28"/>
          <w:szCs w:val="28"/>
          <w:lang w:val="bg-BG"/>
        </w:rPr>
        <w:t>“</w:t>
      </w:r>
      <w:r w:rsidRPr="00E55B19">
        <w:rPr>
          <w:rFonts w:ascii="Times New Roman" w:hAnsi="Times New Roman" w:cs="Times New Roman"/>
          <w:sz w:val="28"/>
          <w:szCs w:val="28"/>
          <w:lang w:val="bg-BG"/>
        </w:rPr>
        <w:t xml:space="preserve">, в които потребителите са изложени предимно на съдържание, потвърждаващо техните предварително съществуващи убеждения. Така социалната </w:t>
      </w:r>
      <w:proofErr w:type="spellStart"/>
      <w:r w:rsidRPr="00E55B19">
        <w:rPr>
          <w:rFonts w:ascii="Times New Roman" w:hAnsi="Times New Roman" w:cs="Times New Roman"/>
          <w:sz w:val="28"/>
          <w:szCs w:val="28"/>
          <w:lang w:val="bg-BG"/>
        </w:rPr>
        <w:t>валидизация</w:t>
      </w:r>
      <w:proofErr w:type="spellEnd"/>
      <w:r w:rsidRPr="00E55B19">
        <w:rPr>
          <w:rFonts w:ascii="Times New Roman" w:hAnsi="Times New Roman" w:cs="Times New Roman"/>
          <w:sz w:val="28"/>
          <w:szCs w:val="28"/>
          <w:lang w:val="bg-BG"/>
        </w:rPr>
        <w:t xml:space="preserve"> на определени идеи постепенно се превръща в съществен компонент на дигиталната радикализация</w:t>
      </w:r>
      <w:r w:rsidR="0034180A">
        <w:rPr>
          <w:rFonts w:ascii="Times New Roman" w:hAnsi="Times New Roman" w:cs="Times New Roman"/>
          <w:sz w:val="28"/>
          <w:szCs w:val="28"/>
          <w:lang w:val="bg-BG"/>
        </w:rPr>
        <w:t xml:space="preserve"> </w:t>
      </w:r>
      <w:r w:rsidR="008D1A6C">
        <w:rPr>
          <w:rFonts w:ascii="Times New Roman" w:hAnsi="Times New Roman" w:cs="Times New Roman"/>
          <w:sz w:val="28"/>
          <w:szCs w:val="28"/>
        </w:rPr>
        <w:t>[</w:t>
      </w:r>
      <w:r w:rsidR="00083F80">
        <w:rPr>
          <w:rFonts w:ascii="Times New Roman" w:hAnsi="Times New Roman" w:cs="Times New Roman"/>
          <w:sz w:val="28"/>
          <w:szCs w:val="28"/>
          <w:lang w:val="bg-BG"/>
        </w:rPr>
        <w:t>6</w:t>
      </w:r>
      <w:r w:rsidR="00083F80">
        <w:rPr>
          <w:rFonts w:ascii="Times New Roman" w:hAnsi="Times New Roman" w:cs="Times New Roman"/>
          <w:sz w:val="28"/>
          <w:szCs w:val="28"/>
        </w:rPr>
        <w:t>][7]</w:t>
      </w:r>
      <w:r w:rsidRPr="00E55B19">
        <w:rPr>
          <w:rFonts w:ascii="Times New Roman" w:hAnsi="Times New Roman" w:cs="Times New Roman"/>
          <w:sz w:val="28"/>
          <w:szCs w:val="28"/>
          <w:lang w:val="bg-BG"/>
        </w:rPr>
        <w:t>.</w:t>
      </w:r>
    </w:p>
    <w:p w14:paraId="158A3994" w14:textId="4335C666" w:rsidR="00E55B19" w:rsidRPr="00E55B19" w:rsidRDefault="00E55B19" w:rsidP="00083F80">
      <w:pPr>
        <w:spacing w:after="0" w:line="240" w:lineRule="auto"/>
        <w:ind w:firstLine="720"/>
        <w:jc w:val="both"/>
        <w:rPr>
          <w:rFonts w:ascii="Times New Roman" w:hAnsi="Times New Roman" w:cs="Times New Roman"/>
          <w:sz w:val="28"/>
          <w:szCs w:val="28"/>
          <w:lang w:val="bg-BG"/>
        </w:rPr>
      </w:pPr>
      <w:r w:rsidRPr="00083F80">
        <w:rPr>
          <w:rFonts w:ascii="Times New Roman" w:hAnsi="Times New Roman" w:cs="Times New Roman"/>
          <w:b/>
          <w:bCs/>
          <w:sz w:val="28"/>
          <w:szCs w:val="28"/>
          <w:lang w:val="bg-BG"/>
        </w:rPr>
        <w:t>Третото поколение</w:t>
      </w:r>
      <w:r w:rsidR="00083F80">
        <w:rPr>
          <w:rFonts w:ascii="Times New Roman" w:hAnsi="Times New Roman" w:cs="Times New Roman"/>
          <w:sz w:val="28"/>
          <w:szCs w:val="28"/>
        </w:rPr>
        <w:t xml:space="preserve"> </w:t>
      </w:r>
      <w:r w:rsidRPr="00E55B19">
        <w:rPr>
          <w:rFonts w:ascii="Times New Roman" w:hAnsi="Times New Roman" w:cs="Times New Roman"/>
          <w:sz w:val="28"/>
          <w:szCs w:val="28"/>
          <w:lang w:val="bg-BG"/>
        </w:rPr>
        <w:t xml:space="preserve">се развива от средата на 2010-те години до настоящия момент и се характеризира с още по-голяма децентрализация, </w:t>
      </w:r>
      <w:proofErr w:type="spellStart"/>
      <w:r w:rsidRPr="00E55B19">
        <w:rPr>
          <w:rFonts w:ascii="Times New Roman" w:hAnsi="Times New Roman" w:cs="Times New Roman"/>
          <w:sz w:val="28"/>
          <w:szCs w:val="28"/>
          <w:lang w:val="bg-BG"/>
        </w:rPr>
        <w:t>субкултурна</w:t>
      </w:r>
      <w:proofErr w:type="spellEnd"/>
      <w:r w:rsidRPr="00E55B19">
        <w:rPr>
          <w:rFonts w:ascii="Times New Roman" w:hAnsi="Times New Roman" w:cs="Times New Roman"/>
          <w:sz w:val="28"/>
          <w:szCs w:val="28"/>
          <w:lang w:val="bg-BG"/>
        </w:rPr>
        <w:t xml:space="preserve"> интеграция и хибридизация между интернет културата и екстремистката идеология. За разлика от първото поколение, при което идеологическият лидер контролира дискурса, и второто, при което масовите платформи превръщат пропагандата в широко достъпен медиен продукт, третото поколение се основава на мрежова, фрагментирана и трудно контролируема комуникация. Екстремистките общности мигрират или частично се преместват към анонимни </w:t>
      </w:r>
      <w:proofErr w:type="spellStart"/>
      <w:r w:rsidRPr="00E55B19">
        <w:rPr>
          <w:rFonts w:ascii="Times New Roman" w:hAnsi="Times New Roman" w:cs="Times New Roman"/>
          <w:sz w:val="28"/>
          <w:szCs w:val="28"/>
          <w:lang w:val="bg-BG"/>
        </w:rPr>
        <w:t>имиджбордове</w:t>
      </w:r>
      <w:proofErr w:type="spellEnd"/>
      <w:r w:rsidRPr="00E55B19">
        <w:rPr>
          <w:rFonts w:ascii="Times New Roman" w:hAnsi="Times New Roman" w:cs="Times New Roman"/>
          <w:sz w:val="28"/>
          <w:szCs w:val="28"/>
          <w:lang w:val="bg-BG"/>
        </w:rPr>
        <w:t>, криптирани приложения за комуникация</w:t>
      </w:r>
      <w:r w:rsidR="006A405D">
        <w:rPr>
          <w:rFonts w:ascii="Times New Roman" w:hAnsi="Times New Roman" w:cs="Times New Roman"/>
          <w:sz w:val="28"/>
          <w:szCs w:val="28"/>
        </w:rPr>
        <w:t xml:space="preserve"> </w:t>
      </w:r>
      <w:r w:rsidRPr="00E55B19">
        <w:rPr>
          <w:rFonts w:ascii="Times New Roman" w:hAnsi="Times New Roman" w:cs="Times New Roman"/>
          <w:sz w:val="28"/>
          <w:szCs w:val="28"/>
          <w:lang w:val="bg-BG"/>
        </w:rPr>
        <w:t xml:space="preserve"> и алтернативни социални платформи. Сред тези пространства </w:t>
      </w:r>
      <w:r w:rsidRPr="00E55B19">
        <w:rPr>
          <w:rFonts w:ascii="Times New Roman" w:hAnsi="Times New Roman" w:cs="Times New Roman"/>
          <w:sz w:val="28"/>
          <w:szCs w:val="28"/>
          <w:lang w:val="bg-BG"/>
        </w:rPr>
        <w:lastRenderedPageBreak/>
        <w:t xml:space="preserve">се срещат 4chan, 8kun, </w:t>
      </w:r>
      <w:proofErr w:type="spellStart"/>
      <w:r w:rsidRPr="00E55B19">
        <w:rPr>
          <w:rFonts w:ascii="Times New Roman" w:hAnsi="Times New Roman" w:cs="Times New Roman"/>
          <w:sz w:val="28"/>
          <w:szCs w:val="28"/>
          <w:lang w:val="bg-BG"/>
        </w:rPr>
        <w:t>Telegram</w:t>
      </w:r>
      <w:proofErr w:type="spellEnd"/>
      <w:r w:rsidRPr="00E55B19">
        <w:rPr>
          <w:rFonts w:ascii="Times New Roman" w:hAnsi="Times New Roman" w:cs="Times New Roman"/>
          <w:sz w:val="28"/>
          <w:szCs w:val="28"/>
          <w:lang w:val="bg-BG"/>
        </w:rPr>
        <w:t xml:space="preserve">, </w:t>
      </w:r>
      <w:proofErr w:type="spellStart"/>
      <w:r w:rsidRPr="00E55B19">
        <w:rPr>
          <w:rFonts w:ascii="Times New Roman" w:hAnsi="Times New Roman" w:cs="Times New Roman"/>
          <w:sz w:val="28"/>
          <w:szCs w:val="28"/>
          <w:lang w:val="bg-BG"/>
        </w:rPr>
        <w:t>Discord</w:t>
      </w:r>
      <w:proofErr w:type="spellEnd"/>
      <w:r w:rsidRPr="00E55B19">
        <w:rPr>
          <w:rFonts w:ascii="Times New Roman" w:hAnsi="Times New Roman" w:cs="Times New Roman"/>
          <w:sz w:val="28"/>
          <w:szCs w:val="28"/>
          <w:lang w:val="bg-BG"/>
        </w:rPr>
        <w:t xml:space="preserve"> и различни алтернативни социални мрежи, макар че конкретните платформи и тяхната роля се променят динамично</w:t>
      </w:r>
      <w:r w:rsidR="0034180A">
        <w:rPr>
          <w:rFonts w:ascii="Times New Roman" w:hAnsi="Times New Roman" w:cs="Times New Roman"/>
          <w:sz w:val="28"/>
          <w:szCs w:val="28"/>
          <w:lang w:val="bg-BG"/>
        </w:rPr>
        <w:t xml:space="preserve"> </w:t>
      </w:r>
      <w:r w:rsidR="003856ED">
        <w:rPr>
          <w:rFonts w:ascii="Times New Roman" w:hAnsi="Times New Roman" w:cs="Times New Roman"/>
          <w:sz w:val="28"/>
          <w:szCs w:val="28"/>
        </w:rPr>
        <w:t>[</w:t>
      </w:r>
      <w:r w:rsidR="00083F80">
        <w:rPr>
          <w:rFonts w:ascii="Times New Roman" w:hAnsi="Times New Roman" w:cs="Times New Roman"/>
          <w:sz w:val="28"/>
          <w:szCs w:val="28"/>
        </w:rPr>
        <w:t>2</w:t>
      </w:r>
      <w:r w:rsidR="003856ED">
        <w:rPr>
          <w:rFonts w:ascii="Times New Roman" w:hAnsi="Times New Roman" w:cs="Times New Roman"/>
          <w:sz w:val="28"/>
          <w:szCs w:val="28"/>
        </w:rPr>
        <w:t>]</w:t>
      </w:r>
      <w:r w:rsidRPr="00E55B19">
        <w:rPr>
          <w:rFonts w:ascii="Times New Roman" w:hAnsi="Times New Roman" w:cs="Times New Roman"/>
          <w:sz w:val="28"/>
          <w:szCs w:val="28"/>
          <w:lang w:val="bg-BG"/>
        </w:rPr>
        <w:t>.</w:t>
      </w:r>
      <w:r w:rsidR="00083F80">
        <w:rPr>
          <w:rFonts w:ascii="Times New Roman" w:hAnsi="Times New Roman" w:cs="Times New Roman"/>
          <w:sz w:val="28"/>
          <w:szCs w:val="28"/>
        </w:rPr>
        <w:t xml:space="preserve"> </w:t>
      </w:r>
      <w:r w:rsidRPr="00E55B19">
        <w:rPr>
          <w:rFonts w:ascii="Times New Roman" w:hAnsi="Times New Roman" w:cs="Times New Roman"/>
          <w:sz w:val="28"/>
          <w:szCs w:val="28"/>
          <w:lang w:val="bg-BG"/>
        </w:rPr>
        <w:t xml:space="preserve">Особено важна промяна в третото поколение е трансформацията на езика и естетиката на екстремистката комуникация. Традиционният идеологически дискурс все по-често се заменя или прикрива чрез хумор, ирония, сатирични изображения, </w:t>
      </w:r>
      <w:proofErr w:type="spellStart"/>
      <w:r w:rsidRPr="00E55B19">
        <w:rPr>
          <w:rFonts w:ascii="Times New Roman" w:hAnsi="Times New Roman" w:cs="Times New Roman"/>
          <w:sz w:val="28"/>
          <w:szCs w:val="28"/>
          <w:lang w:val="bg-BG"/>
        </w:rPr>
        <w:t>м</w:t>
      </w:r>
      <w:r w:rsidR="006A405D">
        <w:rPr>
          <w:rFonts w:ascii="Times New Roman" w:hAnsi="Times New Roman" w:cs="Times New Roman"/>
          <w:sz w:val="28"/>
          <w:szCs w:val="28"/>
          <w:lang w:val="bg-BG"/>
        </w:rPr>
        <w:t>ий</w:t>
      </w:r>
      <w:r w:rsidRPr="00E55B19">
        <w:rPr>
          <w:rFonts w:ascii="Times New Roman" w:hAnsi="Times New Roman" w:cs="Times New Roman"/>
          <w:sz w:val="28"/>
          <w:szCs w:val="28"/>
          <w:lang w:val="bg-BG"/>
        </w:rPr>
        <w:t>мове</w:t>
      </w:r>
      <w:proofErr w:type="spellEnd"/>
      <w:r w:rsidRPr="00E55B19">
        <w:rPr>
          <w:rFonts w:ascii="Times New Roman" w:hAnsi="Times New Roman" w:cs="Times New Roman"/>
          <w:sz w:val="28"/>
          <w:szCs w:val="28"/>
          <w:lang w:val="bg-BG"/>
        </w:rPr>
        <w:t xml:space="preserve"> и специфичен интернет жаргон. </w:t>
      </w:r>
      <w:proofErr w:type="spellStart"/>
      <w:r w:rsidRPr="00E55B19">
        <w:rPr>
          <w:rFonts w:ascii="Times New Roman" w:hAnsi="Times New Roman" w:cs="Times New Roman"/>
          <w:sz w:val="28"/>
          <w:szCs w:val="28"/>
          <w:lang w:val="bg-BG"/>
        </w:rPr>
        <w:t>Меметичната</w:t>
      </w:r>
      <w:proofErr w:type="spellEnd"/>
      <w:r w:rsidRPr="00E55B19">
        <w:rPr>
          <w:rFonts w:ascii="Times New Roman" w:hAnsi="Times New Roman" w:cs="Times New Roman"/>
          <w:sz w:val="28"/>
          <w:szCs w:val="28"/>
          <w:lang w:val="bg-BG"/>
        </w:rPr>
        <w:t xml:space="preserve"> комуникация позволява едновременното изпълнение на няколко функции: привличане на внимание, създаване на чувство за принадлежност, провокация и нормализиране на радикални идеи. Иронията има особено значение, тъй като предоставя възможност за правдоподобно отрицание (</w:t>
      </w:r>
      <w:proofErr w:type="spellStart"/>
      <w:r w:rsidRPr="00E55B19">
        <w:rPr>
          <w:rFonts w:ascii="Times New Roman" w:hAnsi="Times New Roman" w:cs="Times New Roman"/>
          <w:sz w:val="28"/>
          <w:szCs w:val="28"/>
          <w:lang w:val="bg-BG"/>
        </w:rPr>
        <w:t>plausible</w:t>
      </w:r>
      <w:proofErr w:type="spellEnd"/>
      <w:r w:rsidRPr="00E55B19">
        <w:rPr>
          <w:rFonts w:ascii="Times New Roman" w:hAnsi="Times New Roman" w:cs="Times New Roman"/>
          <w:sz w:val="28"/>
          <w:szCs w:val="28"/>
          <w:lang w:val="bg-BG"/>
        </w:rPr>
        <w:t xml:space="preserve"> </w:t>
      </w:r>
      <w:proofErr w:type="spellStart"/>
      <w:r w:rsidRPr="00E55B19">
        <w:rPr>
          <w:rFonts w:ascii="Times New Roman" w:hAnsi="Times New Roman" w:cs="Times New Roman"/>
          <w:sz w:val="28"/>
          <w:szCs w:val="28"/>
          <w:lang w:val="bg-BG"/>
        </w:rPr>
        <w:t>deniability</w:t>
      </w:r>
      <w:proofErr w:type="spellEnd"/>
      <w:r w:rsidRPr="00E55B19">
        <w:rPr>
          <w:rFonts w:ascii="Times New Roman" w:hAnsi="Times New Roman" w:cs="Times New Roman"/>
          <w:sz w:val="28"/>
          <w:szCs w:val="28"/>
          <w:lang w:val="bg-BG"/>
        </w:rPr>
        <w:t>) – авторът може да представи екстремисткото послание като „шега“, когато бъде поставено под критика. По този начин се размива границата между хумора, провокацията и действителното идеологическо послание.</w:t>
      </w:r>
      <w:r w:rsidR="00083F80">
        <w:rPr>
          <w:rFonts w:ascii="Times New Roman" w:hAnsi="Times New Roman" w:cs="Times New Roman"/>
          <w:sz w:val="28"/>
          <w:szCs w:val="28"/>
        </w:rPr>
        <w:t xml:space="preserve"> </w:t>
      </w:r>
      <w:r w:rsidRPr="00E55B19">
        <w:rPr>
          <w:rFonts w:ascii="Times New Roman" w:hAnsi="Times New Roman" w:cs="Times New Roman"/>
          <w:sz w:val="28"/>
          <w:szCs w:val="28"/>
          <w:lang w:val="bg-BG"/>
        </w:rPr>
        <w:t>Тази динамика е тясно свързана с феномена „</w:t>
      </w:r>
      <w:proofErr w:type="spellStart"/>
      <w:r w:rsidRPr="00E55B19">
        <w:rPr>
          <w:rFonts w:ascii="Times New Roman" w:hAnsi="Times New Roman" w:cs="Times New Roman"/>
          <w:sz w:val="28"/>
          <w:szCs w:val="28"/>
          <w:lang w:val="bg-BG"/>
        </w:rPr>
        <w:t>redpilling</w:t>
      </w:r>
      <w:proofErr w:type="spellEnd"/>
      <w:r w:rsidRPr="00E55B19">
        <w:rPr>
          <w:rFonts w:ascii="Times New Roman" w:hAnsi="Times New Roman" w:cs="Times New Roman"/>
          <w:sz w:val="28"/>
          <w:szCs w:val="28"/>
          <w:lang w:val="bg-BG"/>
        </w:rPr>
        <w:t xml:space="preserve">“, заимстван символично от филма </w:t>
      </w:r>
      <w:r w:rsidR="006A405D">
        <w:rPr>
          <w:rFonts w:ascii="Times New Roman" w:hAnsi="Times New Roman" w:cs="Times New Roman"/>
          <w:i/>
          <w:iCs/>
          <w:sz w:val="28"/>
          <w:szCs w:val="28"/>
          <w:lang w:val="bg-BG"/>
        </w:rPr>
        <w:t>Матрицата</w:t>
      </w:r>
      <w:r w:rsidRPr="00E55B19">
        <w:rPr>
          <w:rFonts w:ascii="Times New Roman" w:hAnsi="Times New Roman" w:cs="Times New Roman"/>
          <w:sz w:val="28"/>
          <w:szCs w:val="28"/>
          <w:lang w:val="bg-BG"/>
        </w:rPr>
        <w:t xml:space="preserve">. В различни онлайн субкултури „вземането на червеното хапче“ се представя като момент на проглеждане за предполагаема „скрита истина“, която официалните институции и традиционните медии уж прикриват. Терминът се използва от различни радикални общности, включително крайнодесни групи, част от </w:t>
      </w:r>
      <w:proofErr w:type="spellStart"/>
      <w:r w:rsidRPr="00E55B19">
        <w:rPr>
          <w:rFonts w:ascii="Times New Roman" w:hAnsi="Times New Roman" w:cs="Times New Roman"/>
          <w:sz w:val="28"/>
          <w:szCs w:val="28"/>
          <w:lang w:val="bg-BG"/>
        </w:rPr>
        <w:t>инцел</w:t>
      </w:r>
      <w:proofErr w:type="spellEnd"/>
      <w:r w:rsidRPr="00E55B19">
        <w:rPr>
          <w:rFonts w:ascii="Times New Roman" w:hAnsi="Times New Roman" w:cs="Times New Roman"/>
          <w:sz w:val="28"/>
          <w:szCs w:val="28"/>
          <w:lang w:val="bg-BG"/>
        </w:rPr>
        <w:t xml:space="preserve"> субкултурата и привърженици на конспиративни движения. От гледна точка на процесите на радикализация обаче по-важен е не конкретният термин, а механизмът, който стои зад него: постепенното преосмисляне на социалната реалност чрез алтернативна интерпретативна рамка, която може да доведе до дехуманизация на определени групи и укрепване на чувството за принадлежност към „просветена“ вътрешна общност</w:t>
      </w:r>
      <w:r w:rsidR="0034180A">
        <w:rPr>
          <w:rFonts w:ascii="Times New Roman" w:hAnsi="Times New Roman" w:cs="Times New Roman"/>
          <w:sz w:val="28"/>
          <w:szCs w:val="28"/>
          <w:lang w:val="bg-BG"/>
        </w:rPr>
        <w:t xml:space="preserve"> </w:t>
      </w:r>
      <w:r w:rsidR="003856ED">
        <w:rPr>
          <w:rFonts w:ascii="Times New Roman" w:hAnsi="Times New Roman" w:cs="Times New Roman"/>
          <w:sz w:val="28"/>
          <w:szCs w:val="28"/>
        </w:rPr>
        <w:t>[</w:t>
      </w:r>
      <w:r w:rsidR="00083F80">
        <w:rPr>
          <w:rFonts w:ascii="Times New Roman" w:hAnsi="Times New Roman" w:cs="Times New Roman"/>
          <w:sz w:val="28"/>
          <w:szCs w:val="28"/>
        </w:rPr>
        <w:t>8</w:t>
      </w:r>
      <w:r w:rsidR="003856ED">
        <w:rPr>
          <w:rFonts w:ascii="Times New Roman" w:hAnsi="Times New Roman" w:cs="Times New Roman"/>
          <w:sz w:val="28"/>
          <w:szCs w:val="28"/>
        </w:rPr>
        <w:t>]</w:t>
      </w:r>
      <w:r w:rsidRPr="00E55B19">
        <w:rPr>
          <w:rFonts w:ascii="Times New Roman" w:hAnsi="Times New Roman" w:cs="Times New Roman"/>
          <w:sz w:val="28"/>
          <w:szCs w:val="28"/>
          <w:lang w:val="bg-BG"/>
        </w:rPr>
        <w:t>.</w:t>
      </w:r>
    </w:p>
    <w:p w14:paraId="1F67C9D9" w14:textId="01090A74" w:rsidR="00E55B19" w:rsidRPr="00E55B19" w:rsidRDefault="00E55B19" w:rsidP="006B5A0C">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Друга характеристика на третото поколение е </w:t>
      </w:r>
      <w:proofErr w:type="spellStart"/>
      <w:r w:rsidRPr="00E55B19">
        <w:rPr>
          <w:rFonts w:ascii="Times New Roman" w:hAnsi="Times New Roman" w:cs="Times New Roman"/>
          <w:sz w:val="28"/>
          <w:szCs w:val="28"/>
          <w:lang w:val="bg-BG"/>
        </w:rPr>
        <w:t>геймификацията</w:t>
      </w:r>
      <w:proofErr w:type="spellEnd"/>
      <w:r w:rsidRPr="00E55B19">
        <w:rPr>
          <w:rFonts w:ascii="Times New Roman" w:hAnsi="Times New Roman" w:cs="Times New Roman"/>
          <w:sz w:val="28"/>
          <w:szCs w:val="28"/>
          <w:lang w:val="bg-BG"/>
        </w:rPr>
        <w:t xml:space="preserve"> и интерактивното превръщане на насилието в медиен спектакъл. Екстремистката комуникация може да използва логиката на онлайн игрите – съревнование, статус, точки, символни награди и признание от виртуалната общност. В най-крайните случаи терористични атаки са били излъчвани или документирани с намерението да достигнат до онлайн аудитория и да бъдат превърнати в част от по-широк пропаганден спектакъл. Атаките в Крайстчърч, Ел Пасо и Бъфало показват как извършителите могат да използват интернет културата, манифести, визуални символи и механизми на онлайн разпространение, за да превърнат насилието в комуникационен акт, насочен не само към непосредствените жертви, но и към много по-широка виртуална публика</w:t>
      </w:r>
      <w:r w:rsidR="003856ED">
        <w:rPr>
          <w:rFonts w:ascii="Times New Roman" w:hAnsi="Times New Roman" w:cs="Times New Roman"/>
          <w:sz w:val="28"/>
          <w:szCs w:val="28"/>
        </w:rPr>
        <w:t>[</w:t>
      </w:r>
      <w:r w:rsidR="00083F80">
        <w:rPr>
          <w:rFonts w:ascii="Times New Roman" w:hAnsi="Times New Roman" w:cs="Times New Roman"/>
          <w:sz w:val="28"/>
          <w:szCs w:val="28"/>
        </w:rPr>
        <w:t>9</w:t>
      </w:r>
      <w:r w:rsidR="003856ED">
        <w:rPr>
          <w:rFonts w:ascii="Times New Roman" w:hAnsi="Times New Roman" w:cs="Times New Roman"/>
          <w:sz w:val="28"/>
          <w:szCs w:val="28"/>
        </w:rPr>
        <w:t>]</w:t>
      </w:r>
      <w:r w:rsidRPr="00E55B19">
        <w:rPr>
          <w:rFonts w:ascii="Times New Roman" w:hAnsi="Times New Roman" w:cs="Times New Roman"/>
          <w:sz w:val="28"/>
          <w:szCs w:val="28"/>
          <w:lang w:val="bg-BG"/>
        </w:rPr>
        <w:t>.</w:t>
      </w:r>
      <w:r w:rsidR="006B5A0C">
        <w:rPr>
          <w:rFonts w:ascii="Times New Roman" w:hAnsi="Times New Roman" w:cs="Times New Roman"/>
          <w:sz w:val="28"/>
          <w:szCs w:val="28"/>
        </w:rPr>
        <w:t xml:space="preserve"> </w:t>
      </w:r>
      <w:r w:rsidRPr="00E55B19">
        <w:rPr>
          <w:rFonts w:ascii="Times New Roman" w:hAnsi="Times New Roman" w:cs="Times New Roman"/>
          <w:sz w:val="28"/>
          <w:szCs w:val="28"/>
          <w:lang w:val="bg-BG"/>
        </w:rPr>
        <w:t>В този контекст особено значение придобива процесът на афективно изграждане на смисъл (</w:t>
      </w:r>
      <w:proofErr w:type="spellStart"/>
      <w:r w:rsidRPr="00E55B19">
        <w:rPr>
          <w:rFonts w:ascii="Times New Roman" w:hAnsi="Times New Roman" w:cs="Times New Roman"/>
          <w:sz w:val="28"/>
          <w:szCs w:val="28"/>
          <w:lang w:val="bg-BG"/>
        </w:rPr>
        <w:t>affective</w:t>
      </w:r>
      <w:proofErr w:type="spellEnd"/>
      <w:r w:rsidRPr="00E55B19">
        <w:rPr>
          <w:rFonts w:ascii="Times New Roman" w:hAnsi="Times New Roman" w:cs="Times New Roman"/>
          <w:sz w:val="28"/>
          <w:szCs w:val="28"/>
          <w:lang w:val="bg-BG"/>
        </w:rPr>
        <w:t xml:space="preserve"> </w:t>
      </w:r>
      <w:proofErr w:type="spellStart"/>
      <w:r w:rsidRPr="00E55B19">
        <w:rPr>
          <w:rFonts w:ascii="Times New Roman" w:hAnsi="Times New Roman" w:cs="Times New Roman"/>
          <w:sz w:val="28"/>
          <w:szCs w:val="28"/>
          <w:lang w:val="bg-BG"/>
        </w:rPr>
        <w:t>meaning-making</w:t>
      </w:r>
      <w:proofErr w:type="spellEnd"/>
      <w:r w:rsidRPr="00E55B19">
        <w:rPr>
          <w:rFonts w:ascii="Times New Roman" w:hAnsi="Times New Roman" w:cs="Times New Roman"/>
          <w:sz w:val="28"/>
          <w:szCs w:val="28"/>
          <w:lang w:val="bg-BG"/>
        </w:rPr>
        <w:t xml:space="preserve">). Радикализацията </w:t>
      </w:r>
      <w:r w:rsidR="000A46A3">
        <w:rPr>
          <w:rFonts w:ascii="Times New Roman" w:hAnsi="Times New Roman" w:cs="Times New Roman"/>
          <w:sz w:val="28"/>
          <w:szCs w:val="28"/>
          <w:lang w:val="bg-BG"/>
        </w:rPr>
        <w:t>при</w:t>
      </w:r>
      <w:r w:rsidRPr="00E55B19">
        <w:rPr>
          <w:rFonts w:ascii="Times New Roman" w:hAnsi="Times New Roman" w:cs="Times New Roman"/>
          <w:sz w:val="28"/>
          <w:szCs w:val="28"/>
          <w:lang w:val="bg-BG"/>
        </w:rPr>
        <w:t xml:space="preserve"> третото поколение не се свежда единствено до рационално приемане на определен набор от идеологически догми. Тя включва активно създаване и споделяне на емоции – чувство за принадлежност, онлайн солидарност, колективна идентичност, гняв, чувство за превъзходство или обща омраза към конструирания „враг“. Виртуалната общност предоставя социално пространство, в което тези емоции </w:t>
      </w:r>
      <w:r w:rsidRPr="00E55B19">
        <w:rPr>
          <w:rFonts w:ascii="Times New Roman" w:hAnsi="Times New Roman" w:cs="Times New Roman"/>
          <w:sz w:val="28"/>
          <w:szCs w:val="28"/>
          <w:lang w:val="bg-BG"/>
        </w:rPr>
        <w:lastRenderedPageBreak/>
        <w:t>могат постоянно да бъдат възпроизвеждани и взаимно усилвани. Така идеологията придобива не само когнитивно, но и силно афективно измерение</w:t>
      </w:r>
      <w:r w:rsidR="0034180A">
        <w:rPr>
          <w:rFonts w:ascii="Times New Roman" w:hAnsi="Times New Roman" w:cs="Times New Roman"/>
          <w:sz w:val="28"/>
          <w:szCs w:val="28"/>
          <w:lang w:val="bg-BG"/>
        </w:rPr>
        <w:t xml:space="preserve"> </w:t>
      </w:r>
      <w:r w:rsidR="003856ED">
        <w:rPr>
          <w:rFonts w:ascii="Times New Roman" w:hAnsi="Times New Roman" w:cs="Times New Roman"/>
          <w:sz w:val="28"/>
          <w:szCs w:val="28"/>
        </w:rPr>
        <w:t>[</w:t>
      </w:r>
      <w:r w:rsidR="00083F80">
        <w:rPr>
          <w:rFonts w:ascii="Times New Roman" w:hAnsi="Times New Roman" w:cs="Times New Roman"/>
          <w:sz w:val="28"/>
          <w:szCs w:val="28"/>
        </w:rPr>
        <w:t>2</w:t>
      </w:r>
      <w:r w:rsidR="003856ED">
        <w:rPr>
          <w:rFonts w:ascii="Times New Roman" w:hAnsi="Times New Roman" w:cs="Times New Roman"/>
          <w:sz w:val="28"/>
          <w:szCs w:val="28"/>
        </w:rPr>
        <w:t>]</w:t>
      </w:r>
      <w:r w:rsidRPr="00E55B19">
        <w:rPr>
          <w:rFonts w:ascii="Times New Roman" w:hAnsi="Times New Roman" w:cs="Times New Roman"/>
          <w:sz w:val="28"/>
          <w:szCs w:val="28"/>
          <w:lang w:val="bg-BG"/>
        </w:rPr>
        <w:t>.</w:t>
      </w:r>
    </w:p>
    <w:p w14:paraId="6FA69225" w14:textId="42EDBBB0" w:rsidR="00E55B19" w:rsidRPr="00E55B19" w:rsidRDefault="00E55B19" w:rsidP="006B5A0C">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Съпоставянето на трите поколения показва, че развитието на дигиталния екстремизъм представлява движение от централизиран модел на пропаганда към децентрализирана култура на участие. Първото поколение се характеризира с текстова комуникация, ограничен достъп и ясно разграничение между производители и потребители на идеология. Второто въвежда масовата мултимедийна комуникация, социалните мрежи и алгоритмичното разпространение. Третото премахва в значителна степен границата между пропагандист и публика, като самите потребители се превръщат в създатели, модификатори и разпространители на екстремистко съдържание. В този процес </w:t>
      </w:r>
      <w:proofErr w:type="spellStart"/>
      <w:r w:rsidRPr="00E55B19">
        <w:rPr>
          <w:rFonts w:ascii="Times New Roman" w:hAnsi="Times New Roman" w:cs="Times New Roman"/>
          <w:sz w:val="28"/>
          <w:szCs w:val="28"/>
          <w:lang w:val="bg-BG"/>
        </w:rPr>
        <w:t>м</w:t>
      </w:r>
      <w:r w:rsidR="006B5A0C">
        <w:rPr>
          <w:rFonts w:ascii="Times New Roman" w:hAnsi="Times New Roman" w:cs="Times New Roman"/>
          <w:sz w:val="28"/>
          <w:szCs w:val="28"/>
          <w:lang w:val="bg-BG"/>
        </w:rPr>
        <w:t>ий</w:t>
      </w:r>
      <w:r w:rsidRPr="00E55B19">
        <w:rPr>
          <w:rFonts w:ascii="Times New Roman" w:hAnsi="Times New Roman" w:cs="Times New Roman"/>
          <w:sz w:val="28"/>
          <w:szCs w:val="28"/>
          <w:lang w:val="bg-BG"/>
        </w:rPr>
        <w:t>мовете</w:t>
      </w:r>
      <w:proofErr w:type="spellEnd"/>
      <w:r w:rsidRPr="00E55B19">
        <w:rPr>
          <w:rFonts w:ascii="Times New Roman" w:hAnsi="Times New Roman" w:cs="Times New Roman"/>
          <w:sz w:val="28"/>
          <w:szCs w:val="28"/>
          <w:lang w:val="bg-BG"/>
        </w:rPr>
        <w:t xml:space="preserve">, иронията, </w:t>
      </w:r>
      <w:proofErr w:type="spellStart"/>
      <w:r w:rsidRPr="00E55B19">
        <w:rPr>
          <w:rFonts w:ascii="Times New Roman" w:hAnsi="Times New Roman" w:cs="Times New Roman"/>
          <w:sz w:val="28"/>
          <w:szCs w:val="28"/>
          <w:lang w:val="bg-BG"/>
        </w:rPr>
        <w:t>геймификацията</w:t>
      </w:r>
      <w:proofErr w:type="spellEnd"/>
      <w:r w:rsidRPr="00E55B19">
        <w:rPr>
          <w:rFonts w:ascii="Times New Roman" w:hAnsi="Times New Roman" w:cs="Times New Roman"/>
          <w:sz w:val="28"/>
          <w:szCs w:val="28"/>
          <w:lang w:val="bg-BG"/>
        </w:rPr>
        <w:t xml:space="preserve"> и виртуалната социалност се превръщат в механизми за постепенно изграждане на идентичност и нормализиране на радикални представи.</w:t>
      </w:r>
      <w:r w:rsidR="006B5A0C">
        <w:rPr>
          <w:rFonts w:ascii="Times New Roman" w:hAnsi="Times New Roman" w:cs="Times New Roman"/>
          <w:sz w:val="28"/>
          <w:szCs w:val="28"/>
          <w:lang w:val="bg-BG"/>
        </w:rPr>
        <w:t xml:space="preserve"> </w:t>
      </w:r>
      <w:r w:rsidRPr="00E55B19">
        <w:rPr>
          <w:rFonts w:ascii="Times New Roman" w:hAnsi="Times New Roman" w:cs="Times New Roman"/>
          <w:sz w:val="28"/>
          <w:szCs w:val="28"/>
          <w:lang w:val="bg-BG"/>
        </w:rPr>
        <w:t>Следователно дигиталната трансформация не променя фундаментално всички социални механизми на радикализация, но променя скоростта, мащаба, достъпността и формата, в която тези механизми действат. Технологиите могат да улеснят достъпа до идеологии, да свържат географски разпръснати индивиди, да ускорят формирането на групова идентичност и да превърнат радикалните идеи в част от ежедневната интернет култура. Поради това разбирането на съвременната радикализация изисква дигиталната среда да бъде разглеждана не като отделен и изолиран фактор, а като социална инфраструктура, която взаимодейства с индивидуалните уязвимости, груповите процеси и по-широките структурни условия на радикализацията.</w:t>
      </w:r>
    </w:p>
    <w:p w14:paraId="732024B4" w14:textId="77777777" w:rsidR="00E55B19" w:rsidRDefault="00E55B19" w:rsidP="004F0627">
      <w:pPr>
        <w:rPr>
          <w:rFonts w:ascii="Times New Roman" w:hAnsi="Times New Roman" w:cs="Times New Roman"/>
          <w:b/>
          <w:bCs/>
        </w:rPr>
      </w:pPr>
    </w:p>
    <w:p w14:paraId="7991DF3C" w14:textId="405D2E16" w:rsidR="00E55B19" w:rsidRPr="00E55B19" w:rsidRDefault="00E55B19" w:rsidP="00E55B19">
      <w:pPr>
        <w:spacing w:after="0" w:line="240" w:lineRule="auto"/>
        <w:jc w:val="both"/>
        <w:rPr>
          <w:rFonts w:ascii="Times New Roman" w:hAnsi="Times New Roman" w:cs="Times New Roman"/>
          <w:b/>
          <w:bCs/>
          <w:sz w:val="28"/>
          <w:szCs w:val="28"/>
          <w:lang w:val="bg-BG"/>
        </w:rPr>
      </w:pPr>
      <w:r w:rsidRPr="00E55B19">
        <w:rPr>
          <w:rFonts w:ascii="Times New Roman" w:hAnsi="Times New Roman" w:cs="Times New Roman"/>
          <w:b/>
          <w:bCs/>
          <w:sz w:val="28"/>
          <w:szCs w:val="28"/>
          <w:lang w:val="bg-BG"/>
        </w:rPr>
        <w:t>Крити</w:t>
      </w:r>
      <w:r w:rsidR="00826CF5">
        <w:rPr>
          <w:rFonts w:ascii="Times New Roman" w:hAnsi="Times New Roman" w:cs="Times New Roman"/>
          <w:b/>
          <w:bCs/>
          <w:sz w:val="28"/>
          <w:szCs w:val="28"/>
          <w:lang w:val="bg-BG"/>
        </w:rPr>
        <w:t>чен поглед</w:t>
      </w:r>
      <w:r w:rsidRPr="00E55B19">
        <w:rPr>
          <w:rFonts w:ascii="Times New Roman" w:hAnsi="Times New Roman" w:cs="Times New Roman"/>
          <w:b/>
          <w:bCs/>
          <w:sz w:val="28"/>
          <w:szCs w:val="28"/>
          <w:lang w:val="bg-BG"/>
        </w:rPr>
        <w:t xml:space="preserve"> </w:t>
      </w:r>
      <w:r w:rsidR="00826CF5">
        <w:rPr>
          <w:rFonts w:ascii="Times New Roman" w:hAnsi="Times New Roman" w:cs="Times New Roman"/>
          <w:b/>
          <w:bCs/>
          <w:sz w:val="28"/>
          <w:szCs w:val="28"/>
          <w:lang w:val="bg-BG"/>
        </w:rPr>
        <w:t xml:space="preserve">към </w:t>
      </w:r>
      <w:r w:rsidRPr="00E55B19">
        <w:rPr>
          <w:rFonts w:ascii="Times New Roman" w:hAnsi="Times New Roman" w:cs="Times New Roman"/>
          <w:b/>
          <w:bCs/>
          <w:sz w:val="28"/>
          <w:szCs w:val="28"/>
          <w:lang w:val="bg-BG"/>
        </w:rPr>
        <w:t>на концепцията за „онлайн радикализация“</w:t>
      </w:r>
    </w:p>
    <w:p w14:paraId="6C2E093D" w14:textId="4E182CED" w:rsidR="00E55B19" w:rsidRPr="00E55B19" w:rsidRDefault="00E55B19"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Въпреки че понятието „радикализация“ се използва широко както в публичния и медийния дискурс, така и в държавните политики за противодействие на насилствения екстремизъм (</w:t>
      </w:r>
      <w:proofErr w:type="spellStart"/>
      <w:r w:rsidRPr="00E55B19">
        <w:rPr>
          <w:rFonts w:ascii="Times New Roman" w:hAnsi="Times New Roman" w:cs="Times New Roman"/>
          <w:i/>
          <w:iCs/>
          <w:sz w:val="28"/>
          <w:szCs w:val="28"/>
          <w:lang w:val="bg-BG"/>
        </w:rPr>
        <w:t>Countering</w:t>
      </w:r>
      <w:proofErr w:type="spellEnd"/>
      <w:r w:rsidRPr="00E55B19">
        <w:rPr>
          <w:rFonts w:ascii="Times New Roman" w:hAnsi="Times New Roman" w:cs="Times New Roman"/>
          <w:i/>
          <w:iCs/>
          <w:sz w:val="28"/>
          <w:szCs w:val="28"/>
          <w:lang w:val="bg-BG"/>
        </w:rPr>
        <w:t xml:space="preserve"> </w:t>
      </w:r>
      <w:proofErr w:type="spellStart"/>
      <w:r w:rsidRPr="00E55B19">
        <w:rPr>
          <w:rFonts w:ascii="Times New Roman" w:hAnsi="Times New Roman" w:cs="Times New Roman"/>
          <w:i/>
          <w:iCs/>
          <w:sz w:val="28"/>
          <w:szCs w:val="28"/>
          <w:lang w:val="bg-BG"/>
        </w:rPr>
        <w:t>Violent</w:t>
      </w:r>
      <w:proofErr w:type="spellEnd"/>
      <w:r w:rsidRPr="00E55B19">
        <w:rPr>
          <w:rFonts w:ascii="Times New Roman" w:hAnsi="Times New Roman" w:cs="Times New Roman"/>
          <w:i/>
          <w:iCs/>
          <w:sz w:val="28"/>
          <w:szCs w:val="28"/>
          <w:lang w:val="bg-BG"/>
        </w:rPr>
        <w:t xml:space="preserve"> </w:t>
      </w:r>
      <w:proofErr w:type="spellStart"/>
      <w:r w:rsidRPr="00E55B19">
        <w:rPr>
          <w:rFonts w:ascii="Times New Roman" w:hAnsi="Times New Roman" w:cs="Times New Roman"/>
          <w:i/>
          <w:iCs/>
          <w:sz w:val="28"/>
          <w:szCs w:val="28"/>
          <w:lang w:val="bg-BG"/>
        </w:rPr>
        <w:t>Extremism</w:t>
      </w:r>
      <w:proofErr w:type="spellEnd"/>
      <w:r w:rsidRPr="00E55B19">
        <w:rPr>
          <w:rFonts w:ascii="Times New Roman" w:hAnsi="Times New Roman" w:cs="Times New Roman"/>
          <w:sz w:val="28"/>
          <w:szCs w:val="28"/>
          <w:lang w:val="bg-BG"/>
        </w:rPr>
        <w:t xml:space="preserve"> – CVE), неговата аналитична стойност остава предмет на сериозен научен дебат. Прегледът на литературата, представен от </w:t>
      </w:r>
      <w:proofErr w:type="spellStart"/>
      <w:r w:rsidR="00DE2619">
        <w:rPr>
          <w:rFonts w:ascii="Times New Roman" w:hAnsi="Times New Roman" w:cs="Times New Roman"/>
          <w:sz w:val="28"/>
          <w:szCs w:val="28"/>
          <w:lang w:val="bg-BG"/>
        </w:rPr>
        <w:t>Маруик</w:t>
      </w:r>
      <w:proofErr w:type="spellEnd"/>
      <w:r w:rsidRPr="00E55B19">
        <w:rPr>
          <w:rFonts w:ascii="Times New Roman" w:hAnsi="Times New Roman" w:cs="Times New Roman"/>
          <w:sz w:val="28"/>
          <w:szCs w:val="28"/>
          <w:lang w:val="bg-BG"/>
        </w:rPr>
        <w:t xml:space="preserve"> и съавтори </w:t>
      </w:r>
      <w:r w:rsidR="006B5A0C">
        <w:rPr>
          <w:rFonts w:ascii="Times New Roman" w:hAnsi="Times New Roman" w:cs="Times New Roman"/>
          <w:sz w:val="28"/>
          <w:szCs w:val="28"/>
        </w:rPr>
        <w:t>[1]</w:t>
      </w:r>
      <w:r w:rsidRPr="00E55B19">
        <w:rPr>
          <w:rFonts w:ascii="Times New Roman" w:hAnsi="Times New Roman" w:cs="Times New Roman"/>
          <w:sz w:val="28"/>
          <w:szCs w:val="28"/>
          <w:lang w:val="bg-BG"/>
        </w:rPr>
        <w:t>, поставя под въпрос редица от традиционните предположения, върху които е изградена концепцията за радикализация. Основният проблем е свързан с тенденцията сложни и нелинейни социални процеси да бъдат представяни като последователна траектория, водеща от определени убеждения към насилствено поведение. Този подход не само създава аналитични неточности, но може да има и политически последствия, когато определени идеи, идентичности или онлайн поведения бъдат третирани като надеждни индикатори за бъдещо насилие.</w:t>
      </w:r>
    </w:p>
    <w:p w14:paraId="5EF96461" w14:textId="7DA99218" w:rsidR="00E55B19" w:rsidRPr="00E55B19" w:rsidRDefault="00E55B19" w:rsidP="00377612">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Първият фундаментален проблем е </w:t>
      </w:r>
      <w:r w:rsidRPr="00E55B19">
        <w:rPr>
          <w:rFonts w:ascii="Times New Roman" w:hAnsi="Times New Roman" w:cs="Times New Roman"/>
          <w:b/>
          <w:bCs/>
          <w:sz w:val="28"/>
          <w:szCs w:val="28"/>
          <w:lang w:val="bg-BG"/>
        </w:rPr>
        <w:t>размиването на границата между идеология и поведенческо насилие</w:t>
      </w:r>
      <w:r w:rsidRPr="00E55B19">
        <w:rPr>
          <w:rFonts w:ascii="Times New Roman" w:hAnsi="Times New Roman" w:cs="Times New Roman"/>
          <w:sz w:val="28"/>
          <w:szCs w:val="28"/>
          <w:lang w:val="bg-BG"/>
        </w:rPr>
        <w:t xml:space="preserve">. В редица дефиниции и модели </w:t>
      </w:r>
      <w:r w:rsidRPr="00E55B19">
        <w:rPr>
          <w:rFonts w:ascii="Times New Roman" w:hAnsi="Times New Roman" w:cs="Times New Roman"/>
          <w:sz w:val="28"/>
          <w:szCs w:val="28"/>
          <w:lang w:val="bg-BG"/>
        </w:rPr>
        <w:lastRenderedPageBreak/>
        <w:t xml:space="preserve">радикализацията едновременно означава процес на приемане на екстремни или извънконвенционални идеологически убеждения и процес на ескалация към политически мотивирано насилие. Тези две явления обаче не са тъждествени. Емпиричните изследвания показват, че наличието на радикални политически, религиозни или конспиративни убеждения не представлява достатъчно условие за извършване на насилие. Огромното мнозинство от хората, които поддържат крайни или конспиративни възгледи, никога не участват в терористични действия, докато някои извършители на политическо насилие могат да притежават сравнително повърхностна или непоследователна идеологическа мотивация. Поради това аналитичното приравняване на </w:t>
      </w:r>
      <w:r w:rsidRPr="00E55B19">
        <w:rPr>
          <w:rFonts w:ascii="Times New Roman" w:hAnsi="Times New Roman" w:cs="Times New Roman"/>
          <w:b/>
          <w:bCs/>
          <w:sz w:val="28"/>
          <w:szCs w:val="28"/>
          <w:lang w:val="bg-BG"/>
        </w:rPr>
        <w:t>„радикално мислене“ с „готовност за насилие“</w:t>
      </w:r>
      <w:r w:rsidRPr="00E55B19">
        <w:rPr>
          <w:rFonts w:ascii="Times New Roman" w:hAnsi="Times New Roman" w:cs="Times New Roman"/>
          <w:sz w:val="28"/>
          <w:szCs w:val="28"/>
          <w:lang w:val="bg-BG"/>
        </w:rPr>
        <w:t xml:space="preserve"> крие сериозен риск от надценяване на прогностичната стойност на идеологическите убеждения.</w:t>
      </w:r>
      <w:r w:rsidR="006B5A0C">
        <w:rPr>
          <w:rFonts w:ascii="Times New Roman" w:hAnsi="Times New Roman" w:cs="Times New Roman"/>
          <w:sz w:val="28"/>
          <w:szCs w:val="28"/>
        </w:rPr>
        <w:t xml:space="preserve"> </w:t>
      </w:r>
      <w:r w:rsidRPr="00E55B19">
        <w:rPr>
          <w:rFonts w:ascii="Times New Roman" w:hAnsi="Times New Roman" w:cs="Times New Roman"/>
          <w:sz w:val="28"/>
          <w:szCs w:val="28"/>
          <w:lang w:val="bg-BG"/>
        </w:rPr>
        <w:t xml:space="preserve">Тази критика поставя под въпрос и опитите за изграждане на универсални </w:t>
      </w:r>
      <w:r w:rsidRPr="00E55B19">
        <w:rPr>
          <w:rFonts w:ascii="Times New Roman" w:hAnsi="Times New Roman" w:cs="Times New Roman"/>
          <w:b/>
          <w:bCs/>
          <w:sz w:val="28"/>
          <w:szCs w:val="28"/>
          <w:lang w:val="bg-BG"/>
        </w:rPr>
        <w:t>линейни модели на радикализация</w:t>
      </w:r>
      <w:r w:rsidRPr="00E55B19">
        <w:rPr>
          <w:rFonts w:ascii="Times New Roman" w:hAnsi="Times New Roman" w:cs="Times New Roman"/>
          <w:sz w:val="28"/>
          <w:szCs w:val="28"/>
          <w:lang w:val="bg-BG"/>
        </w:rPr>
        <w:t xml:space="preserve">, често представяни чрез метафорите на „пътеката“, „стълбата“ или „пирамидата“. Сред известните примери са моделът на </w:t>
      </w:r>
      <w:proofErr w:type="spellStart"/>
      <w:r w:rsidRPr="00E55B19">
        <w:rPr>
          <w:rFonts w:ascii="Times New Roman" w:hAnsi="Times New Roman" w:cs="Times New Roman"/>
          <w:sz w:val="28"/>
          <w:szCs w:val="28"/>
          <w:lang w:val="bg-BG"/>
        </w:rPr>
        <w:t>Мак</w:t>
      </w:r>
      <w:r w:rsidR="00826CF5">
        <w:rPr>
          <w:rFonts w:ascii="Times New Roman" w:hAnsi="Times New Roman" w:cs="Times New Roman"/>
          <w:sz w:val="28"/>
          <w:szCs w:val="28"/>
          <w:lang w:val="bg-BG"/>
        </w:rPr>
        <w:t>каули</w:t>
      </w:r>
      <w:proofErr w:type="spellEnd"/>
      <w:r w:rsidRPr="00E55B19">
        <w:rPr>
          <w:rFonts w:ascii="Times New Roman" w:hAnsi="Times New Roman" w:cs="Times New Roman"/>
          <w:sz w:val="28"/>
          <w:szCs w:val="28"/>
          <w:lang w:val="bg-BG"/>
        </w:rPr>
        <w:t xml:space="preserve"> и </w:t>
      </w:r>
      <w:proofErr w:type="spellStart"/>
      <w:r w:rsidRPr="00E55B19">
        <w:rPr>
          <w:rFonts w:ascii="Times New Roman" w:hAnsi="Times New Roman" w:cs="Times New Roman"/>
          <w:sz w:val="28"/>
          <w:szCs w:val="28"/>
          <w:lang w:val="bg-BG"/>
        </w:rPr>
        <w:t>Москаленко</w:t>
      </w:r>
      <w:proofErr w:type="spellEnd"/>
      <w:r w:rsidR="0034180A">
        <w:rPr>
          <w:rFonts w:ascii="Times New Roman" w:hAnsi="Times New Roman" w:cs="Times New Roman"/>
          <w:sz w:val="28"/>
          <w:szCs w:val="28"/>
          <w:lang w:val="bg-BG"/>
        </w:rPr>
        <w:t xml:space="preserve"> </w:t>
      </w:r>
      <w:r w:rsidR="00826CF5">
        <w:rPr>
          <w:rFonts w:ascii="Times New Roman" w:hAnsi="Times New Roman" w:cs="Times New Roman"/>
          <w:sz w:val="28"/>
          <w:szCs w:val="28"/>
        </w:rPr>
        <w:t>[10]</w:t>
      </w:r>
      <w:r w:rsidRPr="00E55B19">
        <w:rPr>
          <w:rFonts w:ascii="Times New Roman" w:hAnsi="Times New Roman" w:cs="Times New Roman"/>
          <w:sz w:val="28"/>
          <w:szCs w:val="28"/>
          <w:lang w:val="bg-BG"/>
        </w:rPr>
        <w:t xml:space="preserve"> и етапните модели, разработени в рамките на Нюйоркското полицейско управление</w:t>
      </w:r>
      <w:r w:rsidR="0034180A">
        <w:rPr>
          <w:rFonts w:ascii="Times New Roman" w:hAnsi="Times New Roman" w:cs="Times New Roman"/>
          <w:sz w:val="28"/>
          <w:szCs w:val="28"/>
          <w:lang w:val="bg-BG"/>
        </w:rPr>
        <w:t xml:space="preserve"> </w:t>
      </w:r>
      <w:r w:rsidR="006B5A0C">
        <w:rPr>
          <w:rFonts w:ascii="Times New Roman" w:hAnsi="Times New Roman" w:cs="Times New Roman"/>
          <w:sz w:val="28"/>
          <w:szCs w:val="28"/>
        </w:rPr>
        <w:t>[1</w:t>
      </w:r>
      <w:r w:rsidR="00826CF5">
        <w:rPr>
          <w:rFonts w:ascii="Times New Roman" w:hAnsi="Times New Roman" w:cs="Times New Roman"/>
          <w:sz w:val="28"/>
          <w:szCs w:val="28"/>
        </w:rPr>
        <w:t>1</w:t>
      </w:r>
      <w:r w:rsidR="006B5A0C">
        <w:rPr>
          <w:rFonts w:ascii="Times New Roman" w:hAnsi="Times New Roman" w:cs="Times New Roman"/>
          <w:sz w:val="28"/>
          <w:szCs w:val="28"/>
        </w:rPr>
        <w:t>]</w:t>
      </w:r>
      <w:r w:rsidRPr="00E55B19">
        <w:rPr>
          <w:rFonts w:ascii="Times New Roman" w:hAnsi="Times New Roman" w:cs="Times New Roman"/>
          <w:sz w:val="28"/>
          <w:szCs w:val="28"/>
          <w:lang w:val="bg-BG"/>
        </w:rPr>
        <w:t>. В различни свои версии тези подходи предполагат последователно движение от неудовлетвореност или когнитивна отвореност, през контакт с радикализираща среда и прекъсване на конвенционалните социални връзки, към идеологическо втвърдяване и евентуално насилие. Подобна схема е привлекателна от гледна точка на институционалната практика, тъй като създава впечатление за възможност за ранно разпознаване и интервенция. Емпиричната реалност обаче е значително по-сложна и не потвърждава наличието на една универсална последователност, която всички радикализиращи се индивиди следват.</w:t>
      </w:r>
      <w:r w:rsidR="00377612">
        <w:rPr>
          <w:rFonts w:ascii="Times New Roman" w:hAnsi="Times New Roman" w:cs="Times New Roman"/>
          <w:sz w:val="28"/>
          <w:szCs w:val="28"/>
          <w:lang w:val="bg-BG"/>
        </w:rPr>
        <w:t xml:space="preserve"> </w:t>
      </w:r>
      <w:r w:rsidRPr="00E55B19">
        <w:rPr>
          <w:rFonts w:ascii="Times New Roman" w:hAnsi="Times New Roman" w:cs="Times New Roman"/>
          <w:sz w:val="28"/>
          <w:szCs w:val="28"/>
          <w:lang w:val="bg-BG"/>
        </w:rPr>
        <w:t xml:space="preserve">По-подходящо е радикализацията да бъде разглеждана като своеобразен </w:t>
      </w:r>
      <w:r w:rsidRPr="00E55B19">
        <w:rPr>
          <w:rFonts w:ascii="Times New Roman" w:hAnsi="Times New Roman" w:cs="Times New Roman"/>
          <w:b/>
          <w:bCs/>
          <w:sz w:val="28"/>
          <w:szCs w:val="28"/>
          <w:lang w:val="bg-BG"/>
        </w:rPr>
        <w:t xml:space="preserve">„пъзел“ от </w:t>
      </w:r>
      <w:proofErr w:type="spellStart"/>
      <w:r w:rsidRPr="00E55B19">
        <w:rPr>
          <w:rFonts w:ascii="Times New Roman" w:hAnsi="Times New Roman" w:cs="Times New Roman"/>
          <w:b/>
          <w:bCs/>
          <w:sz w:val="28"/>
          <w:szCs w:val="28"/>
          <w:lang w:val="bg-BG"/>
        </w:rPr>
        <w:t>идиосинкратични</w:t>
      </w:r>
      <w:proofErr w:type="spellEnd"/>
      <w:r w:rsidRPr="00E55B19">
        <w:rPr>
          <w:rFonts w:ascii="Times New Roman" w:hAnsi="Times New Roman" w:cs="Times New Roman"/>
          <w:b/>
          <w:bCs/>
          <w:sz w:val="28"/>
          <w:szCs w:val="28"/>
          <w:lang w:val="bg-BG"/>
        </w:rPr>
        <w:t>, лични и ситуационни фактори</w:t>
      </w:r>
      <w:r w:rsidRPr="00E55B19">
        <w:rPr>
          <w:rFonts w:ascii="Times New Roman" w:hAnsi="Times New Roman" w:cs="Times New Roman"/>
          <w:sz w:val="28"/>
          <w:szCs w:val="28"/>
          <w:lang w:val="bg-BG"/>
        </w:rPr>
        <w:t xml:space="preserve">, които се комбинират по различен начин в отделните случаи. Лични кризи, загуба или промяна на социалния статус, приятелски и роднински мрежи, преживявания на несправедливост, търсене на идентичност, емоционални състояния и конкретни исторически или политически събития могат да придобият различно значение в зависимост от индивидуалния контекст. Следователно вместо да се търси универсална „пътека към тероризма“, по-продуктивно е да се анализира </w:t>
      </w:r>
      <w:r w:rsidRPr="00E55B19">
        <w:rPr>
          <w:rFonts w:ascii="Times New Roman" w:hAnsi="Times New Roman" w:cs="Times New Roman"/>
          <w:b/>
          <w:bCs/>
          <w:sz w:val="28"/>
          <w:szCs w:val="28"/>
          <w:lang w:val="bg-BG"/>
        </w:rPr>
        <w:t>как конкретни фактори взаимодействат помежду си в конкретни социални ситуации</w:t>
      </w:r>
      <w:r w:rsidR="0034180A">
        <w:rPr>
          <w:rFonts w:ascii="Times New Roman" w:hAnsi="Times New Roman" w:cs="Times New Roman"/>
          <w:b/>
          <w:bCs/>
          <w:sz w:val="28"/>
          <w:szCs w:val="28"/>
          <w:lang w:val="bg-BG"/>
        </w:rPr>
        <w:t xml:space="preserve"> </w:t>
      </w:r>
      <w:r w:rsidR="00826CF5">
        <w:rPr>
          <w:rFonts w:ascii="Times New Roman" w:hAnsi="Times New Roman" w:cs="Times New Roman"/>
          <w:sz w:val="28"/>
          <w:szCs w:val="28"/>
        </w:rPr>
        <w:t>[12]</w:t>
      </w:r>
      <w:r w:rsidRPr="00E55B19">
        <w:rPr>
          <w:rFonts w:ascii="Times New Roman" w:hAnsi="Times New Roman" w:cs="Times New Roman"/>
          <w:sz w:val="28"/>
          <w:szCs w:val="28"/>
          <w:lang w:val="bg-BG"/>
        </w:rPr>
        <w:t>.</w:t>
      </w:r>
    </w:p>
    <w:p w14:paraId="5412CC83" w14:textId="21E537DA" w:rsidR="00E55B19" w:rsidRPr="00E55B19" w:rsidRDefault="00E55B19" w:rsidP="00826CF5">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Вторият важен проблем се отнася до традиционното разбиране за </w:t>
      </w:r>
      <w:r w:rsidRPr="00E55B19">
        <w:rPr>
          <w:rFonts w:ascii="Times New Roman" w:hAnsi="Times New Roman" w:cs="Times New Roman"/>
          <w:b/>
          <w:bCs/>
          <w:sz w:val="28"/>
          <w:szCs w:val="28"/>
          <w:lang w:val="bg-BG"/>
        </w:rPr>
        <w:t>влиянието на интернет и медиите</w:t>
      </w:r>
      <w:r w:rsidRPr="00E55B19">
        <w:rPr>
          <w:rFonts w:ascii="Times New Roman" w:hAnsi="Times New Roman" w:cs="Times New Roman"/>
          <w:sz w:val="28"/>
          <w:szCs w:val="28"/>
          <w:lang w:val="bg-BG"/>
        </w:rPr>
        <w:t>. Публичният дискурс около „онлайн радикализацията“ често възпроизвежда логиката на класическия модел на „</w:t>
      </w:r>
      <w:proofErr w:type="spellStart"/>
      <w:r w:rsidRPr="00E55B19">
        <w:rPr>
          <w:rFonts w:ascii="Times New Roman" w:hAnsi="Times New Roman" w:cs="Times New Roman"/>
          <w:sz w:val="28"/>
          <w:szCs w:val="28"/>
          <w:lang w:val="bg-BG"/>
        </w:rPr>
        <w:t>хиподермичната</w:t>
      </w:r>
      <w:proofErr w:type="spellEnd"/>
      <w:r w:rsidRPr="00E55B19">
        <w:rPr>
          <w:rFonts w:ascii="Times New Roman" w:hAnsi="Times New Roman" w:cs="Times New Roman"/>
          <w:sz w:val="28"/>
          <w:szCs w:val="28"/>
          <w:lang w:val="bg-BG"/>
        </w:rPr>
        <w:t xml:space="preserve"> игла“ или „вълшебния куршум“, според който медиите въздействат директно върху пасивна аудитория. В този опростен вариант потребителят е представен като човек, който попада на екстремистко съдържание, „промиват му мозъка“ и той постепенно се превръща в екстремист или терорист. Подобна интерпретация пренебрегва десетилетията изследвания </w:t>
      </w:r>
      <w:r w:rsidRPr="00E55B19">
        <w:rPr>
          <w:rFonts w:ascii="Times New Roman" w:hAnsi="Times New Roman" w:cs="Times New Roman"/>
          <w:sz w:val="28"/>
          <w:szCs w:val="28"/>
          <w:lang w:val="bg-BG"/>
        </w:rPr>
        <w:lastRenderedPageBreak/>
        <w:t>върху активната роля на аудиторията, селективното потребление на медийно съдържание и социалния контекст на медийните ефекти.</w:t>
      </w:r>
      <w:r w:rsidR="00826CF5">
        <w:rPr>
          <w:rFonts w:ascii="Times New Roman" w:hAnsi="Times New Roman" w:cs="Times New Roman"/>
          <w:sz w:val="28"/>
          <w:szCs w:val="28"/>
        </w:rPr>
        <w:t xml:space="preserve"> </w:t>
      </w:r>
      <w:r w:rsidRPr="00E55B19">
        <w:rPr>
          <w:rFonts w:ascii="Times New Roman" w:hAnsi="Times New Roman" w:cs="Times New Roman"/>
          <w:sz w:val="28"/>
          <w:szCs w:val="28"/>
          <w:lang w:val="bg-BG"/>
        </w:rPr>
        <w:t xml:space="preserve">Излагането на екстремистко съдържание </w:t>
      </w:r>
      <w:r w:rsidRPr="00E55B19">
        <w:rPr>
          <w:rFonts w:ascii="Times New Roman" w:hAnsi="Times New Roman" w:cs="Times New Roman"/>
          <w:b/>
          <w:bCs/>
          <w:sz w:val="28"/>
          <w:szCs w:val="28"/>
          <w:lang w:val="bg-BG"/>
        </w:rPr>
        <w:t>не води автоматично до промяна на убежденията или до насилствено поведение</w:t>
      </w:r>
      <w:r w:rsidRPr="00E55B19">
        <w:rPr>
          <w:rFonts w:ascii="Times New Roman" w:hAnsi="Times New Roman" w:cs="Times New Roman"/>
          <w:sz w:val="28"/>
          <w:szCs w:val="28"/>
          <w:lang w:val="bg-BG"/>
        </w:rPr>
        <w:t xml:space="preserve">. Интернет не трябва да бъде </w:t>
      </w:r>
      <w:proofErr w:type="spellStart"/>
      <w:r w:rsidRPr="00E55B19">
        <w:rPr>
          <w:rFonts w:ascii="Times New Roman" w:hAnsi="Times New Roman" w:cs="Times New Roman"/>
          <w:sz w:val="28"/>
          <w:szCs w:val="28"/>
          <w:lang w:val="bg-BG"/>
        </w:rPr>
        <w:t>концептуализиран</w:t>
      </w:r>
      <w:proofErr w:type="spellEnd"/>
      <w:r w:rsidRPr="00E55B19">
        <w:rPr>
          <w:rFonts w:ascii="Times New Roman" w:hAnsi="Times New Roman" w:cs="Times New Roman"/>
          <w:sz w:val="28"/>
          <w:szCs w:val="28"/>
          <w:lang w:val="bg-BG"/>
        </w:rPr>
        <w:t xml:space="preserve"> като самостоятелна „причина“ за екстремизма. По-скоро той предоставя специфична социална и техническа инфраструктура, която улеснява свързването между индивиди, формирането на общности, разпространението на символи и наративи и социалното нормализиране на определени идеи. В този смисъл дигиталната среда може да </w:t>
      </w:r>
      <w:r w:rsidRPr="00E55B19">
        <w:rPr>
          <w:rFonts w:ascii="Times New Roman" w:hAnsi="Times New Roman" w:cs="Times New Roman"/>
          <w:b/>
          <w:bCs/>
          <w:sz w:val="28"/>
          <w:szCs w:val="28"/>
          <w:lang w:val="bg-BG"/>
        </w:rPr>
        <w:t>ускорява и усилва</w:t>
      </w:r>
      <w:r w:rsidRPr="00E55B19">
        <w:rPr>
          <w:rFonts w:ascii="Times New Roman" w:hAnsi="Times New Roman" w:cs="Times New Roman"/>
          <w:sz w:val="28"/>
          <w:szCs w:val="28"/>
          <w:lang w:val="bg-BG"/>
        </w:rPr>
        <w:t xml:space="preserve"> процеси, които имат своите корени и извън интернет. Значението на онлайн пространството зависи от това кой го използва, какво търси, в какъв социален контекст се намира и как интерпретира полученото съдържание.</w:t>
      </w:r>
    </w:p>
    <w:p w14:paraId="703C9301" w14:textId="77777777" w:rsidR="00E55B19" w:rsidRPr="00E55B19" w:rsidRDefault="00E55B19"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Особено важен проблем е и </w:t>
      </w:r>
      <w:r w:rsidRPr="00E55B19">
        <w:rPr>
          <w:rFonts w:ascii="Times New Roman" w:hAnsi="Times New Roman" w:cs="Times New Roman"/>
          <w:b/>
          <w:bCs/>
          <w:sz w:val="28"/>
          <w:szCs w:val="28"/>
          <w:lang w:val="bg-BG"/>
        </w:rPr>
        <w:t>историческото наследство на пост-9/11 рамката за радикализация</w:t>
      </w:r>
      <w:r w:rsidRPr="00E55B19">
        <w:rPr>
          <w:rFonts w:ascii="Times New Roman" w:hAnsi="Times New Roman" w:cs="Times New Roman"/>
          <w:sz w:val="28"/>
          <w:szCs w:val="28"/>
          <w:lang w:val="bg-BG"/>
        </w:rPr>
        <w:t xml:space="preserve">. Значителна част от съвременния език на CVE се развива след атентатите от 11 септември 2001 г. в контекста на борбата с транснационалния </w:t>
      </w:r>
      <w:proofErr w:type="spellStart"/>
      <w:r w:rsidRPr="00E55B19">
        <w:rPr>
          <w:rFonts w:ascii="Times New Roman" w:hAnsi="Times New Roman" w:cs="Times New Roman"/>
          <w:sz w:val="28"/>
          <w:szCs w:val="28"/>
          <w:lang w:val="bg-BG"/>
        </w:rPr>
        <w:t>джихадизъм</w:t>
      </w:r>
      <w:proofErr w:type="spellEnd"/>
      <w:r w:rsidRPr="00E55B19">
        <w:rPr>
          <w:rFonts w:ascii="Times New Roman" w:hAnsi="Times New Roman" w:cs="Times New Roman"/>
          <w:sz w:val="28"/>
          <w:szCs w:val="28"/>
          <w:lang w:val="bg-BG"/>
        </w:rPr>
        <w:t>. Поради това първоначалните модели често са конструирани въз основа на специфичен тип религиозно мотивиран екстремизъм и впоследствие са приложени към други форми на радикализация. Механичното пренасяне на тези модели към крайнодесния екстремизъм в Европа и Съединените щати обаче създава редица аналитични проблеми.</w:t>
      </w:r>
    </w:p>
    <w:p w14:paraId="5EE09043" w14:textId="77777777" w:rsidR="00E55B19" w:rsidRPr="00E55B19" w:rsidRDefault="00E55B19"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Един от тях е свързан с конструирането на радикалния „</w:t>
      </w:r>
      <w:r w:rsidRPr="00E55B19">
        <w:rPr>
          <w:rFonts w:ascii="Times New Roman" w:hAnsi="Times New Roman" w:cs="Times New Roman"/>
          <w:b/>
          <w:bCs/>
          <w:sz w:val="28"/>
          <w:szCs w:val="28"/>
          <w:lang w:val="bg-BG"/>
        </w:rPr>
        <w:t>Друг</w:t>
      </w:r>
      <w:r w:rsidRPr="00E55B19">
        <w:rPr>
          <w:rFonts w:ascii="Times New Roman" w:hAnsi="Times New Roman" w:cs="Times New Roman"/>
          <w:sz w:val="28"/>
          <w:szCs w:val="28"/>
          <w:lang w:val="bg-BG"/>
        </w:rPr>
        <w:t xml:space="preserve">“. В ранните версии на джихадисткия модел екстремизмът често е представян като външно или „екзотично“ явление, което идва отвън и се противопоставя на западните ценности. Подобна рамка трудно обяснява крайнодесния екстремизъм, защото расизмът, етническият национализъм, идеите за превъзходство и </w:t>
      </w:r>
      <w:proofErr w:type="spellStart"/>
      <w:r w:rsidRPr="00E55B19">
        <w:rPr>
          <w:rFonts w:ascii="Times New Roman" w:hAnsi="Times New Roman" w:cs="Times New Roman"/>
          <w:sz w:val="28"/>
          <w:szCs w:val="28"/>
          <w:lang w:val="bg-BG"/>
        </w:rPr>
        <w:t>мизогинията</w:t>
      </w:r>
      <w:proofErr w:type="spellEnd"/>
      <w:r w:rsidRPr="00E55B19">
        <w:rPr>
          <w:rFonts w:ascii="Times New Roman" w:hAnsi="Times New Roman" w:cs="Times New Roman"/>
          <w:sz w:val="28"/>
          <w:szCs w:val="28"/>
          <w:lang w:val="bg-BG"/>
        </w:rPr>
        <w:t xml:space="preserve"> имат дълбоки исторически корени в самите западни общества. В този случай крайнодесният екстремизъм не е просто „чужда“ идеология, а може да представлява </w:t>
      </w:r>
      <w:r w:rsidRPr="00E55B19">
        <w:rPr>
          <w:rFonts w:ascii="Times New Roman" w:hAnsi="Times New Roman" w:cs="Times New Roman"/>
          <w:b/>
          <w:bCs/>
          <w:sz w:val="28"/>
          <w:szCs w:val="28"/>
          <w:lang w:val="bg-BG"/>
        </w:rPr>
        <w:t>радикализирана форма на идеи, символи и йерархии, които вече съществуват в по-широкия обществен и политически дискурс</w:t>
      </w:r>
      <w:r w:rsidRPr="00E55B19">
        <w:rPr>
          <w:rFonts w:ascii="Times New Roman" w:hAnsi="Times New Roman" w:cs="Times New Roman"/>
          <w:sz w:val="28"/>
          <w:szCs w:val="28"/>
          <w:lang w:val="bg-BG"/>
        </w:rPr>
        <w:t>.</w:t>
      </w:r>
    </w:p>
    <w:p w14:paraId="680B40C4" w14:textId="77777777" w:rsidR="00E55B19" w:rsidRDefault="00E55B19"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Тази разлика се проявява и в социалния профил на участниците. Традиционният публичен образ на крайнодесния екстремист често е свързан с маргинализирани, нискообразовани младежи или с определени субкултури като скинхед движението. Съвременните крайнодесни движения обаче включват значително по-разнообразни социални групи. Участниците в политически мобилизации като щурма на </w:t>
      </w:r>
      <w:proofErr w:type="spellStart"/>
      <w:r w:rsidRPr="00E55B19">
        <w:rPr>
          <w:rFonts w:ascii="Times New Roman" w:hAnsi="Times New Roman" w:cs="Times New Roman"/>
          <w:sz w:val="28"/>
          <w:szCs w:val="28"/>
          <w:lang w:val="bg-BG"/>
        </w:rPr>
        <w:t>Капитолия</w:t>
      </w:r>
      <w:proofErr w:type="spellEnd"/>
      <w:r w:rsidRPr="00E55B19">
        <w:rPr>
          <w:rFonts w:ascii="Times New Roman" w:hAnsi="Times New Roman" w:cs="Times New Roman"/>
          <w:sz w:val="28"/>
          <w:szCs w:val="28"/>
          <w:lang w:val="bg-BG"/>
        </w:rPr>
        <w:t xml:space="preserve"> през 2021 г., например, представляват хетерогенна социална среда, включваща и представители на средната класа и професионални групи. В подобни случаи мотивацията невинаги е свързана с реална икономическа нищета. Съществено значение може да има </w:t>
      </w:r>
      <w:r w:rsidRPr="00E55B19">
        <w:rPr>
          <w:rFonts w:ascii="Times New Roman" w:hAnsi="Times New Roman" w:cs="Times New Roman"/>
          <w:b/>
          <w:bCs/>
          <w:sz w:val="28"/>
          <w:szCs w:val="28"/>
          <w:lang w:val="bg-BG"/>
        </w:rPr>
        <w:t>възприеманата загуба на статус, културно влияние или привилегии</w:t>
      </w:r>
      <w:r w:rsidRPr="00E55B19">
        <w:rPr>
          <w:rFonts w:ascii="Times New Roman" w:hAnsi="Times New Roman" w:cs="Times New Roman"/>
          <w:sz w:val="28"/>
          <w:szCs w:val="28"/>
          <w:lang w:val="bg-BG"/>
        </w:rPr>
        <w:t>, която се рационализира чрез наративи за демографско „заместване“, културна заплаха или заговор на политически и икономически елити.</w:t>
      </w:r>
    </w:p>
    <w:p w14:paraId="25C0E7E7" w14:textId="77777777" w:rsidR="00A64711" w:rsidRDefault="00A64711" w:rsidP="003F490D">
      <w:pPr>
        <w:spacing w:after="0" w:line="240" w:lineRule="auto"/>
        <w:ind w:firstLine="720"/>
        <w:jc w:val="both"/>
        <w:rPr>
          <w:rFonts w:ascii="Times New Roman" w:hAnsi="Times New Roman" w:cs="Times New Roman"/>
          <w:sz w:val="28"/>
          <w:szCs w:val="28"/>
        </w:rPr>
      </w:pPr>
    </w:p>
    <w:p w14:paraId="6240254D" w14:textId="3467176B" w:rsidR="00377612" w:rsidRPr="00377612" w:rsidRDefault="00377612" w:rsidP="003F490D">
      <w:pPr>
        <w:spacing w:after="0" w:line="240" w:lineRule="auto"/>
        <w:ind w:firstLine="720"/>
        <w:jc w:val="both"/>
        <w:rPr>
          <w:rFonts w:ascii="Times New Roman" w:hAnsi="Times New Roman" w:cs="Times New Roman"/>
          <w:b/>
          <w:bCs/>
          <w:sz w:val="28"/>
          <w:szCs w:val="28"/>
          <w:lang w:val="bg-BG"/>
        </w:rPr>
      </w:pPr>
      <w:r w:rsidRPr="00377612">
        <w:rPr>
          <w:rFonts w:ascii="Times New Roman" w:hAnsi="Times New Roman" w:cs="Times New Roman"/>
          <w:b/>
          <w:bCs/>
          <w:sz w:val="28"/>
          <w:szCs w:val="28"/>
          <w:lang w:val="bg-BG"/>
        </w:rPr>
        <w:lastRenderedPageBreak/>
        <w:t>Заключение и препоръки за бъдещи изследвания</w:t>
      </w:r>
    </w:p>
    <w:p w14:paraId="12C084A9" w14:textId="07C70EE8" w:rsidR="00E55B19" w:rsidRPr="00E55B19" w:rsidRDefault="00E55B19"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Предвид тези ограничения е необходимо концепцията за „онлайн радикализация“ да бъде допълнена или в определени случаи заменена с </w:t>
      </w:r>
      <w:r w:rsidRPr="00E55B19">
        <w:rPr>
          <w:rFonts w:ascii="Times New Roman" w:hAnsi="Times New Roman" w:cs="Times New Roman"/>
          <w:b/>
          <w:bCs/>
          <w:sz w:val="28"/>
          <w:szCs w:val="28"/>
          <w:lang w:val="bg-BG"/>
        </w:rPr>
        <w:t>по-прецизни аналитични рамки</w:t>
      </w:r>
      <w:r w:rsidR="00377612">
        <w:rPr>
          <w:rFonts w:ascii="Times New Roman" w:hAnsi="Times New Roman" w:cs="Times New Roman"/>
          <w:sz w:val="28"/>
          <w:szCs w:val="28"/>
        </w:rPr>
        <w:t xml:space="preserve">. </w:t>
      </w:r>
      <w:r w:rsidRPr="00E55B19">
        <w:rPr>
          <w:rFonts w:ascii="Times New Roman" w:hAnsi="Times New Roman" w:cs="Times New Roman"/>
          <w:sz w:val="28"/>
          <w:szCs w:val="28"/>
          <w:lang w:val="bg-BG"/>
        </w:rPr>
        <w:t xml:space="preserve">Една от тях е перспективата за </w:t>
      </w:r>
      <w:r w:rsidRPr="00E55B19">
        <w:rPr>
          <w:rFonts w:ascii="Times New Roman" w:hAnsi="Times New Roman" w:cs="Times New Roman"/>
          <w:b/>
          <w:bCs/>
          <w:sz w:val="28"/>
          <w:szCs w:val="28"/>
          <w:lang w:val="bg-BG"/>
        </w:rPr>
        <w:t>онлайн общностите</w:t>
      </w:r>
      <w:r w:rsidRPr="00E55B19">
        <w:rPr>
          <w:rFonts w:ascii="Times New Roman" w:hAnsi="Times New Roman" w:cs="Times New Roman"/>
          <w:sz w:val="28"/>
          <w:szCs w:val="28"/>
          <w:lang w:val="bg-BG"/>
        </w:rPr>
        <w:t xml:space="preserve">. Вместо да се търси конкретен момент на „промиване на мозъка“, тази перспектива разглежда включването в екстремистка онлайн общност като постепенен процес на социално участие. Индивидът може да започне като пасивен наблюдател, след което постепенно да усвои езика, символите и нормите на групата, да участва в относително безобидни дейности като споделяне на </w:t>
      </w:r>
      <w:proofErr w:type="spellStart"/>
      <w:r w:rsidRPr="00E55B19">
        <w:rPr>
          <w:rFonts w:ascii="Times New Roman" w:hAnsi="Times New Roman" w:cs="Times New Roman"/>
          <w:sz w:val="28"/>
          <w:szCs w:val="28"/>
          <w:lang w:val="bg-BG"/>
        </w:rPr>
        <w:t>м</w:t>
      </w:r>
      <w:r w:rsidR="00001284">
        <w:rPr>
          <w:rFonts w:ascii="Times New Roman" w:hAnsi="Times New Roman" w:cs="Times New Roman"/>
          <w:sz w:val="28"/>
          <w:szCs w:val="28"/>
          <w:lang w:val="bg-BG"/>
        </w:rPr>
        <w:t>ий</w:t>
      </w:r>
      <w:r w:rsidRPr="00E55B19">
        <w:rPr>
          <w:rFonts w:ascii="Times New Roman" w:hAnsi="Times New Roman" w:cs="Times New Roman"/>
          <w:sz w:val="28"/>
          <w:szCs w:val="28"/>
          <w:lang w:val="bg-BG"/>
        </w:rPr>
        <w:t>мове</w:t>
      </w:r>
      <w:proofErr w:type="spellEnd"/>
      <w:r w:rsidRPr="00E55B19">
        <w:rPr>
          <w:rFonts w:ascii="Times New Roman" w:hAnsi="Times New Roman" w:cs="Times New Roman"/>
          <w:sz w:val="28"/>
          <w:szCs w:val="28"/>
          <w:lang w:val="bg-BG"/>
        </w:rPr>
        <w:t xml:space="preserve"> и постепенно да увеличава ангажираността си. Радикализацията в този смисъл е процес на </w:t>
      </w:r>
      <w:r w:rsidRPr="00E55B19">
        <w:rPr>
          <w:rFonts w:ascii="Times New Roman" w:hAnsi="Times New Roman" w:cs="Times New Roman"/>
          <w:b/>
          <w:bCs/>
          <w:sz w:val="28"/>
          <w:szCs w:val="28"/>
          <w:lang w:val="bg-BG"/>
        </w:rPr>
        <w:t>социализация в общност</w:t>
      </w:r>
      <w:r w:rsidRPr="00E55B19">
        <w:rPr>
          <w:rFonts w:ascii="Times New Roman" w:hAnsi="Times New Roman" w:cs="Times New Roman"/>
          <w:sz w:val="28"/>
          <w:szCs w:val="28"/>
          <w:lang w:val="bg-BG"/>
        </w:rPr>
        <w:t>, а не еднократен резултат от излагането на определено съдържание.</w:t>
      </w:r>
    </w:p>
    <w:p w14:paraId="7327D28F" w14:textId="77777777" w:rsidR="00E55B19" w:rsidRPr="00E55B19" w:rsidRDefault="00E55B19"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Особено значение има и перспективата на </w:t>
      </w:r>
      <w:proofErr w:type="spellStart"/>
      <w:r w:rsidRPr="00E55B19">
        <w:rPr>
          <w:rFonts w:ascii="Times New Roman" w:hAnsi="Times New Roman" w:cs="Times New Roman"/>
          <w:b/>
          <w:bCs/>
          <w:sz w:val="28"/>
          <w:szCs w:val="28"/>
          <w:lang w:val="bg-BG"/>
        </w:rPr>
        <w:t>епистемологията</w:t>
      </w:r>
      <w:proofErr w:type="spellEnd"/>
      <w:r w:rsidRPr="00E55B19">
        <w:rPr>
          <w:rFonts w:ascii="Times New Roman" w:hAnsi="Times New Roman" w:cs="Times New Roman"/>
          <w:b/>
          <w:bCs/>
          <w:sz w:val="28"/>
          <w:szCs w:val="28"/>
          <w:lang w:val="bg-BG"/>
        </w:rPr>
        <w:t xml:space="preserve"> и конспиративните теории</w:t>
      </w:r>
      <w:r w:rsidRPr="00E55B19">
        <w:rPr>
          <w:rFonts w:ascii="Times New Roman" w:hAnsi="Times New Roman" w:cs="Times New Roman"/>
          <w:sz w:val="28"/>
          <w:szCs w:val="28"/>
          <w:lang w:val="bg-BG"/>
        </w:rPr>
        <w:t xml:space="preserve">. От тази гледна точка въпросът не е само какви идеи приема човек, а как постепенно се променят критериите, чрез които той определя кое е „истина“ и кое е „лъжа“. Приемането на конспиративни системи от типа на </w:t>
      </w:r>
      <w:proofErr w:type="spellStart"/>
      <w:r w:rsidRPr="00E55B19">
        <w:rPr>
          <w:rFonts w:ascii="Times New Roman" w:hAnsi="Times New Roman" w:cs="Times New Roman"/>
          <w:sz w:val="28"/>
          <w:szCs w:val="28"/>
          <w:lang w:val="bg-BG"/>
        </w:rPr>
        <w:t>QAnon</w:t>
      </w:r>
      <w:proofErr w:type="spellEnd"/>
      <w:r w:rsidRPr="00E55B19">
        <w:rPr>
          <w:rFonts w:ascii="Times New Roman" w:hAnsi="Times New Roman" w:cs="Times New Roman"/>
          <w:sz w:val="28"/>
          <w:szCs w:val="28"/>
          <w:lang w:val="bg-BG"/>
        </w:rPr>
        <w:t xml:space="preserve"> може да създаде алтернативна </w:t>
      </w:r>
      <w:proofErr w:type="spellStart"/>
      <w:r w:rsidRPr="00E55B19">
        <w:rPr>
          <w:rFonts w:ascii="Times New Roman" w:hAnsi="Times New Roman" w:cs="Times New Roman"/>
          <w:sz w:val="28"/>
          <w:szCs w:val="28"/>
          <w:lang w:val="bg-BG"/>
        </w:rPr>
        <w:t>епистемологична</w:t>
      </w:r>
      <w:proofErr w:type="spellEnd"/>
      <w:r w:rsidRPr="00E55B19">
        <w:rPr>
          <w:rFonts w:ascii="Times New Roman" w:hAnsi="Times New Roman" w:cs="Times New Roman"/>
          <w:sz w:val="28"/>
          <w:szCs w:val="28"/>
          <w:lang w:val="bg-BG"/>
        </w:rPr>
        <w:t xml:space="preserve"> рамка, в която официалните институции, медиите и научните експерти са предварително дискредитирани като част от предполагаемия заговор. По този начин възниква </w:t>
      </w:r>
      <w:proofErr w:type="spellStart"/>
      <w:r w:rsidRPr="00E55B19">
        <w:rPr>
          <w:rFonts w:ascii="Times New Roman" w:hAnsi="Times New Roman" w:cs="Times New Roman"/>
          <w:sz w:val="28"/>
          <w:szCs w:val="28"/>
          <w:lang w:val="bg-BG"/>
        </w:rPr>
        <w:t>самозатваряща</w:t>
      </w:r>
      <w:proofErr w:type="spellEnd"/>
      <w:r w:rsidRPr="00E55B19">
        <w:rPr>
          <w:rFonts w:ascii="Times New Roman" w:hAnsi="Times New Roman" w:cs="Times New Roman"/>
          <w:sz w:val="28"/>
          <w:szCs w:val="28"/>
          <w:lang w:val="bg-BG"/>
        </w:rPr>
        <w:t xml:space="preserve"> се система на убеждения, в която опровергаващата информация не води до промяна на възгледите, а може да бъде интерпретирана като допълнително доказателство за съществуването на конспирацията.</w:t>
      </w:r>
    </w:p>
    <w:p w14:paraId="59C5C03E" w14:textId="2C9BEED8" w:rsidR="00E55B19" w:rsidRPr="00E55B19" w:rsidRDefault="00E55B19"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Друга важна перспектива е концепцията за </w:t>
      </w:r>
      <w:proofErr w:type="spellStart"/>
      <w:r w:rsidRPr="00E55B19">
        <w:rPr>
          <w:rFonts w:ascii="Times New Roman" w:hAnsi="Times New Roman" w:cs="Times New Roman"/>
          <w:b/>
          <w:bCs/>
          <w:sz w:val="28"/>
          <w:szCs w:val="28"/>
          <w:lang w:val="bg-BG"/>
        </w:rPr>
        <w:t>мейнстрийминг</w:t>
      </w:r>
      <w:r w:rsidR="00377612">
        <w:rPr>
          <w:rFonts w:ascii="Times New Roman" w:hAnsi="Times New Roman" w:cs="Times New Roman"/>
          <w:b/>
          <w:bCs/>
          <w:sz w:val="28"/>
          <w:szCs w:val="28"/>
          <w:lang w:val="bg-BG"/>
        </w:rPr>
        <w:t>а</w:t>
      </w:r>
      <w:proofErr w:type="spellEnd"/>
      <w:r w:rsidRPr="00E55B19">
        <w:rPr>
          <w:rFonts w:ascii="Times New Roman" w:hAnsi="Times New Roman" w:cs="Times New Roman"/>
          <w:b/>
          <w:bCs/>
          <w:sz w:val="28"/>
          <w:szCs w:val="28"/>
          <w:lang w:val="bg-BG"/>
        </w:rPr>
        <w:t xml:space="preserve"> и нормализация</w:t>
      </w:r>
      <w:r w:rsidRPr="00E55B19">
        <w:rPr>
          <w:rFonts w:ascii="Times New Roman" w:hAnsi="Times New Roman" w:cs="Times New Roman"/>
          <w:sz w:val="28"/>
          <w:szCs w:val="28"/>
          <w:lang w:val="bg-BG"/>
        </w:rPr>
        <w:t xml:space="preserve">. Тя измества аналитичния фокус от въпроса защо отделният индивид се превръща в терорист към въпроса как радикални идеи постепенно навлизат в мейнстрийм политиката, медиите и публичния дискурс. Крайнодесните идеи могат да се разпространяват чрез стратегическа реторика, политически фигури, </w:t>
      </w:r>
      <w:proofErr w:type="spellStart"/>
      <w:r w:rsidRPr="00E55B19">
        <w:rPr>
          <w:rFonts w:ascii="Times New Roman" w:hAnsi="Times New Roman" w:cs="Times New Roman"/>
          <w:sz w:val="28"/>
          <w:szCs w:val="28"/>
          <w:lang w:val="bg-BG"/>
        </w:rPr>
        <w:t>инфлуенсъри</w:t>
      </w:r>
      <w:proofErr w:type="spellEnd"/>
      <w:r w:rsidRPr="00E55B19">
        <w:rPr>
          <w:rFonts w:ascii="Times New Roman" w:hAnsi="Times New Roman" w:cs="Times New Roman"/>
          <w:sz w:val="28"/>
          <w:szCs w:val="28"/>
          <w:lang w:val="bg-BG"/>
        </w:rPr>
        <w:t xml:space="preserve"> и </w:t>
      </w:r>
      <w:proofErr w:type="spellStart"/>
      <w:r w:rsidRPr="00E55B19">
        <w:rPr>
          <w:rFonts w:ascii="Times New Roman" w:hAnsi="Times New Roman" w:cs="Times New Roman"/>
          <w:sz w:val="28"/>
          <w:szCs w:val="28"/>
          <w:lang w:val="bg-BG"/>
        </w:rPr>
        <w:t>хипер</w:t>
      </w:r>
      <w:proofErr w:type="spellEnd"/>
      <w:r w:rsidRPr="00E55B19">
        <w:rPr>
          <w:rFonts w:ascii="Times New Roman" w:hAnsi="Times New Roman" w:cs="Times New Roman"/>
          <w:sz w:val="28"/>
          <w:szCs w:val="28"/>
          <w:lang w:val="bg-BG"/>
        </w:rPr>
        <w:t xml:space="preserve">-партийни медийни екосистеми, без непосредствено да призовават към насилие. В този случай основният процес е </w:t>
      </w:r>
      <w:r w:rsidRPr="00E55B19">
        <w:rPr>
          <w:rFonts w:ascii="Times New Roman" w:hAnsi="Times New Roman" w:cs="Times New Roman"/>
          <w:b/>
          <w:bCs/>
          <w:sz w:val="28"/>
          <w:szCs w:val="28"/>
          <w:lang w:val="bg-BG"/>
        </w:rPr>
        <w:t>нормализиране на идеи</w:t>
      </w:r>
      <w:r w:rsidRPr="00E55B19">
        <w:rPr>
          <w:rFonts w:ascii="Times New Roman" w:hAnsi="Times New Roman" w:cs="Times New Roman"/>
          <w:sz w:val="28"/>
          <w:szCs w:val="28"/>
          <w:lang w:val="bg-BG"/>
        </w:rPr>
        <w:t xml:space="preserve">, които постепенно преминават от периферията към центъра на политическия и обществения разговор. </w:t>
      </w:r>
    </w:p>
    <w:p w14:paraId="126CF3F3" w14:textId="67F7E869" w:rsidR="00E55B19" w:rsidRPr="00E55B19" w:rsidRDefault="00E55B19"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Накрая, по-прецизно разбиране на дигиталната радикализация предлага концепцията за </w:t>
      </w:r>
      <w:r w:rsidRPr="00E55B19">
        <w:rPr>
          <w:rFonts w:ascii="Times New Roman" w:hAnsi="Times New Roman" w:cs="Times New Roman"/>
          <w:b/>
          <w:bCs/>
          <w:sz w:val="28"/>
          <w:szCs w:val="28"/>
          <w:lang w:val="bg-BG"/>
        </w:rPr>
        <w:t>социотехническите медийни ефекти</w:t>
      </w:r>
      <w:r w:rsidRPr="00E55B19">
        <w:rPr>
          <w:rFonts w:ascii="Times New Roman" w:hAnsi="Times New Roman" w:cs="Times New Roman"/>
          <w:sz w:val="28"/>
          <w:szCs w:val="28"/>
          <w:lang w:val="bg-BG"/>
        </w:rPr>
        <w:t>. Тя разглежда медийното въздействие като резултат от взаимодействието между три основни елемента: първо, социалната позиция, предишният опит и субективното осмисляне от страна на потребителя; второ, структурата и характеристиките на медийното послание, включително неговото рамкиране, и трето, техническите възможности</w:t>
      </w:r>
      <w:r w:rsidR="00377612">
        <w:rPr>
          <w:rFonts w:ascii="Times New Roman" w:hAnsi="Times New Roman" w:cs="Times New Roman"/>
          <w:sz w:val="28"/>
          <w:szCs w:val="28"/>
        </w:rPr>
        <w:t xml:space="preserve"> </w:t>
      </w:r>
      <w:r w:rsidRPr="00E55B19">
        <w:rPr>
          <w:rFonts w:ascii="Times New Roman" w:hAnsi="Times New Roman" w:cs="Times New Roman"/>
          <w:sz w:val="28"/>
          <w:szCs w:val="28"/>
          <w:lang w:val="bg-BG"/>
        </w:rPr>
        <w:t xml:space="preserve">на конкретната платформа </w:t>
      </w:r>
      <w:r w:rsidR="00377612">
        <w:rPr>
          <w:rFonts w:ascii="Times New Roman" w:hAnsi="Times New Roman" w:cs="Times New Roman"/>
          <w:sz w:val="28"/>
          <w:szCs w:val="28"/>
        </w:rPr>
        <w:t>-</w:t>
      </w:r>
      <w:r w:rsidRPr="00E55B19">
        <w:rPr>
          <w:rFonts w:ascii="Times New Roman" w:hAnsi="Times New Roman" w:cs="Times New Roman"/>
          <w:sz w:val="28"/>
          <w:szCs w:val="28"/>
          <w:lang w:val="bg-BG"/>
        </w:rPr>
        <w:t xml:space="preserve"> алгоритмични препоръки, анонимност, функции за споделяне, коментиране, групиране и създаване на мрежи. В този модел нито потребителят, нито съдържанието, нито технологията сами по себе си определят резултата. Радикализацията е </w:t>
      </w:r>
      <w:r w:rsidRPr="00E55B19">
        <w:rPr>
          <w:rFonts w:ascii="Times New Roman" w:hAnsi="Times New Roman" w:cs="Times New Roman"/>
          <w:sz w:val="28"/>
          <w:szCs w:val="28"/>
          <w:lang w:val="bg-BG"/>
        </w:rPr>
        <w:lastRenderedPageBreak/>
        <w:t xml:space="preserve">възможен резултат от </w:t>
      </w:r>
      <w:r w:rsidRPr="00E55B19">
        <w:rPr>
          <w:rFonts w:ascii="Times New Roman" w:hAnsi="Times New Roman" w:cs="Times New Roman"/>
          <w:b/>
          <w:bCs/>
          <w:sz w:val="28"/>
          <w:szCs w:val="28"/>
          <w:lang w:val="bg-BG"/>
        </w:rPr>
        <w:t>взаимодействието между социален актьор, медиен текст и техническа инфраструктура</w:t>
      </w:r>
      <w:r w:rsidRPr="00E55B19">
        <w:rPr>
          <w:rFonts w:ascii="Times New Roman" w:hAnsi="Times New Roman" w:cs="Times New Roman"/>
          <w:sz w:val="28"/>
          <w:szCs w:val="28"/>
          <w:lang w:val="bg-BG"/>
        </w:rPr>
        <w:t>.</w:t>
      </w:r>
    </w:p>
    <w:p w14:paraId="78D77A8E" w14:textId="159B965A" w:rsidR="00E55B19" w:rsidRPr="00E55B19" w:rsidRDefault="00E55B19" w:rsidP="003F490D">
      <w:pPr>
        <w:spacing w:after="0" w:line="240" w:lineRule="auto"/>
        <w:ind w:firstLine="720"/>
        <w:jc w:val="both"/>
        <w:rPr>
          <w:rFonts w:ascii="Times New Roman" w:hAnsi="Times New Roman" w:cs="Times New Roman"/>
          <w:sz w:val="28"/>
          <w:szCs w:val="28"/>
          <w:lang w:val="bg-BG"/>
        </w:rPr>
      </w:pPr>
      <w:r w:rsidRPr="00E55B19">
        <w:rPr>
          <w:rFonts w:ascii="Times New Roman" w:hAnsi="Times New Roman" w:cs="Times New Roman"/>
          <w:sz w:val="28"/>
          <w:szCs w:val="28"/>
          <w:lang w:val="bg-BG"/>
        </w:rPr>
        <w:t xml:space="preserve">От тази гледна точка еволюцията на дигиталния екстремизъм – от ранните текстови форуми до съвременните </w:t>
      </w:r>
      <w:proofErr w:type="spellStart"/>
      <w:r w:rsidRPr="00E55B19">
        <w:rPr>
          <w:rFonts w:ascii="Times New Roman" w:hAnsi="Times New Roman" w:cs="Times New Roman"/>
          <w:sz w:val="28"/>
          <w:szCs w:val="28"/>
          <w:lang w:val="bg-BG"/>
        </w:rPr>
        <w:t>постиронични</w:t>
      </w:r>
      <w:proofErr w:type="spellEnd"/>
      <w:r w:rsidRPr="00E55B19">
        <w:rPr>
          <w:rFonts w:ascii="Times New Roman" w:hAnsi="Times New Roman" w:cs="Times New Roman"/>
          <w:sz w:val="28"/>
          <w:szCs w:val="28"/>
          <w:lang w:val="bg-BG"/>
        </w:rPr>
        <w:t xml:space="preserve">, </w:t>
      </w:r>
      <w:proofErr w:type="spellStart"/>
      <w:r w:rsidRPr="00E55B19">
        <w:rPr>
          <w:rFonts w:ascii="Times New Roman" w:hAnsi="Times New Roman" w:cs="Times New Roman"/>
          <w:sz w:val="28"/>
          <w:szCs w:val="28"/>
          <w:lang w:val="bg-BG"/>
        </w:rPr>
        <w:t>меметични</w:t>
      </w:r>
      <w:proofErr w:type="spellEnd"/>
      <w:r w:rsidRPr="00E55B19">
        <w:rPr>
          <w:rFonts w:ascii="Times New Roman" w:hAnsi="Times New Roman" w:cs="Times New Roman"/>
          <w:sz w:val="28"/>
          <w:szCs w:val="28"/>
          <w:lang w:val="bg-BG"/>
        </w:rPr>
        <w:t xml:space="preserve"> и </w:t>
      </w:r>
      <w:proofErr w:type="spellStart"/>
      <w:r w:rsidRPr="00E55B19">
        <w:rPr>
          <w:rFonts w:ascii="Times New Roman" w:hAnsi="Times New Roman" w:cs="Times New Roman"/>
          <w:sz w:val="28"/>
          <w:szCs w:val="28"/>
          <w:lang w:val="bg-BG"/>
        </w:rPr>
        <w:t>геймифицирани</w:t>
      </w:r>
      <w:proofErr w:type="spellEnd"/>
      <w:r w:rsidRPr="00E55B19">
        <w:rPr>
          <w:rFonts w:ascii="Times New Roman" w:hAnsi="Times New Roman" w:cs="Times New Roman"/>
          <w:sz w:val="28"/>
          <w:szCs w:val="28"/>
          <w:lang w:val="bg-BG"/>
        </w:rPr>
        <w:t xml:space="preserve"> мрежи – показва не просто промяна на комуникационните технологии, а трансформация на начина, по който се създават общности и се изграждат споделени социални реалности. Критиката на концепцията за „онлайн радикализация“ следователно не означава отричане на значението на интернет за съвременния екстремизъм. Напротив, тя предполага </w:t>
      </w:r>
      <w:r w:rsidRPr="00E55B19">
        <w:rPr>
          <w:rFonts w:ascii="Times New Roman" w:hAnsi="Times New Roman" w:cs="Times New Roman"/>
          <w:b/>
          <w:bCs/>
          <w:sz w:val="28"/>
          <w:szCs w:val="28"/>
          <w:lang w:val="bg-BG"/>
        </w:rPr>
        <w:t>по-прецизно разбиране на неговата роля</w:t>
      </w:r>
      <w:r w:rsidRPr="00E55B19">
        <w:rPr>
          <w:rFonts w:ascii="Times New Roman" w:hAnsi="Times New Roman" w:cs="Times New Roman"/>
          <w:sz w:val="28"/>
          <w:szCs w:val="28"/>
          <w:lang w:val="bg-BG"/>
        </w:rPr>
        <w:t>. Вместо да се приема, че интернет автоматично „произвежда“ радикали</w:t>
      </w:r>
      <w:r w:rsidR="00F47D43">
        <w:rPr>
          <w:rFonts w:ascii="Times New Roman" w:hAnsi="Times New Roman" w:cs="Times New Roman"/>
          <w:sz w:val="28"/>
          <w:szCs w:val="28"/>
          <w:lang w:val="bg-BG"/>
        </w:rPr>
        <w:t>зирани индивиди</w:t>
      </w:r>
      <w:r w:rsidRPr="00E55B19">
        <w:rPr>
          <w:rFonts w:ascii="Times New Roman" w:hAnsi="Times New Roman" w:cs="Times New Roman"/>
          <w:sz w:val="28"/>
          <w:szCs w:val="28"/>
          <w:lang w:val="bg-BG"/>
        </w:rPr>
        <w:t xml:space="preserve">, необходимо е да се анализира как дигиталните платформи взаимодействат с индивидуалните мотивации, груповите норми, политическите дискурси и културните контексти. Именно подобен социотехнически подход позволява да се преодолеят опростените модели на линейна радикализация и да се изгради по-адекватна </w:t>
      </w:r>
      <w:r w:rsidR="00377612">
        <w:rPr>
          <w:rFonts w:ascii="Times New Roman" w:hAnsi="Times New Roman" w:cs="Times New Roman"/>
          <w:sz w:val="28"/>
          <w:szCs w:val="28"/>
          <w:lang w:val="bg-BG"/>
        </w:rPr>
        <w:t>аналитична</w:t>
      </w:r>
      <w:r w:rsidRPr="00E55B19">
        <w:rPr>
          <w:rFonts w:ascii="Times New Roman" w:hAnsi="Times New Roman" w:cs="Times New Roman"/>
          <w:sz w:val="28"/>
          <w:szCs w:val="28"/>
          <w:lang w:val="bg-BG"/>
        </w:rPr>
        <w:t xml:space="preserve"> рамка за разбиране на съвременния дигитален екстремизъм</w:t>
      </w:r>
      <w:r w:rsidR="00377612">
        <w:rPr>
          <w:rFonts w:ascii="Times New Roman" w:hAnsi="Times New Roman" w:cs="Times New Roman"/>
          <w:sz w:val="28"/>
          <w:szCs w:val="28"/>
          <w:lang w:val="bg-BG"/>
        </w:rPr>
        <w:t xml:space="preserve"> и тероризъм</w:t>
      </w:r>
      <w:r w:rsidRPr="00E55B19">
        <w:rPr>
          <w:rFonts w:ascii="Times New Roman" w:hAnsi="Times New Roman" w:cs="Times New Roman"/>
          <w:sz w:val="28"/>
          <w:szCs w:val="28"/>
          <w:lang w:val="bg-BG"/>
        </w:rPr>
        <w:t>.</w:t>
      </w:r>
    </w:p>
    <w:p w14:paraId="2ACB5AE3" w14:textId="77777777" w:rsidR="004F0627" w:rsidRDefault="004F0627">
      <w:pPr>
        <w:rPr>
          <w:rFonts w:ascii="Times New Roman" w:hAnsi="Times New Roman" w:cs="Times New Roman"/>
        </w:rPr>
      </w:pPr>
    </w:p>
    <w:p w14:paraId="62F55289" w14:textId="25744966" w:rsidR="003856ED" w:rsidRPr="00F17FBF" w:rsidRDefault="00D932B3" w:rsidP="00DE2619">
      <w:pPr>
        <w:jc w:val="both"/>
        <w:rPr>
          <w:rFonts w:ascii="Times New Roman" w:hAnsi="Times New Roman" w:cs="Times New Roman"/>
          <w:b/>
          <w:bCs/>
          <w:sz w:val="28"/>
          <w:szCs w:val="28"/>
          <w:lang w:val="bg-BG"/>
        </w:rPr>
      </w:pPr>
      <w:r>
        <w:rPr>
          <w:rFonts w:ascii="Times New Roman" w:hAnsi="Times New Roman" w:cs="Times New Roman"/>
          <w:b/>
          <w:bCs/>
          <w:sz w:val="28"/>
          <w:szCs w:val="28"/>
          <w:lang w:val="bg-BG"/>
        </w:rPr>
        <w:t>ЛИТЕРАТУРА:</w:t>
      </w:r>
    </w:p>
    <w:p w14:paraId="51BE21D5" w14:textId="24DC723E" w:rsidR="00DE2619" w:rsidRPr="009A6262" w:rsidRDefault="00DE2619" w:rsidP="0037761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sidRPr="00DE2619">
        <w:rPr>
          <w:rFonts w:ascii="Times New Roman" w:hAnsi="Times New Roman" w:cs="Times New Roman"/>
          <w:sz w:val="28"/>
          <w:szCs w:val="28"/>
          <w:lang w:val="bg-BG"/>
        </w:rPr>
        <w:t>Marwick</w:t>
      </w:r>
      <w:proofErr w:type="spellEnd"/>
      <w:r w:rsidRPr="00DE2619">
        <w:rPr>
          <w:rFonts w:ascii="Times New Roman" w:hAnsi="Times New Roman" w:cs="Times New Roman"/>
          <w:sz w:val="28"/>
          <w:szCs w:val="28"/>
          <w:lang w:val="bg-BG"/>
        </w:rPr>
        <w:t xml:space="preserve">, A., </w:t>
      </w:r>
      <w:proofErr w:type="spellStart"/>
      <w:r w:rsidRPr="00DE2619">
        <w:rPr>
          <w:rFonts w:ascii="Times New Roman" w:hAnsi="Times New Roman" w:cs="Times New Roman"/>
          <w:sz w:val="28"/>
          <w:szCs w:val="28"/>
          <w:lang w:val="bg-BG"/>
        </w:rPr>
        <w:t>Clancy</w:t>
      </w:r>
      <w:proofErr w:type="spellEnd"/>
      <w:r w:rsidRPr="00DE2619">
        <w:rPr>
          <w:rFonts w:ascii="Times New Roman" w:hAnsi="Times New Roman" w:cs="Times New Roman"/>
          <w:sz w:val="28"/>
          <w:szCs w:val="28"/>
          <w:lang w:val="bg-BG"/>
        </w:rPr>
        <w:t xml:space="preserve">, B.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Furl</w:t>
      </w:r>
      <w:proofErr w:type="spellEnd"/>
      <w:r w:rsidRPr="00DE2619">
        <w:rPr>
          <w:rFonts w:ascii="Times New Roman" w:hAnsi="Times New Roman" w:cs="Times New Roman"/>
          <w:sz w:val="28"/>
          <w:szCs w:val="28"/>
          <w:lang w:val="bg-BG"/>
        </w:rPr>
        <w:t xml:space="preserve">, K. </w:t>
      </w:r>
      <w:proofErr w:type="spellStart"/>
      <w:r w:rsidRPr="00DE2619">
        <w:rPr>
          <w:rFonts w:ascii="Times New Roman" w:hAnsi="Times New Roman" w:cs="Times New Roman"/>
          <w:i/>
          <w:iCs/>
          <w:sz w:val="28"/>
          <w:szCs w:val="28"/>
          <w:lang w:val="bg-BG"/>
        </w:rPr>
        <w:t>Far-right</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online</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radicalization</w:t>
      </w:r>
      <w:proofErr w:type="spellEnd"/>
      <w:r w:rsidRPr="00DE2619">
        <w:rPr>
          <w:rFonts w:ascii="Times New Roman" w:hAnsi="Times New Roman" w:cs="Times New Roman"/>
          <w:i/>
          <w:iCs/>
          <w:sz w:val="28"/>
          <w:szCs w:val="28"/>
          <w:lang w:val="bg-BG"/>
        </w:rPr>
        <w:t xml:space="preserve">: A </w:t>
      </w:r>
      <w:proofErr w:type="spellStart"/>
      <w:r w:rsidRPr="00DE2619">
        <w:rPr>
          <w:rFonts w:ascii="Times New Roman" w:hAnsi="Times New Roman" w:cs="Times New Roman"/>
          <w:i/>
          <w:iCs/>
          <w:sz w:val="28"/>
          <w:szCs w:val="28"/>
          <w:lang w:val="bg-BG"/>
        </w:rPr>
        <w:t>review</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of</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the</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literature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i/>
          <w:iCs/>
          <w:sz w:val="28"/>
          <w:szCs w:val="28"/>
          <w:lang w:val="bg-BG"/>
        </w:rPr>
        <w:t>The</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Bulletin</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of</w:t>
      </w:r>
      <w:proofErr w:type="spellEnd"/>
      <w:r w:rsidRPr="00DE2619">
        <w:rPr>
          <w:rFonts w:ascii="Times New Roman" w:hAnsi="Times New Roman" w:cs="Times New Roman"/>
          <w:i/>
          <w:iCs/>
          <w:sz w:val="28"/>
          <w:szCs w:val="28"/>
          <w:lang w:val="bg-BG"/>
        </w:rPr>
        <w:t xml:space="preserve"> Technology &amp; </w:t>
      </w:r>
      <w:proofErr w:type="spellStart"/>
      <w:r w:rsidRPr="00DE2619">
        <w:rPr>
          <w:rFonts w:ascii="Times New Roman" w:hAnsi="Times New Roman" w:cs="Times New Roman"/>
          <w:i/>
          <w:iCs/>
          <w:sz w:val="28"/>
          <w:szCs w:val="28"/>
          <w:lang w:val="bg-BG"/>
        </w:rPr>
        <w:t>Public</w:t>
      </w:r>
      <w:proofErr w:type="spellEnd"/>
      <w:r w:rsidRPr="00DE2619">
        <w:rPr>
          <w:rFonts w:ascii="Times New Roman" w:hAnsi="Times New Roman" w:cs="Times New Roman"/>
          <w:i/>
          <w:iCs/>
          <w:sz w:val="28"/>
          <w:szCs w:val="28"/>
          <w:lang w:val="bg-BG"/>
        </w:rPr>
        <w:t xml:space="preserve"> Life</w:t>
      </w:r>
      <w:r w:rsidRPr="00DE2619">
        <w:rPr>
          <w:rFonts w:ascii="Times New Roman" w:hAnsi="Times New Roman" w:cs="Times New Roman"/>
          <w:sz w:val="28"/>
          <w:szCs w:val="28"/>
          <w:lang w:val="bg-BG"/>
        </w:rPr>
        <w:t xml:space="preserve">, 2022. </w:t>
      </w:r>
      <w:r w:rsidR="009A6262">
        <w:rPr>
          <w:rFonts w:ascii="Times New Roman" w:hAnsi="Times New Roman" w:cs="Times New Roman"/>
          <w:sz w:val="28"/>
          <w:szCs w:val="28"/>
        </w:rPr>
        <w:fldChar w:fldCharType="begin"/>
      </w:r>
      <w:r w:rsidR="009A6262">
        <w:rPr>
          <w:rFonts w:ascii="Times New Roman" w:hAnsi="Times New Roman" w:cs="Times New Roman"/>
          <w:sz w:val="28"/>
          <w:szCs w:val="28"/>
        </w:rPr>
        <w:instrText>HYPERLINK "</w:instrText>
      </w:r>
      <w:r w:rsidR="009A6262" w:rsidRPr="009A6262">
        <w:rPr>
          <w:rFonts w:ascii="Times New Roman" w:hAnsi="Times New Roman" w:cs="Times New Roman"/>
          <w:sz w:val="28"/>
          <w:szCs w:val="28"/>
        </w:rPr>
        <w:instrText>https://doi.org/10.21428/bfcb0bff.e9492a11</w:instrText>
      </w:r>
      <w:r w:rsidR="009A6262">
        <w:rPr>
          <w:rFonts w:ascii="Times New Roman" w:hAnsi="Times New Roman" w:cs="Times New Roman"/>
          <w:sz w:val="28"/>
          <w:szCs w:val="28"/>
        </w:rPr>
        <w:instrText>"</w:instrText>
      </w:r>
      <w:r w:rsidR="009A6262">
        <w:rPr>
          <w:rFonts w:ascii="Times New Roman" w:hAnsi="Times New Roman" w:cs="Times New Roman"/>
          <w:sz w:val="28"/>
          <w:szCs w:val="28"/>
        </w:rPr>
        <w:fldChar w:fldCharType="separate"/>
      </w:r>
      <w:r w:rsidR="009A6262" w:rsidRPr="007341F6">
        <w:rPr>
          <w:rStyle w:val="ae"/>
          <w:rFonts w:ascii="Times New Roman" w:hAnsi="Times New Roman" w:cs="Times New Roman"/>
          <w:sz w:val="28"/>
          <w:szCs w:val="28"/>
        </w:rPr>
        <w:t>https://doi.org/10.21428/bfcb0bff.e9492a11</w:t>
      </w:r>
      <w:r w:rsidR="009A6262">
        <w:rPr>
          <w:rFonts w:ascii="Times New Roman" w:hAnsi="Times New Roman" w:cs="Times New Roman"/>
          <w:sz w:val="28"/>
          <w:szCs w:val="28"/>
        </w:rPr>
        <w:fldChar w:fldCharType="end"/>
      </w:r>
      <w:r w:rsidR="009A6262">
        <w:rPr>
          <w:rFonts w:ascii="Times New Roman" w:hAnsi="Times New Roman" w:cs="Times New Roman"/>
          <w:sz w:val="28"/>
          <w:szCs w:val="28"/>
        </w:rPr>
        <w:t xml:space="preserve"> </w:t>
      </w:r>
    </w:p>
    <w:p w14:paraId="0624C55E" w14:textId="6577948E" w:rsidR="00DE2619" w:rsidRPr="00DE2619" w:rsidRDefault="00DE2619" w:rsidP="00377612">
      <w:pPr>
        <w:spacing w:after="0" w:line="240" w:lineRule="auto"/>
        <w:jc w:val="both"/>
        <w:rPr>
          <w:rFonts w:ascii="Times New Roman" w:hAnsi="Times New Roman" w:cs="Times New Roman"/>
          <w:sz w:val="28"/>
          <w:szCs w:val="28"/>
          <w:lang w:val="bg-BG"/>
        </w:rPr>
      </w:pPr>
      <w:r>
        <w:rPr>
          <w:rFonts w:ascii="Times New Roman" w:hAnsi="Times New Roman" w:cs="Times New Roman"/>
          <w:sz w:val="28"/>
          <w:szCs w:val="28"/>
        </w:rPr>
        <w:t xml:space="preserve">[2] </w:t>
      </w:r>
      <w:proofErr w:type="spellStart"/>
      <w:r w:rsidRPr="00DE2619">
        <w:rPr>
          <w:rFonts w:ascii="Times New Roman" w:hAnsi="Times New Roman" w:cs="Times New Roman"/>
          <w:sz w:val="28"/>
          <w:szCs w:val="28"/>
          <w:lang w:val="bg-BG"/>
        </w:rPr>
        <w:t>Ware</w:t>
      </w:r>
      <w:proofErr w:type="spellEnd"/>
      <w:r w:rsidRPr="00DE2619">
        <w:rPr>
          <w:rFonts w:ascii="Times New Roman" w:hAnsi="Times New Roman" w:cs="Times New Roman"/>
          <w:sz w:val="28"/>
          <w:szCs w:val="28"/>
          <w:lang w:val="bg-BG"/>
        </w:rPr>
        <w:t xml:space="preserve">, J. </w:t>
      </w:r>
      <w:proofErr w:type="spellStart"/>
      <w:r w:rsidRPr="00DE2619">
        <w:rPr>
          <w:rFonts w:ascii="Times New Roman" w:hAnsi="Times New Roman" w:cs="Times New Roman"/>
          <w:i/>
          <w:iCs/>
          <w:sz w:val="28"/>
          <w:szCs w:val="28"/>
          <w:lang w:val="bg-BG"/>
        </w:rPr>
        <w:t>The</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third</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generation</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of</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online</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radicalization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Washington</w:t>
      </w:r>
      <w:proofErr w:type="spellEnd"/>
      <w:r w:rsidRPr="00DE2619">
        <w:rPr>
          <w:rFonts w:ascii="Times New Roman" w:hAnsi="Times New Roman" w:cs="Times New Roman"/>
          <w:sz w:val="28"/>
          <w:szCs w:val="28"/>
          <w:lang w:val="bg-BG"/>
        </w:rPr>
        <w:t xml:space="preserve">, D.C.: </w:t>
      </w:r>
      <w:proofErr w:type="spellStart"/>
      <w:r w:rsidRPr="00DE2619">
        <w:rPr>
          <w:rFonts w:ascii="Times New Roman" w:hAnsi="Times New Roman" w:cs="Times New Roman"/>
          <w:sz w:val="28"/>
          <w:szCs w:val="28"/>
          <w:lang w:val="bg-BG"/>
        </w:rPr>
        <w:t>Program</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on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Extremism</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at</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George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Washington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University</w:t>
      </w:r>
      <w:proofErr w:type="spellEnd"/>
      <w:r w:rsidRPr="00DE2619">
        <w:rPr>
          <w:rFonts w:ascii="Times New Roman" w:hAnsi="Times New Roman" w:cs="Times New Roman"/>
          <w:sz w:val="28"/>
          <w:szCs w:val="28"/>
          <w:lang w:val="bg-BG"/>
        </w:rPr>
        <w:t xml:space="preserve">, 2023. [Електронен ресурс]. </w:t>
      </w:r>
      <w:r>
        <w:rPr>
          <w:rFonts w:ascii="Times New Roman" w:hAnsi="Times New Roman" w:cs="Times New Roman"/>
          <w:sz w:val="28"/>
          <w:szCs w:val="28"/>
          <w:lang w:val="bg-BG"/>
        </w:rPr>
        <w:t>Достъпно на</w:t>
      </w:r>
      <w:r w:rsidRPr="00DE2619">
        <w:rPr>
          <w:rFonts w:ascii="Times New Roman" w:hAnsi="Times New Roman" w:cs="Times New Roman"/>
          <w:sz w:val="28"/>
          <w:szCs w:val="28"/>
          <w:lang w:val="bg-BG"/>
        </w:rPr>
        <w:t xml:space="preserve">: </w:t>
      </w:r>
      <w:hyperlink r:id="rId6" w:history="1">
        <w:r w:rsidRPr="00DE2619">
          <w:rPr>
            <w:rStyle w:val="ae"/>
            <w:rFonts w:ascii="Times New Roman" w:hAnsi="Times New Roman" w:cs="Times New Roman"/>
            <w:sz w:val="28"/>
            <w:szCs w:val="28"/>
            <w:lang w:val="bg-BG"/>
          </w:rPr>
          <w:t>https://extremism.gwu.edu/sites/g/files/zaxdzs5746/files/2023-06/third-generation-final.pdf</w:t>
        </w:r>
      </w:hyperlink>
      <w:r w:rsidRPr="00DE2619">
        <w:rPr>
          <w:rFonts w:ascii="Times New Roman" w:hAnsi="Times New Roman" w:cs="Times New Roman"/>
          <w:sz w:val="28"/>
          <w:szCs w:val="28"/>
          <w:lang w:val="bg-BG"/>
        </w:rPr>
        <w:t xml:space="preserve"> (посетен на </w:t>
      </w:r>
      <w:r w:rsidR="009A6262">
        <w:rPr>
          <w:rFonts w:ascii="Times New Roman" w:hAnsi="Times New Roman" w:cs="Times New Roman"/>
          <w:sz w:val="28"/>
          <w:szCs w:val="28"/>
        </w:rPr>
        <w:t>02</w:t>
      </w:r>
      <w:r w:rsidRPr="00DE2619">
        <w:rPr>
          <w:rFonts w:ascii="Times New Roman" w:hAnsi="Times New Roman" w:cs="Times New Roman"/>
          <w:sz w:val="28"/>
          <w:szCs w:val="28"/>
          <w:lang w:val="bg-BG"/>
        </w:rPr>
        <w:t>.0</w:t>
      </w:r>
      <w:r w:rsidR="009A6262">
        <w:rPr>
          <w:rFonts w:ascii="Times New Roman" w:hAnsi="Times New Roman" w:cs="Times New Roman"/>
          <w:sz w:val="28"/>
          <w:szCs w:val="28"/>
        </w:rPr>
        <w:t>9</w:t>
      </w:r>
      <w:r w:rsidRPr="00DE2619">
        <w:rPr>
          <w:rFonts w:ascii="Times New Roman" w:hAnsi="Times New Roman" w:cs="Times New Roman"/>
          <w:sz w:val="28"/>
          <w:szCs w:val="28"/>
          <w:lang w:val="bg-BG"/>
        </w:rPr>
        <w:t>.2026).</w:t>
      </w:r>
    </w:p>
    <w:p w14:paraId="4BB46A95" w14:textId="22ED7DE7" w:rsidR="00DE2619" w:rsidRPr="009A6262" w:rsidRDefault="00DE2619" w:rsidP="009A6262">
      <w:pPr>
        <w:spacing w:after="0" w:line="240" w:lineRule="auto"/>
        <w:jc w:val="both"/>
        <w:rPr>
          <w:rFonts w:ascii="Times New Roman" w:hAnsi="Times New Roman" w:cs="Times New Roman"/>
          <w:b/>
          <w:bCs/>
          <w:sz w:val="28"/>
          <w:szCs w:val="28"/>
          <w:lang w:val="bg-BG"/>
        </w:rPr>
      </w:pPr>
      <w:r>
        <w:rPr>
          <w:rFonts w:ascii="Times New Roman" w:hAnsi="Times New Roman" w:cs="Times New Roman"/>
          <w:sz w:val="28"/>
          <w:szCs w:val="28"/>
        </w:rPr>
        <w:t xml:space="preserve">[3] </w:t>
      </w:r>
      <w:proofErr w:type="spellStart"/>
      <w:r w:rsidRPr="00DE2619">
        <w:rPr>
          <w:rFonts w:ascii="Times New Roman" w:hAnsi="Times New Roman" w:cs="Times New Roman"/>
          <w:sz w:val="28"/>
          <w:szCs w:val="28"/>
          <w:lang w:val="bg-BG"/>
        </w:rPr>
        <w:t>Winter</w:t>
      </w:r>
      <w:proofErr w:type="spellEnd"/>
      <w:r w:rsidRPr="00DE2619">
        <w:rPr>
          <w:rFonts w:ascii="Times New Roman" w:hAnsi="Times New Roman" w:cs="Times New Roman"/>
          <w:sz w:val="28"/>
          <w:szCs w:val="28"/>
          <w:lang w:val="bg-BG"/>
        </w:rPr>
        <w:t xml:space="preserve">, C., </w:t>
      </w:r>
      <w:proofErr w:type="spellStart"/>
      <w:r w:rsidRPr="00DE2619">
        <w:rPr>
          <w:rFonts w:ascii="Times New Roman" w:hAnsi="Times New Roman" w:cs="Times New Roman"/>
          <w:sz w:val="28"/>
          <w:szCs w:val="28"/>
          <w:lang w:val="bg-BG"/>
        </w:rPr>
        <w:t>Neumann</w:t>
      </w:r>
      <w:proofErr w:type="spellEnd"/>
      <w:r w:rsidRPr="00DE2619">
        <w:rPr>
          <w:rFonts w:ascii="Times New Roman" w:hAnsi="Times New Roman" w:cs="Times New Roman"/>
          <w:sz w:val="28"/>
          <w:szCs w:val="28"/>
          <w:lang w:val="bg-BG"/>
        </w:rPr>
        <w:t xml:space="preserve">, P., </w:t>
      </w:r>
      <w:proofErr w:type="spellStart"/>
      <w:r w:rsidRPr="00DE2619">
        <w:rPr>
          <w:rFonts w:ascii="Times New Roman" w:hAnsi="Times New Roman" w:cs="Times New Roman"/>
          <w:sz w:val="28"/>
          <w:szCs w:val="28"/>
          <w:lang w:val="bg-BG"/>
        </w:rPr>
        <w:t>Meleagrou-Hitchens</w:t>
      </w:r>
      <w:proofErr w:type="spellEnd"/>
      <w:r w:rsidRPr="00DE2619">
        <w:rPr>
          <w:rFonts w:ascii="Times New Roman" w:hAnsi="Times New Roman" w:cs="Times New Roman"/>
          <w:sz w:val="28"/>
          <w:szCs w:val="28"/>
          <w:lang w:val="bg-BG"/>
        </w:rPr>
        <w:t xml:space="preserve">, A., </w:t>
      </w:r>
      <w:proofErr w:type="spellStart"/>
      <w:r w:rsidRPr="00DE2619">
        <w:rPr>
          <w:rFonts w:ascii="Times New Roman" w:hAnsi="Times New Roman" w:cs="Times New Roman"/>
          <w:sz w:val="28"/>
          <w:szCs w:val="28"/>
          <w:lang w:val="bg-BG"/>
        </w:rPr>
        <w:t>Ranstorp</w:t>
      </w:r>
      <w:proofErr w:type="spellEnd"/>
      <w:r w:rsidRPr="00DE2619">
        <w:rPr>
          <w:rFonts w:ascii="Times New Roman" w:hAnsi="Times New Roman" w:cs="Times New Roman"/>
          <w:sz w:val="28"/>
          <w:szCs w:val="28"/>
          <w:lang w:val="bg-BG"/>
        </w:rPr>
        <w:t xml:space="preserve">, M., </w:t>
      </w:r>
      <w:proofErr w:type="spellStart"/>
      <w:r w:rsidRPr="00DE2619">
        <w:rPr>
          <w:rFonts w:ascii="Times New Roman" w:hAnsi="Times New Roman" w:cs="Times New Roman"/>
          <w:sz w:val="28"/>
          <w:szCs w:val="28"/>
          <w:lang w:val="bg-BG"/>
        </w:rPr>
        <w:t>Vidino</w:t>
      </w:r>
      <w:proofErr w:type="spellEnd"/>
      <w:r w:rsidRPr="00DE2619">
        <w:rPr>
          <w:rFonts w:ascii="Times New Roman" w:hAnsi="Times New Roman" w:cs="Times New Roman"/>
          <w:sz w:val="28"/>
          <w:szCs w:val="28"/>
          <w:lang w:val="bg-BG"/>
        </w:rPr>
        <w:t xml:space="preserve">, L.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Fürst</w:t>
      </w:r>
      <w:proofErr w:type="spellEnd"/>
      <w:r w:rsidRPr="00DE2619">
        <w:rPr>
          <w:rFonts w:ascii="Times New Roman" w:hAnsi="Times New Roman" w:cs="Times New Roman"/>
          <w:sz w:val="28"/>
          <w:szCs w:val="28"/>
          <w:lang w:val="bg-BG"/>
        </w:rPr>
        <w:t xml:space="preserve">, J. </w:t>
      </w:r>
      <w:proofErr w:type="spellStart"/>
      <w:r w:rsidRPr="00DE2619">
        <w:rPr>
          <w:rFonts w:ascii="Times New Roman" w:hAnsi="Times New Roman" w:cs="Times New Roman"/>
          <w:sz w:val="28"/>
          <w:szCs w:val="28"/>
          <w:lang w:val="bg-BG"/>
        </w:rPr>
        <w:t>Online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extremism</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Research</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trends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in</w:t>
      </w:r>
      <w:proofErr w:type="spellEnd"/>
      <w:r w:rsidRPr="00DE2619">
        <w:rPr>
          <w:rFonts w:ascii="Times New Roman" w:hAnsi="Times New Roman" w:cs="Times New Roman"/>
          <w:sz w:val="28"/>
          <w:szCs w:val="28"/>
          <w:lang w:val="bg-BG"/>
        </w:rPr>
        <w:t xml:space="preserve"> Internet </w:t>
      </w:r>
      <w:proofErr w:type="spellStart"/>
      <w:r w:rsidRPr="00DE2619">
        <w:rPr>
          <w:rFonts w:ascii="Times New Roman" w:hAnsi="Times New Roman" w:cs="Times New Roman"/>
          <w:sz w:val="28"/>
          <w:szCs w:val="28"/>
          <w:lang w:val="bg-BG"/>
        </w:rPr>
        <w:t>activism</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radicalization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proofErr w:type="gramStart"/>
      <w:r w:rsidRPr="00DE2619">
        <w:rPr>
          <w:rFonts w:ascii="Times New Roman" w:hAnsi="Times New Roman" w:cs="Times New Roman"/>
          <w:sz w:val="28"/>
          <w:szCs w:val="28"/>
          <w:lang w:val="bg-BG"/>
        </w:rPr>
        <w:t>counter-strategies</w:t>
      </w:r>
      <w:proofErr w:type="spellEnd"/>
      <w:proofErr w:type="gramEnd"/>
      <w:r w:rsidRPr="00DE2619">
        <w:rPr>
          <w:rFonts w:ascii="Times New Roman" w:hAnsi="Times New Roman" w:cs="Times New Roman"/>
          <w:sz w:val="28"/>
          <w:szCs w:val="28"/>
          <w:lang w:val="bg-BG"/>
        </w:rPr>
        <w:t xml:space="preserve">. </w:t>
      </w:r>
      <w:r w:rsidRPr="00DE2619">
        <w:rPr>
          <w:rFonts w:ascii="Times New Roman" w:hAnsi="Times New Roman" w:cs="Times New Roman"/>
          <w:i/>
          <w:iCs/>
          <w:sz w:val="28"/>
          <w:szCs w:val="28"/>
          <w:lang w:val="bg-BG"/>
        </w:rPr>
        <w:t xml:space="preserve">International </w:t>
      </w:r>
      <w:proofErr w:type="spellStart"/>
      <w:r w:rsidRPr="00DE2619">
        <w:rPr>
          <w:rFonts w:ascii="Times New Roman" w:hAnsi="Times New Roman" w:cs="Times New Roman"/>
          <w:i/>
          <w:iCs/>
          <w:sz w:val="28"/>
          <w:szCs w:val="28"/>
          <w:lang w:val="bg-BG"/>
        </w:rPr>
        <w:t>Journal</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of</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Conflict</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and</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Violence</w:t>
      </w:r>
      <w:proofErr w:type="spellEnd"/>
      <w:r w:rsidRPr="00DE2619">
        <w:rPr>
          <w:rFonts w:ascii="Times New Roman" w:hAnsi="Times New Roman" w:cs="Times New Roman"/>
          <w:sz w:val="28"/>
          <w:szCs w:val="28"/>
          <w:lang w:val="bg-BG"/>
        </w:rPr>
        <w:t xml:space="preserve">, 2020, </w:t>
      </w:r>
      <w:proofErr w:type="spellStart"/>
      <w:r w:rsidRPr="00DE2619">
        <w:rPr>
          <w:rFonts w:ascii="Times New Roman" w:hAnsi="Times New Roman" w:cs="Times New Roman"/>
          <w:sz w:val="28"/>
          <w:szCs w:val="28"/>
          <w:lang w:val="bg-BG"/>
        </w:rPr>
        <w:t>vol</w:t>
      </w:r>
      <w:proofErr w:type="spellEnd"/>
      <w:r w:rsidRPr="00DE2619">
        <w:rPr>
          <w:rFonts w:ascii="Times New Roman" w:hAnsi="Times New Roman" w:cs="Times New Roman"/>
          <w:sz w:val="28"/>
          <w:szCs w:val="28"/>
          <w:lang w:val="bg-BG"/>
        </w:rPr>
        <w:t xml:space="preserve">. 14, </w:t>
      </w:r>
      <w:proofErr w:type="spellStart"/>
      <w:r w:rsidRPr="00DE2619">
        <w:rPr>
          <w:rFonts w:ascii="Times New Roman" w:hAnsi="Times New Roman" w:cs="Times New Roman"/>
          <w:sz w:val="28"/>
          <w:szCs w:val="28"/>
          <w:lang w:val="bg-BG"/>
        </w:rPr>
        <w:t>pp</w:t>
      </w:r>
      <w:proofErr w:type="spellEnd"/>
      <w:r w:rsidRPr="00DE2619">
        <w:rPr>
          <w:rFonts w:ascii="Times New Roman" w:hAnsi="Times New Roman" w:cs="Times New Roman"/>
          <w:sz w:val="28"/>
          <w:szCs w:val="28"/>
          <w:lang w:val="bg-BG"/>
        </w:rPr>
        <w:t xml:space="preserve">. 1–20. </w:t>
      </w:r>
      <w:r w:rsidR="009A6262" w:rsidRPr="009A6262">
        <w:rPr>
          <w:rFonts w:ascii="Times New Roman" w:hAnsi="Times New Roman" w:cs="Times New Roman"/>
          <w:sz w:val="28"/>
          <w:szCs w:val="28"/>
          <w:lang w:val="bg-BG"/>
        </w:rPr>
        <w:t>DOI: </w:t>
      </w:r>
      <w:hyperlink r:id="rId7" w:history="1">
        <w:r w:rsidR="009A6262" w:rsidRPr="009A6262">
          <w:rPr>
            <w:rStyle w:val="ae"/>
            <w:rFonts w:ascii="Times New Roman" w:hAnsi="Times New Roman" w:cs="Times New Roman"/>
            <w:sz w:val="28"/>
            <w:szCs w:val="28"/>
            <w:lang w:val="bg-BG"/>
          </w:rPr>
          <w:t>https://doi.org/10.4119/ijcv-3809</w:t>
        </w:r>
      </w:hyperlink>
    </w:p>
    <w:p w14:paraId="6369C240" w14:textId="1DBB36CB" w:rsidR="00DE2619" w:rsidRPr="009A6262" w:rsidRDefault="00DE2619" w:rsidP="0037761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sidRPr="00DE2619">
        <w:rPr>
          <w:rFonts w:ascii="Times New Roman" w:hAnsi="Times New Roman" w:cs="Times New Roman"/>
          <w:sz w:val="28"/>
          <w:szCs w:val="28"/>
          <w:lang w:val="bg-BG"/>
        </w:rPr>
        <w:t>Yesilada</w:t>
      </w:r>
      <w:proofErr w:type="spellEnd"/>
      <w:r w:rsidRPr="00DE2619">
        <w:rPr>
          <w:rFonts w:ascii="Times New Roman" w:hAnsi="Times New Roman" w:cs="Times New Roman"/>
          <w:sz w:val="28"/>
          <w:szCs w:val="28"/>
          <w:lang w:val="bg-BG"/>
        </w:rPr>
        <w:t xml:space="preserve">, M.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Lewandowsky</w:t>
      </w:r>
      <w:proofErr w:type="spellEnd"/>
      <w:r w:rsidRPr="00DE2619">
        <w:rPr>
          <w:rFonts w:ascii="Times New Roman" w:hAnsi="Times New Roman" w:cs="Times New Roman"/>
          <w:sz w:val="28"/>
          <w:szCs w:val="28"/>
          <w:lang w:val="bg-BG"/>
        </w:rPr>
        <w:t xml:space="preserve">, </w:t>
      </w:r>
      <w:proofErr w:type="gramStart"/>
      <w:r w:rsidRPr="00DE2619">
        <w:rPr>
          <w:rFonts w:ascii="Times New Roman" w:hAnsi="Times New Roman" w:cs="Times New Roman"/>
          <w:sz w:val="28"/>
          <w:szCs w:val="28"/>
          <w:lang w:val="bg-BG"/>
        </w:rPr>
        <w:t>S.</w:t>
      </w:r>
      <w:proofErr w:type="gram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Systematic</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review</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YouTube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recommendations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problematic</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content</w:t>
      </w:r>
      <w:proofErr w:type="spellEnd"/>
      <w:r w:rsidRPr="00DE2619">
        <w:rPr>
          <w:rFonts w:ascii="Times New Roman" w:hAnsi="Times New Roman" w:cs="Times New Roman"/>
          <w:sz w:val="28"/>
          <w:szCs w:val="28"/>
          <w:lang w:val="bg-BG"/>
        </w:rPr>
        <w:t xml:space="preserve">. </w:t>
      </w:r>
      <w:r w:rsidRPr="00DE2619">
        <w:rPr>
          <w:rFonts w:ascii="Times New Roman" w:hAnsi="Times New Roman" w:cs="Times New Roman"/>
          <w:i/>
          <w:iCs/>
          <w:sz w:val="28"/>
          <w:szCs w:val="28"/>
          <w:lang w:val="bg-BG"/>
        </w:rPr>
        <w:t xml:space="preserve">Internet </w:t>
      </w:r>
      <w:proofErr w:type="spellStart"/>
      <w:r w:rsidRPr="00DE2619">
        <w:rPr>
          <w:rFonts w:ascii="Times New Roman" w:hAnsi="Times New Roman" w:cs="Times New Roman"/>
          <w:i/>
          <w:iCs/>
          <w:sz w:val="28"/>
          <w:szCs w:val="28"/>
          <w:lang w:val="bg-BG"/>
        </w:rPr>
        <w:t>Policy</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Review</w:t>
      </w:r>
      <w:proofErr w:type="spellEnd"/>
      <w:r w:rsidRPr="00DE2619">
        <w:rPr>
          <w:rFonts w:ascii="Times New Roman" w:hAnsi="Times New Roman" w:cs="Times New Roman"/>
          <w:sz w:val="28"/>
          <w:szCs w:val="28"/>
          <w:lang w:val="bg-BG"/>
        </w:rPr>
        <w:t xml:space="preserve">, 2022, </w:t>
      </w:r>
      <w:proofErr w:type="spellStart"/>
      <w:r w:rsidRPr="00DE2619">
        <w:rPr>
          <w:rFonts w:ascii="Times New Roman" w:hAnsi="Times New Roman" w:cs="Times New Roman"/>
          <w:sz w:val="28"/>
          <w:szCs w:val="28"/>
          <w:lang w:val="bg-BG"/>
        </w:rPr>
        <w:t>vol</w:t>
      </w:r>
      <w:proofErr w:type="spellEnd"/>
      <w:r w:rsidRPr="00DE2619">
        <w:rPr>
          <w:rFonts w:ascii="Times New Roman" w:hAnsi="Times New Roman" w:cs="Times New Roman"/>
          <w:sz w:val="28"/>
          <w:szCs w:val="28"/>
          <w:lang w:val="bg-BG"/>
        </w:rPr>
        <w:t xml:space="preserve">. 11, </w:t>
      </w:r>
      <w:proofErr w:type="spellStart"/>
      <w:r w:rsidRPr="00DE2619">
        <w:rPr>
          <w:rFonts w:ascii="Times New Roman" w:hAnsi="Times New Roman" w:cs="Times New Roman"/>
          <w:sz w:val="28"/>
          <w:szCs w:val="28"/>
          <w:lang w:val="bg-BG"/>
        </w:rPr>
        <w:t>no</w:t>
      </w:r>
      <w:proofErr w:type="spellEnd"/>
      <w:r w:rsidRPr="00DE2619">
        <w:rPr>
          <w:rFonts w:ascii="Times New Roman" w:hAnsi="Times New Roman" w:cs="Times New Roman"/>
          <w:sz w:val="28"/>
          <w:szCs w:val="28"/>
          <w:lang w:val="bg-BG"/>
        </w:rPr>
        <w:t xml:space="preserve">. 1, </w:t>
      </w:r>
      <w:proofErr w:type="spellStart"/>
      <w:r w:rsidRPr="00DE2619">
        <w:rPr>
          <w:rFonts w:ascii="Times New Roman" w:hAnsi="Times New Roman" w:cs="Times New Roman"/>
          <w:sz w:val="28"/>
          <w:szCs w:val="28"/>
          <w:lang w:val="bg-BG"/>
        </w:rPr>
        <w:t>article</w:t>
      </w:r>
      <w:proofErr w:type="spellEnd"/>
      <w:r w:rsidRPr="00DE2619">
        <w:rPr>
          <w:rFonts w:ascii="Times New Roman" w:hAnsi="Times New Roman" w:cs="Times New Roman"/>
          <w:sz w:val="28"/>
          <w:szCs w:val="28"/>
          <w:lang w:val="bg-BG"/>
        </w:rPr>
        <w:t xml:space="preserve"> 1652.</w:t>
      </w:r>
      <w:r w:rsidR="009A6262">
        <w:rPr>
          <w:rFonts w:ascii="Times New Roman" w:hAnsi="Times New Roman" w:cs="Times New Roman"/>
          <w:sz w:val="28"/>
          <w:szCs w:val="28"/>
        </w:rPr>
        <w:t xml:space="preserve"> DOI: </w:t>
      </w:r>
      <w:hyperlink r:id="rId8" w:history="1">
        <w:r w:rsidR="009A6262" w:rsidRPr="007341F6">
          <w:rPr>
            <w:rStyle w:val="ae"/>
            <w:rFonts w:ascii="Times New Roman" w:hAnsi="Times New Roman" w:cs="Times New Roman"/>
            <w:sz w:val="28"/>
            <w:szCs w:val="28"/>
          </w:rPr>
          <w:t>https://doi.org/10.14763/2022.1.1652</w:t>
        </w:r>
      </w:hyperlink>
      <w:r w:rsidR="009A6262">
        <w:rPr>
          <w:rFonts w:ascii="Times New Roman" w:hAnsi="Times New Roman" w:cs="Times New Roman"/>
          <w:sz w:val="28"/>
          <w:szCs w:val="28"/>
        </w:rPr>
        <w:t xml:space="preserve"> </w:t>
      </w:r>
    </w:p>
    <w:p w14:paraId="6B4DEF35" w14:textId="67F35745" w:rsidR="00DE2619" w:rsidRPr="00DE2619" w:rsidRDefault="00DE2619" w:rsidP="00377612">
      <w:pPr>
        <w:spacing w:after="0" w:line="240" w:lineRule="auto"/>
        <w:jc w:val="both"/>
        <w:rPr>
          <w:rFonts w:ascii="Times New Roman" w:hAnsi="Times New Roman" w:cs="Times New Roman"/>
          <w:sz w:val="28"/>
          <w:szCs w:val="28"/>
          <w:lang w:val="bg-BG"/>
        </w:rPr>
      </w:pPr>
      <w:r>
        <w:rPr>
          <w:rFonts w:ascii="Times New Roman" w:hAnsi="Times New Roman" w:cs="Times New Roman"/>
          <w:sz w:val="28"/>
          <w:szCs w:val="28"/>
        </w:rPr>
        <w:t xml:space="preserve">[5] </w:t>
      </w:r>
      <w:proofErr w:type="spellStart"/>
      <w:r w:rsidRPr="00DE2619">
        <w:rPr>
          <w:rFonts w:ascii="Times New Roman" w:hAnsi="Times New Roman" w:cs="Times New Roman"/>
          <w:sz w:val="28"/>
          <w:szCs w:val="28"/>
          <w:lang w:val="bg-BG"/>
        </w:rPr>
        <w:t>Agarwal</w:t>
      </w:r>
      <w:proofErr w:type="spellEnd"/>
      <w:r w:rsidRPr="00DE2619">
        <w:rPr>
          <w:rFonts w:ascii="Times New Roman" w:hAnsi="Times New Roman" w:cs="Times New Roman"/>
          <w:sz w:val="28"/>
          <w:szCs w:val="28"/>
          <w:lang w:val="bg-BG"/>
        </w:rPr>
        <w:t xml:space="preserve">, S.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Sureka</w:t>
      </w:r>
      <w:proofErr w:type="spellEnd"/>
      <w:r w:rsidRPr="00DE2619">
        <w:rPr>
          <w:rFonts w:ascii="Times New Roman" w:hAnsi="Times New Roman" w:cs="Times New Roman"/>
          <w:sz w:val="28"/>
          <w:szCs w:val="28"/>
          <w:lang w:val="bg-BG"/>
        </w:rPr>
        <w:t xml:space="preserve">, A. </w:t>
      </w:r>
      <w:proofErr w:type="spellStart"/>
      <w:r w:rsidRPr="00DE2619">
        <w:rPr>
          <w:rFonts w:ascii="Times New Roman" w:hAnsi="Times New Roman" w:cs="Times New Roman"/>
          <w:sz w:val="28"/>
          <w:szCs w:val="28"/>
          <w:lang w:val="bg-BG"/>
        </w:rPr>
        <w:t>Applying</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social</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media</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intelligence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for</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predicting</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identifying</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on-line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radicalization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civil</w:t>
      </w:r>
      <w:proofErr w:type="spellEnd"/>
      <w:r w:rsidRPr="00DE2619">
        <w:rPr>
          <w:rFonts w:ascii="Times New Roman" w:hAnsi="Times New Roman" w:cs="Times New Roman"/>
          <w:sz w:val="28"/>
          <w:szCs w:val="28"/>
          <w:lang w:val="bg-BG"/>
        </w:rPr>
        <w:t xml:space="preserve"> </w:t>
      </w:r>
      <w:proofErr w:type="spellStart"/>
      <w:proofErr w:type="gramStart"/>
      <w:r w:rsidRPr="00DE2619">
        <w:rPr>
          <w:rFonts w:ascii="Times New Roman" w:hAnsi="Times New Roman" w:cs="Times New Roman"/>
          <w:sz w:val="28"/>
          <w:szCs w:val="28"/>
          <w:lang w:val="bg-BG"/>
        </w:rPr>
        <w:t>unrest</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oriented</w:t>
      </w:r>
      <w:proofErr w:type="spellEnd"/>
      <w:proofErr w:type="gram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threats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i/>
          <w:iCs/>
          <w:sz w:val="28"/>
          <w:szCs w:val="28"/>
          <w:lang w:val="bg-BG"/>
        </w:rPr>
        <w:t>arXiv</w:t>
      </w:r>
      <w:proofErr w:type="spellEnd"/>
      <w:r w:rsidRPr="00DE2619">
        <w:rPr>
          <w:rFonts w:ascii="Times New Roman" w:hAnsi="Times New Roman" w:cs="Times New Roman"/>
          <w:sz w:val="28"/>
          <w:szCs w:val="28"/>
          <w:lang w:val="bg-BG"/>
        </w:rPr>
        <w:t xml:space="preserve">, 2015, arXiv:1511.06858. [Електронен ресурс]. </w:t>
      </w:r>
      <w:r>
        <w:rPr>
          <w:rFonts w:ascii="Times New Roman" w:hAnsi="Times New Roman" w:cs="Times New Roman"/>
          <w:sz w:val="28"/>
          <w:szCs w:val="28"/>
          <w:lang w:val="bg-BG"/>
        </w:rPr>
        <w:t>Достъпна на</w:t>
      </w:r>
      <w:r w:rsidRPr="00DE2619">
        <w:rPr>
          <w:rFonts w:ascii="Times New Roman" w:hAnsi="Times New Roman" w:cs="Times New Roman"/>
          <w:sz w:val="28"/>
          <w:szCs w:val="28"/>
          <w:lang w:val="bg-BG"/>
        </w:rPr>
        <w:t xml:space="preserve">: </w:t>
      </w:r>
      <w:hyperlink r:id="rId9" w:history="1">
        <w:r w:rsidRPr="00DE2619">
          <w:rPr>
            <w:rStyle w:val="ae"/>
            <w:rFonts w:ascii="Times New Roman" w:hAnsi="Times New Roman" w:cs="Times New Roman"/>
            <w:sz w:val="28"/>
            <w:szCs w:val="28"/>
            <w:lang w:val="bg-BG"/>
          </w:rPr>
          <w:t>https://arxiv.org/pdf/1511.06858</w:t>
        </w:r>
      </w:hyperlink>
      <w:r w:rsidRPr="00DE2619">
        <w:rPr>
          <w:rFonts w:ascii="Times New Roman" w:hAnsi="Times New Roman" w:cs="Times New Roman"/>
          <w:sz w:val="28"/>
          <w:szCs w:val="28"/>
          <w:lang w:val="bg-BG"/>
        </w:rPr>
        <w:t xml:space="preserve"> (посетен на </w:t>
      </w:r>
      <w:r w:rsidR="009A6262">
        <w:rPr>
          <w:rFonts w:ascii="Times New Roman" w:hAnsi="Times New Roman" w:cs="Times New Roman"/>
          <w:sz w:val="28"/>
          <w:szCs w:val="28"/>
        </w:rPr>
        <w:t>02</w:t>
      </w:r>
      <w:r w:rsidRPr="00DE2619">
        <w:rPr>
          <w:rFonts w:ascii="Times New Roman" w:hAnsi="Times New Roman" w:cs="Times New Roman"/>
          <w:sz w:val="28"/>
          <w:szCs w:val="28"/>
          <w:lang w:val="bg-BG"/>
        </w:rPr>
        <w:t>.0</w:t>
      </w:r>
      <w:r w:rsidR="009A6262">
        <w:rPr>
          <w:rFonts w:ascii="Times New Roman" w:hAnsi="Times New Roman" w:cs="Times New Roman"/>
          <w:sz w:val="28"/>
          <w:szCs w:val="28"/>
        </w:rPr>
        <w:t>9</w:t>
      </w:r>
      <w:r w:rsidRPr="00DE2619">
        <w:rPr>
          <w:rFonts w:ascii="Times New Roman" w:hAnsi="Times New Roman" w:cs="Times New Roman"/>
          <w:sz w:val="28"/>
          <w:szCs w:val="28"/>
          <w:lang w:val="bg-BG"/>
        </w:rPr>
        <w:t>.2026).</w:t>
      </w:r>
    </w:p>
    <w:p w14:paraId="27DEBBEB" w14:textId="3C50CEA0" w:rsidR="00DE2619" w:rsidRPr="009A6262" w:rsidRDefault="00DE2619" w:rsidP="0037761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sidRPr="00DE2619">
        <w:rPr>
          <w:rFonts w:ascii="Times New Roman" w:hAnsi="Times New Roman" w:cs="Times New Roman"/>
          <w:sz w:val="28"/>
          <w:szCs w:val="28"/>
          <w:lang w:val="bg-BG"/>
        </w:rPr>
        <w:t>Post</w:t>
      </w:r>
      <w:proofErr w:type="spellEnd"/>
      <w:r w:rsidRPr="00DE2619">
        <w:rPr>
          <w:rFonts w:ascii="Times New Roman" w:hAnsi="Times New Roman" w:cs="Times New Roman"/>
          <w:sz w:val="28"/>
          <w:szCs w:val="28"/>
          <w:lang w:val="bg-BG"/>
        </w:rPr>
        <w:t xml:space="preserve">, J. M., </w:t>
      </w:r>
      <w:proofErr w:type="spellStart"/>
      <w:r w:rsidRPr="00DE2619">
        <w:rPr>
          <w:rFonts w:ascii="Times New Roman" w:hAnsi="Times New Roman" w:cs="Times New Roman"/>
          <w:sz w:val="28"/>
          <w:szCs w:val="28"/>
          <w:lang w:val="bg-BG"/>
        </w:rPr>
        <w:t>McGinnis</w:t>
      </w:r>
      <w:proofErr w:type="spellEnd"/>
      <w:r w:rsidRPr="00DE2619">
        <w:rPr>
          <w:rFonts w:ascii="Times New Roman" w:hAnsi="Times New Roman" w:cs="Times New Roman"/>
          <w:sz w:val="28"/>
          <w:szCs w:val="28"/>
          <w:lang w:val="bg-BG"/>
        </w:rPr>
        <w:t xml:space="preserve">, C.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Moody</w:t>
      </w:r>
      <w:proofErr w:type="spellEnd"/>
      <w:r w:rsidRPr="00DE2619">
        <w:rPr>
          <w:rFonts w:ascii="Times New Roman" w:hAnsi="Times New Roman" w:cs="Times New Roman"/>
          <w:sz w:val="28"/>
          <w:szCs w:val="28"/>
          <w:lang w:val="bg-BG"/>
        </w:rPr>
        <w:t xml:space="preserve">, K. </w:t>
      </w:r>
      <w:proofErr w:type="spellStart"/>
      <w:r w:rsidRPr="00DE2619">
        <w:rPr>
          <w:rFonts w:ascii="Times New Roman" w:hAnsi="Times New Roman" w:cs="Times New Roman"/>
          <w:sz w:val="28"/>
          <w:szCs w:val="28"/>
          <w:lang w:val="bg-BG"/>
        </w:rPr>
        <w:t>The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changing</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face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of</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terrorism</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in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the</w:t>
      </w:r>
      <w:proofErr w:type="spellEnd"/>
      <w:r w:rsidRPr="00DE2619">
        <w:rPr>
          <w:rFonts w:ascii="Times New Roman" w:hAnsi="Times New Roman" w:cs="Times New Roman"/>
          <w:sz w:val="28"/>
          <w:szCs w:val="28"/>
          <w:lang w:val="bg-BG"/>
        </w:rPr>
        <w:t xml:space="preserve"> 21st </w:t>
      </w:r>
      <w:proofErr w:type="spellStart"/>
      <w:r w:rsidRPr="00DE2619">
        <w:rPr>
          <w:rFonts w:ascii="Times New Roman" w:hAnsi="Times New Roman" w:cs="Times New Roman"/>
          <w:sz w:val="28"/>
          <w:szCs w:val="28"/>
          <w:lang w:val="bg-BG"/>
        </w:rPr>
        <w:t>century</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The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communications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revolution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the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virtual</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community</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of</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hatred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i/>
          <w:iCs/>
          <w:sz w:val="28"/>
          <w:szCs w:val="28"/>
          <w:lang w:val="bg-BG"/>
        </w:rPr>
        <w:t>Behavioral</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Sciences</w:t>
      </w:r>
      <w:proofErr w:type="spellEnd"/>
      <w:r w:rsidRPr="00DE2619">
        <w:rPr>
          <w:rFonts w:ascii="Times New Roman" w:hAnsi="Times New Roman" w:cs="Times New Roman"/>
          <w:i/>
          <w:iCs/>
          <w:sz w:val="28"/>
          <w:szCs w:val="28"/>
          <w:lang w:val="bg-BG"/>
        </w:rPr>
        <w:t xml:space="preserve"> &amp; </w:t>
      </w:r>
      <w:proofErr w:type="spellStart"/>
      <w:r w:rsidRPr="00DE2619">
        <w:rPr>
          <w:rFonts w:ascii="Times New Roman" w:hAnsi="Times New Roman" w:cs="Times New Roman"/>
          <w:i/>
          <w:iCs/>
          <w:sz w:val="28"/>
          <w:szCs w:val="28"/>
          <w:lang w:val="bg-BG"/>
        </w:rPr>
        <w:t>the</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Law</w:t>
      </w:r>
      <w:proofErr w:type="spellEnd"/>
      <w:r w:rsidRPr="00DE2619">
        <w:rPr>
          <w:rFonts w:ascii="Times New Roman" w:hAnsi="Times New Roman" w:cs="Times New Roman"/>
          <w:sz w:val="28"/>
          <w:szCs w:val="28"/>
          <w:lang w:val="bg-BG"/>
        </w:rPr>
        <w:t xml:space="preserve">, 2014, </w:t>
      </w:r>
      <w:proofErr w:type="spellStart"/>
      <w:r w:rsidRPr="00DE2619">
        <w:rPr>
          <w:rFonts w:ascii="Times New Roman" w:hAnsi="Times New Roman" w:cs="Times New Roman"/>
          <w:sz w:val="28"/>
          <w:szCs w:val="28"/>
          <w:lang w:val="bg-BG"/>
        </w:rPr>
        <w:t>vol</w:t>
      </w:r>
      <w:proofErr w:type="spellEnd"/>
      <w:r w:rsidRPr="00DE2619">
        <w:rPr>
          <w:rFonts w:ascii="Times New Roman" w:hAnsi="Times New Roman" w:cs="Times New Roman"/>
          <w:sz w:val="28"/>
          <w:szCs w:val="28"/>
          <w:lang w:val="bg-BG"/>
        </w:rPr>
        <w:t xml:space="preserve">. 32, </w:t>
      </w:r>
      <w:proofErr w:type="spellStart"/>
      <w:r w:rsidRPr="00DE2619">
        <w:rPr>
          <w:rFonts w:ascii="Times New Roman" w:hAnsi="Times New Roman" w:cs="Times New Roman"/>
          <w:sz w:val="28"/>
          <w:szCs w:val="28"/>
          <w:lang w:val="bg-BG"/>
        </w:rPr>
        <w:t>no</w:t>
      </w:r>
      <w:proofErr w:type="spellEnd"/>
      <w:r w:rsidRPr="00DE2619">
        <w:rPr>
          <w:rFonts w:ascii="Times New Roman" w:hAnsi="Times New Roman" w:cs="Times New Roman"/>
          <w:sz w:val="28"/>
          <w:szCs w:val="28"/>
          <w:lang w:val="bg-BG"/>
        </w:rPr>
        <w:t xml:space="preserve">. 3, </w:t>
      </w:r>
      <w:proofErr w:type="spellStart"/>
      <w:r w:rsidRPr="00DE2619">
        <w:rPr>
          <w:rFonts w:ascii="Times New Roman" w:hAnsi="Times New Roman" w:cs="Times New Roman"/>
          <w:sz w:val="28"/>
          <w:szCs w:val="28"/>
          <w:lang w:val="bg-BG"/>
        </w:rPr>
        <w:t>pp</w:t>
      </w:r>
      <w:proofErr w:type="spellEnd"/>
      <w:r w:rsidRPr="00DE2619">
        <w:rPr>
          <w:rFonts w:ascii="Times New Roman" w:hAnsi="Times New Roman" w:cs="Times New Roman"/>
          <w:sz w:val="28"/>
          <w:szCs w:val="28"/>
          <w:lang w:val="bg-BG"/>
        </w:rPr>
        <w:t>. 306–334. DOI: 10.1002/bsl.2123.</w:t>
      </w:r>
      <w:r w:rsidR="009A6262">
        <w:rPr>
          <w:rFonts w:ascii="Times New Roman" w:hAnsi="Times New Roman" w:cs="Times New Roman"/>
          <w:sz w:val="28"/>
          <w:szCs w:val="28"/>
        </w:rPr>
        <w:t xml:space="preserve"> DOI: </w:t>
      </w:r>
      <w:hyperlink r:id="rId10" w:history="1">
        <w:r w:rsidR="009A6262" w:rsidRPr="007341F6">
          <w:rPr>
            <w:rStyle w:val="ae"/>
            <w:rFonts w:ascii="Times New Roman" w:hAnsi="Times New Roman" w:cs="Times New Roman"/>
            <w:sz w:val="28"/>
            <w:szCs w:val="28"/>
          </w:rPr>
          <w:t>https://doi.org/10.1002/bsl.2123</w:t>
        </w:r>
      </w:hyperlink>
      <w:r w:rsidR="009A6262">
        <w:rPr>
          <w:rFonts w:ascii="Times New Roman" w:hAnsi="Times New Roman" w:cs="Times New Roman"/>
          <w:sz w:val="28"/>
          <w:szCs w:val="28"/>
        </w:rPr>
        <w:t xml:space="preserve"> </w:t>
      </w:r>
    </w:p>
    <w:p w14:paraId="26DBDCFF" w14:textId="117CB43C" w:rsidR="00DE2619" w:rsidRPr="009A6262" w:rsidRDefault="00DE2619" w:rsidP="009A6262">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[7] </w:t>
      </w:r>
      <w:proofErr w:type="spellStart"/>
      <w:r w:rsidRPr="00DE2619">
        <w:rPr>
          <w:rFonts w:ascii="Times New Roman" w:hAnsi="Times New Roman" w:cs="Times New Roman"/>
          <w:sz w:val="28"/>
          <w:szCs w:val="28"/>
          <w:lang w:val="bg-BG"/>
        </w:rPr>
        <w:t>O'Hara</w:t>
      </w:r>
      <w:proofErr w:type="spellEnd"/>
      <w:r w:rsidRPr="00DE2619">
        <w:rPr>
          <w:rFonts w:ascii="Times New Roman" w:hAnsi="Times New Roman" w:cs="Times New Roman"/>
          <w:sz w:val="28"/>
          <w:szCs w:val="28"/>
          <w:lang w:val="bg-BG"/>
        </w:rPr>
        <w:t xml:space="preserve">, K.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Stevens</w:t>
      </w:r>
      <w:proofErr w:type="spellEnd"/>
      <w:r w:rsidRPr="00DE2619">
        <w:rPr>
          <w:rFonts w:ascii="Times New Roman" w:hAnsi="Times New Roman" w:cs="Times New Roman"/>
          <w:sz w:val="28"/>
          <w:szCs w:val="28"/>
          <w:lang w:val="bg-BG"/>
        </w:rPr>
        <w:t xml:space="preserve">, D. </w:t>
      </w:r>
      <w:proofErr w:type="spellStart"/>
      <w:r w:rsidRPr="00DE2619">
        <w:rPr>
          <w:rFonts w:ascii="Times New Roman" w:hAnsi="Times New Roman" w:cs="Times New Roman"/>
          <w:sz w:val="28"/>
          <w:szCs w:val="28"/>
          <w:lang w:val="bg-BG"/>
        </w:rPr>
        <w:t>Echo</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chambers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online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radicalism</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Assessing</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the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Internet's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complicity</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in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violent</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extremism</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i/>
          <w:iCs/>
          <w:sz w:val="28"/>
          <w:szCs w:val="28"/>
          <w:lang w:val="bg-BG"/>
        </w:rPr>
        <w:t>Policy</w:t>
      </w:r>
      <w:proofErr w:type="spellEnd"/>
      <w:r w:rsidRPr="00DE2619">
        <w:rPr>
          <w:rFonts w:ascii="Times New Roman" w:hAnsi="Times New Roman" w:cs="Times New Roman"/>
          <w:i/>
          <w:iCs/>
          <w:sz w:val="28"/>
          <w:szCs w:val="28"/>
          <w:lang w:val="bg-BG"/>
        </w:rPr>
        <w:t xml:space="preserve"> &amp; Internet</w:t>
      </w:r>
      <w:r w:rsidRPr="00DE2619">
        <w:rPr>
          <w:rFonts w:ascii="Times New Roman" w:hAnsi="Times New Roman" w:cs="Times New Roman"/>
          <w:sz w:val="28"/>
          <w:szCs w:val="28"/>
          <w:lang w:val="bg-BG"/>
        </w:rPr>
        <w:t xml:space="preserve">, 2015, </w:t>
      </w:r>
      <w:proofErr w:type="spellStart"/>
      <w:r w:rsidRPr="00DE2619">
        <w:rPr>
          <w:rFonts w:ascii="Times New Roman" w:hAnsi="Times New Roman" w:cs="Times New Roman"/>
          <w:sz w:val="28"/>
          <w:szCs w:val="28"/>
          <w:lang w:val="bg-BG"/>
        </w:rPr>
        <w:t>vol</w:t>
      </w:r>
      <w:proofErr w:type="spellEnd"/>
      <w:r w:rsidRPr="00DE2619">
        <w:rPr>
          <w:rFonts w:ascii="Times New Roman" w:hAnsi="Times New Roman" w:cs="Times New Roman"/>
          <w:sz w:val="28"/>
          <w:szCs w:val="28"/>
          <w:lang w:val="bg-BG"/>
        </w:rPr>
        <w:t xml:space="preserve">. 7, </w:t>
      </w:r>
      <w:proofErr w:type="spellStart"/>
      <w:r w:rsidRPr="00DE2619">
        <w:rPr>
          <w:rFonts w:ascii="Times New Roman" w:hAnsi="Times New Roman" w:cs="Times New Roman"/>
          <w:sz w:val="28"/>
          <w:szCs w:val="28"/>
          <w:lang w:val="bg-BG"/>
        </w:rPr>
        <w:t>no</w:t>
      </w:r>
      <w:proofErr w:type="spellEnd"/>
      <w:r w:rsidRPr="00DE2619">
        <w:rPr>
          <w:rFonts w:ascii="Times New Roman" w:hAnsi="Times New Roman" w:cs="Times New Roman"/>
          <w:sz w:val="28"/>
          <w:szCs w:val="28"/>
          <w:lang w:val="bg-BG"/>
        </w:rPr>
        <w:t xml:space="preserve">. 4, </w:t>
      </w:r>
      <w:proofErr w:type="spellStart"/>
      <w:r w:rsidRPr="00DE2619">
        <w:rPr>
          <w:rFonts w:ascii="Times New Roman" w:hAnsi="Times New Roman" w:cs="Times New Roman"/>
          <w:sz w:val="28"/>
          <w:szCs w:val="28"/>
          <w:lang w:val="bg-BG"/>
        </w:rPr>
        <w:t>pp</w:t>
      </w:r>
      <w:proofErr w:type="spellEnd"/>
      <w:r w:rsidRPr="00DE2619">
        <w:rPr>
          <w:rFonts w:ascii="Times New Roman" w:hAnsi="Times New Roman" w:cs="Times New Roman"/>
          <w:sz w:val="28"/>
          <w:szCs w:val="28"/>
          <w:lang w:val="bg-BG"/>
        </w:rPr>
        <w:t>. 401–422.</w:t>
      </w:r>
      <w:r w:rsidR="009A6262">
        <w:rPr>
          <w:rFonts w:ascii="Times New Roman" w:hAnsi="Times New Roman" w:cs="Times New Roman"/>
          <w:sz w:val="28"/>
          <w:szCs w:val="28"/>
          <w:lang w:val="bg-BG"/>
        </w:rPr>
        <w:t xml:space="preserve"> </w:t>
      </w:r>
      <w:r w:rsidR="009A6262">
        <w:rPr>
          <w:rFonts w:ascii="Times New Roman" w:hAnsi="Times New Roman" w:cs="Times New Roman"/>
          <w:sz w:val="28"/>
          <w:szCs w:val="28"/>
        </w:rPr>
        <w:t xml:space="preserve">DOI: </w:t>
      </w:r>
      <w:hyperlink r:id="rId11" w:history="1">
        <w:r w:rsidR="009A6262" w:rsidRPr="00562F4C">
          <w:rPr>
            <w:rStyle w:val="ae"/>
            <w:rFonts w:ascii="Times New Roman" w:hAnsi="Times New Roman" w:cs="Times New Roman"/>
            <w:sz w:val="28"/>
            <w:szCs w:val="28"/>
            <w:lang w:val="bg-BG"/>
          </w:rPr>
          <w:t>https://doi.org/10.1002/</w:t>
        </w:r>
        <w:r w:rsidR="009A6262" w:rsidRPr="00562F4C">
          <w:rPr>
            <w:rStyle w:val="ae"/>
            <w:rFonts w:ascii="Times New Roman" w:hAnsi="Times New Roman" w:cs="Times New Roman"/>
            <w:sz w:val="28"/>
            <w:szCs w:val="28"/>
            <w:lang w:val="bg-BG"/>
          </w:rPr>
          <w:t>p</w:t>
        </w:r>
        <w:r w:rsidR="009A6262" w:rsidRPr="00562F4C">
          <w:rPr>
            <w:rStyle w:val="ae"/>
            <w:rFonts w:ascii="Times New Roman" w:hAnsi="Times New Roman" w:cs="Times New Roman"/>
            <w:sz w:val="28"/>
            <w:szCs w:val="28"/>
            <w:lang w:val="bg-BG"/>
          </w:rPr>
          <w:t xml:space="preserve">oi3.88Digital </w:t>
        </w:r>
        <w:proofErr w:type="spellStart"/>
        <w:r w:rsidR="009A6262" w:rsidRPr="00562F4C">
          <w:rPr>
            <w:rStyle w:val="ae"/>
            <w:rFonts w:ascii="Times New Roman" w:hAnsi="Times New Roman" w:cs="Times New Roman"/>
            <w:sz w:val="28"/>
            <w:szCs w:val="28"/>
            <w:lang w:val="bg-BG"/>
          </w:rPr>
          <w:t>Object</w:t>
        </w:r>
        <w:proofErr w:type="spellEnd"/>
        <w:r w:rsidR="009A6262" w:rsidRPr="00562F4C">
          <w:rPr>
            <w:rStyle w:val="ae"/>
            <w:rFonts w:ascii="Times New Roman" w:hAnsi="Times New Roman" w:cs="Times New Roman"/>
            <w:sz w:val="28"/>
            <w:szCs w:val="28"/>
            <w:lang w:val="bg-BG"/>
          </w:rPr>
          <w:t xml:space="preserve"> </w:t>
        </w:r>
        <w:proofErr w:type="spellStart"/>
        <w:r w:rsidR="009A6262" w:rsidRPr="00562F4C">
          <w:rPr>
            <w:rStyle w:val="ae"/>
            <w:rFonts w:ascii="Times New Roman" w:hAnsi="Times New Roman" w:cs="Times New Roman"/>
            <w:sz w:val="28"/>
            <w:szCs w:val="28"/>
            <w:lang w:val="bg-BG"/>
          </w:rPr>
          <w:t>Identifier</w:t>
        </w:r>
        <w:proofErr w:type="spellEnd"/>
        <w:r w:rsidR="009A6262" w:rsidRPr="00562F4C">
          <w:rPr>
            <w:rStyle w:val="ae"/>
            <w:rFonts w:ascii="Times New Roman" w:hAnsi="Times New Roman" w:cs="Times New Roman"/>
            <w:sz w:val="28"/>
            <w:szCs w:val="28"/>
            <w:lang w:val="bg-BG"/>
          </w:rPr>
          <w:t xml:space="preserve"> (DOI)</w:t>
        </w:r>
      </w:hyperlink>
    </w:p>
    <w:p w14:paraId="5BB9E612" w14:textId="7BC29EBC" w:rsidR="00DE2619" w:rsidRPr="00DE2619" w:rsidRDefault="00DE2619" w:rsidP="00377612">
      <w:pPr>
        <w:spacing w:after="0" w:line="240" w:lineRule="auto"/>
        <w:jc w:val="both"/>
        <w:rPr>
          <w:rFonts w:ascii="Times New Roman" w:hAnsi="Times New Roman" w:cs="Times New Roman"/>
          <w:sz w:val="28"/>
          <w:szCs w:val="28"/>
          <w:lang w:val="bg-BG"/>
        </w:rPr>
      </w:pPr>
      <w:r>
        <w:rPr>
          <w:rFonts w:ascii="Times New Roman" w:hAnsi="Times New Roman" w:cs="Times New Roman"/>
          <w:sz w:val="28"/>
          <w:szCs w:val="28"/>
        </w:rPr>
        <w:t xml:space="preserve">[8] </w:t>
      </w:r>
      <w:proofErr w:type="spellStart"/>
      <w:r w:rsidRPr="00DE2619">
        <w:rPr>
          <w:rFonts w:ascii="Times New Roman" w:hAnsi="Times New Roman" w:cs="Times New Roman"/>
          <w:sz w:val="28"/>
          <w:szCs w:val="28"/>
          <w:lang w:val="bg-BG"/>
        </w:rPr>
        <w:t>Karas</w:t>
      </w:r>
      <w:proofErr w:type="spellEnd"/>
      <w:r w:rsidRPr="00DE2619">
        <w:rPr>
          <w:rFonts w:ascii="Times New Roman" w:hAnsi="Times New Roman" w:cs="Times New Roman"/>
          <w:sz w:val="28"/>
          <w:szCs w:val="28"/>
          <w:lang w:val="bg-BG"/>
        </w:rPr>
        <w:t xml:space="preserve">, T. Red </w:t>
      </w:r>
      <w:proofErr w:type="spellStart"/>
      <w:r w:rsidRPr="00DE2619">
        <w:rPr>
          <w:rFonts w:ascii="Times New Roman" w:hAnsi="Times New Roman" w:cs="Times New Roman"/>
          <w:sz w:val="28"/>
          <w:szCs w:val="28"/>
          <w:lang w:val="bg-BG"/>
        </w:rPr>
        <w:t>pill</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stories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British</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neo-Nazis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narratives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of</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radicalization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i/>
          <w:iCs/>
          <w:sz w:val="28"/>
          <w:szCs w:val="28"/>
          <w:lang w:val="bg-BG"/>
        </w:rPr>
        <w:t>Studies</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in</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Conflict</w:t>
      </w:r>
      <w:proofErr w:type="spellEnd"/>
      <w:r w:rsidRPr="00DE2619">
        <w:rPr>
          <w:rFonts w:ascii="Times New Roman" w:hAnsi="Times New Roman" w:cs="Times New Roman"/>
          <w:i/>
          <w:iCs/>
          <w:sz w:val="28"/>
          <w:szCs w:val="28"/>
          <w:lang w:val="bg-BG"/>
        </w:rPr>
        <w:t xml:space="preserve"> &amp; </w:t>
      </w:r>
      <w:proofErr w:type="spellStart"/>
      <w:r w:rsidRPr="00DE2619">
        <w:rPr>
          <w:rFonts w:ascii="Times New Roman" w:hAnsi="Times New Roman" w:cs="Times New Roman"/>
          <w:i/>
          <w:iCs/>
          <w:sz w:val="28"/>
          <w:szCs w:val="28"/>
          <w:lang w:val="bg-BG"/>
        </w:rPr>
        <w:t>Terrorism</w:t>
      </w:r>
      <w:proofErr w:type="spellEnd"/>
      <w:r w:rsidRPr="00DE2619">
        <w:rPr>
          <w:rFonts w:ascii="Times New Roman" w:hAnsi="Times New Roman" w:cs="Times New Roman"/>
          <w:sz w:val="28"/>
          <w:szCs w:val="28"/>
          <w:lang w:val="bg-BG"/>
        </w:rPr>
        <w:t xml:space="preserve">, 2025, </w:t>
      </w:r>
      <w:proofErr w:type="spellStart"/>
      <w:r w:rsidRPr="00DE2619">
        <w:rPr>
          <w:rFonts w:ascii="Times New Roman" w:hAnsi="Times New Roman" w:cs="Times New Roman"/>
          <w:sz w:val="28"/>
          <w:szCs w:val="28"/>
          <w:lang w:val="bg-BG"/>
        </w:rPr>
        <w:t>pp</w:t>
      </w:r>
      <w:proofErr w:type="spellEnd"/>
      <w:r w:rsidRPr="00DE2619">
        <w:rPr>
          <w:rFonts w:ascii="Times New Roman" w:hAnsi="Times New Roman" w:cs="Times New Roman"/>
          <w:sz w:val="28"/>
          <w:szCs w:val="28"/>
          <w:lang w:val="bg-BG"/>
        </w:rPr>
        <w:t>. 1–25. DOI: 10.1080/1057610X.2025.2575935.</w:t>
      </w:r>
    </w:p>
    <w:p w14:paraId="05BC2CAA" w14:textId="054C4132" w:rsidR="00DE2619" w:rsidRPr="009A6262" w:rsidRDefault="00DE2619" w:rsidP="0037761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[9] </w:t>
      </w:r>
      <w:proofErr w:type="spellStart"/>
      <w:r w:rsidRPr="00DE2619">
        <w:rPr>
          <w:rFonts w:ascii="Times New Roman" w:hAnsi="Times New Roman" w:cs="Times New Roman"/>
          <w:sz w:val="28"/>
          <w:szCs w:val="28"/>
          <w:lang w:val="bg-BG"/>
        </w:rPr>
        <w:t>Lankford</w:t>
      </w:r>
      <w:proofErr w:type="spellEnd"/>
      <w:r w:rsidRPr="00DE2619">
        <w:rPr>
          <w:rFonts w:ascii="Times New Roman" w:hAnsi="Times New Roman" w:cs="Times New Roman"/>
          <w:sz w:val="28"/>
          <w:szCs w:val="28"/>
          <w:lang w:val="bg-BG"/>
        </w:rPr>
        <w:t xml:space="preserve">, A., </w:t>
      </w:r>
      <w:proofErr w:type="spellStart"/>
      <w:r w:rsidRPr="00DE2619">
        <w:rPr>
          <w:rFonts w:ascii="Times New Roman" w:hAnsi="Times New Roman" w:cs="Times New Roman"/>
          <w:sz w:val="28"/>
          <w:szCs w:val="28"/>
          <w:lang w:val="bg-BG"/>
        </w:rPr>
        <w:t>Allely</w:t>
      </w:r>
      <w:proofErr w:type="spellEnd"/>
      <w:r w:rsidRPr="00DE2619">
        <w:rPr>
          <w:rFonts w:ascii="Times New Roman" w:hAnsi="Times New Roman" w:cs="Times New Roman"/>
          <w:sz w:val="28"/>
          <w:szCs w:val="28"/>
          <w:lang w:val="bg-BG"/>
        </w:rPr>
        <w:t xml:space="preserve">, C. S.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McLaren</w:t>
      </w:r>
      <w:proofErr w:type="spellEnd"/>
      <w:r w:rsidRPr="00DE2619">
        <w:rPr>
          <w:rFonts w:ascii="Times New Roman" w:hAnsi="Times New Roman" w:cs="Times New Roman"/>
          <w:sz w:val="28"/>
          <w:szCs w:val="28"/>
          <w:lang w:val="bg-BG"/>
        </w:rPr>
        <w:t xml:space="preserve">, S. A. </w:t>
      </w:r>
      <w:proofErr w:type="spellStart"/>
      <w:r w:rsidRPr="00DE2619">
        <w:rPr>
          <w:rFonts w:ascii="Times New Roman" w:hAnsi="Times New Roman" w:cs="Times New Roman"/>
          <w:sz w:val="28"/>
          <w:szCs w:val="28"/>
          <w:lang w:val="bg-BG"/>
        </w:rPr>
        <w:t>The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gamification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of</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mass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violence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Social</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factors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video</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game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influence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attack</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presentation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in</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the</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Christchurch</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mass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shooting</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and</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its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sz w:val="28"/>
          <w:szCs w:val="28"/>
          <w:lang w:val="bg-BG"/>
        </w:rPr>
        <w:t>copycats</w:t>
      </w:r>
      <w:proofErr w:type="spellEnd"/>
      <w:r w:rsidRPr="00DE2619">
        <w:rPr>
          <w:rFonts w:ascii="Times New Roman" w:hAnsi="Times New Roman" w:cs="Times New Roman"/>
          <w:sz w:val="28"/>
          <w:szCs w:val="28"/>
          <w:lang w:val="bg-BG"/>
        </w:rPr>
        <w:t xml:space="preserve">. </w:t>
      </w:r>
      <w:proofErr w:type="spellStart"/>
      <w:r w:rsidRPr="00DE2619">
        <w:rPr>
          <w:rFonts w:ascii="Times New Roman" w:hAnsi="Times New Roman" w:cs="Times New Roman"/>
          <w:i/>
          <w:iCs/>
          <w:sz w:val="28"/>
          <w:szCs w:val="28"/>
          <w:lang w:val="bg-BG"/>
        </w:rPr>
        <w:t>Studies</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in</w:t>
      </w:r>
      <w:proofErr w:type="spellEnd"/>
      <w:r w:rsidRPr="00DE2619">
        <w:rPr>
          <w:rFonts w:ascii="Times New Roman" w:hAnsi="Times New Roman" w:cs="Times New Roman"/>
          <w:i/>
          <w:iCs/>
          <w:sz w:val="28"/>
          <w:szCs w:val="28"/>
          <w:lang w:val="bg-BG"/>
        </w:rPr>
        <w:t xml:space="preserve"> </w:t>
      </w:r>
      <w:proofErr w:type="spellStart"/>
      <w:r w:rsidRPr="00DE2619">
        <w:rPr>
          <w:rFonts w:ascii="Times New Roman" w:hAnsi="Times New Roman" w:cs="Times New Roman"/>
          <w:i/>
          <w:iCs/>
          <w:sz w:val="28"/>
          <w:szCs w:val="28"/>
          <w:lang w:val="bg-BG"/>
        </w:rPr>
        <w:t>Conflict</w:t>
      </w:r>
      <w:proofErr w:type="spellEnd"/>
      <w:r w:rsidRPr="00DE2619">
        <w:rPr>
          <w:rFonts w:ascii="Times New Roman" w:hAnsi="Times New Roman" w:cs="Times New Roman"/>
          <w:i/>
          <w:iCs/>
          <w:sz w:val="28"/>
          <w:szCs w:val="28"/>
          <w:lang w:val="bg-BG"/>
        </w:rPr>
        <w:t xml:space="preserve"> &amp; </w:t>
      </w:r>
      <w:proofErr w:type="spellStart"/>
      <w:r w:rsidRPr="00DE2619">
        <w:rPr>
          <w:rFonts w:ascii="Times New Roman" w:hAnsi="Times New Roman" w:cs="Times New Roman"/>
          <w:i/>
          <w:iCs/>
          <w:sz w:val="28"/>
          <w:szCs w:val="28"/>
          <w:lang w:val="bg-BG"/>
        </w:rPr>
        <w:t>Terrorism</w:t>
      </w:r>
      <w:proofErr w:type="spellEnd"/>
      <w:r w:rsidRPr="00DE2619">
        <w:rPr>
          <w:rFonts w:ascii="Times New Roman" w:hAnsi="Times New Roman" w:cs="Times New Roman"/>
          <w:sz w:val="28"/>
          <w:szCs w:val="28"/>
          <w:lang w:val="bg-BG"/>
        </w:rPr>
        <w:t xml:space="preserve">, 2024, </w:t>
      </w:r>
      <w:proofErr w:type="spellStart"/>
      <w:r w:rsidRPr="00DE2619">
        <w:rPr>
          <w:rFonts w:ascii="Times New Roman" w:hAnsi="Times New Roman" w:cs="Times New Roman"/>
          <w:sz w:val="28"/>
          <w:szCs w:val="28"/>
          <w:lang w:val="bg-BG"/>
        </w:rPr>
        <w:t>pp</w:t>
      </w:r>
      <w:proofErr w:type="spellEnd"/>
      <w:r w:rsidRPr="00DE2619">
        <w:rPr>
          <w:rFonts w:ascii="Times New Roman" w:hAnsi="Times New Roman" w:cs="Times New Roman"/>
          <w:sz w:val="28"/>
          <w:szCs w:val="28"/>
          <w:lang w:val="bg-BG"/>
        </w:rPr>
        <w:t xml:space="preserve">. 1–25. DOI: </w:t>
      </w:r>
      <w:hyperlink r:id="rId12" w:history="1">
        <w:r w:rsidR="009A6262" w:rsidRPr="007341F6">
          <w:rPr>
            <w:rStyle w:val="ae"/>
            <w:rFonts w:ascii="Times New Roman" w:hAnsi="Times New Roman" w:cs="Times New Roman"/>
            <w:sz w:val="28"/>
            <w:szCs w:val="28"/>
            <w:lang w:val="bg-BG"/>
          </w:rPr>
          <w:t>https://doi.org/10.1080/1057610X.2024.2413184</w:t>
        </w:r>
      </w:hyperlink>
      <w:r w:rsidR="009A6262">
        <w:rPr>
          <w:rFonts w:ascii="Times New Roman" w:hAnsi="Times New Roman" w:cs="Times New Roman"/>
          <w:sz w:val="28"/>
          <w:szCs w:val="28"/>
        </w:rPr>
        <w:t xml:space="preserve"> </w:t>
      </w:r>
    </w:p>
    <w:p w14:paraId="763691B1" w14:textId="6B0AEEA0" w:rsidR="00826CF5" w:rsidRPr="009A6262" w:rsidRDefault="00826CF5" w:rsidP="0037761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[10] </w:t>
      </w:r>
      <w:r w:rsidRPr="00826CF5">
        <w:rPr>
          <w:rFonts w:ascii="Times New Roman" w:hAnsi="Times New Roman" w:cs="Times New Roman"/>
          <w:sz w:val="28"/>
          <w:szCs w:val="28"/>
        </w:rPr>
        <w:t xml:space="preserve">McCauley, C. and Moskalenko, S. Mechanisms of political radicalization: Pathways toward terrorism. </w:t>
      </w:r>
      <w:r w:rsidRPr="00826CF5">
        <w:rPr>
          <w:rFonts w:ascii="Times New Roman" w:hAnsi="Times New Roman" w:cs="Times New Roman"/>
          <w:i/>
          <w:iCs/>
          <w:sz w:val="28"/>
          <w:szCs w:val="28"/>
        </w:rPr>
        <w:t>Terrorism and Political Violence</w:t>
      </w:r>
      <w:r w:rsidRPr="00826CF5">
        <w:rPr>
          <w:rFonts w:ascii="Times New Roman" w:hAnsi="Times New Roman" w:cs="Times New Roman"/>
          <w:sz w:val="28"/>
          <w:szCs w:val="28"/>
        </w:rPr>
        <w:t xml:space="preserve">, 2008, vol. 20, no. 3, pp. 415–433. DOI: </w:t>
      </w:r>
      <w:hyperlink r:id="rId13" w:history="1">
        <w:r w:rsidR="009A6262" w:rsidRPr="007341F6">
          <w:rPr>
            <w:rStyle w:val="ae"/>
            <w:rFonts w:ascii="Times New Roman" w:hAnsi="Times New Roman" w:cs="Times New Roman"/>
            <w:sz w:val="28"/>
            <w:szCs w:val="28"/>
          </w:rPr>
          <w:t>https://doi.org/10.1080/09546550802073367</w:t>
        </w:r>
      </w:hyperlink>
      <w:r w:rsidR="009A6262">
        <w:rPr>
          <w:rFonts w:ascii="Times New Roman" w:hAnsi="Times New Roman" w:cs="Times New Roman"/>
          <w:sz w:val="28"/>
          <w:szCs w:val="28"/>
        </w:rPr>
        <w:t xml:space="preserve"> </w:t>
      </w:r>
    </w:p>
    <w:p w14:paraId="4051F61B" w14:textId="5C3AED89" w:rsidR="006B5A0C" w:rsidRPr="00377612" w:rsidRDefault="006B5A0C" w:rsidP="00377612">
      <w:pPr>
        <w:pStyle w:val="af0"/>
        <w:spacing w:before="0" w:beforeAutospacing="0" w:after="0" w:afterAutospacing="0"/>
        <w:jc w:val="both"/>
        <w:rPr>
          <w:sz w:val="28"/>
          <w:szCs w:val="28"/>
          <w:lang w:val="en-US"/>
        </w:rPr>
      </w:pPr>
      <w:r>
        <w:rPr>
          <w:sz w:val="28"/>
          <w:szCs w:val="28"/>
        </w:rPr>
        <w:t>[1</w:t>
      </w:r>
      <w:r w:rsidR="00826CF5">
        <w:rPr>
          <w:sz w:val="28"/>
          <w:szCs w:val="28"/>
        </w:rPr>
        <w:t>1</w:t>
      </w:r>
      <w:r>
        <w:rPr>
          <w:sz w:val="28"/>
          <w:szCs w:val="28"/>
        </w:rPr>
        <w:t>]</w:t>
      </w:r>
      <w:r w:rsidR="00CC1503">
        <w:rPr>
          <w:sz w:val="28"/>
          <w:szCs w:val="28"/>
        </w:rPr>
        <w:t xml:space="preserve"> </w:t>
      </w:r>
      <w:proofErr w:type="spellStart"/>
      <w:r w:rsidR="00CC1503" w:rsidRPr="000D4130">
        <w:rPr>
          <w:sz w:val="28"/>
          <w:szCs w:val="28"/>
        </w:rPr>
        <w:t>Silber</w:t>
      </w:r>
      <w:proofErr w:type="spellEnd"/>
      <w:r w:rsidR="00CC1503" w:rsidRPr="000D4130">
        <w:rPr>
          <w:sz w:val="28"/>
          <w:szCs w:val="28"/>
        </w:rPr>
        <w:t xml:space="preserve">, M. A. </w:t>
      </w:r>
      <w:proofErr w:type="spellStart"/>
      <w:r w:rsidR="00CC1503" w:rsidRPr="000D4130">
        <w:rPr>
          <w:sz w:val="28"/>
          <w:szCs w:val="28"/>
        </w:rPr>
        <w:t>and</w:t>
      </w:r>
      <w:proofErr w:type="spellEnd"/>
      <w:r w:rsidR="00CC1503" w:rsidRPr="000D4130">
        <w:rPr>
          <w:sz w:val="28"/>
          <w:szCs w:val="28"/>
        </w:rPr>
        <w:t xml:space="preserve"> </w:t>
      </w:r>
      <w:proofErr w:type="spellStart"/>
      <w:r w:rsidR="00CC1503" w:rsidRPr="000D4130">
        <w:rPr>
          <w:sz w:val="28"/>
          <w:szCs w:val="28"/>
        </w:rPr>
        <w:t>Bhatt</w:t>
      </w:r>
      <w:proofErr w:type="spellEnd"/>
      <w:r w:rsidR="00CC1503" w:rsidRPr="000D4130">
        <w:rPr>
          <w:sz w:val="28"/>
          <w:szCs w:val="28"/>
        </w:rPr>
        <w:t xml:space="preserve">, A. </w:t>
      </w:r>
      <w:proofErr w:type="spellStart"/>
      <w:r w:rsidR="00CC1503" w:rsidRPr="000D4130">
        <w:rPr>
          <w:i/>
          <w:iCs/>
          <w:sz w:val="28"/>
          <w:szCs w:val="28"/>
        </w:rPr>
        <w:t>Radicalization</w:t>
      </w:r>
      <w:proofErr w:type="spellEnd"/>
      <w:r w:rsidR="00CC1503" w:rsidRPr="000D4130">
        <w:rPr>
          <w:i/>
          <w:iCs/>
          <w:sz w:val="28"/>
          <w:szCs w:val="28"/>
        </w:rPr>
        <w:t xml:space="preserve"> </w:t>
      </w:r>
      <w:proofErr w:type="spellStart"/>
      <w:r w:rsidR="00CC1503" w:rsidRPr="000D4130">
        <w:rPr>
          <w:i/>
          <w:iCs/>
          <w:sz w:val="28"/>
          <w:szCs w:val="28"/>
        </w:rPr>
        <w:t>in</w:t>
      </w:r>
      <w:proofErr w:type="spellEnd"/>
      <w:r w:rsidR="00CC1503" w:rsidRPr="000D4130">
        <w:rPr>
          <w:i/>
          <w:iCs/>
          <w:sz w:val="28"/>
          <w:szCs w:val="28"/>
        </w:rPr>
        <w:t xml:space="preserve"> </w:t>
      </w:r>
      <w:proofErr w:type="spellStart"/>
      <w:r w:rsidR="00CC1503" w:rsidRPr="000D4130">
        <w:rPr>
          <w:i/>
          <w:iCs/>
          <w:sz w:val="28"/>
          <w:szCs w:val="28"/>
        </w:rPr>
        <w:t>the</w:t>
      </w:r>
      <w:proofErr w:type="spellEnd"/>
      <w:r w:rsidR="00CC1503" w:rsidRPr="000D4130">
        <w:rPr>
          <w:i/>
          <w:iCs/>
          <w:sz w:val="28"/>
          <w:szCs w:val="28"/>
        </w:rPr>
        <w:t xml:space="preserve"> </w:t>
      </w:r>
      <w:proofErr w:type="spellStart"/>
      <w:r w:rsidR="00CC1503" w:rsidRPr="000D4130">
        <w:rPr>
          <w:i/>
          <w:iCs/>
          <w:sz w:val="28"/>
          <w:szCs w:val="28"/>
        </w:rPr>
        <w:t>West</w:t>
      </w:r>
      <w:proofErr w:type="spellEnd"/>
      <w:r w:rsidR="00CC1503" w:rsidRPr="000D4130">
        <w:rPr>
          <w:i/>
          <w:iCs/>
          <w:sz w:val="28"/>
          <w:szCs w:val="28"/>
        </w:rPr>
        <w:t xml:space="preserve">: </w:t>
      </w:r>
      <w:proofErr w:type="spellStart"/>
      <w:r w:rsidR="00CC1503" w:rsidRPr="000D4130">
        <w:rPr>
          <w:i/>
          <w:iCs/>
          <w:sz w:val="28"/>
          <w:szCs w:val="28"/>
        </w:rPr>
        <w:t>The</w:t>
      </w:r>
      <w:proofErr w:type="spellEnd"/>
      <w:r w:rsidR="00CC1503" w:rsidRPr="000D4130">
        <w:rPr>
          <w:i/>
          <w:iCs/>
          <w:sz w:val="28"/>
          <w:szCs w:val="28"/>
        </w:rPr>
        <w:t xml:space="preserve"> </w:t>
      </w:r>
      <w:proofErr w:type="spellStart"/>
      <w:r w:rsidR="00CC1503" w:rsidRPr="000D4130">
        <w:rPr>
          <w:i/>
          <w:iCs/>
          <w:sz w:val="28"/>
          <w:szCs w:val="28"/>
        </w:rPr>
        <w:t>Homegrown</w:t>
      </w:r>
      <w:proofErr w:type="spellEnd"/>
      <w:r w:rsidR="00CC1503" w:rsidRPr="000D4130">
        <w:rPr>
          <w:i/>
          <w:iCs/>
          <w:sz w:val="28"/>
          <w:szCs w:val="28"/>
        </w:rPr>
        <w:t xml:space="preserve"> </w:t>
      </w:r>
      <w:proofErr w:type="spellStart"/>
      <w:r w:rsidR="00CC1503" w:rsidRPr="000D4130">
        <w:rPr>
          <w:i/>
          <w:iCs/>
          <w:sz w:val="28"/>
          <w:szCs w:val="28"/>
        </w:rPr>
        <w:t>Threat</w:t>
      </w:r>
      <w:proofErr w:type="spellEnd"/>
      <w:r w:rsidR="00CC1503" w:rsidRPr="000D4130">
        <w:rPr>
          <w:sz w:val="28"/>
          <w:szCs w:val="28"/>
        </w:rPr>
        <w:t xml:space="preserve">. [Електронен ресурс]. New </w:t>
      </w:r>
      <w:proofErr w:type="spellStart"/>
      <w:r w:rsidR="00CC1503" w:rsidRPr="000D4130">
        <w:rPr>
          <w:sz w:val="28"/>
          <w:szCs w:val="28"/>
        </w:rPr>
        <w:t>York</w:t>
      </w:r>
      <w:proofErr w:type="spellEnd"/>
      <w:r w:rsidR="00CC1503" w:rsidRPr="000D4130">
        <w:rPr>
          <w:sz w:val="28"/>
          <w:szCs w:val="28"/>
        </w:rPr>
        <w:t xml:space="preserve">: New </w:t>
      </w:r>
      <w:proofErr w:type="spellStart"/>
      <w:r w:rsidR="00CC1503" w:rsidRPr="000D4130">
        <w:rPr>
          <w:sz w:val="28"/>
          <w:szCs w:val="28"/>
        </w:rPr>
        <w:t>York</w:t>
      </w:r>
      <w:proofErr w:type="spellEnd"/>
      <w:r w:rsidR="00CC1503" w:rsidRPr="000D4130">
        <w:rPr>
          <w:sz w:val="28"/>
          <w:szCs w:val="28"/>
        </w:rPr>
        <w:t xml:space="preserve"> </w:t>
      </w:r>
      <w:proofErr w:type="spellStart"/>
      <w:r w:rsidR="00CC1503" w:rsidRPr="000D4130">
        <w:rPr>
          <w:sz w:val="28"/>
          <w:szCs w:val="28"/>
        </w:rPr>
        <w:t>City</w:t>
      </w:r>
      <w:proofErr w:type="spellEnd"/>
      <w:r w:rsidR="00CC1503" w:rsidRPr="000D4130">
        <w:rPr>
          <w:sz w:val="28"/>
          <w:szCs w:val="28"/>
        </w:rPr>
        <w:t xml:space="preserve"> </w:t>
      </w:r>
      <w:proofErr w:type="spellStart"/>
      <w:r w:rsidR="00CC1503" w:rsidRPr="000D4130">
        <w:rPr>
          <w:sz w:val="28"/>
          <w:szCs w:val="28"/>
        </w:rPr>
        <w:t>Police</w:t>
      </w:r>
      <w:proofErr w:type="spellEnd"/>
      <w:r w:rsidR="00CC1503" w:rsidRPr="000D4130">
        <w:rPr>
          <w:sz w:val="28"/>
          <w:szCs w:val="28"/>
        </w:rPr>
        <w:t xml:space="preserve"> Department </w:t>
      </w:r>
      <w:proofErr w:type="spellStart"/>
      <w:r w:rsidR="00CC1503" w:rsidRPr="000D4130">
        <w:rPr>
          <w:sz w:val="28"/>
          <w:szCs w:val="28"/>
        </w:rPr>
        <w:t>Intelligence</w:t>
      </w:r>
      <w:proofErr w:type="spellEnd"/>
      <w:r w:rsidR="00CC1503" w:rsidRPr="000D4130">
        <w:rPr>
          <w:sz w:val="28"/>
          <w:szCs w:val="28"/>
        </w:rPr>
        <w:t xml:space="preserve"> </w:t>
      </w:r>
      <w:proofErr w:type="spellStart"/>
      <w:r w:rsidR="00CC1503" w:rsidRPr="000D4130">
        <w:rPr>
          <w:sz w:val="28"/>
          <w:szCs w:val="28"/>
        </w:rPr>
        <w:t>Division</w:t>
      </w:r>
      <w:proofErr w:type="spellEnd"/>
      <w:r w:rsidR="00CC1503" w:rsidRPr="000D4130">
        <w:rPr>
          <w:sz w:val="28"/>
          <w:szCs w:val="28"/>
        </w:rPr>
        <w:t xml:space="preserve">, 2006. Режим на достъп: </w:t>
      </w:r>
      <w:hyperlink r:id="rId14" w:history="1">
        <w:r w:rsidR="00CC1503" w:rsidRPr="000D4130">
          <w:rPr>
            <w:rStyle w:val="ae"/>
            <w:sz w:val="28"/>
            <w:szCs w:val="28"/>
          </w:rPr>
          <w:t>https://www.nypd.org/wp-content/uploads/2015/05/NYPD_Report-Radicalization_in_the_West.pdf</w:t>
        </w:r>
      </w:hyperlink>
      <w:r w:rsidR="00CC1503" w:rsidRPr="000D4130">
        <w:rPr>
          <w:sz w:val="28"/>
          <w:szCs w:val="28"/>
        </w:rPr>
        <w:t xml:space="preserve"> (посетен на </w:t>
      </w:r>
      <w:r w:rsidR="00CC1503">
        <w:rPr>
          <w:sz w:val="28"/>
          <w:szCs w:val="28"/>
        </w:rPr>
        <w:t>31</w:t>
      </w:r>
      <w:r w:rsidR="00CC1503" w:rsidRPr="000D4130">
        <w:rPr>
          <w:sz w:val="28"/>
          <w:szCs w:val="28"/>
        </w:rPr>
        <w:t>.0</w:t>
      </w:r>
      <w:r w:rsidR="00CC1503">
        <w:rPr>
          <w:sz w:val="28"/>
          <w:szCs w:val="28"/>
        </w:rPr>
        <w:t>8</w:t>
      </w:r>
      <w:r w:rsidR="00CC1503" w:rsidRPr="000D4130">
        <w:rPr>
          <w:sz w:val="28"/>
          <w:szCs w:val="28"/>
        </w:rPr>
        <w:t>.2026).</w:t>
      </w:r>
    </w:p>
    <w:p w14:paraId="3F2F557E" w14:textId="3ECCC79E" w:rsidR="00377612" w:rsidRPr="009A6262" w:rsidRDefault="00377612" w:rsidP="00377612">
      <w:pPr>
        <w:spacing w:after="0" w:line="240" w:lineRule="auto"/>
        <w:jc w:val="both"/>
        <w:rPr>
          <w:rFonts w:ascii="Times New Roman" w:hAnsi="Times New Roman" w:cs="Times New Roman"/>
          <w:sz w:val="28"/>
          <w:szCs w:val="28"/>
          <w:lang w:val="bg-BG"/>
        </w:rPr>
      </w:pPr>
      <w:r>
        <w:rPr>
          <w:rFonts w:ascii="Times New Roman" w:hAnsi="Times New Roman" w:cs="Times New Roman"/>
          <w:sz w:val="28"/>
          <w:szCs w:val="28"/>
        </w:rPr>
        <w:t xml:space="preserve">[12] </w:t>
      </w:r>
      <w:proofErr w:type="spellStart"/>
      <w:r w:rsidRPr="00377612">
        <w:rPr>
          <w:rFonts w:ascii="Times New Roman" w:hAnsi="Times New Roman" w:cs="Times New Roman"/>
          <w:sz w:val="28"/>
          <w:szCs w:val="28"/>
        </w:rPr>
        <w:t>Дронзина</w:t>
      </w:r>
      <w:proofErr w:type="spellEnd"/>
      <w:r w:rsidRPr="00377612">
        <w:rPr>
          <w:rFonts w:ascii="Times New Roman" w:hAnsi="Times New Roman" w:cs="Times New Roman"/>
          <w:sz w:val="28"/>
          <w:szCs w:val="28"/>
        </w:rPr>
        <w:t xml:space="preserve">, Т. </w:t>
      </w:r>
      <w:proofErr w:type="spellStart"/>
      <w:r w:rsidRPr="00377612">
        <w:rPr>
          <w:rFonts w:ascii="Times New Roman" w:hAnsi="Times New Roman" w:cs="Times New Roman"/>
          <w:i/>
          <w:iCs/>
          <w:sz w:val="28"/>
          <w:szCs w:val="28"/>
        </w:rPr>
        <w:t>За</w:t>
      </w:r>
      <w:proofErr w:type="spellEnd"/>
      <w:r w:rsidRPr="00377612">
        <w:rPr>
          <w:rFonts w:ascii="Times New Roman" w:hAnsi="Times New Roman" w:cs="Times New Roman"/>
          <w:i/>
          <w:iCs/>
          <w:sz w:val="28"/>
          <w:szCs w:val="28"/>
        </w:rPr>
        <w:t xml:space="preserve"> </w:t>
      </w:r>
      <w:proofErr w:type="spellStart"/>
      <w:r w:rsidRPr="00377612">
        <w:rPr>
          <w:rFonts w:ascii="Times New Roman" w:hAnsi="Times New Roman" w:cs="Times New Roman"/>
          <w:i/>
          <w:iCs/>
          <w:sz w:val="28"/>
          <w:szCs w:val="28"/>
        </w:rPr>
        <w:t>радикализацията</w:t>
      </w:r>
      <w:proofErr w:type="spellEnd"/>
      <w:r w:rsidRPr="00377612">
        <w:rPr>
          <w:rFonts w:ascii="Times New Roman" w:hAnsi="Times New Roman" w:cs="Times New Roman"/>
          <w:sz w:val="28"/>
          <w:szCs w:val="28"/>
        </w:rPr>
        <w:t>. С</w:t>
      </w:r>
      <w:proofErr w:type="spellStart"/>
      <w:r w:rsidR="00562F4C">
        <w:rPr>
          <w:rFonts w:ascii="Times New Roman" w:hAnsi="Times New Roman" w:cs="Times New Roman"/>
          <w:sz w:val="28"/>
          <w:szCs w:val="28"/>
          <w:lang w:val="bg-BG"/>
        </w:rPr>
        <w:t>офия</w:t>
      </w:r>
      <w:proofErr w:type="spellEnd"/>
      <w:r w:rsidRPr="00377612">
        <w:rPr>
          <w:rFonts w:ascii="Times New Roman" w:hAnsi="Times New Roman" w:cs="Times New Roman"/>
          <w:sz w:val="28"/>
          <w:szCs w:val="28"/>
        </w:rPr>
        <w:t xml:space="preserve">, </w:t>
      </w:r>
      <w:proofErr w:type="spellStart"/>
      <w:r w:rsidRPr="00377612">
        <w:rPr>
          <w:rFonts w:ascii="Times New Roman" w:hAnsi="Times New Roman" w:cs="Times New Roman"/>
          <w:sz w:val="28"/>
          <w:szCs w:val="28"/>
        </w:rPr>
        <w:t>Университетско</w:t>
      </w:r>
      <w:proofErr w:type="spellEnd"/>
      <w:r w:rsidRPr="00377612">
        <w:rPr>
          <w:rFonts w:ascii="Times New Roman" w:hAnsi="Times New Roman" w:cs="Times New Roman"/>
          <w:sz w:val="28"/>
          <w:szCs w:val="28"/>
        </w:rPr>
        <w:t xml:space="preserve"> </w:t>
      </w:r>
      <w:proofErr w:type="spellStart"/>
      <w:r w:rsidRPr="00377612">
        <w:rPr>
          <w:rFonts w:ascii="Times New Roman" w:hAnsi="Times New Roman" w:cs="Times New Roman"/>
          <w:sz w:val="28"/>
          <w:szCs w:val="28"/>
        </w:rPr>
        <w:t>издателство</w:t>
      </w:r>
      <w:proofErr w:type="spellEnd"/>
      <w:r w:rsidRPr="00377612">
        <w:rPr>
          <w:rFonts w:ascii="Times New Roman" w:hAnsi="Times New Roman" w:cs="Times New Roman"/>
          <w:sz w:val="28"/>
          <w:szCs w:val="28"/>
        </w:rPr>
        <w:t xml:space="preserve"> „</w:t>
      </w:r>
      <w:proofErr w:type="spellStart"/>
      <w:r w:rsidRPr="00377612">
        <w:rPr>
          <w:rFonts w:ascii="Times New Roman" w:hAnsi="Times New Roman" w:cs="Times New Roman"/>
          <w:sz w:val="28"/>
          <w:szCs w:val="28"/>
        </w:rPr>
        <w:t>Св</w:t>
      </w:r>
      <w:proofErr w:type="spellEnd"/>
      <w:r w:rsidRPr="00377612">
        <w:rPr>
          <w:rFonts w:ascii="Times New Roman" w:hAnsi="Times New Roman" w:cs="Times New Roman"/>
          <w:sz w:val="28"/>
          <w:szCs w:val="28"/>
        </w:rPr>
        <w:t xml:space="preserve">. </w:t>
      </w:r>
      <w:proofErr w:type="spellStart"/>
      <w:r w:rsidRPr="00377612">
        <w:rPr>
          <w:rFonts w:ascii="Times New Roman" w:hAnsi="Times New Roman" w:cs="Times New Roman"/>
          <w:sz w:val="28"/>
          <w:szCs w:val="28"/>
        </w:rPr>
        <w:t>Климент</w:t>
      </w:r>
      <w:proofErr w:type="spellEnd"/>
      <w:r w:rsidRPr="00377612">
        <w:rPr>
          <w:rFonts w:ascii="Times New Roman" w:hAnsi="Times New Roman" w:cs="Times New Roman"/>
          <w:sz w:val="28"/>
          <w:szCs w:val="28"/>
        </w:rPr>
        <w:t xml:space="preserve"> </w:t>
      </w:r>
      <w:proofErr w:type="gramStart"/>
      <w:r w:rsidRPr="00377612">
        <w:rPr>
          <w:rFonts w:ascii="Times New Roman" w:hAnsi="Times New Roman" w:cs="Times New Roman"/>
          <w:sz w:val="28"/>
          <w:szCs w:val="28"/>
        </w:rPr>
        <w:t>Охридски“</w:t>
      </w:r>
      <w:proofErr w:type="gramEnd"/>
      <w:r w:rsidRPr="00377612">
        <w:rPr>
          <w:rFonts w:ascii="Times New Roman" w:hAnsi="Times New Roman" w:cs="Times New Roman"/>
          <w:sz w:val="28"/>
          <w:szCs w:val="28"/>
        </w:rPr>
        <w:t>, 2023.</w:t>
      </w:r>
    </w:p>
    <w:p w14:paraId="04050F03" w14:textId="77777777" w:rsidR="00DE2619" w:rsidRDefault="00DE2619" w:rsidP="00DE2619">
      <w:pPr>
        <w:spacing w:after="0" w:line="240" w:lineRule="auto"/>
        <w:rPr>
          <w:rFonts w:ascii="Times New Roman" w:hAnsi="Times New Roman" w:cs="Times New Roman"/>
          <w:i/>
          <w:iCs/>
          <w:sz w:val="24"/>
          <w:szCs w:val="24"/>
        </w:rPr>
      </w:pPr>
    </w:p>
    <w:p w14:paraId="3C51B648" w14:textId="77777777" w:rsidR="00377612" w:rsidRPr="00377612" w:rsidRDefault="00377612" w:rsidP="00DE2619">
      <w:pPr>
        <w:spacing w:after="0" w:line="240" w:lineRule="auto"/>
        <w:rPr>
          <w:rFonts w:ascii="Times New Roman" w:hAnsi="Times New Roman" w:cs="Times New Roman"/>
          <w:i/>
          <w:iCs/>
          <w:sz w:val="24"/>
          <w:szCs w:val="24"/>
        </w:rPr>
      </w:pPr>
    </w:p>
    <w:p w14:paraId="755BB17F" w14:textId="64C8340D" w:rsidR="00DE2619" w:rsidRDefault="00DE2619" w:rsidP="00DE2619">
      <w:pPr>
        <w:spacing w:after="0" w:line="240" w:lineRule="auto"/>
        <w:rPr>
          <w:rFonts w:ascii="Times New Roman" w:hAnsi="Times New Roman" w:cs="Times New Roman"/>
          <w:i/>
          <w:iCs/>
          <w:sz w:val="24"/>
          <w:szCs w:val="24"/>
          <w:lang w:val="bg-BG"/>
        </w:rPr>
      </w:pPr>
      <w:r>
        <w:rPr>
          <w:rFonts w:ascii="Times New Roman" w:hAnsi="Times New Roman" w:cs="Times New Roman"/>
          <w:i/>
          <w:iCs/>
          <w:sz w:val="24"/>
          <w:szCs w:val="24"/>
          <w:lang w:val="bg-BG"/>
        </w:rPr>
        <w:t xml:space="preserve">гл. ас. д-р Димитър Ангелов Панчев, гл. ас. д-р Костадин Рангелов </w:t>
      </w:r>
      <w:proofErr w:type="spellStart"/>
      <w:r>
        <w:rPr>
          <w:rFonts w:ascii="Times New Roman" w:hAnsi="Times New Roman" w:cs="Times New Roman"/>
          <w:i/>
          <w:iCs/>
          <w:sz w:val="24"/>
          <w:szCs w:val="24"/>
          <w:lang w:val="bg-BG"/>
        </w:rPr>
        <w:t>Баков</w:t>
      </w:r>
      <w:proofErr w:type="spellEnd"/>
    </w:p>
    <w:p w14:paraId="59B54BAC" w14:textId="77777777" w:rsidR="00DE2619" w:rsidRDefault="00DE2619" w:rsidP="00DE2619">
      <w:pPr>
        <w:spacing w:after="0" w:line="240" w:lineRule="auto"/>
        <w:rPr>
          <w:rFonts w:ascii="Times New Roman" w:hAnsi="Times New Roman" w:cs="Times New Roman"/>
          <w:i/>
          <w:iCs/>
          <w:sz w:val="24"/>
          <w:szCs w:val="24"/>
          <w:lang w:val="bg-BG"/>
        </w:rPr>
      </w:pPr>
      <w:r>
        <w:rPr>
          <w:rFonts w:ascii="Times New Roman" w:hAnsi="Times New Roman" w:cs="Times New Roman"/>
          <w:i/>
          <w:iCs/>
          <w:sz w:val="24"/>
          <w:szCs w:val="24"/>
          <w:lang w:val="bg-BG"/>
        </w:rPr>
        <w:t>Катедра „Политически науки и национална сигурност“, Факултет по икономически и социални науки, Пловдивски университет „Паисий Хилендарски“</w:t>
      </w:r>
    </w:p>
    <w:p w14:paraId="1B24ED1D" w14:textId="77777777" w:rsidR="00DE2619" w:rsidRDefault="00DE2619" w:rsidP="00DE2619">
      <w:pPr>
        <w:spacing w:after="0" w:line="240" w:lineRule="auto"/>
        <w:rPr>
          <w:rFonts w:ascii="Times New Roman" w:hAnsi="Times New Roman" w:cs="Times New Roman"/>
          <w:i/>
          <w:iCs/>
          <w:sz w:val="24"/>
          <w:szCs w:val="24"/>
          <w:lang w:val="bg-BG"/>
        </w:rPr>
      </w:pPr>
      <w:r>
        <w:rPr>
          <w:rFonts w:ascii="Times New Roman" w:hAnsi="Times New Roman" w:cs="Times New Roman"/>
          <w:i/>
          <w:iCs/>
          <w:sz w:val="24"/>
          <w:szCs w:val="24"/>
          <w:lang w:val="bg-BG"/>
        </w:rPr>
        <w:t>Ул. Цар Асен 24, Ректорат</w:t>
      </w:r>
    </w:p>
    <w:p w14:paraId="72A92D07" w14:textId="77777777" w:rsidR="00DE2619" w:rsidRPr="00551793" w:rsidRDefault="00DE2619" w:rsidP="00DE2619">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e-mail: </w:t>
      </w:r>
      <w:hyperlink r:id="rId15" w:history="1">
        <w:r w:rsidRPr="0095196B">
          <w:rPr>
            <w:rStyle w:val="ae"/>
            <w:rFonts w:ascii="Times New Roman" w:hAnsi="Times New Roman" w:cs="Times New Roman"/>
            <w:i/>
            <w:iCs/>
            <w:sz w:val="24"/>
            <w:szCs w:val="24"/>
          </w:rPr>
          <w:t>k.bakov@uni-plovdiv.bg</w:t>
        </w:r>
      </w:hyperlink>
      <w:r>
        <w:rPr>
          <w:rFonts w:ascii="Times New Roman" w:hAnsi="Times New Roman" w:cs="Times New Roman"/>
          <w:i/>
          <w:iCs/>
          <w:sz w:val="24"/>
          <w:szCs w:val="24"/>
        </w:rPr>
        <w:t xml:space="preserve">; </w:t>
      </w:r>
      <w:hyperlink r:id="rId16" w:history="1">
        <w:r w:rsidRPr="0095196B">
          <w:rPr>
            <w:rStyle w:val="ae"/>
            <w:rFonts w:ascii="Times New Roman" w:hAnsi="Times New Roman" w:cs="Times New Roman"/>
            <w:i/>
            <w:iCs/>
            <w:sz w:val="24"/>
            <w:szCs w:val="24"/>
          </w:rPr>
          <w:t>dimitar.panchev@uni-plovdiv.bg</w:t>
        </w:r>
      </w:hyperlink>
      <w:r>
        <w:rPr>
          <w:rFonts w:ascii="Times New Roman" w:hAnsi="Times New Roman" w:cs="Times New Roman"/>
          <w:i/>
          <w:iCs/>
          <w:sz w:val="24"/>
          <w:szCs w:val="24"/>
        </w:rPr>
        <w:t xml:space="preserve"> </w:t>
      </w:r>
    </w:p>
    <w:p w14:paraId="6436A341" w14:textId="77777777" w:rsidR="00F17FBF" w:rsidRPr="00F17FBF" w:rsidRDefault="00F17FBF">
      <w:pPr>
        <w:rPr>
          <w:rFonts w:ascii="Times New Roman" w:hAnsi="Times New Roman" w:cs="Times New Roman"/>
        </w:rPr>
      </w:pPr>
    </w:p>
    <w:sectPr w:rsidR="00F17FBF" w:rsidRPr="00F17FBF" w:rsidSect="00377612">
      <w:pgSz w:w="12240" w:h="15840"/>
      <w:pgMar w:top="1134" w:right="1134"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62F13"/>
    <w:multiLevelType w:val="multilevel"/>
    <w:tmpl w:val="72A2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943EF8"/>
    <w:multiLevelType w:val="multilevel"/>
    <w:tmpl w:val="CE621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537DB6"/>
    <w:multiLevelType w:val="multilevel"/>
    <w:tmpl w:val="2B24746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86471F"/>
    <w:multiLevelType w:val="multilevel"/>
    <w:tmpl w:val="4532E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630AA0"/>
    <w:multiLevelType w:val="multilevel"/>
    <w:tmpl w:val="7B620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0E05A6"/>
    <w:multiLevelType w:val="multilevel"/>
    <w:tmpl w:val="D94A9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1B4664"/>
    <w:multiLevelType w:val="multilevel"/>
    <w:tmpl w:val="5010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787343">
    <w:abstractNumId w:val="5"/>
  </w:num>
  <w:num w:numId="2" w16cid:durableId="1544176263">
    <w:abstractNumId w:val="0"/>
  </w:num>
  <w:num w:numId="3" w16cid:durableId="1777288371">
    <w:abstractNumId w:val="3"/>
  </w:num>
  <w:num w:numId="4" w16cid:durableId="1591616545">
    <w:abstractNumId w:val="4"/>
  </w:num>
  <w:num w:numId="5" w16cid:durableId="2008049239">
    <w:abstractNumId w:val="1"/>
  </w:num>
  <w:num w:numId="6" w16cid:durableId="1433476069">
    <w:abstractNumId w:val="6"/>
  </w:num>
  <w:num w:numId="7" w16cid:durableId="831875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2A1"/>
    <w:rsid w:val="00001284"/>
    <w:rsid w:val="00083F80"/>
    <w:rsid w:val="000A46A3"/>
    <w:rsid w:val="00110F72"/>
    <w:rsid w:val="00120252"/>
    <w:rsid w:val="00194689"/>
    <w:rsid w:val="001A4057"/>
    <w:rsid w:val="00260B74"/>
    <w:rsid w:val="002C12A1"/>
    <w:rsid w:val="002E1149"/>
    <w:rsid w:val="0034180A"/>
    <w:rsid w:val="00377612"/>
    <w:rsid w:val="003856ED"/>
    <w:rsid w:val="00395488"/>
    <w:rsid w:val="003F490D"/>
    <w:rsid w:val="004E5B92"/>
    <w:rsid w:val="004F0627"/>
    <w:rsid w:val="005260FE"/>
    <w:rsid w:val="00562F4C"/>
    <w:rsid w:val="005C20FE"/>
    <w:rsid w:val="006A405D"/>
    <w:rsid w:val="006B5A0C"/>
    <w:rsid w:val="006C1ECB"/>
    <w:rsid w:val="007664EC"/>
    <w:rsid w:val="007B2B45"/>
    <w:rsid w:val="00826CF5"/>
    <w:rsid w:val="008D1A6C"/>
    <w:rsid w:val="00950F42"/>
    <w:rsid w:val="009A6262"/>
    <w:rsid w:val="00A44684"/>
    <w:rsid w:val="00A64711"/>
    <w:rsid w:val="00AB080A"/>
    <w:rsid w:val="00AD1E6B"/>
    <w:rsid w:val="00AF7CB7"/>
    <w:rsid w:val="00CA33E9"/>
    <w:rsid w:val="00CA6413"/>
    <w:rsid w:val="00CC1503"/>
    <w:rsid w:val="00D932B3"/>
    <w:rsid w:val="00DE2619"/>
    <w:rsid w:val="00E55B19"/>
    <w:rsid w:val="00EA0ED0"/>
    <w:rsid w:val="00F17FBF"/>
    <w:rsid w:val="00F47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7353E"/>
  <w15:chartTrackingRefBased/>
  <w15:docId w15:val="{7AA19B0D-AC52-4F3A-979C-BB7C5AF3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C12A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2C12A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2C12A1"/>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0"/>
    <w:uiPriority w:val="9"/>
    <w:semiHidden/>
    <w:unhideWhenUsed/>
    <w:qFormat/>
    <w:rsid w:val="002C12A1"/>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0"/>
    <w:uiPriority w:val="9"/>
    <w:semiHidden/>
    <w:unhideWhenUsed/>
    <w:qFormat/>
    <w:rsid w:val="002C12A1"/>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0"/>
    <w:uiPriority w:val="9"/>
    <w:semiHidden/>
    <w:unhideWhenUsed/>
    <w:qFormat/>
    <w:rsid w:val="002C12A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12A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12A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12A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2C12A1"/>
    <w:rPr>
      <w:rFonts w:asciiTheme="majorHAnsi" w:eastAsiaTheme="majorEastAsia" w:hAnsiTheme="majorHAnsi" w:cstheme="majorBidi"/>
      <w:color w:val="2E74B5" w:themeColor="accent1" w:themeShade="BF"/>
      <w:sz w:val="40"/>
      <w:szCs w:val="40"/>
    </w:rPr>
  </w:style>
  <w:style w:type="character" w:customStyle="1" w:styleId="20">
    <w:name w:val="Заглавие 2 Знак"/>
    <w:basedOn w:val="a0"/>
    <w:link w:val="2"/>
    <w:uiPriority w:val="9"/>
    <w:semiHidden/>
    <w:rsid w:val="002C12A1"/>
    <w:rPr>
      <w:rFonts w:asciiTheme="majorHAnsi" w:eastAsiaTheme="majorEastAsia" w:hAnsiTheme="majorHAnsi" w:cstheme="majorBidi"/>
      <w:color w:val="2E74B5" w:themeColor="accent1" w:themeShade="BF"/>
      <w:sz w:val="32"/>
      <w:szCs w:val="32"/>
    </w:rPr>
  </w:style>
  <w:style w:type="character" w:customStyle="1" w:styleId="30">
    <w:name w:val="Заглавие 3 Знак"/>
    <w:basedOn w:val="a0"/>
    <w:link w:val="3"/>
    <w:uiPriority w:val="9"/>
    <w:semiHidden/>
    <w:rsid w:val="002C12A1"/>
    <w:rPr>
      <w:rFonts w:eastAsiaTheme="majorEastAsia" w:cstheme="majorBidi"/>
      <w:color w:val="2E74B5" w:themeColor="accent1" w:themeShade="BF"/>
      <w:sz w:val="28"/>
      <w:szCs w:val="28"/>
    </w:rPr>
  </w:style>
  <w:style w:type="character" w:customStyle="1" w:styleId="40">
    <w:name w:val="Заглавие 4 Знак"/>
    <w:basedOn w:val="a0"/>
    <w:link w:val="4"/>
    <w:uiPriority w:val="9"/>
    <w:semiHidden/>
    <w:rsid w:val="002C12A1"/>
    <w:rPr>
      <w:rFonts w:eastAsiaTheme="majorEastAsia" w:cstheme="majorBidi"/>
      <w:i/>
      <w:iCs/>
      <w:color w:val="2E74B5" w:themeColor="accent1" w:themeShade="BF"/>
    </w:rPr>
  </w:style>
  <w:style w:type="character" w:customStyle="1" w:styleId="50">
    <w:name w:val="Заглавие 5 Знак"/>
    <w:basedOn w:val="a0"/>
    <w:link w:val="5"/>
    <w:uiPriority w:val="9"/>
    <w:semiHidden/>
    <w:rsid w:val="002C12A1"/>
    <w:rPr>
      <w:rFonts w:eastAsiaTheme="majorEastAsia" w:cstheme="majorBidi"/>
      <w:color w:val="2E74B5" w:themeColor="accent1" w:themeShade="BF"/>
    </w:rPr>
  </w:style>
  <w:style w:type="character" w:customStyle="1" w:styleId="60">
    <w:name w:val="Заглавие 6 Знак"/>
    <w:basedOn w:val="a0"/>
    <w:link w:val="6"/>
    <w:uiPriority w:val="9"/>
    <w:semiHidden/>
    <w:rsid w:val="002C12A1"/>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2C12A1"/>
    <w:rPr>
      <w:rFonts w:eastAsiaTheme="majorEastAsia" w:cstheme="majorBidi"/>
      <w:color w:val="595959" w:themeColor="text1" w:themeTint="A6"/>
    </w:rPr>
  </w:style>
  <w:style w:type="character" w:customStyle="1" w:styleId="80">
    <w:name w:val="Заглавие 8 Знак"/>
    <w:basedOn w:val="a0"/>
    <w:link w:val="8"/>
    <w:uiPriority w:val="9"/>
    <w:semiHidden/>
    <w:rsid w:val="002C12A1"/>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2C12A1"/>
    <w:rPr>
      <w:rFonts w:eastAsiaTheme="majorEastAsia" w:cstheme="majorBidi"/>
      <w:color w:val="272727" w:themeColor="text1" w:themeTint="D8"/>
    </w:rPr>
  </w:style>
  <w:style w:type="paragraph" w:styleId="a3">
    <w:name w:val="Title"/>
    <w:basedOn w:val="a"/>
    <w:next w:val="a"/>
    <w:link w:val="a4"/>
    <w:uiPriority w:val="10"/>
    <w:qFormat/>
    <w:rsid w:val="002C12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2C12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12A1"/>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2C12A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C12A1"/>
    <w:pPr>
      <w:spacing w:before="160"/>
      <w:jc w:val="center"/>
    </w:pPr>
    <w:rPr>
      <w:i/>
      <w:iCs/>
      <w:color w:val="404040" w:themeColor="text1" w:themeTint="BF"/>
    </w:rPr>
  </w:style>
  <w:style w:type="character" w:customStyle="1" w:styleId="a8">
    <w:name w:val="Цитат Знак"/>
    <w:basedOn w:val="a0"/>
    <w:link w:val="a7"/>
    <w:uiPriority w:val="29"/>
    <w:rsid w:val="002C12A1"/>
    <w:rPr>
      <w:i/>
      <w:iCs/>
      <w:color w:val="404040" w:themeColor="text1" w:themeTint="BF"/>
    </w:rPr>
  </w:style>
  <w:style w:type="paragraph" w:styleId="a9">
    <w:name w:val="List Paragraph"/>
    <w:basedOn w:val="a"/>
    <w:uiPriority w:val="34"/>
    <w:qFormat/>
    <w:rsid w:val="002C12A1"/>
    <w:pPr>
      <w:ind w:left="720"/>
      <w:contextualSpacing/>
    </w:pPr>
  </w:style>
  <w:style w:type="character" w:styleId="aa">
    <w:name w:val="Intense Emphasis"/>
    <w:basedOn w:val="a0"/>
    <w:uiPriority w:val="21"/>
    <w:qFormat/>
    <w:rsid w:val="002C12A1"/>
    <w:rPr>
      <w:i/>
      <w:iCs/>
      <w:color w:val="2E74B5" w:themeColor="accent1" w:themeShade="BF"/>
    </w:rPr>
  </w:style>
  <w:style w:type="paragraph" w:styleId="ab">
    <w:name w:val="Intense Quote"/>
    <w:basedOn w:val="a"/>
    <w:next w:val="a"/>
    <w:link w:val="ac"/>
    <w:uiPriority w:val="30"/>
    <w:qFormat/>
    <w:rsid w:val="002C12A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Интензивно цитиране Знак"/>
    <w:basedOn w:val="a0"/>
    <w:link w:val="ab"/>
    <w:uiPriority w:val="30"/>
    <w:rsid w:val="002C12A1"/>
    <w:rPr>
      <w:i/>
      <w:iCs/>
      <w:color w:val="2E74B5" w:themeColor="accent1" w:themeShade="BF"/>
    </w:rPr>
  </w:style>
  <w:style w:type="character" w:styleId="ad">
    <w:name w:val="Intense Reference"/>
    <w:basedOn w:val="a0"/>
    <w:uiPriority w:val="32"/>
    <w:qFormat/>
    <w:rsid w:val="002C12A1"/>
    <w:rPr>
      <w:b/>
      <w:bCs/>
      <w:smallCaps/>
      <w:color w:val="2E74B5" w:themeColor="accent1" w:themeShade="BF"/>
      <w:spacing w:val="5"/>
    </w:rPr>
  </w:style>
  <w:style w:type="character" w:styleId="ae">
    <w:name w:val="Hyperlink"/>
    <w:basedOn w:val="a0"/>
    <w:uiPriority w:val="99"/>
    <w:unhideWhenUsed/>
    <w:rsid w:val="00F17FBF"/>
    <w:rPr>
      <w:color w:val="0563C1" w:themeColor="hyperlink"/>
      <w:u w:val="single"/>
    </w:rPr>
  </w:style>
  <w:style w:type="character" w:styleId="af">
    <w:name w:val="Unresolved Mention"/>
    <w:basedOn w:val="a0"/>
    <w:uiPriority w:val="99"/>
    <w:semiHidden/>
    <w:unhideWhenUsed/>
    <w:rsid w:val="00F17FBF"/>
    <w:rPr>
      <w:color w:val="605E5C"/>
      <w:shd w:val="clear" w:color="auto" w:fill="E1DFDD"/>
    </w:rPr>
  </w:style>
  <w:style w:type="paragraph" w:styleId="af0">
    <w:name w:val="Normal (Web)"/>
    <w:basedOn w:val="a"/>
    <w:uiPriority w:val="99"/>
    <w:unhideWhenUsed/>
    <w:rsid w:val="00CC1503"/>
    <w:pPr>
      <w:spacing w:before="100" w:beforeAutospacing="1" w:after="100" w:afterAutospacing="1" w:line="240" w:lineRule="auto"/>
    </w:pPr>
    <w:rPr>
      <w:rFonts w:ascii="Times New Roman" w:eastAsia="Times New Roman" w:hAnsi="Times New Roman" w:cs="Times New Roman"/>
      <w:kern w:val="0"/>
      <w:sz w:val="24"/>
      <w:szCs w:val="24"/>
      <w:lang w:val="bg-BG" w:eastAsia="bg-BG"/>
      <w14:ligatures w14:val="none"/>
    </w:rPr>
  </w:style>
  <w:style w:type="character" w:styleId="af1">
    <w:name w:val="FollowedHyperlink"/>
    <w:basedOn w:val="a0"/>
    <w:uiPriority w:val="99"/>
    <w:semiHidden/>
    <w:unhideWhenUsed/>
    <w:rsid w:val="00562F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4763/2022.1.1652" TargetMode="External"/><Relationship Id="rId13" Type="http://schemas.openxmlformats.org/officeDocument/2006/relationships/hyperlink" Target="https://doi.org/10.1080/09546550802073367"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doi.org/10.4119/ijcv-3809" TargetMode="External"/><Relationship Id="rId12" Type="http://schemas.openxmlformats.org/officeDocument/2006/relationships/hyperlink" Target="https://doi.org/10.1080/1057610X.2024.241318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imitar.panchev@uni-plovdiv.bg" TargetMode="External"/><Relationship Id="rId1" Type="http://schemas.openxmlformats.org/officeDocument/2006/relationships/customXml" Target="../customXml/item1.xml"/><Relationship Id="rId6" Type="http://schemas.openxmlformats.org/officeDocument/2006/relationships/hyperlink" Target="https://extremism.gwu.edu/sites/g/files/zaxdzs5746/files/2023-06/third-generation-final.pdf" TargetMode="External"/><Relationship Id="rId11" Type="http://schemas.openxmlformats.org/officeDocument/2006/relationships/hyperlink" Target="https://doi.org/10.1002/poi3.88" TargetMode="External"/><Relationship Id="rId5" Type="http://schemas.openxmlformats.org/officeDocument/2006/relationships/webSettings" Target="webSettings.xml"/><Relationship Id="rId15" Type="http://schemas.openxmlformats.org/officeDocument/2006/relationships/hyperlink" Target="mailto:k.bakov@uni-plovdiv.bg" TargetMode="External"/><Relationship Id="rId10" Type="http://schemas.openxmlformats.org/officeDocument/2006/relationships/hyperlink" Target="https://doi.org/10.1002/bsl.2123" TargetMode="External"/><Relationship Id="rId4" Type="http://schemas.openxmlformats.org/officeDocument/2006/relationships/settings" Target="settings.xml"/><Relationship Id="rId9" Type="http://schemas.openxmlformats.org/officeDocument/2006/relationships/hyperlink" Target="https://arxiv.org/pdf/1511.06858" TargetMode="External"/><Relationship Id="rId14" Type="http://schemas.openxmlformats.org/officeDocument/2006/relationships/hyperlink" Target="https://www.nypd.org/wp-content/uploads/2015/05/NYPD_Report-Radicalization_in_the_Wes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E537F-E8AF-44B0-B506-F8AB0AFED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1356</TotalTime>
  <Pages>10</Pages>
  <Words>4017</Words>
  <Characters>22900</Characters>
  <Application>Microsoft Office Word</Application>
  <DocSecurity>0</DocSecurity>
  <Lines>190</Lines>
  <Paragraphs>53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Dimitar Panchev</dc:creator>
  <cp:keywords/>
  <dc:description/>
  <cp:lastModifiedBy>Dimitar Panchev</cp:lastModifiedBy>
  <cp:revision>25</cp:revision>
  <dcterms:created xsi:type="dcterms:W3CDTF">2026-08-12T07:26:00Z</dcterms:created>
  <dcterms:modified xsi:type="dcterms:W3CDTF">2026-09-03T13:29:00Z</dcterms:modified>
</cp:coreProperties>
</file>