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7B6" w:rsidRPr="002606F8" w:rsidRDefault="00960F0F" w:rsidP="00A1096B">
      <w:pPr>
        <w:spacing w:after="0" w:line="240" w:lineRule="auto"/>
        <w:jc w:val="center"/>
        <w:rPr>
          <w:rFonts w:ascii="Times New Roman" w:hAnsi="Times New Roman"/>
          <w:b/>
          <w:caps/>
          <w:sz w:val="32"/>
        </w:rPr>
      </w:pPr>
      <w:r w:rsidRPr="002606F8">
        <w:rPr>
          <w:rFonts w:ascii="Times New Roman" w:hAnsi="Times New Roman"/>
          <w:b/>
          <w:caps/>
          <w:sz w:val="32"/>
        </w:rPr>
        <w:t>КОНЦЕПЦИЯ ЗА МОБИЛНА СОЛАРНА ЕЛЕКТРОЗАХРАНВАЩА СТАНЦИЯ, ЗА НУЖДИТЕ НА ОТБРАНАТА И НАЦИОНАЛНАТА СИГУРНОСТ</w:t>
      </w:r>
    </w:p>
    <w:p w:rsidR="00A1096B" w:rsidRPr="002606F8" w:rsidRDefault="00A1096B" w:rsidP="00A1096B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</w:p>
    <w:p w:rsidR="00FD750A" w:rsidRPr="002606F8" w:rsidRDefault="00FD750A" w:rsidP="00A1096B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</w:p>
    <w:p w:rsidR="00A1096B" w:rsidRPr="002606F8" w:rsidRDefault="00A1096B" w:rsidP="00A1096B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32"/>
          <w:lang w:val="en-US"/>
        </w:rPr>
      </w:pPr>
      <w:bookmarkStart w:id="0" w:name="_Toc460314754"/>
      <w:bookmarkStart w:id="1" w:name="_Toc477351120"/>
      <w:r w:rsidRPr="002606F8">
        <w:rPr>
          <w:rFonts w:ascii="Times New Roman" w:hAnsi="Times New Roman"/>
          <w:b/>
          <w:caps/>
          <w:sz w:val="32"/>
          <w:szCs w:val="32"/>
        </w:rPr>
        <w:t>Николай петров</w:t>
      </w:r>
    </w:p>
    <w:p w:rsidR="00A1096B" w:rsidRPr="002606F8" w:rsidRDefault="00A1096B" w:rsidP="00A1096B">
      <w:pPr>
        <w:spacing w:after="0" w:line="240" w:lineRule="auto"/>
        <w:jc w:val="center"/>
        <w:rPr>
          <w:rStyle w:val="hps"/>
          <w:rFonts w:ascii="Times New Roman" w:hAnsi="Times New Roman"/>
          <w:b/>
          <w:sz w:val="28"/>
        </w:rPr>
      </w:pPr>
    </w:p>
    <w:p w:rsidR="00A1096B" w:rsidRPr="002606F8" w:rsidRDefault="00960F0F" w:rsidP="004A5C9B">
      <w:pPr>
        <w:spacing w:after="0" w:line="240" w:lineRule="auto"/>
        <w:jc w:val="center"/>
        <w:rPr>
          <w:rFonts w:ascii="Times New Roman" w:hAnsi="Times New Roman"/>
          <w:b/>
          <w:caps/>
          <w:sz w:val="32"/>
        </w:rPr>
      </w:pPr>
      <w:r w:rsidRPr="002606F8">
        <w:rPr>
          <w:rFonts w:ascii="Times New Roman" w:hAnsi="Times New Roman"/>
          <w:b/>
          <w:caps/>
          <w:sz w:val="32"/>
          <w:lang w:val="en"/>
        </w:rPr>
        <w:t>CONCEPT FOR A MOBILE SOLAR POWER SUPPLY STATION FOR DEFENSE AND NATIONAL SECURITY</w:t>
      </w:r>
      <w:r w:rsidRPr="002606F8">
        <w:rPr>
          <w:rFonts w:ascii="Times New Roman" w:hAnsi="Times New Roman"/>
          <w:b/>
          <w:caps/>
          <w:sz w:val="32"/>
        </w:rPr>
        <w:t xml:space="preserve"> PURPOSES</w:t>
      </w:r>
    </w:p>
    <w:p w:rsidR="004A5C9B" w:rsidRPr="002606F8" w:rsidRDefault="004A5C9B" w:rsidP="004A5C9B">
      <w:pPr>
        <w:spacing w:after="0" w:line="240" w:lineRule="auto"/>
        <w:jc w:val="center"/>
        <w:rPr>
          <w:rStyle w:val="hps"/>
          <w:rFonts w:ascii="Times New Roman" w:hAnsi="Times New Roman"/>
          <w:b/>
          <w:sz w:val="32"/>
        </w:rPr>
      </w:pPr>
    </w:p>
    <w:p w:rsidR="00A1096B" w:rsidRPr="002606F8" w:rsidRDefault="00A1096B" w:rsidP="00A1096B">
      <w:pPr>
        <w:spacing w:after="0" w:line="240" w:lineRule="auto"/>
        <w:jc w:val="center"/>
        <w:rPr>
          <w:rStyle w:val="hps"/>
          <w:rFonts w:ascii="Times New Roman" w:hAnsi="Times New Roman"/>
          <w:b/>
          <w:sz w:val="32"/>
          <w:lang w:val="ru-RU"/>
        </w:rPr>
      </w:pPr>
      <w:r w:rsidRPr="002606F8">
        <w:rPr>
          <w:rStyle w:val="hps"/>
          <w:rFonts w:ascii="Times New Roman" w:hAnsi="Times New Roman"/>
          <w:b/>
          <w:sz w:val="32"/>
          <w:lang w:val="en-US"/>
        </w:rPr>
        <w:t>NIKOLAY</w:t>
      </w:r>
      <w:r w:rsidRPr="002606F8">
        <w:rPr>
          <w:rStyle w:val="hps"/>
          <w:rFonts w:ascii="Times New Roman" w:hAnsi="Times New Roman"/>
          <w:b/>
          <w:sz w:val="32"/>
          <w:lang w:val="ru-RU"/>
        </w:rPr>
        <w:t xml:space="preserve"> </w:t>
      </w:r>
      <w:r w:rsidRPr="002606F8">
        <w:rPr>
          <w:rStyle w:val="hps"/>
          <w:rFonts w:ascii="Times New Roman" w:hAnsi="Times New Roman"/>
          <w:b/>
          <w:sz w:val="32"/>
          <w:lang w:val="en-US"/>
        </w:rPr>
        <w:t>PETROV</w:t>
      </w:r>
    </w:p>
    <w:bookmarkEnd w:id="0"/>
    <w:p w:rsidR="00A1096B" w:rsidRPr="002606F8" w:rsidRDefault="00A1096B" w:rsidP="00A109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A1096B" w:rsidRPr="002606F8" w:rsidRDefault="00A1096B" w:rsidP="00A109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F44E43" w:rsidRPr="002606F8" w:rsidRDefault="00960F0F" w:rsidP="00C7104E">
      <w:pPr>
        <w:tabs>
          <w:tab w:val="left" w:pos="-27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 w:rsidRPr="002606F8">
        <w:rPr>
          <w:rFonts w:ascii="Times New Roman" w:hAnsi="Times New Roman"/>
          <w:b/>
          <w:i/>
          <w:sz w:val="24"/>
          <w:szCs w:val="24"/>
        </w:rPr>
        <w:t>Резюме</w:t>
      </w:r>
      <w:r w:rsidR="00A1096B" w:rsidRPr="002606F8">
        <w:rPr>
          <w:rFonts w:ascii="Times New Roman" w:hAnsi="Times New Roman"/>
          <w:b/>
          <w:i/>
          <w:sz w:val="24"/>
          <w:szCs w:val="24"/>
        </w:rPr>
        <w:t>:</w:t>
      </w:r>
      <w:r w:rsidR="00A1096B" w:rsidRPr="002606F8">
        <w:rPr>
          <w:rFonts w:ascii="Times New Roman" w:hAnsi="Times New Roman"/>
          <w:sz w:val="24"/>
        </w:rPr>
        <w:t xml:space="preserve"> </w:t>
      </w:r>
      <w:r w:rsidR="00F44E43" w:rsidRPr="002606F8">
        <w:rPr>
          <w:rFonts w:ascii="Times New Roman" w:hAnsi="Times New Roman"/>
          <w:i/>
          <w:sz w:val="24"/>
        </w:rPr>
        <w:t>Необходимостта от разработване на устойчиви автономни енергийни системи, предоставящи надеждно електрозахранване налага използването на възобновяемите енергийни източници в областта на отбраната и националната сигурност.</w:t>
      </w:r>
    </w:p>
    <w:p w:rsidR="005008F4" w:rsidRPr="002606F8" w:rsidRDefault="005008F4" w:rsidP="00C7104E">
      <w:pPr>
        <w:tabs>
          <w:tab w:val="left" w:pos="-27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 w:rsidRPr="002606F8">
        <w:rPr>
          <w:rFonts w:ascii="Times New Roman" w:hAnsi="Times New Roman"/>
          <w:i/>
          <w:sz w:val="24"/>
        </w:rPr>
        <w:t>Настоящият доклад представя концепция за автономна мобилна соларна електрозахранваща станция, предназначена за нуждите на отбраната и националната сигурност, чрез интегриране на фотоволтаичен модул, система за съхранение на електрическа енергия и интелигентен енергиен мениджмънт в единна мобилна платформа.</w:t>
      </w:r>
    </w:p>
    <w:p w:rsidR="00A1096B" w:rsidRPr="002606F8" w:rsidRDefault="00A1096B" w:rsidP="00A1096B">
      <w:pPr>
        <w:tabs>
          <w:tab w:val="left" w:pos="-27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4"/>
        </w:rPr>
      </w:pPr>
    </w:p>
    <w:p w:rsidR="007D53B5" w:rsidRPr="002606F8" w:rsidRDefault="00960F0F" w:rsidP="007D53B5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 w:rsidRPr="002606F8">
        <w:rPr>
          <w:rFonts w:ascii="Times New Roman" w:hAnsi="Times New Roman"/>
          <w:b/>
          <w:i/>
          <w:sz w:val="24"/>
          <w:szCs w:val="24"/>
        </w:rPr>
        <w:t>Ключови думи</w:t>
      </w:r>
      <w:r w:rsidR="00A1096B" w:rsidRPr="002606F8">
        <w:rPr>
          <w:rFonts w:ascii="Times New Roman" w:hAnsi="Times New Roman"/>
          <w:b/>
          <w:i/>
          <w:sz w:val="24"/>
          <w:szCs w:val="24"/>
          <w:lang w:val="ru-RU"/>
        </w:rPr>
        <w:t>:</w:t>
      </w:r>
      <w:r w:rsidR="00A1096B" w:rsidRPr="002606F8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="00F44E43" w:rsidRPr="002606F8">
        <w:rPr>
          <w:rFonts w:ascii="Times New Roman" w:hAnsi="Times New Roman"/>
          <w:bCs/>
          <w:i/>
          <w:sz w:val="24"/>
          <w:szCs w:val="24"/>
        </w:rPr>
        <w:t>слънчева енергия, фотоволтаични системи, системи за съхранение на енергия, енергийна автономност; мобилно електрозахранване</w:t>
      </w:r>
    </w:p>
    <w:p w:rsidR="002B20DF" w:rsidRPr="002606F8" w:rsidRDefault="002B20DF" w:rsidP="002B20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  <w:lang w:val="ru-RU"/>
        </w:rPr>
      </w:pPr>
    </w:p>
    <w:p w:rsidR="00F44E43" w:rsidRPr="002606F8" w:rsidRDefault="002B20DF" w:rsidP="00F44E43">
      <w:pPr>
        <w:tabs>
          <w:tab w:val="left" w:pos="-27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lang w:val="en-US"/>
        </w:rPr>
      </w:pPr>
      <w:r w:rsidRPr="002606F8">
        <w:rPr>
          <w:rFonts w:ascii="Times New Roman" w:hAnsi="Times New Roman"/>
          <w:b/>
          <w:i/>
          <w:sz w:val="24"/>
          <w:szCs w:val="24"/>
          <w:lang w:val="en-GB"/>
        </w:rPr>
        <w:t>Abstract:</w:t>
      </w:r>
      <w:r w:rsidRPr="002606F8">
        <w:rPr>
          <w:rFonts w:ascii="Times New Roman" w:hAnsi="Times New Roman"/>
          <w:sz w:val="24"/>
          <w:lang w:val="en-GB"/>
        </w:rPr>
        <w:t xml:space="preserve"> </w:t>
      </w:r>
      <w:r w:rsidR="00F44E43" w:rsidRPr="002606F8">
        <w:rPr>
          <w:rFonts w:ascii="Times New Roman" w:hAnsi="Times New Roman"/>
          <w:i/>
          <w:sz w:val="24"/>
          <w:lang w:val="en-US"/>
        </w:rPr>
        <w:t>The need to develop sustainable autonomous energy systems capable of providing a reliable power supply necessitates the use of renewable energy sources in the field of defense and national security.</w:t>
      </w:r>
    </w:p>
    <w:p w:rsidR="002B20DF" w:rsidRPr="002606F8" w:rsidRDefault="00F44E43" w:rsidP="00F44E43">
      <w:pPr>
        <w:tabs>
          <w:tab w:val="left" w:pos="-27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lang w:val="en-US"/>
        </w:rPr>
      </w:pPr>
      <w:r w:rsidRPr="002606F8">
        <w:rPr>
          <w:rFonts w:ascii="Times New Roman" w:hAnsi="Times New Roman"/>
          <w:i/>
          <w:sz w:val="24"/>
          <w:lang w:val="en-US"/>
        </w:rPr>
        <w:t>This report presents a concept for an Autonomous Mobile Solar Power Supply Station, designed to meet the requirements of defense and national security through the integration of a photovoltaic module, an electrical energy storage system, and intelligent energy management within a unified mobile platform.</w:t>
      </w:r>
    </w:p>
    <w:p w:rsidR="002B20DF" w:rsidRPr="002606F8" w:rsidRDefault="002B20DF" w:rsidP="002B20DF">
      <w:pPr>
        <w:tabs>
          <w:tab w:val="left" w:pos="-27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4"/>
        </w:rPr>
      </w:pPr>
    </w:p>
    <w:p w:rsidR="002B20DF" w:rsidRPr="002606F8" w:rsidRDefault="002B20DF" w:rsidP="002B20DF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  <w:lang w:val="en-US"/>
        </w:rPr>
      </w:pPr>
      <w:r w:rsidRPr="002606F8">
        <w:rPr>
          <w:rFonts w:ascii="Times New Roman" w:hAnsi="Times New Roman"/>
          <w:b/>
          <w:i/>
          <w:sz w:val="24"/>
          <w:szCs w:val="24"/>
          <w:lang w:val="en-US"/>
        </w:rPr>
        <w:t>Key words:</w:t>
      </w:r>
      <w:r w:rsidRPr="002606F8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r w:rsidR="00F44E43" w:rsidRPr="002606F8">
        <w:rPr>
          <w:rFonts w:ascii="Times New Roman" w:hAnsi="Times New Roman"/>
          <w:bCs/>
          <w:i/>
          <w:sz w:val="24"/>
          <w:szCs w:val="24"/>
          <w:lang w:val="en-US"/>
        </w:rPr>
        <w:t>solar energy, photovoltaic systems, energy storage systems, energy autonomy, mobile power supply</w:t>
      </w:r>
      <w:r w:rsidRPr="002606F8">
        <w:rPr>
          <w:rFonts w:ascii="Times New Roman" w:hAnsi="Times New Roman"/>
          <w:bCs/>
          <w:i/>
          <w:sz w:val="24"/>
          <w:szCs w:val="24"/>
          <w:lang w:val="en-US"/>
        </w:rPr>
        <w:t>.</w:t>
      </w:r>
    </w:p>
    <w:p w:rsidR="00A1096B" w:rsidRPr="002606F8" w:rsidRDefault="00A1096B" w:rsidP="00A109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  <w:lang w:val="en-US"/>
        </w:rPr>
      </w:pPr>
    </w:p>
    <w:p w:rsidR="002B20DF" w:rsidRPr="002606F8" w:rsidRDefault="002B20DF" w:rsidP="00A109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  <w:lang w:val="en-US"/>
        </w:rPr>
      </w:pPr>
    </w:p>
    <w:bookmarkEnd w:id="1"/>
    <w:p w:rsidR="007A2E66" w:rsidRPr="002606F8" w:rsidRDefault="007A2E66" w:rsidP="007A2E6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 w:rsidRPr="002606F8">
        <w:rPr>
          <w:rFonts w:ascii="Times New Roman" w:hAnsi="Times New Roman"/>
          <w:b/>
          <w:sz w:val="28"/>
        </w:rPr>
        <w:t>Въведение</w:t>
      </w:r>
      <w:r w:rsidR="00A02A87" w:rsidRPr="002606F8">
        <w:rPr>
          <w:rFonts w:ascii="Times New Roman" w:hAnsi="Times New Roman"/>
          <w:b/>
          <w:sz w:val="28"/>
        </w:rPr>
        <w:t>.</w:t>
      </w:r>
    </w:p>
    <w:p w:rsidR="00BF6F79" w:rsidRPr="002606F8" w:rsidRDefault="00BF6F79" w:rsidP="000831E0">
      <w:pPr>
        <w:tabs>
          <w:tab w:val="left" w:pos="255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 xml:space="preserve">През последните години използването на слънчевата енергия се утвърди като един от най-бързо развиващите се възобновяеми енергийни източници, като същата намира приложение освен в централизираното производство на електроенергия, така и в автономни и децентрализирани системи. Неоспорим е и факта, че в световната среда за сигурност са налице динамични промени, свързани както с класически военни и политически рискове, така и с нови фактори – климатични </w:t>
      </w:r>
      <w:r w:rsidRPr="002606F8">
        <w:rPr>
          <w:rFonts w:ascii="Times New Roman" w:hAnsi="Times New Roman"/>
          <w:sz w:val="28"/>
        </w:rPr>
        <w:lastRenderedPageBreak/>
        <w:t>предизвикателства, енергийна трансформация и технологични зависимости. Енергията традиционно е ключов стратегически ресурс и инструмент за геополитическо влияние. Днес обаче, ролята на възобновяемите източници, и в частност слънчевата енергия, все по-отчетливо променя начина, по който държавите гарантират своята енергийна сигурност.</w:t>
      </w:r>
    </w:p>
    <w:p w:rsidR="000831E0" w:rsidRPr="002606F8" w:rsidRDefault="000831E0" w:rsidP="000831E0">
      <w:pPr>
        <w:tabs>
          <w:tab w:val="left" w:pos="255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 xml:space="preserve">Основен момент при разработването на концепцията за </w:t>
      </w:r>
      <w:r w:rsidR="003E172A" w:rsidRPr="002606F8">
        <w:rPr>
          <w:rFonts w:ascii="Times New Roman" w:hAnsi="Times New Roman"/>
          <w:sz w:val="28"/>
        </w:rPr>
        <w:t>автономна мобилна соларна електрозахранваща станция АМСЕС е инициативата за Интелигентна енергия (</w:t>
      </w:r>
      <w:proofErr w:type="spellStart"/>
      <w:r w:rsidRPr="002606F8">
        <w:rPr>
          <w:rFonts w:ascii="Times New Roman" w:hAnsi="Times New Roman"/>
          <w:sz w:val="28"/>
        </w:rPr>
        <w:t>Smart</w:t>
      </w:r>
      <w:proofErr w:type="spellEnd"/>
      <w:r w:rsidRPr="002606F8">
        <w:rPr>
          <w:rFonts w:ascii="Times New Roman" w:hAnsi="Times New Roman"/>
          <w:sz w:val="28"/>
        </w:rPr>
        <w:t xml:space="preserve"> </w:t>
      </w:r>
      <w:r w:rsidR="003E172A" w:rsidRPr="002606F8">
        <w:rPr>
          <w:rFonts w:ascii="Times New Roman" w:hAnsi="Times New Roman"/>
          <w:sz w:val="28"/>
        </w:rPr>
        <w:t xml:space="preserve">Energy) </w:t>
      </w:r>
      <w:r w:rsidRPr="002606F8">
        <w:rPr>
          <w:rFonts w:ascii="Times New Roman" w:hAnsi="Times New Roman"/>
          <w:sz w:val="28"/>
        </w:rPr>
        <w:t>на НАТО</w:t>
      </w:r>
      <w:r w:rsidR="00B336D1" w:rsidRPr="002606F8">
        <w:rPr>
          <w:rFonts w:ascii="Times New Roman" w:hAnsi="Times New Roman"/>
          <w:sz w:val="28"/>
          <w:lang w:val="ru-RU"/>
        </w:rPr>
        <w:t xml:space="preserve"> [4]</w:t>
      </w:r>
      <w:r w:rsidRPr="002606F8">
        <w:rPr>
          <w:rFonts w:ascii="Times New Roman" w:hAnsi="Times New Roman"/>
          <w:sz w:val="28"/>
        </w:rPr>
        <w:t xml:space="preserve">, насочена към подобряване на енергийната ефективност на военните операции и повишаване на оперативната автономност чрез </w:t>
      </w:r>
      <w:r w:rsidR="003E172A" w:rsidRPr="002606F8">
        <w:rPr>
          <w:rFonts w:ascii="Times New Roman" w:hAnsi="Times New Roman"/>
          <w:sz w:val="28"/>
        </w:rPr>
        <w:t>иновативни технологии. Дейностите посочени в документа</w:t>
      </w:r>
      <w:r w:rsidRPr="002606F8">
        <w:rPr>
          <w:rFonts w:ascii="Times New Roman" w:hAnsi="Times New Roman"/>
          <w:sz w:val="28"/>
        </w:rPr>
        <w:t xml:space="preserve"> се фокусира</w:t>
      </w:r>
      <w:r w:rsidR="003E172A" w:rsidRPr="002606F8">
        <w:rPr>
          <w:rFonts w:ascii="Times New Roman" w:hAnsi="Times New Roman"/>
          <w:sz w:val="28"/>
        </w:rPr>
        <w:t>т</w:t>
      </w:r>
      <w:r w:rsidRPr="002606F8">
        <w:rPr>
          <w:rFonts w:ascii="Times New Roman" w:hAnsi="Times New Roman"/>
          <w:sz w:val="28"/>
        </w:rPr>
        <w:t xml:space="preserve"> върху намаляване на потреблението на изкопаеми горива в инфраструктурата на развърнати на местността сили, което води до по-голяма автономност, по-малка логистична тежест и по-малък екологичен отпечатък.</w:t>
      </w:r>
    </w:p>
    <w:p w:rsidR="000831E0" w:rsidRPr="002606F8" w:rsidRDefault="000831E0" w:rsidP="00B336D1">
      <w:pPr>
        <w:tabs>
          <w:tab w:val="left" w:pos="255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 xml:space="preserve">Основните аспекти на </w:t>
      </w:r>
      <w:r w:rsidR="00B336D1" w:rsidRPr="002606F8">
        <w:rPr>
          <w:rFonts w:ascii="Times New Roman" w:hAnsi="Times New Roman"/>
          <w:sz w:val="28"/>
        </w:rPr>
        <w:t>инициативата</w:t>
      </w:r>
      <w:r w:rsidRPr="002606F8">
        <w:rPr>
          <w:rFonts w:ascii="Times New Roman" w:hAnsi="Times New Roman"/>
          <w:sz w:val="28"/>
        </w:rPr>
        <w:t xml:space="preserve"> включват:</w:t>
      </w:r>
    </w:p>
    <w:p w:rsidR="000831E0" w:rsidRPr="002606F8" w:rsidRDefault="000831E0" w:rsidP="00B336D1">
      <w:pPr>
        <w:numPr>
          <w:ilvl w:val="0"/>
          <w:numId w:val="10"/>
        </w:numPr>
        <w:tabs>
          <w:tab w:val="left" w:pos="255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>Енергийна ефективност: Внедряване на съвременни технологии за по-малко потребление на енергия в полеви условия, като интелигентни м</w:t>
      </w:r>
      <w:r w:rsidR="00B336D1" w:rsidRPr="002606F8">
        <w:rPr>
          <w:rFonts w:ascii="Times New Roman" w:hAnsi="Times New Roman"/>
          <w:sz w:val="28"/>
        </w:rPr>
        <w:t>режи за управление на енергията;</w:t>
      </w:r>
    </w:p>
    <w:p w:rsidR="000831E0" w:rsidRPr="002606F8" w:rsidRDefault="000831E0" w:rsidP="00B336D1">
      <w:pPr>
        <w:numPr>
          <w:ilvl w:val="0"/>
          <w:numId w:val="10"/>
        </w:numPr>
        <w:tabs>
          <w:tab w:val="left" w:pos="255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>Възобновяеми източници: Използване на слънчеви панели, вятърни турбини и хибр</w:t>
      </w:r>
      <w:r w:rsidR="00B336D1" w:rsidRPr="002606F8">
        <w:rPr>
          <w:rFonts w:ascii="Times New Roman" w:hAnsi="Times New Roman"/>
          <w:sz w:val="28"/>
        </w:rPr>
        <w:t>идни системи за електрозахранване;</w:t>
      </w:r>
    </w:p>
    <w:p w:rsidR="000831E0" w:rsidRPr="002606F8" w:rsidRDefault="000831E0" w:rsidP="00B336D1">
      <w:pPr>
        <w:numPr>
          <w:ilvl w:val="0"/>
          <w:numId w:val="10"/>
        </w:numPr>
        <w:tabs>
          <w:tab w:val="left" w:pos="255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 xml:space="preserve">Съхранение на енергия: Разработване на преносими и </w:t>
      </w:r>
      <w:proofErr w:type="spellStart"/>
      <w:r w:rsidRPr="002606F8">
        <w:rPr>
          <w:rFonts w:ascii="Times New Roman" w:hAnsi="Times New Roman"/>
          <w:sz w:val="28"/>
        </w:rPr>
        <w:t>презареждаеми</w:t>
      </w:r>
      <w:proofErr w:type="spellEnd"/>
      <w:r w:rsidRPr="002606F8">
        <w:rPr>
          <w:rFonts w:ascii="Times New Roman" w:hAnsi="Times New Roman"/>
          <w:sz w:val="28"/>
        </w:rPr>
        <w:t xml:space="preserve"> батерии монтирани в контейнер, които п</w:t>
      </w:r>
      <w:r w:rsidR="00B336D1" w:rsidRPr="002606F8">
        <w:rPr>
          <w:rFonts w:ascii="Times New Roman" w:hAnsi="Times New Roman"/>
          <w:sz w:val="28"/>
        </w:rPr>
        <w:t>озволяват съхранение на енергия;</w:t>
      </w:r>
    </w:p>
    <w:p w:rsidR="000831E0" w:rsidRPr="002606F8" w:rsidRDefault="000831E0" w:rsidP="00B336D1">
      <w:pPr>
        <w:numPr>
          <w:ilvl w:val="0"/>
          <w:numId w:val="10"/>
        </w:numPr>
        <w:tabs>
          <w:tab w:val="left" w:pos="255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 xml:space="preserve">Намаляване на логистичните рискове: Чрез </w:t>
      </w:r>
      <w:r w:rsidR="002606F8" w:rsidRPr="002606F8">
        <w:rPr>
          <w:rFonts w:ascii="Times New Roman" w:hAnsi="Times New Roman"/>
          <w:sz w:val="28"/>
        </w:rPr>
        <w:t xml:space="preserve">използването на възобновяеми източници и </w:t>
      </w:r>
      <w:r w:rsidRPr="002606F8">
        <w:rPr>
          <w:rFonts w:ascii="Times New Roman" w:hAnsi="Times New Roman"/>
          <w:sz w:val="28"/>
        </w:rPr>
        <w:t xml:space="preserve">генерирането на </w:t>
      </w:r>
      <w:r w:rsidR="002606F8" w:rsidRPr="002606F8">
        <w:rPr>
          <w:rFonts w:ascii="Times New Roman" w:hAnsi="Times New Roman"/>
          <w:sz w:val="28"/>
        </w:rPr>
        <w:t>електро</w:t>
      </w:r>
      <w:r w:rsidRPr="002606F8">
        <w:rPr>
          <w:rFonts w:ascii="Times New Roman" w:hAnsi="Times New Roman"/>
          <w:sz w:val="28"/>
        </w:rPr>
        <w:t xml:space="preserve">енергия на място следва да се намали зависимостта </w:t>
      </w:r>
      <w:r w:rsidR="00B336D1" w:rsidRPr="002606F8">
        <w:rPr>
          <w:rFonts w:ascii="Times New Roman" w:hAnsi="Times New Roman"/>
          <w:sz w:val="28"/>
        </w:rPr>
        <w:t>от доставка на гориво</w:t>
      </w:r>
      <w:r w:rsidRPr="002606F8">
        <w:rPr>
          <w:rFonts w:ascii="Times New Roman" w:hAnsi="Times New Roman"/>
          <w:sz w:val="28"/>
        </w:rPr>
        <w:t>.</w:t>
      </w:r>
    </w:p>
    <w:p w:rsidR="00681529" w:rsidRPr="002606F8" w:rsidRDefault="00681529" w:rsidP="00681529">
      <w:pPr>
        <w:tabs>
          <w:tab w:val="left" w:pos="255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>В условията на бързо развиващата се глобална енергийна трансформация, възобновяемите източници, и по-специално слънчевата енергия, могат да осигуряват въоръжените сили с електроенергия. Въвеждането на фотоволтаичните технологии в отбраната е продиктувано както от необходимостта за енергийна независимост и устойчивост, така и от изискванията за намаляване на логистичните рискове и уязвимости.</w:t>
      </w:r>
    </w:p>
    <w:p w:rsidR="00681529" w:rsidRPr="002606F8" w:rsidRDefault="00681529" w:rsidP="00681529">
      <w:pPr>
        <w:tabs>
          <w:tab w:val="left" w:pos="255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3E172A" w:rsidRPr="002606F8" w:rsidRDefault="00966AE3" w:rsidP="00966AE3">
      <w:pPr>
        <w:numPr>
          <w:ilvl w:val="0"/>
          <w:numId w:val="11"/>
        </w:numPr>
        <w:tabs>
          <w:tab w:val="left" w:pos="255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2606F8">
        <w:rPr>
          <w:rFonts w:ascii="Times New Roman" w:hAnsi="Times New Roman"/>
          <w:b/>
          <w:sz w:val="28"/>
        </w:rPr>
        <w:t>Приложение на автономните енергийни системи в отбраната и националната сигурност.</w:t>
      </w:r>
    </w:p>
    <w:p w:rsidR="000831E0" w:rsidRPr="002606F8" w:rsidRDefault="000831E0" w:rsidP="000831E0">
      <w:pPr>
        <w:tabs>
          <w:tab w:val="left" w:pos="255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>Приложението на слънчевата енергия в сигурността и отбраната става все по-</w:t>
      </w:r>
      <w:r w:rsidR="00DC38FC" w:rsidRPr="002606F8">
        <w:rPr>
          <w:rFonts w:ascii="Times New Roman" w:hAnsi="Times New Roman"/>
          <w:sz w:val="28"/>
        </w:rPr>
        <w:t>релевантно</w:t>
      </w:r>
      <w:r w:rsidRPr="002606F8">
        <w:rPr>
          <w:rFonts w:ascii="Times New Roman" w:hAnsi="Times New Roman"/>
          <w:sz w:val="28"/>
        </w:rPr>
        <w:t>, поради нарастващата необходимост от устойчиви, мобилни и независими от традиционните технологии решения.</w:t>
      </w:r>
    </w:p>
    <w:p w:rsidR="00A467E1" w:rsidRPr="002606F8" w:rsidRDefault="00A467E1" w:rsidP="00A467E1">
      <w:pPr>
        <w:tabs>
          <w:tab w:val="left" w:pos="255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 xml:space="preserve">В тази връзка системите базирани </w:t>
      </w:r>
      <w:r w:rsidR="002103F2" w:rsidRPr="002606F8">
        <w:rPr>
          <w:rFonts w:ascii="Times New Roman" w:hAnsi="Times New Roman"/>
          <w:sz w:val="28"/>
        </w:rPr>
        <w:t xml:space="preserve">на </w:t>
      </w:r>
      <w:r w:rsidRPr="002606F8">
        <w:rPr>
          <w:rFonts w:ascii="Times New Roman" w:hAnsi="Times New Roman"/>
          <w:sz w:val="28"/>
        </w:rPr>
        <w:t xml:space="preserve">производство на енергия от възобновяеми източници придобиват все по-голямо значение за осигуряване на енергийна устойчивост. В публикации на НАТО енергийната сигурност се определя като важен елемент на устойчивостта и се подчертава необходимостта от надеждно и ефективно енергоснабдяване на въоръжените сили. Сред перспективните решения се посочват </w:t>
      </w:r>
      <w:r w:rsidR="002103F2" w:rsidRPr="002606F8">
        <w:rPr>
          <w:rFonts w:ascii="Times New Roman" w:hAnsi="Times New Roman"/>
          <w:sz w:val="28"/>
        </w:rPr>
        <w:t xml:space="preserve">създаването на автономни и </w:t>
      </w:r>
      <w:r w:rsidR="00BD2287" w:rsidRPr="002606F8">
        <w:rPr>
          <w:rFonts w:ascii="Times New Roman" w:hAnsi="Times New Roman"/>
          <w:sz w:val="28"/>
        </w:rPr>
        <w:t>надеждни</w:t>
      </w:r>
      <w:r w:rsidRPr="002606F8">
        <w:rPr>
          <w:rFonts w:ascii="Times New Roman" w:hAnsi="Times New Roman"/>
          <w:sz w:val="28"/>
        </w:rPr>
        <w:t xml:space="preserve"> енергийни системи, включително </w:t>
      </w:r>
      <w:r w:rsidRPr="002606F8">
        <w:rPr>
          <w:rFonts w:ascii="Times New Roman" w:hAnsi="Times New Roman"/>
          <w:sz w:val="28"/>
        </w:rPr>
        <w:lastRenderedPageBreak/>
        <w:t xml:space="preserve">специализирани </w:t>
      </w:r>
      <w:proofErr w:type="spellStart"/>
      <w:r w:rsidRPr="002606F8">
        <w:rPr>
          <w:rFonts w:ascii="Times New Roman" w:hAnsi="Times New Roman"/>
          <w:sz w:val="28"/>
        </w:rPr>
        <w:t>микромрежи</w:t>
      </w:r>
      <w:proofErr w:type="spellEnd"/>
      <w:r w:rsidRPr="002606F8">
        <w:rPr>
          <w:rFonts w:ascii="Times New Roman" w:hAnsi="Times New Roman"/>
          <w:sz w:val="28"/>
        </w:rPr>
        <w:t xml:space="preserve"> с хибридно производство на електрическа енергия </w:t>
      </w:r>
      <w:r w:rsidRPr="002606F8">
        <w:rPr>
          <w:rFonts w:ascii="Times New Roman" w:hAnsi="Times New Roman"/>
          <w:sz w:val="28"/>
          <w:lang w:val="ru-RU"/>
        </w:rPr>
        <w:t>[4]</w:t>
      </w:r>
      <w:r w:rsidRPr="002606F8">
        <w:rPr>
          <w:rFonts w:ascii="Times New Roman" w:hAnsi="Times New Roman"/>
          <w:sz w:val="28"/>
        </w:rPr>
        <w:t>.</w:t>
      </w:r>
    </w:p>
    <w:p w:rsidR="000831E0" w:rsidRPr="002606F8" w:rsidRDefault="00C45E28" w:rsidP="000831E0">
      <w:pPr>
        <w:tabs>
          <w:tab w:val="left" w:pos="255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 xml:space="preserve">Допълнително </w:t>
      </w:r>
      <w:r w:rsidR="00BD2287" w:rsidRPr="002606F8">
        <w:rPr>
          <w:rFonts w:ascii="Times New Roman" w:hAnsi="Times New Roman"/>
          <w:sz w:val="28"/>
        </w:rPr>
        <w:t>е обърнато внимание на</w:t>
      </w:r>
      <w:r w:rsidRPr="002606F8">
        <w:rPr>
          <w:rFonts w:ascii="Times New Roman" w:hAnsi="Times New Roman"/>
          <w:sz w:val="28"/>
        </w:rPr>
        <w:t xml:space="preserve"> възможността автономните </w:t>
      </w:r>
      <w:r w:rsidR="00DC38FC" w:rsidRPr="002606F8">
        <w:rPr>
          <w:rFonts w:ascii="Times New Roman" w:hAnsi="Times New Roman"/>
          <w:sz w:val="28"/>
        </w:rPr>
        <w:t xml:space="preserve">енергийни </w:t>
      </w:r>
      <w:r w:rsidRPr="002606F8">
        <w:rPr>
          <w:rFonts w:ascii="Times New Roman" w:hAnsi="Times New Roman"/>
          <w:sz w:val="28"/>
        </w:rPr>
        <w:t xml:space="preserve">системи да бъдат изградени като мобилни комплекси. Това позволява тяхното транспортиране и бързо </w:t>
      </w:r>
      <w:r w:rsidR="00DC38FC" w:rsidRPr="002606F8">
        <w:rPr>
          <w:rFonts w:ascii="Times New Roman" w:hAnsi="Times New Roman"/>
          <w:sz w:val="28"/>
        </w:rPr>
        <w:t>развръщане в райони без съществуваща</w:t>
      </w:r>
      <w:r w:rsidRPr="002606F8">
        <w:rPr>
          <w:rFonts w:ascii="Times New Roman" w:hAnsi="Times New Roman"/>
          <w:sz w:val="28"/>
        </w:rPr>
        <w:t xml:space="preserve"> </w:t>
      </w:r>
      <w:r w:rsidR="00DC38FC" w:rsidRPr="002606F8">
        <w:rPr>
          <w:rFonts w:ascii="Times New Roman" w:hAnsi="Times New Roman"/>
          <w:sz w:val="28"/>
        </w:rPr>
        <w:t>електроенергийна инфраструктура</w:t>
      </w:r>
      <w:r w:rsidRPr="002606F8">
        <w:rPr>
          <w:rFonts w:ascii="Times New Roman" w:hAnsi="Times New Roman"/>
          <w:sz w:val="28"/>
        </w:rPr>
        <w:t xml:space="preserve">. </w:t>
      </w:r>
    </w:p>
    <w:p w:rsidR="00DC38FC" w:rsidRPr="002606F8" w:rsidRDefault="00DC38FC" w:rsidP="007A2E6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 xml:space="preserve">Следователно интегрирането на съществуващите технологии (фотоволтаични панели, системи за съхранение на електрическа енергия и системи за енергиен мениджмънт) използвани за производството и съхранението на електроенергия от слънчевата радиация в единна мобилна платформа представлява перспективен подход за изграждането на автономни източници за електрозахранване. </w:t>
      </w:r>
    </w:p>
    <w:p w:rsidR="000831E0" w:rsidRPr="002606F8" w:rsidRDefault="00DC38FC" w:rsidP="007A2E6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>В този контекст концепцията за автономна мобилна соларна електрозахранваща станция би допринесла за повишаване на енергийната независимост, надеждността и устойчивостта при изпълнение на задачи в областта на отбраната и националната сигурност.</w:t>
      </w:r>
    </w:p>
    <w:p w:rsidR="0029647B" w:rsidRPr="002606F8" w:rsidRDefault="0029647B" w:rsidP="0029647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 xml:space="preserve">Очакваните ползи от изпълнението и реализацията на концепцията за АМСЕС в сферата на сигурността и отбраната могат са в следните направления: </w:t>
      </w:r>
    </w:p>
    <w:p w:rsidR="0029647B" w:rsidRPr="002606F8" w:rsidRDefault="0029647B" w:rsidP="0029647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>- Осигуряване на захранване на пунктове за управление (ПУ) и комуникационни и информационни възли (КИВ) при провеждане на операции в изолирани райони;</w:t>
      </w:r>
    </w:p>
    <w:p w:rsidR="0029647B" w:rsidRPr="002606F8" w:rsidRDefault="0029647B" w:rsidP="0029647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>- Временна електрификация при бедствия и аварии или спасителни действия;</w:t>
      </w:r>
    </w:p>
    <w:p w:rsidR="0029647B" w:rsidRPr="002606F8" w:rsidRDefault="0029647B" w:rsidP="0029647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>- Осигуряване на енергия в райони без изградена електроразпределителна мрежа.</w:t>
      </w:r>
    </w:p>
    <w:p w:rsidR="0029647B" w:rsidRPr="002606F8" w:rsidRDefault="0029647B" w:rsidP="0029647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>Предимствата на АМСЕС спрямо конвенционалните източници на енергия (електропреносна мрежа, генератори и др.) се изразяват в:</w:t>
      </w:r>
    </w:p>
    <w:p w:rsidR="0029647B" w:rsidRPr="002606F8" w:rsidRDefault="0029647B" w:rsidP="0029647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>- Автономност и независимост от централизирани електроразпределителни мрежи</w:t>
      </w:r>
    </w:p>
    <w:p w:rsidR="0029647B" w:rsidRPr="002606F8" w:rsidRDefault="0029647B" w:rsidP="0029647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>- Висока мобилност и бързо разполагане и развръщане;</w:t>
      </w:r>
    </w:p>
    <w:p w:rsidR="0029647B" w:rsidRPr="002606F8" w:rsidRDefault="0029647B" w:rsidP="0029647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>- Приложение в трите мисии на въоръжените сили на Република България в различни условия;</w:t>
      </w:r>
    </w:p>
    <w:p w:rsidR="000831E0" w:rsidRPr="002606F8" w:rsidRDefault="0029647B" w:rsidP="0029647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>- Възобновяем и екологично чист източник на енергия.</w:t>
      </w:r>
    </w:p>
    <w:p w:rsidR="00BD2287" w:rsidRPr="002606F8" w:rsidRDefault="00BD2287" w:rsidP="00BD2287">
      <w:pPr>
        <w:numPr>
          <w:ilvl w:val="0"/>
          <w:numId w:val="11"/>
        </w:numPr>
        <w:tabs>
          <w:tab w:val="left" w:pos="255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2606F8">
        <w:rPr>
          <w:rFonts w:ascii="Times New Roman" w:hAnsi="Times New Roman"/>
          <w:b/>
          <w:sz w:val="28"/>
        </w:rPr>
        <w:t>Техническа архитектура на автономна мобилна соларна електрозахранваща станция</w:t>
      </w:r>
    </w:p>
    <w:p w:rsidR="00995EC8" w:rsidRPr="002606F8" w:rsidRDefault="001E2DE5" w:rsidP="00A606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 xml:space="preserve">За да бъдат удовлетворени изискванията за мобилност, системата </w:t>
      </w:r>
      <w:r w:rsidR="00A6060A" w:rsidRPr="002606F8">
        <w:rPr>
          <w:rFonts w:ascii="Times New Roman" w:hAnsi="Times New Roman"/>
          <w:sz w:val="28"/>
        </w:rPr>
        <w:t>следва</w:t>
      </w:r>
      <w:r w:rsidRPr="002606F8">
        <w:rPr>
          <w:rFonts w:ascii="Times New Roman" w:hAnsi="Times New Roman"/>
          <w:sz w:val="28"/>
        </w:rPr>
        <w:t xml:space="preserve"> да бъде изградена на модулен принцип, като всеки модул може да бъде технически поместен в контейнер. Това решение е по-подходящо от вариант „всичко в един контейнер“, защото позволява ясно функционално разделяне, разнесено разполагане, по-лесна поддръжка и по-добра </w:t>
      </w:r>
      <w:proofErr w:type="spellStart"/>
      <w:r w:rsidRPr="002606F8">
        <w:rPr>
          <w:rFonts w:ascii="Times New Roman" w:hAnsi="Times New Roman"/>
          <w:sz w:val="28"/>
        </w:rPr>
        <w:t>ремонтопригодност</w:t>
      </w:r>
      <w:proofErr w:type="spellEnd"/>
      <w:r w:rsidRPr="002606F8">
        <w:rPr>
          <w:rFonts w:ascii="Times New Roman" w:hAnsi="Times New Roman"/>
          <w:sz w:val="28"/>
        </w:rPr>
        <w:t>. Контейнерният формат улеснява транспортирането чрез използване на различни видове транспорт (</w:t>
      </w:r>
      <w:proofErr w:type="spellStart"/>
      <w:r w:rsidRPr="002606F8">
        <w:rPr>
          <w:rFonts w:ascii="Times New Roman" w:hAnsi="Times New Roman"/>
          <w:sz w:val="28"/>
        </w:rPr>
        <w:t>колесен</w:t>
      </w:r>
      <w:proofErr w:type="spellEnd"/>
      <w:r w:rsidRPr="002606F8">
        <w:rPr>
          <w:rFonts w:ascii="Times New Roman" w:hAnsi="Times New Roman"/>
          <w:sz w:val="28"/>
        </w:rPr>
        <w:t>, железопътен, въздушен), като масата и начина на закрепване могат да са съобразени с утвърден стандарт или с конкретно транспортно средство.</w:t>
      </w:r>
      <w:r w:rsidR="00A6060A" w:rsidRPr="002606F8">
        <w:rPr>
          <w:rFonts w:ascii="Times New Roman" w:hAnsi="Times New Roman"/>
          <w:sz w:val="28"/>
        </w:rPr>
        <w:t xml:space="preserve"> </w:t>
      </w:r>
    </w:p>
    <w:p w:rsidR="00995EC8" w:rsidRPr="002606F8" w:rsidRDefault="00995EC8" w:rsidP="00995EC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lastRenderedPageBreak/>
        <w:t xml:space="preserve">При използването на подобна модулна конструкция за нуждите на отбраната могат да бъдат посочени редица експлоатационни предимства. Отделните модули могат да бъдат разполагани на подходящо разстояние от пунктовете и съоръженията, които ще захранват, както и да се разгръщат според особеностите на терена. Модулната архитектура позволява също отделните контейнери да бъдат позиционирани и маскирани независимо един от друг. </w:t>
      </w:r>
    </w:p>
    <w:p w:rsidR="001E2DE5" w:rsidRPr="002606F8" w:rsidRDefault="00A6060A" w:rsidP="00A606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 xml:space="preserve">За реализация може да се използва </w:t>
      </w:r>
      <w:r w:rsidR="001E2DE5" w:rsidRPr="002606F8">
        <w:rPr>
          <w:rFonts w:ascii="Times New Roman" w:hAnsi="Times New Roman"/>
          <w:sz w:val="28"/>
        </w:rPr>
        <w:t xml:space="preserve">10-футов контейнер </w:t>
      </w:r>
      <w:r w:rsidRPr="002606F8">
        <w:rPr>
          <w:rFonts w:ascii="Times New Roman" w:hAnsi="Times New Roman"/>
          <w:sz w:val="28"/>
        </w:rPr>
        <w:t xml:space="preserve">с </w:t>
      </w:r>
      <w:r w:rsidR="001E2DE5" w:rsidRPr="002606F8">
        <w:rPr>
          <w:rFonts w:ascii="Times New Roman" w:hAnsi="Times New Roman"/>
          <w:sz w:val="28"/>
        </w:rPr>
        <w:t xml:space="preserve">външни размери приблизително 2.99 m × 2.44 m × 2.59 m и полезен товар около 8 960 </w:t>
      </w:r>
      <w:proofErr w:type="spellStart"/>
      <w:r w:rsidR="001E2DE5" w:rsidRPr="002606F8">
        <w:rPr>
          <w:rFonts w:ascii="Times New Roman" w:hAnsi="Times New Roman"/>
          <w:sz w:val="28"/>
        </w:rPr>
        <w:t>kg</w:t>
      </w:r>
      <w:proofErr w:type="spellEnd"/>
      <w:r w:rsidR="001E2DE5" w:rsidRPr="002606F8">
        <w:rPr>
          <w:rFonts w:ascii="Times New Roman" w:hAnsi="Times New Roman"/>
          <w:sz w:val="28"/>
        </w:rPr>
        <w:t>, като този формат е достатъчно компактен за транспорт и достатъчно здрав за полево приложение.</w:t>
      </w:r>
    </w:p>
    <w:p w:rsidR="00BD2287" w:rsidRPr="002606F8" w:rsidRDefault="004549BB" w:rsidP="00A109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>Архитектурата на системата (фигура 1) включва фотоволтаично поле, централен енергиен модул, система за управление и мониторинг и генераторен модул.</w:t>
      </w:r>
    </w:p>
    <w:p w:rsidR="00A6060A" w:rsidRPr="002606F8" w:rsidRDefault="002C445F" w:rsidP="004549BB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2606F8">
        <w:rPr>
          <w:noProof/>
          <w:lang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5" type="#_x0000_t75" style="width:393pt;height:191.25pt;visibility:visible;mso-wrap-style:square">
            <v:imagedata r:id="rId5" o:title=""/>
          </v:shape>
        </w:pict>
      </w:r>
    </w:p>
    <w:p w:rsidR="00A6060A" w:rsidRPr="002606F8" w:rsidRDefault="004549BB" w:rsidP="004549B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2606F8">
        <w:rPr>
          <w:rFonts w:ascii="Times New Roman" w:hAnsi="Times New Roman"/>
          <w:b/>
          <w:sz w:val="24"/>
        </w:rPr>
        <w:t>Фигура 1. Блокова схема на АМСЕС</w:t>
      </w:r>
    </w:p>
    <w:p w:rsidR="00995EC8" w:rsidRPr="002606F8" w:rsidRDefault="00A9338A" w:rsidP="00A9338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 xml:space="preserve">Фотоволтаичното поле на АМСЕС </w:t>
      </w:r>
      <w:r w:rsidR="002D15E2" w:rsidRPr="002606F8">
        <w:rPr>
          <w:rFonts w:ascii="Times New Roman" w:hAnsi="Times New Roman"/>
          <w:sz w:val="28"/>
        </w:rPr>
        <w:t>може да</w:t>
      </w:r>
      <w:r w:rsidRPr="002606F8">
        <w:rPr>
          <w:rFonts w:ascii="Times New Roman" w:hAnsi="Times New Roman"/>
          <w:sz w:val="28"/>
        </w:rPr>
        <w:t xml:space="preserve"> бъде реализирано чрез соларни панели, монтирани върху </w:t>
      </w:r>
      <w:proofErr w:type="spellStart"/>
      <w:r w:rsidRPr="002606F8">
        <w:rPr>
          <w:rFonts w:ascii="Times New Roman" w:hAnsi="Times New Roman"/>
          <w:sz w:val="28"/>
        </w:rPr>
        <w:t>разгъваема</w:t>
      </w:r>
      <w:proofErr w:type="spellEnd"/>
      <w:r w:rsidRPr="002606F8">
        <w:rPr>
          <w:rFonts w:ascii="Times New Roman" w:hAnsi="Times New Roman"/>
          <w:sz w:val="28"/>
        </w:rPr>
        <w:t xml:space="preserve"> конструкция, интегрирана в контейнер. </w:t>
      </w:r>
      <w:r w:rsidR="002D15E2" w:rsidRPr="002606F8">
        <w:rPr>
          <w:rFonts w:ascii="Times New Roman" w:hAnsi="Times New Roman"/>
          <w:sz w:val="28"/>
        </w:rPr>
        <w:t xml:space="preserve">По този начин </w:t>
      </w:r>
      <w:r w:rsidR="00995EC8" w:rsidRPr="002606F8">
        <w:rPr>
          <w:rFonts w:ascii="Times New Roman" w:hAnsi="Times New Roman"/>
          <w:sz w:val="28"/>
        </w:rPr>
        <w:t xml:space="preserve">контейнерът ще изпълнява не само транспортна и защитна функция, </w:t>
      </w:r>
      <w:r w:rsidR="002D15E2" w:rsidRPr="002606F8">
        <w:rPr>
          <w:rFonts w:ascii="Times New Roman" w:hAnsi="Times New Roman"/>
          <w:sz w:val="28"/>
        </w:rPr>
        <w:t>но</w:t>
      </w:r>
      <w:r w:rsidR="00995EC8" w:rsidRPr="002606F8">
        <w:rPr>
          <w:rFonts w:ascii="Times New Roman" w:hAnsi="Times New Roman"/>
          <w:sz w:val="28"/>
        </w:rPr>
        <w:t xml:space="preserve"> </w:t>
      </w:r>
      <w:r w:rsidR="002D15E2" w:rsidRPr="002606F8">
        <w:rPr>
          <w:rFonts w:ascii="Times New Roman" w:hAnsi="Times New Roman"/>
          <w:sz w:val="28"/>
        </w:rPr>
        <w:t xml:space="preserve">и </w:t>
      </w:r>
      <w:r w:rsidR="00995EC8" w:rsidRPr="002606F8">
        <w:rPr>
          <w:rFonts w:ascii="Times New Roman" w:hAnsi="Times New Roman"/>
          <w:sz w:val="28"/>
        </w:rPr>
        <w:t xml:space="preserve">ще </w:t>
      </w:r>
      <w:r w:rsidR="002D15E2" w:rsidRPr="002606F8">
        <w:rPr>
          <w:rFonts w:ascii="Times New Roman" w:hAnsi="Times New Roman"/>
          <w:sz w:val="28"/>
        </w:rPr>
        <w:t xml:space="preserve">представлява самостоятелен </w:t>
      </w:r>
      <w:r w:rsidR="00995EC8" w:rsidRPr="002606F8">
        <w:rPr>
          <w:rFonts w:ascii="Times New Roman" w:hAnsi="Times New Roman"/>
          <w:sz w:val="28"/>
        </w:rPr>
        <w:t>и бързо развръщащ се енергиен модул.</w:t>
      </w:r>
    </w:p>
    <w:p w:rsidR="00995EC8" w:rsidRPr="002606F8" w:rsidRDefault="00A9338A" w:rsidP="002D15E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 xml:space="preserve">Броят на фотоволтаичните контейнери </w:t>
      </w:r>
      <w:r w:rsidR="002D15E2" w:rsidRPr="002606F8">
        <w:rPr>
          <w:rFonts w:ascii="Times New Roman" w:hAnsi="Times New Roman"/>
          <w:sz w:val="28"/>
        </w:rPr>
        <w:t xml:space="preserve">изграждащи фотоволтаичното поле </w:t>
      </w:r>
      <w:r w:rsidRPr="002606F8">
        <w:rPr>
          <w:rFonts w:ascii="Times New Roman" w:hAnsi="Times New Roman"/>
          <w:sz w:val="28"/>
        </w:rPr>
        <w:t xml:space="preserve">следва да се определя в зависимост от необходимата инсталирана мощност на станцията и енергийните потребности на потребителите. На база техническите характеристики на фотоволтаичните панели, предлагани на пазара, е целесъобразно изграждането на стандартизирани фотоволтаични модули с инсталирана пикова мощност около 15 </w:t>
      </w:r>
      <w:proofErr w:type="spellStart"/>
      <w:r w:rsidRPr="002606F8">
        <w:rPr>
          <w:rFonts w:ascii="Times New Roman" w:hAnsi="Times New Roman"/>
          <w:sz w:val="28"/>
        </w:rPr>
        <w:t>kWp</w:t>
      </w:r>
      <w:proofErr w:type="spellEnd"/>
      <w:r w:rsidRPr="002606F8">
        <w:rPr>
          <w:rFonts w:ascii="Times New Roman" w:hAnsi="Times New Roman"/>
          <w:sz w:val="28"/>
        </w:rPr>
        <w:t>.</w:t>
      </w:r>
      <w:r w:rsidR="002D15E2" w:rsidRPr="002606F8">
        <w:rPr>
          <w:rFonts w:ascii="Times New Roman" w:hAnsi="Times New Roman"/>
          <w:sz w:val="28"/>
        </w:rPr>
        <w:t xml:space="preserve"> Разделянето на фотоволтаичното поле на отделни модула повишава общата надеждност и устойчивост на електрозахранването, тъй като при </w:t>
      </w:r>
      <w:r w:rsidR="00995EC8" w:rsidRPr="002606F8">
        <w:rPr>
          <w:rFonts w:ascii="Times New Roman" w:hAnsi="Times New Roman"/>
          <w:sz w:val="28"/>
        </w:rPr>
        <w:t xml:space="preserve">възникване на техническа неизправност или повреда в един от фотоволтаичните модули останалата част от системата може да продължи да функционира с намалена </w:t>
      </w:r>
      <w:r w:rsidR="002D15E2" w:rsidRPr="002606F8">
        <w:rPr>
          <w:rFonts w:ascii="Times New Roman" w:hAnsi="Times New Roman"/>
          <w:sz w:val="28"/>
        </w:rPr>
        <w:t>мощност.</w:t>
      </w:r>
      <w:r w:rsidR="002C445F">
        <w:rPr>
          <w:rFonts w:ascii="Times New Roman" w:hAnsi="Times New Roman"/>
          <w:sz w:val="28"/>
        </w:rPr>
        <w:t xml:space="preserve"> </w:t>
      </w:r>
      <w:bookmarkStart w:id="2" w:name="_GoBack"/>
      <w:bookmarkEnd w:id="2"/>
    </w:p>
    <w:p w:rsidR="00A9338A" w:rsidRPr="002606F8" w:rsidRDefault="00A9338A" w:rsidP="00995EC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>Конструкцията върху която ще се монтират соларните панели трябва да позволява бързо развръщане и събиране на системата, с минимална необходимост от изпол</w:t>
      </w:r>
      <w:r w:rsidR="00995EC8" w:rsidRPr="002606F8">
        <w:rPr>
          <w:rFonts w:ascii="Times New Roman" w:hAnsi="Times New Roman"/>
          <w:sz w:val="28"/>
        </w:rPr>
        <w:t xml:space="preserve">зване на </w:t>
      </w:r>
      <w:r w:rsidR="00500B37" w:rsidRPr="002606F8">
        <w:rPr>
          <w:rFonts w:ascii="Times New Roman" w:hAnsi="Times New Roman"/>
          <w:sz w:val="28"/>
        </w:rPr>
        <w:t>специализирана</w:t>
      </w:r>
      <w:r w:rsidR="00995EC8" w:rsidRPr="002606F8">
        <w:rPr>
          <w:rFonts w:ascii="Times New Roman" w:hAnsi="Times New Roman"/>
          <w:sz w:val="28"/>
        </w:rPr>
        <w:t xml:space="preserve"> техника.</w:t>
      </w:r>
    </w:p>
    <w:p w:rsidR="00500B37" w:rsidRPr="002606F8" w:rsidRDefault="00500B37" w:rsidP="00500B3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lastRenderedPageBreak/>
        <w:t>Централният енергиен модул представлява основен функционален елемент на АМСЕС, в който се осъществяват преобразуването, съхранението, разпределението, управлението и защитата на електрическата енергия. Модулът поема генерираната от фотоволтаичното поле електрическа енергия, управлява енергийния обмен със системата за съхранение и осигурява захранването на потребителите. При разработването на модула  следва да се предвидят функции позволяващи взаимодействие с външни източници на електрозахранване, като електроразпределителна мрежа и резервния електрогенератор.</w:t>
      </w:r>
    </w:p>
    <w:p w:rsidR="00500B37" w:rsidRPr="002606F8" w:rsidRDefault="00500B37" w:rsidP="00500B3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>Централният енергиен модул следва да включва: трифазен инвертор или система за преобразуване на мощност (</w:t>
      </w:r>
      <w:proofErr w:type="spellStart"/>
      <w:r w:rsidRPr="002606F8">
        <w:rPr>
          <w:rFonts w:ascii="Times New Roman" w:hAnsi="Times New Roman"/>
          <w:sz w:val="28"/>
        </w:rPr>
        <w:t>Power</w:t>
      </w:r>
      <w:proofErr w:type="spellEnd"/>
      <w:r w:rsidRPr="002606F8">
        <w:rPr>
          <w:rFonts w:ascii="Times New Roman" w:hAnsi="Times New Roman"/>
          <w:sz w:val="28"/>
        </w:rPr>
        <w:t xml:space="preserve"> </w:t>
      </w:r>
      <w:proofErr w:type="spellStart"/>
      <w:r w:rsidRPr="002606F8">
        <w:rPr>
          <w:rFonts w:ascii="Times New Roman" w:hAnsi="Times New Roman"/>
          <w:sz w:val="28"/>
        </w:rPr>
        <w:t>Conversion</w:t>
      </w:r>
      <w:proofErr w:type="spellEnd"/>
      <w:r w:rsidRPr="002606F8">
        <w:rPr>
          <w:rFonts w:ascii="Times New Roman" w:hAnsi="Times New Roman"/>
          <w:sz w:val="28"/>
        </w:rPr>
        <w:t xml:space="preserve"> </w:t>
      </w:r>
      <w:proofErr w:type="spellStart"/>
      <w:r w:rsidRPr="002606F8">
        <w:rPr>
          <w:rFonts w:ascii="Times New Roman" w:hAnsi="Times New Roman"/>
          <w:sz w:val="28"/>
        </w:rPr>
        <w:t>System</w:t>
      </w:r>
      <w:proofErr w:type="spellEnd"/>
      <w:r w:rsidRPr="002606F8">
        <w:rPr>
          <w:rFonts w:ascii="Times New Roman" w:hAnsi="Times New Roman"/>
          <w:sz w:val="28"/>
        </w:rPr>
        <w:t>, PCS), система за съхранение на енергията, реализирана от батерии (</w:t>
      </w:r>
      <w:proofErr w:type="spellStart"/>
      <w:r w:rsidRPr="002606F8">
        <w:rPr>
          <w:rFonts w:ascii="Times New Roman" w:hAnsi="Times New Roman"/>
          <w:sz w:val="28"/>
        </w:rPr>
        <w:t>Battery</w:t>
      </w:r>
      <w:proofErr w:type="spellEnd"/>
      <w:r w:rsidRPr="002606F8">
        <w:rPr>
          <w:rFonts w:ascii="Times New Roman" w:hAnsi="Times New Roman"/>
          <w:sz w:val="28"/>
        </w:rPr>
        <w:t xml:space="preserve"> Energy </w:t>
      </w:r>
      <w:proofErr w:type="spellStart"/>
      <w:r w:rsidRPr="002606F8">
        <w:rPr>
          <w:rFonts w:ascii="Times New Roman" w:hAnsi="Times New Roman"/>
          <w:sz w:val="28"/>
        </w:rPr>
        <w:t>Storage</w:t>
      </w:r>
      <w:proofErr w:type="spellEnd"/>
      <w:r w:rsidRPr="002606F8">
        <w:rPr>
          <w:rFonts w:ascii="Times New Roman" w:hAnsi="Times New Roman"/>
          <w:sz w:val="28"/>
        </w:rPr>
        <w:t xml:space="preserve"> </w:t>
      </w:r>
      <w:proofErr w:type="spellStart"/>
      <w:r w:rsidRPr="002606F8">
        <w:rPr>
          <w:rFonts w:ascii="Times New Roman" w:hAnsi="Times New Roman"/>
          <w:sz w:val="28"/>
        </w:rPr>
        <w:t>System</w:t>
      </w:r>
      <w:proofErr w:type="spellEnd"/>
      <w:r w:rsidRPr="002606F8">
        <w:rPr>
          <w:rFonts w:ascii="Times New Roman" w:hAnsi="Times New Roman"/>
          <w:sz w:val="28"/>
        </w:rPr>
        <w:t>, BESS), система за управление на батерията (</w:t>
      </w:r>
      <w:proofErr w:type="spellStart"/>
      <w:r w:rsidRPr="002606F8">
        <w:rPr>
          <w:rFonts w:ascii="Times New Roman" w:hAnsi="Times New Roman"/>
          <w:sz w:val="28"/>
        </w:rPr>
        <w:t>Battery</w:t>
      </w:r>
      <w:proofErr w:type="spellEnd"/>
      <w:r w:rsidRPr="002606F8">
        <w:rPr>
          <w:rFonts w:ascii="Times New Roman" w:hAnsi="Times New Roman"/>
          <w:sz w:val="28"/>
        </w:rPr>
        <w:t xml:space="preserve"> </w:t>
      </w:r>
      <w:proofErr w:type="spellStart"/>
      <w:r w:rsidRPr="002606F8">
        <w:rPr>
          <w:rFonts w:ascii="Times New Roman" w:hAnsi="Times New Roman"/>
          <w:sz w:val="28"/>
        </w:rPr>
        <w:t>Management</w:t>
      </w:r>
      <w:proofErr w:type="spellEnd"/>
      <w:r w:rsidRPr="002606F8">
        <w:rPr>
          <w:rFonts w:ascii="Times New Roman" w:hAnsi="Times New Roman"/>
          <w:sz w:val="28"/>
        </w:rPr>
        <w:t xml:space="preserve"> </w:t>
      </w:r>
      <w:proofErr w:type="spellStart"/>
      <w:r w:rsidRPr="002606F8">
        <w:rPr>
          <w:rFonts w:ascii="Times New Roman" w:hAnsi="Times New Roman"/>
          <w:sz w:val="28"/>
        </w:rPr>
        <w:t>System</w:t>
      </w:r>
      <w:proofErr w:type="spellEnd"/>
      <w:r w:rsidRPr="002606F8">
        <w:rPr>
          <w:rFonts w:ascii="Times New Roman" w:hAnsi="Times New Roman"/>
          <w:sz w:val="28"/>
        </w:rPr>
        <w:t xml:space="preserve">, BMS), система за управление на енергията (Energy </w:t>
      </w:r>
      <w:proofErr w:type="spellStart"/>
      <w:r w:rsidRPr="002606F8">
        <w:rPr>
          <w:rFonts w:ascii="Times New Roman" w:hAnsi="Times New Roman"/>
          <w:sz w:val="28"/>
        </w:rPr>
        <w:t>Management</w:t>
      </w:r>
      <w:proofErr w:type="spellEnd"/>
      <w:r w:rsidRPr="002606F8">
        <w:rPr>
          <w:rFonts w:ascii="Times New Roman" w:hAnsi="Times New Roman"/>
          <w:sz w:val="28"/>
        </w:rPr>
        <w:t xml:space="preserve"> </w:t>
      </w:r>
      <w:proofErr w:type="spellStart"/>
      <w:r w:rsidRPr="002606F8">
        <w:rPr>
          <w:rFonts w:ascii="Times New Roman" w:hAnsi="Times New Roman"/>
          <w:sz w:val="28"/>
        </w:rPr>
        <w:t>System</w:t>
      </w:r>
      <w:proofErr w:type="spellEnd"/>
      <w:r w:rsidRPr="002606F8">
        <w:rPr>
          <w:rFonts w:ascii="Times New Roman" w:hAnsi="Times New Roman"/>
          <w:sz w:val="28"/>
        </w:rPr>
        <w:t>, EMS), автоматичен превключвател на източници (</w:t>
      </w:r>
      <w:proofErr w:type="spellStart"/>
      <w:r w:rsidRPr="002606F8">
        <w:rPr>
          <w:rFonts w:ascii="Times New Roman" w:hAnsi="Times New Roman"/>
          <w:sz w:val="28"/>
        </w:rPr>
        <w:t>Automatic</w:t>
      </w:r>
      <w:proofErr w:type="spellEnd"/>
      <w:r w:rsidRPr="002606F8">
        <w:rPr>
          <w:rFonts w:ascii="Times New Roman" w:hAnsi="Times New Roman"/>
          <w:sz w:val="28"/>
        </w:rPr>
        <w:t xml:space="preserve"> </w:t>
      </w:r>
      <w:proofErr w:type="spellStart"/>
      <w:r w:rsidRPr="002606F8">
        <w:rPr>
          <w:rFonts w:ascii="Times New Roman" w:hAnsi="Times New Roman"/>
          <w:sz w:val="28"/>
        </w:rPr>
        <w:t>Transfer</w:t>
      </w:r>
      <w:proofErr w:type="spellEnd"/>
      <w:r w:rsidRPr="002606F8">
        <w:rPr>
          <w:rFonts w:ascii="Times New Roman" w:hAnsi="Times New Roman"/>
          <w:sz w:val="28"/>
        </w:rPr>
        <w:t xml:space="preserve"> </w:t>
      </w:r>
      <w:proofErr w:type="spellStart"/>
      <w:r w:rsidRPr="002606F8">
        <w:rPr>
          <w:rFonts w:ascii="Times New Roman" w:hAnsi="Times New Roman"/>
          <w:sz w:val="28"/>
        </w:rPr>
        <w:t>Switch</w:t>
      </w:r>
      <w:proofErr w:type="spellEnd"/>
      <w:r w:rsidRPr="002606F8">
        <w:rPr>
          <w:rFonts w:ascii="Times New Roman" w:hAnsi="Times New Roman"/>
          <w:sz w:val="28"/>
        </w:rPr>
        <w:t>, ATS), устройства за защита от пренапрежение, измервателни уреди, комуникационно оборудване и система за пожарна защита.</w:t>
      </w:r>
    </w:p>
    <w:p w:rsidR="004549BB" w:rsidRPr="002606F8" w:rsidRDefault="00500B37" w:rsidP="00500B3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>Препоръчителната батерийна технология е литиево-железен фосфат (</w:t>
      </w:r>
      <w:proofErr w:type="spellStart"/>
      <w:r w:rsidRPr="002606F8">
        <w:rPr>
          <w:rFonts w:ascii="Times New Roman" w:hAnsi="Times New Roman"/>
          <w:sz w:val="28"/>
        </w:rPr>
        <w:t>Lithium</w:t>
      </w:r>
      <w:proofErr w:type="spellEnd"/>
      <w:r w:rsidRPr="002606F8">
        <w:rPr>
          <w:rFonts w:ascii="Times New Roman" w:hAnsi="Times New Roman"/>
          <w:sz w:val="28"/>
        </w:rPr>
        <w:t xml:space="preserve"> </w:t>
      </w:r>
      <w:proofErr w:type="spellStart"/>
      <w:r w:rsidRPr="002606F8">
        <w:rPr>
          <w:rFonts w:ascii="Times New Roman" w:hAnsi="Times New Roman"/>
          <w:sz w:val="28"/>
        </w:rPr>
        <w:t>Iron</w:t>
      </w:r>
      <w:proofErr w:type="spellEnd"/>
      <w:r w:rsidRPr="002606F8">
        <w:rPr>
          <w:rFonts w:ascii="Times New Roman" w:hAnsi="Times New Roman"/>
          <w:sz w:val="28"/>
        </w:rPr>
        <w:t xml:space="preserve"> </w:t>
      </w:r>
      <w:proofErr w:type="spellStart"/>
      <w:r w:rsidRPr="002606F8">
        <w:rPr>
          <w:rFonts w:ascii="Times New Roman" w:hAnsi="Times New Roman"/>
          <w:sz w:val="28"/>
        </w:rPr>
        <w:t>Phosphate</w:t>
      </w:r>
      <w:proofErr w:type="spellEnd"/>
      <w:r w:rsidRPr="002606F8">
        <w:rPr>
          <w:rFonts w:ascii="Times New Roman" w:hAnsi="Times New Roman"/>
          <w:sz w:val="28"/>
        </w:rPr>
        <w:t xml:space="preserve">, LFP). Тя е предпочитана за енергийни системи поради по-добрата термична стабилност, високия цикличен ресурс и по-добрия профил за безопасност спрямо други литиево-йонни съединения. Системата за управление на енергията (EMS) определя кога слънчевата енергия отива директно към товарите, кога се зарежда батерията, кога се подава команда за старт на генератора и кога товарът трябва да бъде ограничен или прехвърлен. </w:t>
      </w:r>
    </w:p>
    <w:p w:rsidR="00E24E48" w:rsidRPr="002606F8" w:rsidRDefault="00E24E48" w:rsidP="002D15E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>За наблюдение и контрол на работните параметри е целесъобразно използването на система за управление и мониторинг (</w:t>
      </w:r>
      <w:proofErr w:type="spellStart"/>
      <w:r w:rsidRPr="002606F8">
        <w:rPr>
          <w:rFonts w:ascii="Times New Roman" w:hAnsi="Times New Roman"/>
          <w:sz w:val="28"/>
        </w:rPr>
        <w:t>Supervisory</w:t>
      </w:r>
      <w:proofErr w:type="spellEnd"/>
      <w:r w:rsidRPr="002606F8">
        <w:rPr>
          <w:rFonts w:ascii="Times New Roman" w:hAnsi="Times New Roman"/>
          <w:sz w:val="28"/>
        </w:rPr>
        <w:t xml:space="preserve"> </w:t>
      </w:r>
      <w:proofErr w:type="spellStart"/>
      <w:r w:rsidRPr="002606F8">
        <w:rPr>
          <w:rFonts w:ascii="Times New Roman" w:hAnsi="Times New Roman"/>
          <w:sz w:val="28"/>
        </w:rPr>
        <w:t>Control</w:t>
      </w:r>
      <w:proofErr w:type="spellEnd"/>
      <w:r w:rsidRPr="002606F8">
        <w:rPr>
          <w:rFonts w:ascii="Times New Roman" w:hAnsi="Times New Roman"/>
          <w:sz w:val="28"/>
        </w:rPr>
        <w:t xml:space="preserve"> </w:t>
      </w:r>
      <w:proofErr w:type="spellStart"/>
      <w:r w:rsidRPr="002606F8">
        <w:rPr>
          <w:rFonts w:ascii="Times New Roman" w:hAnsi="Times New Roman"/>
          <w:sz w:val="28"/>
        </w:rPr>
        <w:t>and</w:t>
      </w:r>
      <w:proofErr w:type="spellEnd"/>
      <w:r w:rsidRPr="002606F8">
        <w:rPr>
          <w:rFonts w:ascii="Times New Roman" w:hAnsi="Times New Roman"/>
          <w:sz w:val="28"/>
        </w:rPr>
        <w:t xml:space="preserve"> Data </w:t>
      </w:r>
      <w:proofErr w:type="spellStart"/>
      <w:r w:rsidRPr="002606F8">
        <w:rPr>
          <w:rFonts w:ascii="Times New Roman" w:hAnsi="Times New Roman"/>
          <w:sz w:val="28"/>
        </w:rPr>
        <w:t>Acquisition</w:t>
      </w:r>
      <w:proofErr w:type="spellEnd"/>
      <w:r w:rsidRPr="002606F8">
        <w:rPr>
          <w:rFonts w:ascii="Times New Roman" w:hAnsi="Times New Roman"/>
          <w:sz w:val="28"/>
        </w:rPr>
        <w:t xml:space="preserve"> – SCADA). Тя позволява визуализация на текущото състояние на АМСЕС, регистриране и архивиране на измервания и събития, проследяване на енергийните потоци, диагностика на отделните компоненти и своевременно установяване на възникнали неизправности.</w:t>
      </w:r>
    </w:p>
    <w:p w:rsidR="002D15E2" w:rsidRPr="002606F8" w:rsidRDefault="002D15E2" w:rsidP="002D15E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 xml:space="preserve">Генераторният модул е задължителен за АМСЕС и осигурява аварийно електрозахранване. Слънчевата енергия няма да е налична във всеки момент, а батерията осигурява ограничено време на автономност. Затова в АМСЕС необходимо да се включи отделен генераторен контейнер, съдържащ дизелов генератор с мощност приблизително 40–50 </w:t>
      </w:r>
      <w:proofErr w:type="spellStart"/>
      <w:r w:rsidRPr="002606F8">
        <w:rPr>
          <w:rFonts w:ascii="Times New Roman" w:hAnsi="Times New Roman"/>
          <w:sz w:val="28"/>
        </w:rPr>
        <w:t>kVA</w:t>
      </w:r>
      <w:proofErr w:type="spellEnd"/>
      <w:r w:rsidRPr="002606F8">
        <w:rPr>
          <w:rFonts w:ascii="Times New Roman" w:hAnsi="Times New Roman"/>
          <w:sz w:val="28"/>
        </w:rPr>
        <w:t>, резервоар, шумозаглушаване, охлаждане и контролер за автоматичен старт.</w:t>
      </w:r>
    </w:p>
    <w:p w:rsidR="002D15E2" w:rsidRPr="002606F8" w:rsidRDefault="002D15E2" w:rsidP="002D15E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>Самият дизелов генератор ще изпълнява следните три функции:</w:t>
      </w:r>
    </w:p>
    <w:p w:rsidR="002D15E2" w:rsidRPr="002606F8" w:rsidRDefault="002D15E2" w:rsidP="00A23560">
      <w:pPr>
        <w:numPr>
          <w:ilvl w:val="0"/>
          <w:numId w:val="10"/>
        </w:numPr>
        <w:tabs>
          <w:tab w:val="left" w:pos="255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>резервиране при продължителна облачност или нощна работа;</w:t>
      </w:r>
    </w:p>
    <w:p w:rsidR="002D15E2" w:rsidRPr="002606F8" w:rsidRDefault="00A23560" w:rsidP="00A23560">
      <w:pPr>
        <w:numPr>
          <w:ilvl w:val="0"/>
          <w:numId w:val="10"/>
        </w:numPr>
        <w:tabs>
          <w:tab w:val="left" w:pos="255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>п</w:t>
      </w:r>
      <w:r w:rsidR="002D15E2" w:rsidRPr="002606F8">
        <w:rPr>
          <w:rFonts w:ascii="Times New Roman" w:hAnsi="Times New Roman"/>
          <w:sz w:val="28"/>
        </w:rPr>
        <w:t>окриване на върхови товари и стартиращи токове, които не е разумно да се поемат изцяло от батерията;</w:t>
      </w:r>
    </w:p>
    <w:p w:rsidR="002D15E2" w:rsidRPr="002606F8" w:rsidRDefault="002D15E2" w:rsidP="00A23560">
      <w:pPr>
        <w:numPr>
          <w:ilvl w:val="0"/>
          <w:numId w:val="10"/>
        </w:numPr>
        <w:tabs>
          <w:tab w:val="left" w:pos="255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 xml:space="preserve">едновременно захранване на </w:t>
      </w:r>
      <w:r w:rsidR="00A23560" w:rsidRPr="002606F8">
        <w:rPr>
          <w:rFonts w:ascii="Times New Roman" w:hAnsi="Times New Roman"/>
          <w:sz w:val="28"/>
        </w:rPr>
        <w:t>потребителите</w:t>
      </w:r>
      <w:r w:rsidRPr="002606F8">
        <w:rPr>
          <w:rFonts w:ascii="Times New Roman" w:hAnsi="Times New Roman"/>
          <w:sz w:val="28"/>
        </w:rPr>
        <w:t xml:space="preserve"> и </w:t>
      </w:r>
      <w:proofErr w:type="spellStart"/>
      <w:r w:rsidRPr="002606F8">
        <w:rPr>
          <w:rFonts w:ascii="Times New Roman" w:hAnsi="Times New Roman"/>
          <w:sz w:val="28"/>
        </w:rPr>
        <w:t>дозареждане</w:t>
      </w:r>
      <w:proofErr w:type="spellEnd"/>
      <w:r w:rsidRPr="002606F8">
        <w:rPr>
          <w:rFonts w:ascii="Times New Roman" w:hAnsi="Times New Roman"/>
          <w:sz w:val="28"/>
        </w:rPr>
        <w:t xml:space="preserve"> на батерията, което е критично в операции с денонощен режим 24/7.</w:t>
      </w:r>
    </w:p>
    <w:p w:rsidR="004549BB" w:rsidRPr="002606F8" w:rsidRDefault="002D15E2" w:rsidP="002D15E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lastRenderedPageBreak/>
        <w:t>Генераторът се включва към централния енергиен модул чрез ATS (</w:t>
      </w:r>
      <w:proofErr w:type="spellStart"/>
      <w:r w:rsidRPr="002606F8">
        <w:rPr>
          <w:rFonts w:ascii="Times New Roman" w:hAnsi="Times New Roman"/>
          <w:sz w:val="28"/>
        </w:rPr>
        <w:t>Automatic</w:t>
      </w:r>
      <w:proofErr w:type="spellEnd"/>
      <w:r w:rsidRPr="002606F8">
        <w:rPr>
          <w:rFonts w:ascii="Times New Roman" w:hAnsi="Times New Roman"/>
          <w:sz w:val="28"/>
        </w:rPr>
        <w:t xml:space="preserve"> </w:t>
      </w:r>
      <w:proofErr w:type="spellStart"/>
      <w:r w:rsidRPr="002606F8">
        <w:rPr>
          <w:rFonts w:ascii="Times New Roman" w:hAnsi="Times New Roman"/>
          <w:sz w:val="28"/>
        </w:rPr>
        <w:t>Transfer</w:t>
      </w:r>
      <w:proofErr w:type="spellEnd"/>
      <w:r w:rsidRPr="002606F8">
        <w:rPr>
          <w:rFonts w:ascii="Times New Roman" w:hAnsi="Times New Roman"/>
          <w:sz w:val="28"/>
        </w:rPr>
        <w:t xml:space="preserve"> </w:t>
      </w:r>
      <w:proofErr w:type="spellStart"/>
      <w:r w:rsidRPr="002606F8">
        <w:rPr>
          <w:rFonts w:ascii="Times New Roman" w:hAnsi="Times New Roman"/>
          <w:sz w:val="28"/>
        </w:rPr>
        <w:t>Switch</w:t>
      </w:r>
      <w:proofErr w:type="spellEnd"/>
      <w:r w:rsidRPr="002606F8">
        <w:rPr>
          <w:rFonts w:ascii="Times New Roman" w:hAnsi="Times New Roman"/>
          <w:sz w:val="28"/>
        </w:rPr>
        <w:t xml:space="preserve"> – автоматичен превключвател на източници) и се управлява от EMS. Тоест той не е „отделно стоящ агрегат без връзка“, а напълно интегрирана част от енергийната логика на системата.</w:t>
      </w:r>
    </w:p>
    <w:p w:rsidR="00DE767C" w:rsidRPr="002606F8" w:rsidRDefault="002B45F1" w:rsidP="00A1096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 w:rsidRPr="002606F8">
        <w:rPr>
          <w:rFonts w:ascii="Times New Roman" w:hAnsi="Times New Roman"/>
          <w:b/>
          <w:sz w:val="28"/>
        </w:rPr>
        <w:t>Заключение</w:t>
      </w:r>
      <w:r w:rsidR="000C4D30" w:rsidRPr="002606F8">
        <w:rPr>
          <w:rFonts w:ascii="Times New Roman" w:hAnsi="Times New Roman"/>
          <w:b/>
          <w:sz w:val="28"/>
        </w:rPr>
        <w:t>.</w:t>
      </w:r>
    </w:p>
    <w:p w:rsidR="00E24E48" w:rsidRPr="002606F8" w:rsidRDefault="00E24E48" w:rsidP="00BD228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>В близко бъдеще соларната енергия може да представлява стратегически ресурс за военните структури, който може да намали зависимостта от традиционни горива, да повиши оперативната устойчивост и да предостави нови възможности за гъвкаво и екологично обезпечаване на операции от военен и невоенен характер. Въпреки съществуващите предизвикателства, нейното значение за отбраната ще нараства, особено в контекста на настоящите конфликти, последствията от тях и глобални енергийни промени.</w:t>
      </w:r>
    </w:p>
    <w:p w:rsidR="00E24E48" w:rsidRPr="002606F8" w:rsidRDefault="00E24E48" w:rsidP="00BD2287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</w:rPr>
      </w:pPr>
      <w:r w:rsidRPr="002606F8">
        <w:rPr>
          <w:rFonts w:ascii="Times New Roman" w:hAnsi="Times New Roman"/>
          <w:spacing w:val="-4"/>
          <w:sz w:val="28"/>
        </w:rPr>
        <w:t>Предложената концепция за автономна мобилна соларна електрозахранваща станция (АМСЕС) представлява перспективно решение за осигуряване на надеждно и независимо електрозахранване за нуждите на отбраната и националната сигурност. Модулната архитектура, базирана на фотоволтаични модули, система за съхранение на електрическа енергия и централен енергиен модул, позволява адаптиране на мощността и капацитета на станцията спрямо конкретните потребности и условията на експлоатация.</w:t>
      </w:r>
    </w:p>
    <w:p w:rsidR="00E24E48" w:rsidRPr="002606F8" w:rsidRDefault="00E24E48" w:rsidP="00BD228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606F8">
        <w:rPr>
          <w:rFonts w:ascii="Times New Roman" w:hAnsi="Times New Roman"/>
          <w:sz w:val="28"/>
        </w:rPr>
        <w:t>Чрез реализацията концепцията могат да се постигнат приоритетни цели на националната сигурност, включително устойчивост на критичната инфраструктура, чрез осигуряване ефективно независимо електрозахранване в района на операция, провеждана както самостоятелно от въоръжените сили, така и съвместно с други институции от държавната власт. Независимо дали при водене на бойни действия, оказване на хуманитарна помощ или действия по търсене и спасяване, притежаването на автономна и мобилна енергийна система би било решаващ фактор за успеха на мисията.</w:t>
      </w:r>
    </w:p>
    <w:p w:rsidR="002521CE" w:rsidRPr="002606F8" w:rsidRDefault="002521CE" w:rsidP="00A109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D53B5" w:rsidRPr="002606F8" w:rsidRDefault="007D53B5" w:rsidP="007D53B5">
      <w:pPr>
        <w:pStyle w:val="Text"/>
        <w:tabs>
          <w:tab w:val="left" w:pos="567"/>
        </w:tabs>
        <w:ind w:firstLine="709"/>
        <w:rPr>
          <w:b/>
          <w:szCs w:val="28"/>
          <w:lang w:val="bg-BG"/>
        </w:rPr>
      </w:pPr>
      <w:r w:rsidRPr="002606F8">
        <w:rPr>
          <w:b/>
          <w:szCs w:val="28"/>
          <w:lang w:val="bg-BG"/>
        </w:rPr>
        <w:t>ИЗПОЛЗВАНА ЛИТЕРАТУРА:</w:t>
      </w:r>
    </w:p>
    <w:p w:rsidR="00134124" w:rsidRPr="002606F8" w:rsidRDefault="00134124" w:rsidP="00134124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sz w:val="28"/>
          <w:lang w:val="en-US"/>
        </w:rPr>
      </w:pPr>
      <w:r w:rsidRPr="002606F8">
        <w:rPr>
          <w:sz w:val="28"/>
          <w:lang w:val="en-US"/>
        </w:rPr>
        <w:t>BITOUN, J. Operational Green – Enhancing NATO’s Energy Supply Security. NATO Defense College, Research Paper No. 106, 2014.</w:t>
      </w:r>
    </w:p>
    <w:p w:rsidR="00CF3760" w:rsidRPr="002606F8" w:rsidRDefault="00CF3760" w:rsidP="00CF3760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sz w:val="28"/>
          <w:lang w:val="en-US"/>
        </w:rPr>
      </w:pPr>
      <w:r w:rsidRPr="002606F8">
        <w:rPr>
          <w:sz w:val="28"/>
          <w:lang w:val="en-US"/>
        </w:rPr>
        <w:t>MARQUSEE, J.; OLIS, D.; LI, X.; ODDLEIFSON, T. Long-Duration Energy Storage: Resiliency for Military Installations. 2023.</w:t>
      </w:r>
    </w:p>
    <w:p w:rsidR="007D53B5" w:rsidRPr="002606F8" w:rsidRDefault="00BB4A01" w:rsidP="00134124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sz w:val="28"/>
          <w:lang w:val="en-US"/>
        </w:rPr>
      </w:pPr>
      <w:r w:rsidRPr="002606F8">
        <w:rPr>
          <w:sz w:val="28"/>
          <w:lang w:val="en-US"/>
        </w:rPr>
        <w:t xml:space="preserve">Reilly, M. Wasco, R. </w:t>
      </w:r>
      <w:proofErr w:type="spellStart"/>
      <w:r w:rsidRPr="002606F8">
        <w:rPr>
          <w:sz w:val="28"/>
          <w:lang w:val="en-US"/>
        </w:rPr>
        <w:t>Monohan</w:t>
      </w:r>
      <w:proofErr w:type="spellEnd"/>
      <w:r w:rsidRPr="002606F8">
        <w:rPr>
          <w:sz w:val="28"/>
          <w:lang w:val="en-US"/>
        </w:rPr>
        <w:t xml:space="preserve">, and R. Butt, </w:t>
      </w:r>
      <w:proofErr w:type="spellStart"/>
      <w:r w:rsidRPr="002606F8">
        <w:rPr>
          <w:sz w:val="28"/>
          <w:lang w:val="en-US"/>
        </w:rPr>
        <w:t>Microgrids</w:t>
      </w:r>
      <w:proofErr w:type="spellEnd"/>
      <w:r w:rsidRPr="002606F8">
        <w:rPr>
          <w:sz w:val="28"/>
          <w:lang w:val="en-US"/>
        </w:rPr>
        <w:t xml:space="preserve"> for Energy Resilience: A Guide to Conceptual Design and Lessons from Defense Projects, National Renewable Energy Laboratory, 2020.</w:t>
      </w:r>
    </w:p>
    <w:p w:rsidR="00134124" w:rsidRPr="002606F8" w:rsidRDefault="002C445F" w:rsidP="00134124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sz w:val="28"/>
          <w:lang w:val="en-US"/>
        </w:rPr>
      </w:pPr>
      <w:hyperlink r:id="rId6" w:history="1">
        <w:r w:rsidR="00134124" w:rsidRPr="002606F8">
          <w:rPr>
            <w:rStyle w:val="a4"/>
            <w:color w:val="auto"/>
            <w:sz w:val="28"/>
            <w:u w:val="none"/>
            <w:lang w:val="en-US"/>
          </w:rPr>
          <w:t>https://www.nato.int/en/what-we-do/wider-activities/energy-security?utm_source=chatgpt.com</w:t>
        </w:r>
      </w:hyperlink>
    </w:p>
    <w:p w:rsidR="00134124" w:rsidRPr="002606F8" w:rsidRDefault="00134124" w:rsidP="00134124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sz w:val="28"/>
          <w:lang w:val="en-US"/>
        </w:rPr>
      </w:pPr>
      <w:r w:rsidRPr="002606F8">
        <w:rPr>
          <w:sz w:val="28"/>
          <w:lang w:val="en-US"/>
        </w:rPr>
        <w:t>https://www.energy.gov/cmei/systems/solar-integration-distributed-energy-resources-and-microgrids-basics</w:t>
      </w:r>
    </w:p>
    <w:p w:rsidR="007D53B5" w:rsidRPr="002606F8" w:rsidRDefault="007D53B5" w:rsidP="00A1096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3909A2" w:rsidRPr="002606F8" w:rsidRDefault="003909A2" w:rsidP="007F35AC">
      <w:pPr>
        <w:widowControl w:val="0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</w:rPr>
      </w:pPr>
      <w:r w:rsidRPr="002606F8">
        <w:rPr>
          <w:rFonts w:ascii="Times New Roman" w:hAnsi="Times New Roman"/>
          <w:i/>
          <w:sz w:val="24"/>
        </w:rPr>
        <w:t xml:space="preserve">Николай Митков Петров, </w:t>
      </w:r>
      <w:r w:rsidR="00960F0F" w:rsidRPr="002606F8">
        <w:rPr>
          <w:rFonts w:ascii="Times New Roman" w:hAnsi="Times New Roman"/>
          <w:i/>
          <w:sz w:val="24"/>
        </w:rPr>
        <w:t>доцент</w:t>
      </w:r>
      <w:r w:rsidRPr="002606F8">
        <w:rPr>
          <w:rFonts w:ascii="Times New Roman" w:hAnsi="Times New Roman"/>
          <w:i/>
          <w:sz w:val="24"/>
        </w:rPr>
        <w:t xml:space="preserve"> </w:t>
      </w:r>
      <w:r w:rsidRPr="002606F8">
        <w:rPr>
          <w:rFonts w:ascii="Times New Roman" w:hAnsi="Times New Roman"/>
          <w:bCs/>
          <w:i/>
          <w:iCs/>
          <w:sz w:val="24"/>
        </w:rPr>
        <w:t xml:space="preserve">в катедра </w:t>
      </w:r>
      <w:r w:rsidRPr="002606F8">
        <w:rPr>
          <w:rFonts w:ascii="Times New Roman" w:hAnsi="Times New Roman"/>
          <w:i/>
          <w:iCs/>
          <w:sz w:val="24"/>
        </w:rPr>
        <w:t>„Комуникационни и информационни системи”, факултет „</w:t>
      </w:r>
      <w:r w:rsidR="00960F0F" w:rsidRPr="002606F8">
        <w:rPr>
          <w:rFonts w:ascii="Times New Roman" w:hAnsi="Times New Roman"/>
          <w:i/>
          <w:iCs/>
          <w:sz w:val="24"/>
        </w:rPr>
        <w:t>Логистика и технологии</w:t>
      </w:r>
      <w:r w:rsidRPr="002606F8">
        <w:rPr>
          <w:rFonts w:ascii="Times New Roman" w:hAnsi="Times New Roman"/>
          <w:i/>
          <w:iCs/>
          <w:sz w:val="24"/>
        </w:rPr>
        <w:t>”</w:t>
      </w:r>
      <w:r w:rsidR="00960F0F" w:rsidRPr="002606F8">
        <w:rPr>
          <w:rFonts w:ascii="Times New Roman" w:hAnsi="Times New Roman"/>
          <w:i/>
          <w:iCs/>
          <w:sz w:val="24"/>
        </w:rPr>
        <w:t xml:space="preserve">, </w:t>
      </w:r>
      <w:r w:rsidRPr="002606F8">
        <w:rPr>
          <w:rFonts w:ascii="Times New Roman" w:hAnsi="Times New Roman"/>
          <w:i/>
          <w:iCs/>
          <w:sz w:val="24"/>
        </w:rPr>
        <w:t>НВУ „Васил Левски”, град Велико Търново,</w:t>
      </w:r>
      <w:r w:rsidR="007F35AC" w:rsidRPr="002606F8">
        <w:rPr>
          <w:rFonts w:ascii="Times New Roman" w:hAnsi="Times New Roman"/>
          <w:i/>
          <w:sz w:val="24"/>
        </w:rPr>
        <w:t xml:space="preserve"> GSM 0885532665</w:t>
      </w:r>
      <w:r w:rsidRPr="002606F8">
        <w:rPr>
          <w:rFonts w:ascii="Times New Roman" w:hAnsi="Times New Roman"/>
          <w:i/>
          <w:sz w:val="24"/>
        </w:rPr>
        <w:t xml:space="preserve">, </w:t>
      </w:r>
      <w:r w:rsidR="007F35AC" w:rsidRPr="002606F8">
        <w:rPr>
          <w:rFonts w:ascii="Times New Roman" w:hAnsi="Times New Roman"/>
          <w:i/>
          <w:sz w:val="24"/>
        </w:rPr>
        <w:t>e-</w:t>
      </w:r>
      <w:proofErr w:type="spellStart"/>
      <w:r w:rsidR="007F35AC" w:rsidRPr="002606F8">
        <w:rPr>
          <w:rFonts w:ascii="Times New Roman" w:hAnsi="Times New Roman"/>
          <w:i/>
          <w:sz w:val="24"/>
        </w:rPr>
        <w:t>mail</w:t>
      </w:r>
      <w:proofErr w:type="spellEnd"/>
      <w:r w:rsidR="007F35AC" w:rsidRPr="002606F8">
        <w:rPr>
          <w:rFonts w:ascii="Times New Roman" w:hAnsi="Times New Roman"/>
          <w:i/>
          <w:sz w:val="24"/>
        </w:rPr>
        <w:t xml:space="preserve"> </w:t>
      </w:r>
      <w:hyperlink r:id="rId7" w:history="1">
        <w:r w:rsidR="00AD5D23" w:rsidRPr="002606F8">
          <w:rPr>
            <w:rStyle w:val="a4"/>
            <w:rFonts w:ascii="Times New Roman" w:hAnsi="Times New Roman"/>
            <w:i/>
            <w:color w:val="auto"/>
            <w:sz w:val="24"/>
          </w:rPr>
          <w:t>nmpetrov@nvu.bg</w:t>
        </w:r>
      </w:hyperlink>
    </w:p>
    <w:sectPr w:rsidR="003909A2" w:rsidRPr="002606F8" w:rsidSect="00FD750A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F361E"/>
    <w:multiLevelType w:val="hybridMultilevel"/>
    <w:tmpl w:val="8416BF4C"/>
    <w:lvl w:ilvl="0" w:tplc="774E53B2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E1F5C8F"/>
    <w:multiLevelType w:val="multilevel"/>
    <w:tmpl w:val="1BE22080"/>
    <w:lvl w:ilvl="0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1298035E"/>
    <w:multiLevelType w:val="hybridMultilevel"/>
    <w:tmpl w:val="923CAFD6"/>
    <w:lvl w:ilvl="0" w:tplc="2DE4D694">
      <w:numFmt w:val="bullet"/>
      <w:suff w:val="space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BD86A6B"/>
    <w:multiLevelType w:val="hybridMultilevel"/>
    <w:tmpl w:val="AB4AA79A"/>
    <w:lvl w:ilvl="0" w:tplc="BD8630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A54490"/>
    <w:multiLevelType w:val="hybridMultilevel"/>
    <w:tmpl w:val="B1FA3BE4"/>
    <w:lvl w:ilvl="0" w:tplc="3248819C">
      <w:start w:val="1"/>
      <w:numFmt w:val="bullet"/>
      <w:suff w:val="space"/>
      <w:lvlText w:val=""/>
      <w:lvlJc w:val="left"/>
      <w:pPr>
        <w:ind w:left="773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433D6F"/>
    <w:multiLevelType w:val="hybridMultilevel"/>
    <w:tmpl w:val="B0ECEBEA"/>
    <w:lvl w:ilvl="0" w:tplc="314EEC66">
      <w:start w:val="1"/>
      <w:numFmt w:val="bullet"/>
      <w:suff w:val="space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D761278"/>
    <w:multiLevelType w:val="hybridMultilevel"/>
    <w:tmpl w:val="8416BF4C"/>
    <w:lvl w:ilvl="0" w:tplc="774E53B2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80505DE"/>
    <w:multiLevelType w:val="hybridMultilevel"/>
    <w:tmpl w:val="7E1EA9B0"/>
    <w:lvl w:ilvl="0" w:tplc="620A7B0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97D60C4"/>
    <w:multiLevelType w:val="hybridMultilevel"/>
    <w:tmpl w:val="C122DEB0"/>
    <w:lvl w:ilvl="0" w:tplc="57FA8DC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F2D13B5"/>
    <w:multiLevelType w:val="hybridMultilevel"/>
    <w:tmpl w:val="CB10C208"/>
    <w:lvl w:ilvl="0" w:tplc="5BF8B2BE">
      <w:start w:val="1"/>
      <w:numFmt w:val="bullet"/>
      <w:suff w:val="space"/>
      <w:lvlText w:val=""/>
      <w:lvlJc w:val="left"/>
      <w:pPr>
        <w:ind w:left="71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6F404A5F"/>
    <w:multiLevelType w:val="multilevel"/>
    <w:tmpl w:val="C70C9DEC"/>
    <w:lvl w:ilvl="0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isLgl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5050" w:hanging="1080"/>
      </w:pPr>
      <w:rPr>
        <w:rFonts w:hint="default"/>
      </w:rPr>
    </w:lvl>
    <w:lvl w:ilvl="4">
      <w:start w:val="1"/>
      <w:numFmt w:val="decimal"/>
      <w:isLgl/>
      <w:suff w:val="space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0"/>
  </w:num>
  <w:num w:numId="5">
    <w:abstractNumId w:val="9"/>
  </w:num>
  <w:num w:numId="6">
    <w:abstractNumId w:val="0"/>
  </w:num>
  <w:num w:numId="7">
    <w:abstractNumId w:val="3"/>
  </w:num>
  <w:num w:numId="8">
    <w:abstractNumId w:val="6"/>
  </w:num>
  <w:num w:numId="9">
    <w:abstractNumId w:val="1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2EAC"/>
    <w:rsid w:val="000831E0"/>
    <w:rsid w:val="000A73A7"/>
    <w:rsid w:val="000C4D30"/>
    <w:rsid w:val="00134124"/>
    <w:rsid w:val="00135215"/>
    <w:rsid w:val="001E2DE5"/>
    <w:rsid w:val="002103F2"/>
    <w:rsid w:val="00231C84"/>
    <w:rsid w:val="002521CE"/>
    <w:rsid w:val="002606F8"/>
    <w:rsid w:val="0029647B"/>
    <w:rsid w:val="002B20DF"/>
    <w:rsid w:val="002B45F1"/>
    <w:rsid w:val="002C445F"/>
    <w:rsid w:val="002D15E2"/>
    <w:rsid w:val="002E29DC"/>
    <w:rsid w:val="0038410E"/>
    <w:rsid w:val="003909A2"/>
    <w:rsid w:val="00395939"/>
    <w:rsid w:val="003E172A"/>
    <w:rsid w:val="0044011C"/>
    <w:rsid w:val="004549BB"/>
    <w:rsid w:val="00480008"/>
    <w:rsid w:val="004A5C9B"/>
    <w:rsid w:val="004C4758"/>
    <w:rsid w:val="005008F4"/>
    <w:rsid w:val="00500B37"/>
    <w:rsid w:val="00546198"/>
    <w:rsid w:val="005774F1"/>
    <w:rsid w:val="005D501F"/>
    <w:rsid w:val="00681529"/>
    <w:rsid w:val="00687328"/>
    <w:rsid w:val="0074260C"/>
    <w:rsid w:val="007527B6"/>
    <w:rsid w:val="007A2E66"/>
    <w:rsid w:val="007D53B5"/>
    <w:rsid w:val="007D68A8"/>
    <w:rsid w:val="007F35AC"/>
    <w:rsid w:val="00875702"/>
    <w:rsid w:val="00960F0F"/>
    <w:rsid w:val="00966AE3"/>
    <w:rsid w:val="00995EC8"/>
    <w:rsid w:val="009E32DC"/>
    <w:rsid w:val="00A02A87"/>
    <w:rsid w:val="00A1096B"/>
    <w:rsid w:val="00A10B79"/>
    <w:rsid w:val="00A23560"/>
    <w:rsid w:val="00A467E1"/>
    <w:rsid w:val="00A505AA"/>
    <w:rsid w:val="00A5115C"/>
    <w:rsid w:val="00A6060A"/>
    <w:rsid w:val="00A81BE5"/>
    <w:rsid w:val="00A9338A"/>
    <w:rsid w:val="00AA46B4"/>
    <w:rsid w:val="00AC7E5B"/>
    <w:rsid w:val="00AD5D23"/>
    <w:rsid w:val="00B336D1"/>
    <w:rsid w:val="00B36B95"/>
    <w:rsid w:val="00B36C83"/>
    <w:rsid w:val="00B81161"/>
    <w:rsid w:val="00BB4A01"/>
    <w:rsid w:val="00BC0858"/>
    <w:rsid w:val="00BD2287"/>
    <w:rsid w:val="00BF6F79"/>
    <w:rsid w:val="00C37478"/>
    <w:rsid w:val="00C45E28"/>
    <w:rsid w:val="00C7104E"/>
    <w:rsid w:val="00CD2EAC"/>
    <w:rsid w:val="00CF3760"/>
    <w:rsid w:val="00D04E8B"/>
    <w:rsid w:val="00D1438A"/>
    <w:rsid w:val="00DC38FC"/>
    <w:rsid w:val="00DD2C70"/>
    <w:rsid w:val="00DE767C"/>
    <w:rsid w:val="00E24E48"/>
    <w:rsid w:val="00EA1D43"/>
    <w:rsid w:val="00F44E43"/>
    <w:rsid w:val="00F56261"/>
    <w:rsid w:val="00FA79CB"/>
    <w:rsid w:val="00FD750A"/>
    <w:rsid w:val="00FD77B6"/>
    <w:rsid w:val="00FF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BB50C03-C1B2-4149-9E6C-29E7DEFF5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7B6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rsid w:val="00A1096B"/>
  </w:style>
  <w:style w:type="character" w:customStyle="1" w:styleId="jlqj4b">
    <w:name w:val="jlqj4b"/>
    <w:rsid w:val="007A2E66"/>
  </w:style>
  <w:style w:type="paragraph" w:styleId="a3">
    <w:name w:val="List Paragraph"/>
    <w:basedOn w:val="a"/>
    <w:uiPriority w:val="34"/>
    <w:qFormat/>
    <w:rsid w:val="002B45F1"/>
    <w:pPr>
      <w:spacing w:after="200" w:line="276" w:lineRule="auto"/>
      <w:ind w:left="720"/>
      <w:contextualSpacing/>
    </w:pPr>
    <w:rPr>
      <w:rFonts w:ascii="Times New Roman" w:hAnsi="Times New Roman"/>
      <w:sz w:val="24"/>
      <w:szCs w:val="28"/>
    </w:rPr>
  </w:style>
  <w:style w:type="paragraph" w:customStyle="1" w:styleId="Text">
    <w:name w:val="Text"/>
    <w:basedOn w:val="a"/>
    <w:rsid w:val="007D53B5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4"/>
      <w:lang w:val="en-US" w:eastAsia="zh-CN"/>
    </w:rPr>
  </w:style>
  <w:style w:type="paragraph" w:customStyle="1" w:styleId="CharCharCharChar">
    <w:name w:val="Char Char Char Char"/>
    <w:basedOn w:val="a"/>
    <w:rsid w:val="003909A2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styleId="a4">
    <w:name w:val="Hyperlink"/>
    <w:uiPriority w:val="99"/>
    <w:unhideWhenUsed/>
    <w:rsid w:val="00AD5D2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5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mpetrov@nvu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to.int/en/what-we-do/wider-activities/energy-security?utm_source=chatgpt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2189</Words>
  <Characters>12482</Characters>
  <Application>Microsoft Office Word</Application>
  <DocSecurity>0</DocSecurity>
  <Lines>104</Lines>
  <Paragraphs>29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14642</CharactersWithSpaces>
  <SharedDoc>false</SharedDoc>
  <HLinks>
    <vt:vector size="12" baseType="variant">
      <vt:variant>
        <vt:i4>3407960</vt:i4>
      </vt:variant>
      <vt:variant>
        <vt:i4>3</vt:i4>
      </vt:variant>
      <vt:variant>
        <vt:i4>0</vt:i4>
      </vt:variant>
      <vt:variant>
        <vt:i4>5</vt:i4>
      </vt:variant>
      <vt:variant>
        <vt:lpwstr>mailto:k.dimitrov@rndc.bg</vt:lpwstr>
      </vt:variant>
      <vt:variant>
        <vt:lpwstr/>
      </vt:variant>
      <vt:variant>
        <vt:i4>1572927</vt:i4>
      </vt:variant>
      <vt:variant>
        <vt:i4>0</vt:i4>
      </vt:variant>
      <vt:variant>
        <vt:i4>0</vt:i4>
      </vt:variant>
      <vt:variant>
        <vt:i4>5</vt:i4>
      </vt:variant>
      <vt:variant>
        <vt:lpwstr>mailto:nmpetrov@nvu.bg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Петров</dc:creator>
  <cp:keywords/>
  <dc:description/>
  <cp:lastModifiedBy>Nikolay Petrov</cp:lastModifiedBy>
  <cp:revision>35</cp:revision>
  <dcterms:created xsi:type="dcterms:W3CDTF">2026-08-11T06:24:00Z</dcterms:created>
  <dcterms:modified xsi:type="dcterms:W3CDTF">2026-09-12T05:43:00Z</dcterms:modified>
</cp:coreProperties>
</file>