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93648" w14:textId="77777777" w:rsidR="00C641FB" w:rsidRPr="000212F2" w:rsidRDefault="00C641FB" w:rsidP="00C641F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0212F2">
        <w:rPr>
          <w:b/>
          <w:bCs/>
          <w:sz w:val="28"/>
          <w:szCs w:val="28"/>
        </w:rPr>
        <w:t>Политическото представителство в България в изборите за 52 Народно събрание и проблема за законовата „кражба“ на гласове.</w:t>
      </w:r>
    </w:p>
    <w:p w14:paraId="76940B25" w14:textId="77777777" w:rsidR="00C641FB" w:rsidRPr="00331791" w:rsidRDefault="00C641FB" w:rsidP="00C641FB">
      <w:pPr>
        <w:spacing w:line="360" w:lineRule="auto"/>
        <w:rPr>
          <w:b/>
          <w:bCs/>
          <w:sz w:val="24"/>
          <w:szCs w:val="24"/>
        </w:rPr>
      </w:pPr>
    </w:p>
    <w:p w14:paraId="481FEFD6" w14:textId="25782AAD" w:rsidR="00636672" w:rsidRDefault="00C641FB" w:rsidP="008319CE">
      <w:pPr>
        <w:spacing w:line="360" w:lineRule="auto"/>
        <w:rPr>
          <w:b/>
          <w:bCs/>
          <w:sz w:val="28"/>
          <w:szCs w:val="28"/>
        </w:rPr>
      </w:pPr>
      <w:r w:rsidRPr="002648CB">
        <w:rPr>
          <w:sz w:val="28"/>
          <w:szCs w:val="28"/>
        </w:rPr>
        <w:t xml:space="preserve">                                            </w:t>
      </w:r>
      <w:r w:rsidRPr="002648CB">
        <w:rPr>
          <w:b/>
          <w:bCs/>
          <w:sz w:val="28"/>
          <w:szCs w:val="28"/>
        </w:rPr>
        <w:t xml:space="preserve">Проф. </w:t>
      </w:r>
      <w:proofErr w:type="spellStart"/>
      <w:r w:rsidRPr="002648CB">
        <w:rPr>
          <w:b/>
          <w:bCs/>
          <w:sz w:val="28"/>
          <w:szCs w:val="28"/>
        </w:rPr>
        <w:t>д.п.н</w:t>
      </w:r>
      <w:proofErr w:type="spellEnd"/>
      <w:r w:rsidRPr="002648CB">
        <w:rPr>
          <w:b/>
          <w:bCs/>
          <w:sz w:val="28"/>
          <w:szCs w:val="28"/>
        </w:rPr>
        <w:t xml:space="preserve"> Тодор </w:t>
      </w:r>
      <w:proofErr w:type="spellStart"/>
      <w:r w:rsidRPr="002648CB">
        <w:rPr>
          <w:b/>
          <w:bCs/>
          <w:sz w:val="28"/>
          <w:szCs w:val="28"/>
        </w:rPr>
        <w:t>Галунов</w:t>
      </w:r>
      <w:proofErr w:type="spellEnd"/>
      <w:r w:rsidRPr="002648CB">
        <w:rPr>
          <w:b/>
          <w:bCs/>
          <w:sz w:val="28"/>
          <w:szCs w:val="28"/>
        </w:rPr>
        <w:t xml:space="preserve">     </w:t>
      </w:r>
    </w:p>
    <w:p w14:paraId="0513B9B5" w14:textId="6E9DD4DB" w:rsidR="00010714" w:rsidRPr="00010714" w:rsidRDefault="00010714" w:rsidP="00010714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  <w:proofErr w:type="spellStart"/>
      <w:r w:rsidRPr="00010714">
        <w:rPr>
          <w:b/>
          <w:bCs/>
          <w:sz w:val="28"/>
          <w:szCs w:val="28"/>
        </w:rPr>
        <w:t>Political</w:t>
      </w:r>
      <w:proofErr w:type="spellEnd"/>
      <w:r w:rsidRPr="00010714">
        <w:rPr>
          <w:b/>
          <w:bCs/>
          <w:sz w:val="28"/>
          <w:szCs w:val="28"/>
        </w:rPr>
        <w:t xml:space="preserve"> </w:t>
      </w:r>
      <w:proofErr w:type="spellStart"/>
      <w:r w:rsidRPr="00010714">
        <w:rPr>
          <w:b/>
          <w:bCs/>
          <w:sz w:val="28"/>
          <w:szCs w:val="28"/>
        </w:rPr>
        <w:t>representation</w:t>
      </w:r>
      <w:proofErr w:type="spellEnd"/>
      <w:r w:rsidRPr="00010714">
        <w:rPr>
          <w:b/>
          <w:bCs/>
          <w:sz w:val="28"/>
          <w:szCs w:val="28"/>
        </w:rPr>
        <w:t xml:space="preserve"> </w:t>
      </w:r>
      <w:proofErr w:type="spellStart"/>
      <w:r w:rsidRPr="00010714">
        <w:rPr>
          <w:b/>
          <w:bCs/>
          <w:sz w:val="28"/>
          <w:szCs w:val="28"/>
        </w:rPr>
        <w:t>in</w:t>
      </w:r>
      <w:proofErr w:type="spellEnd"/>
      <w:r w:rsidRPr="00010714">
        <w:rPr>
          <w:b/>
          <w:bCs/>
          <w:sz w:val="28"/>
          <w:szCs w:val="28"/>
        </w:rPr>
        <w:t xml:space="preserve"> </w:t>
      </w:r>
      <w:proofErr w:type="spellStart"/>
      <w:r w:rsidRPr="00010714">
        <w:rPr>
          <w:b/>
          <w:bCs/>
          <w:sz w:val="28"/>
          <w:szCs w:val="28"/>
        </w:rPr>
        <w:t>Bulgaria</w:t>
      </w:r>
      <w:proofErr w:type="spellEnd"/>
      <w:r w:rsidRPr="00010714">
        <w:rPr>
          <w:b/>
          <w:bCs/>
          <w:sz w:val="28"/>
          <w:szCs w:val="28"/>
        </w:rPr>
        <w:t xml:space="preserve"> </w:t>
      </w:r>
      <w:proofErr w:type="spellStart"/>
      <w:r w:rsidRPr="00010714">
        <w:rPr>
          <w:b/>
          <w:bCs/>
          <w:sz w:val="28"/>
          <w:szCs w:val="28"/>
        </w:rPr>
        <w:t>in</w:t>
      </w:r>
      <w:proofErr w:type="spellEnd"/>
      <w:r w:rsidRPr="00010714">
        <w:rPr>
          <w:b/>
          <w:bCs/>
          <w:sz w:val="28"/>
          <w:szCs w:val="28"/>
        </w:rPr>
        <w:t xml:space="preserve"> </w:t>
      </w:r>
      <w:proofErr w:type="spellStart"/>
      <w:r w:rsidRPr="00010714">
        <w:rPr>
          <w:b/>
          <w:bCs/>
          <w:sz w:val="28"/>
          <w:szCs w:val="28"/>
        </w:rPr>
        <w:t>the</w:t>
      </w:r>
      <w:proofErr w:type="spellEnd"/>
      <w:r w:rsidRPr="00010714">
        <w:rPr>
          <w:b/>
          <w:bCs/>
          <w:sz w:val="28"/>
          <w:szCs w:val="28"/>
        </w:rPr>
        <w:t xml:space="preserve"> </w:t>
      </w:r>
      <w:proofErr w:type="spellStart"/>
      <w:r w:rsidRPr="00010714">
        <w:rPr>
          <w:b/>
          <w:bCs/>
          <w:sz w:val="28"/>
          <w:szCs w:val="28"/>
        </w:rPr>
        <w:t>elections</w:t>
      </w:r>
      <w:proofErr w:type="spellEnd"/>
      <w:r w:rsidRPr="00010714">
        <w:rPr>
          <w:b/>
          <w:bCs/>
          <w:sz w:val="28"/>
          <w:szCs w:val="28"/>
        </w:rPr>
        <w:t xml:space="preserve"> </w:t>
      </w:r>
      <w:proofErr w:type="spellStart"/>
      <w:r w:rsidRPr="00010714">
        <w:rPr>
          <w:b/>
          <w:bCs/>
          <w:sz w:val="28"/>
          <w:szCs w:val="28"/>
        </w:rPr>
        <w:t>for</w:t>
      </w:r>
      <w:proofErr w:type="spellEnd"/>
      <w:r w:rsidRPr="00010714">
        <w:rPr>
          <w:b/>
          <w:bCs/>
          <w:sz w:val="28"/>
          <w:szCs w:val="28"/>
        </w:rPr>
        <w:t xml:space="preserve"> </w:t>
      </w:r>
      <w:proofErr w:type="spellStart"/>
      <w:r w:rsidRPr="00010714">
        <w:rPr>
          <w:b/>
          <w:bCs/>
          <w:sz w:val="28"/>
          <w:szCs w:val="28"/>
        </w:rPr>
        <w:t>the</w:t>
      </w:r>
      <w:proofErr w:type="spellEnd"/>
      <w:r w:rsidRPr="00010714">
        <w:rPr>
          <w:b/>
          <w:bCs/>
          <w:sz w:val="28"/>
          <w:szCs w:val="28"/>
        </w:rPr>
        <w:t xml:space="preserve"> 52nd National </w:t>
      </w:r>
      <w:proofErr w:type="spellStart"/>
      <w:r w:rsidRPr="00010714">
        <w:rPr>
          <w:b/>
          <w:bCs/>
          <w:sz w:val="28"/>
          <w:szCs w:val="28"/>
        </w:rPr>
        <w:t>Assembly</w:t>
      </w:r>
      <w:proofErr w:type="spellEnd"/>
      <w:r w:rsidRPr="00010714">
        <w:rPr>
          <w:b/>
          <w:bCs/>
          <w:sz w:val="28"/>
          <w:szCs w:val="28"/>
        </w:rPr>
        <w:t xml:space="preserve"> </w:t>
      </w:r>
      <w:proofErr w:type="spellStart"/>
      <w:r w:rsidRPr="00010714">
        <w:rPr>
          <w:b/>
          <w:bCs/>
          <w:sz w:val="28"/>
          <w:szCs w:val="28"/>
        </w:rPr>
        <w:t>and</w:t>
      </w:r>
      <w:proofErr w:type="spellEnd"/>
      <w:r w:rsidRPr="00010714">
        <w:rPr>
          <w:b/>
          <w:bCs/>
          <w:sz w:val="28"/>
          <w:szCs w:val="28"/>
        </w:rPr>
        <w:t xml:space="preserve"> </w:t>
      </w:r>
      <w:proofErr w:type="spellStart"/>
      <w:r w:rsidRPr="00010714">
        <w:rPr>
          <w:b/>
          <w:bCs/>
          <w:sz w:val="28"/>
          <w:szCs w:val="28"/>
        </w:rPr>
        <w:t>the</w:t>
      </w:r>
      <w:proofErr w:type="spellEnd"/>
      <w:r w:rsidRPr="00010714">
        <w:rPr>
          <w:b/>
          <w:bCs/>
          <w:sz w:val="28"/>
          <w:szCs w:val="28"/>
        </w:rPr>
        <w:t xml:space="preserve"> </w:t>
      </w:r>
      <w:proofErr w:type="spellStart"/>
      <w:r w:rsidRPr="00010714">
        <w:rPr>
          <w:b/>
          <w:bCs/>
          <w:sz w:val="28"/>
          <w:szCs w:val="28"/>
        </w:rPr>
        <w:t>problem</w:t>
      </w:r>
      <w:proofErr w:type="spellEnd"/>
      <w:r w:rsidRPr="00010714">
        <w:rPr>
          <w:b/>
          <w:bCs/>
          <w:sz w:val="28"/>
          <w:szCs w:val="28"/>
        </w:rPr>
        <w:t xml:space="preserve"> </w:t>
      </w:r>
      <w:proofErr w:type="spellStart"/>
      <w:r w:rsidRPr="00010714">
        <w:rPr>
          <w:b/>
          <w:bCs/>
          <w:sz w:val="28"/>
          <w:szCs w:val="28"/>
        </w:rPr>
        <w:t>of</w:t>
      </w:r>
      <w:proofErr w:type="spellEnd"/>
      <w:r w:rsidRPr="00010714">
        <w:rPr>
          <w:b/>
          <w:bCs/>
          <w:sz w:val="28"/>
          <w:szCs w:val="28"/>
        </w:rPr>
        <w:t xml:space="preserve"> </w:t>
      </w:r>
      <w:proofErr w:type="spellStart"/>
      <w:r w:rsidRPr="00010714">
        <w:rPr>
          <w:b/>
          <w:bCs/>
          <w:sz w:val="28"/>
          <w:szCs w:val="28"/>
        </w:rPr>
        <w:t>legal</w:t>
      </w:r>
      <w:proofErr w:type="spellEnd"/>
      <w:r w:rsidRPr="00010714">
        <w:rPr>
          <w:b/>
          <w:bCs/>
          <w:sz w:val="28"/>
          <w:szCs w:val="28"/>
        </w:rPr>
        <w:t xml:space="preserve"> “theft” of votes.</w:t>
      </w:r>
    </w:p>
    <w:p w14:paraId="2D07C0EA" w14:textId="51478F0C" w:rsidR="00010714" w:rsidRPr="008319CE" w:rsidRDefault="00010714" w:rsidP="00010714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010714">
        <w:rPr>
          <w:b/>
          <w:bCs/>
          <w:sz w:val="28"/>
          <w:szCs w:val="28"/>
        </w:rPr>
        <w:t>Prof</w:t>
      </w:r>
      <w:proofErr w:type="spellEnd"/>
      <w:r w:rsidRPr="00010714">
        <w:rPr>
          <w:b/>
          <w:bCs/>
          <w:sz w:val="28"/>
          <w:szCs w:val="28"/>
        </w:rPr>
        <w:t xml:space="preserve">. Todor Galunov, </w:t>
      </w:r>
      <w:proofErr w:type="spellStart"/>
      <w:r w:rsidRPr="00010714">
        <w:rPr>
          <w:b/>
          <w:bCs/>
          <w:sz w:val="28"/>
          <w:szCs w:val="28"/>
        </w:rPr>
        <w:t>Ph.D</w:t>
      </w:r>
      <w:proofErr w:type="spellEnd"/>
      <w:r w:rsidRPr="00010714">
        <w:rPr>
          <w:b/>
          <w:bCs/>
          <w:sz w:val="28"/>
          <w:szCs w:val="28"/>
        </w:rPr>
        <w:t>.</w:t>
      </w:r>
    </w:p>
    <w:p w14:paraId="14F23518" w14:textId="444003FA" w:rsidR="00636672" w:rsidRDefault="00636672" w:rsidP="00636672">
      <w:pPr>
        <w:spacing w:line="360" w:lineRule="auto"/>
        <w:jc w:val="both"/>
        <w:rPr>
          <w:rFonts w:ascii="Verdana" w:hAnsi="Verdana"/>
          <w:b/>
          <w:bCs/>
          <w:color w:val="000000"/>
          <w:sz w:val="20"/>
          <w:szCs w:val="20"/>
        </w:rPr>
      </w:pPr>
      <w:r w:rsidRPr="008319CE">
        <w:rPr>
          <w:rFonts w:ascii="Verdana" w:hAnsi="Verdana"/>
          <w:b/>
          <w:bCs/>
          <w:color w:val="000000"/>
          <w:sz w:val="20"/>
          <w:szCs w:val="20"/>
        </w:rPr>
        <w:t>Резюме</w:t>
      </w:r>
      <w:r w:rsidR="00010714">
        <w:rPr>
          <w:rFonts w:ascii="Verdana" w:hAnsi="Verdana"/>
          <w:b/>
          <w:bCs/>
          <w:color w:val="000000"/>
          <w:sz w:val="20"/>
          <w:szCs w:val="20"/>
        </w:rPr>
        <w:t xml:space="preserve">: </w:t>
      </w:r>
      <w:r w:rsidRPr="008319CE">
        <w:rPr>
          <w:rFonts w:ascii="Verdana" w:hAnsi="Verdana"/>
          <w:b/>
          <w:bCs/>
          <w:color w:val="000000"/>
          <w:sz w:val="20"/>
          <w:szCs w:val="20"/>
        </w:rPr>
        <w:t>Действащата в България пропорционална система, използвана на парламентарните избори, повдига няколко въпроса. Първо, достатъчно ли е пропорционална? Има ли баланс между действителното влияние на партиите по отношение на получените гласове и проценти и местата, които получават в Народното събрание? Системата е несправедлива на национално ниво – партиите, които надхвърлят прага, получават непропорционални бонуси в сравнение с процентното влияние на гласовете им. Проблемът би могъл да бъде решен чрез намаляване на избирателната бариера. В идеалния случай най-справедливият подход би бил цялата страна да бъде един избирателен район при разпределението на мандатите и без избирателна бариера. Този подход с един район може да прекъсне връзката между избирателите и избраните представители на регионално и местно ниво, но основната цел на националното събрание е да провежда национална политика, а не да защитава местните и регионалните интереси. Ако всеки депутат „защитава“ своя регион, съществува риск парламентаризмът да бъде експлоатиран в битка на местни лобита и да се забрави националната му същност.</w:t>
      </w:r>
    </w:p>
    <w:p w14:paraId="1DA2BF7F" w14:textId="77777777" w:rsidR="008319CE" w:rsidRPr="008319CE" w:rsidRDefault="008319CE" w:rsidP="008319CE">
      <w:pPr>
        <w:spacing w:line="360" w:lineRule="auto"/>
        <w:jc w:val="both"/>
        <w:rPr>
          <w:rFonts w:ascii="Verdana" w:hAnsi="Verdana"/>
          <w:b/>
          <w:bCs/>
          <w:color w:val="000000"/>
          <w:sz w:val="20"/>
          <w:szCs w:val="20"/>
        </w:rPr>
      </w:pPr>
      <w:r w:rsidRPr="008319CE">
        <w:rPr>
          <w:rFonts w:ascii="Verdana" w:hAnsi="Verdana"/>
          <w:b/>
          <w:bCs/>
          <w:color w:val="000000"/>
          <w:sz w:val="20"/>
          <w:szCs w:val="20"/>
        </w:rPr>
        <w:t>Ключови думи: избори, парламент, партии, райони, пропорционална, мандати.</w:t>
      </w:r>
    </w:p>
    <w:p w14:paraId="40D3C7E9" w14:textId="0AA6C5FC" w:rsidR="00C641FB" w:rsidRPr="00010714" w:rsidRDefault="00C641FB" w:rsidP="00C641FB">
      <w:pPr>
        <w:spacing w:line="360" w:lineRule="auto"/>
        <w:jc w:val="both"/>
        <w:rPr>
          <w:rFonts w:ascii="Verdana" w:hAnsi="Verdana"/>
          <w:b/>
          <w:bCs/>
          <w:color w:val="000000"/>
          <w:sz w:val="24"/>
          <w:szCs w:val="24"/>
          <w:lang w:val="en-US"/>
        </w:rPr>
      </w:pPr>
      <w:r w:rsidRPr="00331791">
        <w:rPr>
          <w:rFonts w:ascii="Verdana" w:hAnsi="Verdana"/>
          <w:b/>
          <w:bCs/>
          <w:color w:val="000000"/>
          <w:sz w:val="24"/>
          <w:szCs w:val="24"/>
        </w:rPr>
        <w:t xml:space="preserve"> </w:t>
      </w:r>
      <w:proofErr w:type="spellStart"/>
      <w:r w:rsidR="00636672">
        <w:rPr>
          <w:b/>
          <w:bCs/>
          <w:i/>
          <w:iCs/>
          <w:sz w:val="23"/>
          <w:szCs w:val="23"/>
        </w:rPr>
        <w:t>Abstract</w:t>
      </w:r>
      <w:proofErr w:type="spellEnd"/>
      <w:r w:rsidR="00636672">
        <w:rPr>
          <w:b/>
          <w:bCs/>
          <w:i/>
          <w:iCs/>
          <w:sz w:val="23"/>
          <w:szCs w:val="23"/>
        </w:rPr>
        <w:t xml:space="preserve">: </w:t>
      </w:r>
      <w:r w:rsidR="00991AEC">
        <w:rPr>
          <w:rFonts w:ascii="Verdana" w:hAnsi="Verdana"/>
          <w:b/>
          <w:bCs/>
          <w:color w:val="000000"/>
          <w:sz w:val="24"/>
          <w:szCs w:val="24"/>
        </w:rPr>
        <w:t xml:space="preserve">  </w:t>
      </w:r>
      <w:r w:rsidR="00991AEC" w:rsidRPr="00636672">
        <w:rPr>
          <w:rFonts w:ascii="Verdana" w:hAnsi="Verdana"/>
          <w:b/>
          <w:bCs/>
          <w:color w:val="000000"/>
          <w:sz w:val="20"/>
          <w:szCs w:val="20"/>
          <w:lang w:val="en-US"/>
        </w:rPr>
        <w:t>T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he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current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proportional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representation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system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used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in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parliamentary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elections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in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Bulgaria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raises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several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questions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.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First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,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is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it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proportional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enough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?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Is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there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a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balance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between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the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actual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influence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of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parties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in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terms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of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votes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and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percentages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received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and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the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seats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they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receive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in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the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National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Assembly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?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The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system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is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unfair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at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the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national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level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–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parties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that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exceed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the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threshold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receive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disproportionate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bonuses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compared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to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the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percentage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influence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of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their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votes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.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The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problem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could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be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solved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by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lowering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the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electoral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threshold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.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Ideally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,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the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lastRenderedPageBreak/>
        <w:t>fairest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approach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would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be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for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the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entire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country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to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be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a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single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electoral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district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in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the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distribution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of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mandates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and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without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an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electoral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threshold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.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This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single-district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approach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may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break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the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connection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between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voters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and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elected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representatives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at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the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regional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and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local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levels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,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but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the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main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purpose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of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the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national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assembly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is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to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conduct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national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policy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,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not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to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defend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local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and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regional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interests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.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If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each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MP “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defends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”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his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region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,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there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is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a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risk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that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parliamentarism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will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be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exploited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in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a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battle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of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local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lobbies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and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its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national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essence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will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be </w:t>
      </w:r>
      <w:proofErr w:type="spellStart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forgotten</w:t>
      </w:r>
      <w:proofErr w:type="spellEnd"/>
      <w:r w:rsidR="00991AEC" w:rsidRPr="00636672">
        <w:rPr>
          <w:rFonts w:ascii="Verdana" w:hAnsi="Verdana"/>
          <w:b/>
          <w:bCs/>
          <w:color w:val="000000"/>
          <w:sz w:val="20"/>
          <w:szCs w:val="20"/>
        </w:rPr>
        <w:t>.</w:t>
      </w:r>
    </w:p>
    <w:p w14:paraId="6B46517B" w14:textId="1BD27D39" w:rsidR="008319CE" w:rsidRPr="008319CE" w:rsidRDefault="008319CE" w:rsidP="008319CE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</w:t>
      </w:r>
      <w:proofErr w:type="spellStart"/>
      <w:r w:rsidRPr="00636672">
        <w:rPr>
          <w:rFonts w:ascii="Verdana" w:hAnsi="Verdana"/>
          <w:b/>
          <w:bCs/>
          <w:color w:val="000000"/>
          <w:sz w:val="20"/>
          <w:szCs w:val="20"/>
        </w:rPr>
        <w:t>Keywords</w:t>
      </w:r>
      <w:proofErr w:type="spellEnd"/>
      <w:r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: </w:t>
      </w:r>
      <w:proofErr w:type="spellStart"/>
      <w:r w:rsidRPr="00636672">
        <w:rPr>
          <w:rFonts w:ascii="Verdana" w:hAnsi="Verdana"/>
          <w:b/>
          <w:bCs/>
          <w:color w:val="000000"/>
          <w:sz w:val="20"/>
          <w:szCs w:val="20"/>
        </w:rPr>
        <w:t>parties</w:t>
      </w:r>
      <w:proofErr w:type="spellEnd"/>
      <w:r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, </w:t>
      </w:r>
      <w:proofErr w:type="spellStart"/>
      <w:r w:rsidRPr="00636672">
        <w:rPr>
          <w:rFonts w:ascii="Verdana" w:hAnsi="Verdana"/>
          <w:b/>
          <w:bCs/>
          <w:color w:val="000000"/>
          <w:sz w:val="20"/>
          <w:szCs w:val="20"/>
        </w:rPr>
        <w:t>proportional</w:t>
      </w:r>
      <w:proofErr w:type="spellEnd"/>
      <w:r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, </w:t>
      </w:r>
      <w:proofErr w:type="spellStart"/>
      <w:r w:rsidRPr="00636672">
        <w:rPr>
          <w:rFonts w:ascii="Verdana" w:hAnsi="Verdana"/>
          <w:b/>
          <w:bCs/>
          <w:color w:val="000000"/>
          <w:sz w:val="20"/>
          <w:szCs w:val="20"/>
        </w:rPr>
        <w:t>deputy</w:t>
      </w:r>
      <w:proofErr w:type="spellEnd"/>
      <w:r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, </w:t>
      </w:r>
      <w:proofErr w:type="spellStart"/>
      <w:r w:rsidRPr="00636672">
        <w:rPr>
          <w:rFonts w:ascii="Verdana" w:hAnsi="Verdana"/>
          <w:b/>
          <w:bCs/>
          <w:color w:val="000000"/>
          <w:sz w:val="20"/>
          <w:szCs w:val="20"/>
        </w:rPr>
        <w:t>system</w:t>
      </w:r>
      <w:proofErr w:type="spellEnd"/>
      <w:r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, </w:t>
      </w:r>
      <w:proofErr w:type="spellStart"/>
      <w:r w:rsidRPr="00636672">
        <w:rPr>
          <w:rFonts w:ascii="Verdana" w:hAnsi="Verdana"/>
          <w:b/>
          <w:bCs/>
          <w:color w:val="000000"/>
          <w:sz w:val="20"/>
          <w:szCs w:val="20"/>
        </w:rPr>
        <w:t>national</w:t>
      </w:r>
      <w:proofErr w:type="spellEnd"/>
      <w:r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Pr="00636672">
        <w:rPr>
          <w:rFonts w:ascii="Verdana" w:hAnsi="Verdana"/>
          <w:b/>
          <w:bCs/>
          <w:color w:val="000000"/>
          <w:sz w:val="20"/>
          <w:szCs w:val="20"/>
        </w:rPr>
        <w:t>assembly</w:t>
      </w:r>
      <w:proofErr w:type="spellEnd"/>
      <w:r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, </w:t>
      </w:r>
      <w:proofErr w:type="spellStart"/>
      <w:r w:rsidRPr="00636672">
        <w:rPr>
          <w:rFonts w:ascii="Verdana" w:hAnsi="Verdana"/>
          <w:b/>
          <w:bCs/>
          <w:color w:val="000000"/>
          <w:sz w:val="20"/>
          <w:szCs w:val="20"/>
        </w:rPr>
        <w:t>district</w:t>
      </w:r>
      <w:proofErr w:type="spellEnd"/>
      <w:r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, </w:t>
      </w:r>
      <w:proofErr w:type="spellStart"/>
      <w:r w:rsidRPr="00636672">
        <w:rPr>
          <w:rFonts w:ascii="Verdana" w:hAnsi="Verdana"/>
          <w:b/>
          <w:bCs/>
          <w:color w:val="000000"/>
          <w:sz w:val="20"/>
          <w:szCs w:val="20"/>
        </w:rPr>
        <w:t>barrier</w:t>
      </w:r>
      <w:proofErr w:type="spellEnd"/>
      <w:r w:rsidRPr="00636672">
        <w:rPr>
          <w:rFonts w:ascii="Verdana" w:hAnsi="Verdana"/>
          <w:b/>
          <w:bCs/>
          <w:color w:val="000000"/>
          <w:sz w:val="20"/>
          <w:szCs w:val="20"/>
        </w:rPr>
        <w:t xml:space="preserve">, </w:t>
      </w:r>
      <w:proofErr w:type="spellStart"/>
      <w:r w:rsidRPr="00636672">
        <w:rPr>
          <w:rFonts w:ascii="Verdana" w:hAnsi="Verdana"/>
          <w:b/>
          <w:bCs/>
          <w:color w:val="000000"/>
          <w:sz w:val="20"/>
          <w:szCs w:val="20"/>
        </w:rPr>
        <w:t>disproportion</w:t>
      </w:r>
      <w:proofErr w:type="spellEnd"/>
      <w:r w:rsidRPr="00636672">
        <w:rPr>
          <w:rFonts w:ascii="Verdana" w:hAnsi="Verdana"/>
          <w:b/>
          <w:bCs/>
          <w:color w:val="000000"/>
          <w:sz w:val="20"/>
          <w:szCs w:val="20"/>
        </w:rPr>
        <w:t>.</w:t>
      </w:r>
    </w:p>
    <w:p w14:paraId="13BEBD62" w14:textId="77777777" w:rsidR="008319CE" w:rsidRPr="00636672" w:rsidRDefault="008319CE" w:rsidP="00C641FB">
      <w:pPr>
        <w:spacing w:line="360" w:lineRule="auto"/>
        <w:jc w:val="both"/>
        <w:rPr>
          <w:rFonts w:ascii="Verdana" w:hAnsi="Verdana"/>
          <w:b/>
          <w:bCs/>
          <w:color w:val="000000"/>
          <w:sz w:val="20"/>
          <w:szCs w:val="20"/>
        </w:rPr>
      </w:pPr>
    </w:p>
    <w:p w14:paraId="0116C099" w14:textId="77777777" w:rsidR="000B4DB7" w:rsidRPr="000B4DB7" w:rsidRDefault="008319CE" w:rsidP="000B4DB7">
      <w:pPr>
        <w:spacing w:line="360" w:lineRule="auto"/>
        <w:jc w:val="both"/>
        <w:rPr>
          <w:rFonts w:ascii="Verdana" w:hAnsi="Verdana"/>
          <w:color w:val="000000"/>
          <w:sz w:val="28"/>
          <w:szCs w:val="28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r w:rsidR="000B4DB7" w:rsidRPr="000B4DB7">
        <w:rPr>
          <w:rFonts w:ascii="Verdana" w:hAnsi="Verdana"/>
          <w:color w:val="000000"/>
          <w:sz w:val="28"/>
          <w:szCs w:val="28"/>
        </w:rPr>
        <w:t xml:space="preserve">Изборите на 19 април 2026 г. поставиха началото на опитите за политическо отстраняване на т. нар. „статукво“ от изпълнителната власт  [1]. Държавата ни може би тръгна към модел, който се характеризира със спиране на честите избори и политическата нестабилност и парламентарно мнозинство, което е в състояние да формира работещ кабинет [2]. Богатството на политическата практика отново постави началото на редица въпроси на национално представителство. В настоящата статия теоретичните въпроси ще се разгледат само на фона на изборите за 52 НС, но този вот дава материали за размисъл, които са валидни за българската политическа практика и в предишните и в следващите години. </w:t>
      </w:r>
    </w:p>
    <w:p w14:paraId="60E74DB9" w14:textId="77777777" w:rsidR="000B4DB7" w:rsidRPr="000B4DB7" w:rsidRDefault="000B4DB7" w:rsidP="000B4DB7">
      <w:pPr>
        <w:spacing w:line="360" w:lineRule="auto"/>
        <w:jc w:val="both"/>
        <w:rPr>
          <w:rFonts w:ascii="Verdana" w:hAnsi="Verdana"/>
          <w:color w:val="000000"/>
          <w:sz w:val="28"/>
          <w:szCs w:val="28"/>
        </w:rPr>
      </w:pPr>
      <w:r w:rsidRPr="000B4DB7">
        <w:rPr>
          <w:rFonts w:ascii="Verdana" w:hAnsi="Verdana"/>
          <w:color w:val="000000"/>
          <w:sz w:val="28"/>
          <w:szCs w:val="28"/>
        </w:rPr>
        <w:t xml:space="preserve">Действащата българска конституция в чл. 67, ал.1, следвайки традицията на европейския парламентаризъм казва: „Народните представители представляват не само своите избиратели, а и целия народ. Обвързването със задължителен мандат е недействително“ [3]. Видно е, че </w:t>
      </w:r>
      <w:r w:rsidRPr="000B4DB7">
        <w:rPr>
          <w:rFonts w:ascii="Verdana" w:hAnsi="Verdana"/>
          <w:color w:val="000000"/>
          <w:sz w:val="28"/>
          <w:szCs w:val="28"/>
        </w:rPr>
        <w:lastRenderedPageBreak/>
        <w:t>свободният мандат не  е прокаран последователно и се допускат скрити елементи на императивност, създаваща възможност за представителство и на регионални интереси, чрез израза „своите избиратели“ [4]. Стремежът на избирателните райони да вкарат в парламента „свой“, а не „спуснат“ от партийните централи кандидат намира и известно конституционно оправдание. В тази връзка дин от аспектите, който остава загадка за огромната част от електората, е движението на мандатите между отделните изборни райони, което води в някои от тях до регионални разочарования, а други получават „неочаквани“ бонуси. Изборното райониране в основата си е от вота за Велико Народно Събрание от 1990 г. [5]. Правено е при различна демографска ситуация и, ако тогава в еуфорията от настъпващата демокрация много от дефектите се подминават, в следващите години и десетилетия те стават още по-видими.  Неравномерните движения на населението към големите градове и най-вече столицата, напускането на държавата, катастрофалният демографски прираст и т.н., породиха обезлюдяване на отделни райони и пренаселване на други. Това още повече засили неравномерността на избирателните райони и създаде предпоставки за „изкривяване“ на парламентарното представителство</w:t>
      </w:r>
    </w:p>
    <w:p w14:paraId="249DAF7E" w14:textId="77777777" w:rsidR="000B4DB7" w:rsidRPr="000B4DB7" w:rsidRDefault="000B4DB7" w:rsidP="000B4DB7">
      <w:pPr>
        <w:spacing w:line="360" w:lineRule="auto"/>
        <w:jc w:val="both"/>
        <w:rPr>
          <w:rFonts w:ascii="Verdana" w:hAnsi="Verdana"/>
          <w:color w:val="000000"/>
          <w:sz w:val="28"/>
          <w:szCs w:val="28"/>
        </w:rPr>
      </w:pPr>
      <w:r w:rsidRPr="000B4DB7">
        <w:rPr>
          <w:rFonts w:ascii="Verdana" w:hAnsi="Verdana"/>
          <w:color w:val="000000"/>
          <w:sz w:val="28"/>
          <w:szCs w:val="28"/>
        </w:rPr>
        <w:t xml:space="preserve">През десетилетията българската пропорционална система запази в основата си модела на гласуване в изборните райони, агрегиране на гласовете на партиите на национално ниво, централно разпределение на мандатите и „връщане“ на </w:t>
      </w:r>
      <w:r w:rsidRPr="000B4DB7">
        <w:rPr>
          <w:rFonts w:ascii="Verdana" w:hAnsi="Verdana"/>
          <w:color w:val="000000"/>
          <w:sz w:val="28"/>
          <w:szCs w:val="28"/>
        </w:rPr>
        <w:lastRenderedPageBreak/>
        <w:t xml:space="preserve">разпределението на регионално ниво, </w:t>
      </w:r>
      <w:proofErr w:type="spellStart"/>
      <w:r w:rsidRPr="000B4DB7">
        <w:rPr>
          <w:rFonts w:ascii="Verdana" w:hAnsi="Verdana"/>
          <w:color w:val="000000"/>
          <w:sz w:val="28"/>
          <w:szCs w:val="28"/>
        </w:rPr>
        <w:t>т.е</w:t>
      </w:r>
      <w:proofErr w:type="spellEnd"/>
      <w:r w:rsidRPr="000B4DB7">
        <w:rPr>
          <w:rFonts w:ascii="Verdana" w:hAnsi="Verdana"/>
          <w:color w:val="000000"/>
          <w:sz w:val="28"/>
          <w:szCs w:val="28"/>
        </w:rPr>
        <w:t xml:space="preserve"> в изборните райони [6]. По естествен и законов път разпределението води до диспропорции между влиянието на партиите в отделните райони и спечелените от тях мандати. Диспропорционалният ефект на системата се подсилва и от факта, че в най-малките изборни райони има гарантирани мандати не по-малко от 4 за всеки район. [7]. На практика се дава възможност броят на избирателите в тези райони да позволява нарушаване на равното избирателно право или с по-малко гласове да се  вкарват депутати с по-ниско средно число от тези в големите райони. Привилегия, породена от разбирането, че депутатите изразяват по-скоро регионални отколкото национални интереси. В същността си това противоречи и на Конституцията и на принципите на изборното право, и на парламентаризма. На практика се дава възможност за </w:t>
      </w:r>
      <w:proofErr w:type="spellStart"/>
      <w:r w:rsidRPr="000B4DB7">
        <w:rPr>
          <w:rFonts w:ascii="Verdana" w:hAnsi="Verdana"/>
          <w:color w:val="000000"/>
          <w:sz w:val="28"/>
          <w:szCs w:val="28"/>
        </w:rPr>
        <w:t>регионализация</w:t>
      </w:r>
      <w:proofErr w:type="spellEnd"/>
      <w:r w:rsidRPr="000B4DB7">
        <w:rPr>
          <w:rFonts w:ascii="Verdana" w:hAnsi="Verdana"/>
          <w:color w:val="000000"/>
          <w:sz w:val="28"/>
          <w:szCs w:val="28"/>
        </w:rPr>
        <w:t xml:space="preserve"> на част от изборната кампания, но води и да сериозни диспропорции.</w:t>
      </w:r>
    </w:p>
    <w:p w14:paraId="50622853" w14:textId="77777777" w:rsidR="000B4DB7" w:rsidRPr="000B4DB7" w:rsidRDefault="000B4DB7" w:rsidP="000B4DB7">
      <w:pPr>
        <w:spacing w:line="360" w:lineRule="auto"/>
        <w:jc w:val="both"/>
        <w:rPr>
          <w:rFonts w:ascii="Verdana" w:hAnsi="Verdana"/>
          <w:color w:val="000000"/>
          <w:sz w:val="28"/>
          <w:szCs w:val="28"/>
        </w:rPr>
      </w:pPr>
      <w:r w:rsidRPr="000B4DB7">
        <w:rPr>
          <w:rFonts w:ascii="Verdana" w:hAnsi="Verdana"/>
          <w:color w:val="000000"/>
          <w:sz w:val="28"/>
          <w:szCs w:val="28"/>
        </w:rPr>
        <w:t>Да се обърнем от теорията към практиката и по-конкретно към изборните резултати за 52-то НС от 19 април 2026 г.:</w:t>
      </w:r>
    </w:p>
    <w:p w14:paraId="70239776" w14:textId="16644561" w:rsidR="00C641FB" w:rsidRPr="009F009F" w:rsidRDefault="00C641FB" w:rsidP="009F009F">
      <w:pPr>
        <w:spacing w:line="360" w:lineRule="auto"/>
        <w:jc w:val="both"/>
        <w:rPr>
          <w:sz w:val="28"/>
          <w:szCs w:val="28"/>
        </w:rPr>
      </w:pPr>
      <w:r w:rsidRPr="00C641FB">
        <w:rPr>
          <w:rFonts w:ascii="Verdana" w:hAnsi="Verdana"/>
          <w:b/>
          <w:bCs/>
          <w:color w:val="000000"/>
          <w:sz w:val="28"/>
          <w:szCs w:val="28"/>
        </w:rPr>
        <w:t xml:space="preserve">    Таблица 1</w:t>
      </w:r>
      <w:bookmarkStart w:id="0" w:name="_Hlk171979705"/>
    </w:p>
    <w:tbl>
      <w:tblPr>
        <w:tblW w:w="2278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2"/>
        <w:gridCol w:w="1166"/>
        <w:gridCol w:w="1417"/>
        <w:gridCol w:w="1418"/>
        <w:gridCol w:w="1417"/>
        <w:gridCol w:w="1276"/>
        <w:gridCol w:w="50"/>
        <w:gridCol w:w="1346"/>
        <w:gridCol w:w="310"/>
        <w:gridCol w:w="405"/>
        <w:gridCol w:w="93"/>
        <w:gridCol w:w="478"/>
        <w:gridCol w:w="2676"/>
        <w:gridCol w:w="659"/>
        <w:gridCol w:w="2025"/>
        <w:gridCol w:w="525"/>
        <w:gridCol w:w="659"/>
        <w:gridCol w:w="992"/>
        <w:gridCol w:w="1088"/>
        <w:gridCol w:w="96"/>
        <w:gridCol w:w="992"/>
        <w:gridCol w:w="96"/>
        <w:gridCol w:w="1088"/>
      </w:tblGrid>
      <w:tr w:rsidR="00C641FB" w:rsidRPr="00C641FB" w14:paraId="27594B9B" w14:textId="77777777" w:rsidTr="00B5178A">
        <w:trPr>
          <w:gridAfter w:val="2"/>
          <w:wAfter w:w="1184" w:type="dxa"/>
          <w:trHeight w:val="23"/>
        </w:trPr>
        <w:tc>
          <w:tcPr>
            <w:tcW w:w="2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20767A30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Партия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7C3A41B3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bg-BG"/>
              </w:rPr>
              <w:t>ПБ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61F76E0E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Герб-СДС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6C45FD01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val="en-US"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ПП-ДБ</w:t>
            </w:r>
            <w:r w:rsidRPr="00C641FB">
              <w:rPr>
                <w:rFonts w:ascii="Verdana" w:eastAsia="Times New Roman" w:hAnsi="Verdana" w:cs="Times New Roman"/>
                <w:sz w:val="28"/>
                <w:szCs w:val="28"/>
                <w:lang w:val="en-US" w:eastAsia="bg-BG"/>
              </w:rPr>
              <w:t xml:space="preserve">    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7FB1C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ДПС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3942CD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</w:pPr>
            <w:proofErr w:type="spellStart"/>
            <w:r w:rsidRPr="00C641FB"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  <w:t>Възр</w:t>
            </w:r>
            <w:proofErr w:type="spellEnd"/>
            <w:r w:rsidRPr="00C641FB"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  <w:t xml:space="preserve">. </w:t>
            </w:r>
          </w:p>
        </w:tc>
        <w:tc>
          <w:tcPr>
            <w:tcW w:w="211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C4A650" w14:textId="7CAEF7B1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 xml:space="preserve">  Общо         </w:t>
            </w:r>
          </w:p>
        </w:tc>
        <w:tc>
          <w:tcPr>
            <w:tcW w:w="593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2D1DDC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</w:p>
        </w:tc>
        <w:tc>
          <w:tcPr>
            <w:tcW w:w="21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40DF4FBF" w14:textId="77777777" w:rsidR="00C641FB" w:rsidRPr="00C641FB" w:rsidRDefault="00C641FB" w:rsidP="00C641FB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ИС!МВ!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52032F86" w14:textId="77777777" w:rsidR="00C641FB" w:rsidRPr="00C641FB" w:rsidRDefault="00C641FB" w:rsidP="00C641FB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ГЕРБ-СДС</w:t>
            </w:r>
          </w:p>
        </w:tc>
        <w:tc>
          <w:tcPr>
            <w:tcW w:w="10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5F42F90D" w14:textId="77777777" w:rsidR="00C641FB" w:rsidRPr="00C641FB" w:rsidRDefault="00C641FB" w:rsidP="00C641FB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ИТН</w:t>
            </w:r>
          </w:p>
        </w:tc>
      </w:tr>
      <w:tr w:rsidR="00C641FB" w:rsidRPr="00C641FB" w14:paraId="2D598D06" w14:textId="77777777" w:rsidTr="00B5178A">
        <w:trPr>
          <w:gridAfter w:val="2"/>
          <w:wAfter w:w="1184" w:type="dxa"/>
        </w:trPr>
        <w:tc>
          <w:tcPr>
            <w:tcW w:w="2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27B631A8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proofErr w:type="spellStart"/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Действ</w:t>
            </w:r>
            <w:proofErr w:type="spellEnd"/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. Гласове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139BC44A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Style w:val="af2"/>
                <w:rFonts w:ascii="Trebuchet MS" w:hAnsi="Trebuchet MS"/>
                <w:color w:val="455A64"/>
                <w:sz w:val="28"/>
                <w:szCs w:val="28"/>
              </w:rPr>
              <w:t>1 444 920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59C5FE95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Style w:val="af2"/>
                <w:rFonts w:ascii="Trebuchet MS" w:hAnsi="Trebuchet MS"/>
                <w:color w:val="455A64"/>
                <w:sz w:val="28"/>
                <w:szCs w:val="28"/>
              </w:rPr>
              <w:t>433 755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1BC480B5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Style w:val="af2"/>
                <w:rFonts w:ascii="Trebuchet MS" w:hAnsi="Trebuchet MS"/>
                <w:color w:val="455A64"/>
                <w:sz w:val="28"/>
                <w:szCs w:val="28"/>
              </w:rPr>
              <w:t>408 846</w:t>
            </w:r>
            <w:r w:rsidRPr="00C641FB">
              <w:rPr>
                <w:rFonts w:ascii="Verdana" w:hAnsi="Verdana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8A6CC7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 xml:space="preserve"> </w:t>
            </w:r>
            <w:r w:rsidRPr="00C641FB">
              <w:rPr>
                <w:rStyle w:val="af2"/>
                <w:rFonts w:ascii="Trebuchet MS" w:hAnsi="Trebuchet MS"/>
                <w:color w:val="455A64"/>
                <w:sz w:val="28"/>
                <w:szCs w:val="28"/>
              </w:rPr>
              <w:t>230 693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7C0401" w14:textId="77777777" w:rsidR="00C641FB" w:rsidRPr="00C641FB" w:rsidRDefault="00C641FB" w:rsidP="00C641FB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</w:pPr>
            <w:r w:rsidRPr="00C641FB">
              <w:rPr>
                <w:rStyle w:val="af2"/>
                <w:rFonts w:ascii="Trebuchet MS" w:hAnsi="Trebuchet MS"/>
                <w:color w:val="455A64"/>
                <w:sz w:val="28"/>
                <w:szCs w:val="28"/>
              </w:rPr>
              <w:t>137 940</w:t>
            </w:r>
          </w:p>
        </w:tc>
        <w:tc>
          <w:tcPr>
            <w:tcW w:w="211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4C2A5E" w14:textId="77777777" w:rsidR="007D70D6" w:rsidRDefault="00C641FB" w:rsidP="00C641FB">
            <w:pPr>
              <w:spacing w:after="0" w:line="360" w:lineRule="auto"/>
              <w:rPr>
                <w:rFonts w:ascii="Verdana" w:hAnsi="Verdana"/>
                <w:b/>
                <w:bCs/>
                <w:color w:val="000000"/>
                <w:sz w:val="28"/>
                <w:szCs w:val="28"/>
              </w:rPr>
            </w:pPr>
            <w:r w:rsidRPr="00C641FB">
              <w:rPr>
                <w:rFonts w:ascii="Verdana" w:hAnsi="Verdana"/>
                <w:b/>
                <w:bCs/>
                <w:color w:val="000000"/>
                <w:sz w:val="28"/>
                <w:szCs w:val="28"/>
              </w:rPr>
              <w:t xml:space="preserve"> 2</w:t>
            </w:r>
            <w:r w:rsidR="007D70D6">
              <w:rPr>
                <w:rFonts w:ascii="Verdana" w:hAnsi="Verdana"/>
                <w:b/>
                <w:bCs/>
                <w:color w:val="000000"/>
                <w:sz w:val="28"/>
                <w:szCs w:val="28"/>
              </w:rPr>
              <w:t> </w:t>
            </w:r>
            <w:r w:rsidRPr="00C641FB">
              <w:rPr>
                <w:rFonts w:ascii="Verdana" w:hAnsi="Verdana"/>
                <w:b/>
                <w:bCs/>
                <w:color w:val="000000"/>
                <w:sz w:val="28"/>
                <w:szCs w:val="28"/>
              </w:rPr>
              <w:t xml:space="preserve">656 </w:t>
            </w:r>
          </w:p>
          <w:p w14:paraId="41B281EA" w14:textId="44016352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hAnsi="Verdana"/>
                <w:b/>
                <w:bCs/>
                <w:color w:val="000000"/>
                <w:sz w:val="28"/>
                <w:szCs w:val="28"/>
              </w:rPr>
              <w:t>154</w:t>
            </w:r>
          </w:p>
        </w:tc>
        <w:tc>
          <w:tcPr>
            <w:tcW w:w="593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EC8E5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</w:p>
        </w:tc>
        <w:tc>
          <w:tcPr>
            <w:tcW w:w="21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35DDDFB2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4597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1BDB75B9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53615</w:t>
            </w:r>
          </w:p>
        </w:tc>
        <w:tc>
          <w:tcPr>
            <w:tcW w:w="10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4D400DAD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22958</w:t>
            </w:r>
          </w:p>
        </w:tc>
      </w:tr>
      <w:tr w:rsidR="00C641FB" w:rsidRPr="00C641FB" w14:paraId="6F6F04B7" w14:textId="77777777" w:rsidTr="00B5178A">
        <w:trPr>
          <w:gridAfter w:val="2"/>
          <w:wAfter w:w="1184" w:type="dxa"/>
          <w:trHeight w:val="401"/>
        </w:trPr>
        <w:tc>
          <w:tcPr>
            <w:tcW w:w="2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5F83FD96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Частно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65A45E99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hAnsi="Verdana"/>
                <w:color w:val="000000"/>
                <w:sz w:val="28"/>
                <w:szCs w:val="28"/>
              </w:rPr>
              <w:t>130.55749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6DCDFE21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hAnsi="Verdana"/>
                <w:color w:val="000000"/>
                <w:sz w:val="28"/>
                <w:szCs w:val="28"/>
              </w:rPr>
              <w:t>39.192456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129B1D12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hAnsi="Verdana"/>
                <w:color w:val="000000"/>
                <w:sz w:val="28"/>
                <w:szCs w:val="28"/>
              </w:rPr>
              <w:t>36.941774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B6F05D" w14:textId="77777777" w:rsidR="00C641FB" w:rsidRPr="00C641FB" w:rsidRDefault="00C641FB" w:rsidP="00C641FB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hAnsi="Verdana"/>
                <w:color w:val="000000"/>
                <w:sz w:val="28"/>
                <w:szCs w:val="28"/>
              </w:rPr>
              <w:t>20.844544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2FFBCB" w14:textId="77777777" w:rsidR="00C641FB" w:rsidRPr="00C641FB" w:rsidRDefault="00C641FB" w:rsidP="00C641FB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</w:pPr>
            <w:r w:rsidRPr="00C641FB">
              <w:rPr>
                <w:rFonts w:ascii="Verdana" w:hAnsi="Verdana"/>
                <w:color w:val="000000"/>
                <w:sz w:val="28"/>
                <w:szCs w:val="28"/>
              </w:rPr>
              <w:t>12.463735</w:t>
            </w:r>
          </w:p>
        </w:tc>
        <w:tc>
          <w:tcPr>
            <w:tcW w:w="17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DB9D0C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</w:p>
        </w:tc>
        <w:tc>
          <w:tcPr>
            <w:tcW w:w="633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4AA68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</w:p>
        </w:tc>
        <w:tc>
          <w:tcPr>
            <w:tcW w:w="21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5CAA117A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0.391713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036D49EB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4.568564</w:t>
            </w:r>
          </w:p>
        </w:tc>
        <w:tc>
          <w:tcPr>
            <w:tcW w:w="10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12B9729F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1</w:t>
            </w:r>
          </w:p>
        </w:tc>
      </w:tr>
      <w:tr w:rsidR="00C641FB" w:rsidRPr="00C641FB" w14:paraId="75274B3B" w14:textId="77777777" w:rsidTr="00B5178A">
        <w:trPr>
          <w:gridAfter w:val="2"/>
          <w:wAfter w:w="1184" w:type="dxa"/>
        </w:trPr>
        <w:tc>
          <w:tcPr>
            <w:tcW w:w="2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1114E136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lastRenderedPageBreak/>
              <w:t xml:space="preserve">Осн. </w:t>
            </w:r>
            <w:proofErr w:type="spellStart"/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манд</w:t>
            </w:r>
            <w:proofErr w:type="spellEnd"/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.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69108A7D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130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3A9DCE41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39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52FE5C38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 xml:space="preserve">   36        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24AA90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AFFE1A" w14:textId="77777777" w:rsidR="00C641FB" w:rsidRPr="00C641FB" w:rsidRDefault="00C641FB" w:rsidP="00C641FB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  <w:t>12</w:t>
            </w:r>
          </w:p>
        </w:tc>
        <w:tc>
          <w:tcPr>
            <w:tcW w:w="13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B3F03B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</w:pPr>
          </w:p>
        </w:tc>
        <w:tc>
          <w:tcPr>
            <w:tcW w:w="664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13EE8A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</w:p>
        </w:tc>
        <w:tc>
          <w:tcPr>
            <w:tcW w:w="21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5BB2D536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0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76AA517B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4</w:t>
            </w:r>
          </w:p>
        </w:tc>
        <w:tc>
          <w:tcPr>
            <w:tcW w:w="10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7F04C5DA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1</w:t>
            </w:r>
          </w:p>
        </w:tc>
      </w:tr>
      <w:tr w:rsidR="00C641FB" w:rsidRPr="00C641FB" w14:paraId="2AB0B1C6" w14:textId="77777777" w:rsidTr="00B5178A">
        <w:trPr>
          <w:gridAfter w:val="2"/>
          <w:wAfter w:w="1184" w:type="dxa"/>
        </w:trPr>
        <w:tc>
          <w:tcPr>
            <w:tcW w:w="2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7F7E0D31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Остатък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21CD0D42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hAnsi="Verdana"/>
                <w:color w:val="000000"/>
                <w:sz w:val="28"/>
                <w:szCs w:val="28"/>
              </w:rPr>
              <w:t>0. 55749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52826B93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0.</w:t>
            </w:r>
            <w:r w:rsidRPr="00C641FB">
              <w:rPr>
                <w:rFonts w:ascii="Verdana" w:hAnsi="Verdana"/>
                <w:color w:val="000000"/>
                <w:sz w:val="28"/>
                <w:szCs w:val="28"/>
              </w:rPr>
              <w:t xml:space="preserve"> 192456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065D4FE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hAnsi="Verdana"/>
                <w:color w:val="000000"/>
                <w:sz w:val="28"/>
                <w:szCs w:val="28"/>
              </w:rPr>
              <w:t>0.   941774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A91860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  <w:t xml:space="preserve">  0</w:t>
            </w:r>
            <w:r w:rsidRPr="00C641FB">
              <w:rPr>
                <w:rFonts w:ascii="Verdana" w:hAnsi="Verdana"/>
                <w:color w:val="000000"/>
                <w:sz w:val="28"/>
                <w:szCs w:val="28"/>
              </w:rPr>
              <w:t>.</w:t>
            </w:r>
            <w:r w:rsidRPr="00C641FB"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  <w:t xml:space="preserve"> </w:t>
            </w:r>
            <w:r w:rsidRPr="00C641FB">
              <w:rPr>
                <w:rFonts w:ascii="Verdana" w:hAnsi="Verdana"/>
                <w:color w:val="000000"/>
                <w:sz w:val="28"/>
                <w:szCs w:val="28"/>
              </w:rPr>
              <w:t>844544</w:t>
            </w:r>
            <w:r w:rsidRPr="00C641FB"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  <w:t xml:space="preserve">              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18D758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  <w:t xml:space="preserve">  </w:t>
            </w:r>
            <w:r w:rsidRPr="00C641FB">
              <w:rPr>
                <w:rFonts w:ascii="Verdana" w:hAnsi="Verdana"/>
                <w:color w:val="000000"/>
                <w:sz w:val="28"/>
                <w:szCs w:val="28"/>
              </w:rPr>
              <w:t>0.</w:t>
            </w:r>
            <w:r w:rsidRPr="00C641FB"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  <w:t xml:space="preserve"> </w:t>
            </w:r>
            <w:r w:rsidRPr="00C641FB">
              <w:rPr>
                <w:rFonts w:ascii="Verdana" w:hAnsi="Verdana"/>
                <w:color w:val="000000"/>
                <w:sz w:val="28"/>
                <w:szCs w:val="28"/>
              </w:rPr>
              <w:t>463735</w:t>
            </w:r>
            <w:r w:rsidRPr="00C641FB"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  <w:t xml:space="preserve">              </w:t>
            </w:r>
          </w:p>
        </w:tc>
        <w:tc>
          <w:tcPr>
            <w:tcW w:w="13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0A14D8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  <w:t xml:space="preserve">  </w:t>
            </w:r>
          </w:p>
        </w:tc>
        <w:tc>
          <w:tcPr>
            <w:tcW w:w="664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CEA66A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</w:p>
        </w:tc>
        <w:tc>
          <w:tcPr>
            <w:tcW w:w="21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66D32BC3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0.391713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4E42D053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0.568564</w:t>
            </w:r>
          </w:p>
        </w:tc>
        <w:tc>
          <w:tcPr>
            <w:tcW w:w="10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743EDCFC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0.956264</w:t>
            </w:r>
          </w:p>
        </w:tc>
      </w:tr>
      <w:tr w:rsidR="00C641FB" w:rsidRPr="00C641FB" w14:paraId="00270B55" w14:textId="77777777" w:rsidTr="00B5178A">
        <w:trPr>
          <w:gridAfter w:val="2"/>
          <w:wAfter w:w="1184" w:type="dxa"/>
          <w:trHeight w:val="320"/>
        </w:trPr>
        <w:tc>
          <w:tcPr>
            <w:tcW w:w="2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57A0C714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 xml:space="preserve">Доп. </w:t>
            </w:r>
            <w:proofErr w:type="spellStart"/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манд</w:t>
            </w:r>
            <w:proofErr w:type="spellEnd"/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.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4E02356A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45C7F39B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2D961D1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 xml:space="preserve">   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8A66F8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9CFBFB" w14:textId="77777777" w:rsidR="00C641FB" w:rsidRPr="00C641FB" w:rsidRDefault="00C641FB" w:rsidP="00C641FB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  <w:t>0</w:t>
            </w:r>
          </w:p>
        </w:tc>
        <w:tc>
          <w:tcPr>
            <w:tcW w:w="13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7B9563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  <w:t xml:space="preserve">         </w:t>
            </w:r>
          </w:p>
        </w:tc>
        <w:tc>
          <w:tcPr>
            <w:tcW w:w="664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1EE28F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</w:p>
        </w:tc>
        <w:tc>
          <w:tcPr>
            <w:tcW w:w="21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04E681DD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0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1A109CB5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0</w:t>
            </w:r>
          </w:p>
        </w:tc>
        <w:tc>
          <w:tcPr>
            <w:tcW w:w="10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0A587FAF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1</w:t>
            </w:r>
          </w:p>
        </w:tc>
      </w:tr>
      <w:tr w:rsidR="00C641FB" w:rsidRPr="00C641FB" w14:paraId="12896170" w14:textId="77777777" w:rsidTr="00B5178A">
        <w:trPr>
          <w:trHeight w:val="957"/>
        </w:trPr>
        <w:tc>
          <w:tcPr>
            <w:tcW w:w="2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74EA7C8A" w14:textId="77777777" w:rsidR="00C641FB" w:rsidRPr="009F009F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</w:pPr>
            <w:r w:rsidRPr="009F009F"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  <w:t>Общо мандати на национално ниво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62B8B0F8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131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626A0577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39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18608B3D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 xml:space="preserve">   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A50F1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  <w:t xml:space="preserve">        21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9006B7" w14:textId="77777777" w:rsidR="00C641FB" w:rsidRPr="00C641FB" w:rsidRDefault="00C641FB" w:rsidP="00C641FB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  <w:t>12</w:t>
            </w:r>
          </w:p>
        </w:tc>
        <w:tc>
          <w:tcPr>
            <w:tcW w:w="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5E7A2B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  <w:t xml:space="preserve">      14</w:t>
            </w:r>
          </w:p>
        </w:tc>
        <w:tc>
          <w:tcPr>
            <w:tcW w:w="26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81755F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  <w:t xml:space="preserve">      240</w:t>
            </w:r>
          </w:p>
        </w:tc>
        <w:tc>
          <w:tcPr>
            <w:tcW w:w="33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80AEBB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</w:pPr>
          </w:p>
        </w:tc>
        <w:tc>
          <w:tcPr>
            <w:tcW w:w="320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BC0117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</w:p>
        </w:tc>
        <w:tc>
          <w:tcPr>
            <w:tcW w:w="21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3C82C24C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0</w:t>
            </w:r>
          </w:p>
        </w:tc>
        <w:tc>
          <w:tcPr>
            <w:tcW w:w="10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7F64A9A8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4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53CDA03F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2</w:t>
            </w:r>
          </w:p>
        </w:tc>
      </w:tr>
      <w:tr w:rsidR="00C641FB" w:rsidRPr="00C641FB" w14:paraId="436D3690" w14:textId="77777777" w:rsidTr="00B5178A">
        <w:trPr>
          <w:gridAfter w:val="7"/>
          <w:wAfter w:w="5011" w:type="dxa"/>
        </w:trPr>
        <w:tc>
          <w:tcPr>
            <w:tcW w:w="2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E202F52" w14:textId="693316FF" w:rsidR="009F009F" w:rsidRPr="009F009F" w:rsidRDefault="00C641FB" w:rsidP="009F009F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bg-BG"/>
              </w:rPr>
            </w:pPr>
            <w:bookmarkStart w:id="1" w:name="_Hlk171979568"/>
            <w:r w:rsidRPr="009F009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bg-BG"/>
              </w:rPr>
              <w:t xml:space="preserve">Мандати след </w:t>
            </w:r>
          </w:p>
          <w:p w14:paraId="3B6BC347" w14:textId="2F6186F0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bg-BG"/>
              </w:rPr>
            </w:pPr>
            <w:r w:rsidRPr="009F009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bg-BG"/>
              </w:rPr>
              <w:t>разпределение на регионално ниво</w:t>
            </w:r>
            <w:r w:rsidRPr="00C641FB"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bg-BG"/>
              </w:rPr>
              <w:t xml:space="preserve">                      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F6079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bg-BG"/>
              </w:rPr>
              <w:t xml:space="preserve">     132       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94C818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bg-BG"/>
              </w:rPr>
              <w:t xml:space="preserve">    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7ACCF4CA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bg-BG"/>
              </w:rPr>
              <w:t xml:space="preserve">      37          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D7F2CE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bg-BG"/>
              </w:rPr>
              <w:t xml:space="preserve">        18            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A8168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bg-BG"/>
              </w:rPr>
              <w:t xml:space="preserve">       9         </w:t>
            </w:r>
          </w:p>
        </w:tc>
        <w:tc>
          <w:tcPr>
            <w:tcW w:w="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9351F1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bg-BG"/>
              </w:rPr>
              <w:t xml:space="preserve">            9       </w:t>
            </w:r>
          </w:p>
        </w:tc>
        <w:tc>
          <w:tcPr>
            <w:tcW w:w="21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BB5841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bg-BG"/>
              </w:rPr>
              <w:t xml:space="preserve">     240</w:t>
            </w:r>
          </w:p>
          <w:p w14:paraId="063576F4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bg-BG"/>
              </w:rPr>
            </w:pPr>
          </w:p>
        </w:tc>
        <w:tc>
          <w:tcPr>
            <w:tcW w:w="31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1311A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bg-BG"/>
              </w:rPr>
            </w:pPr>
          </w:p>
        </w:tc>
        <w:tc>
          <w:tcPr>
            <w:tcW w:w="320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306590B5" w14:textId="77777777" w:rsidR="00C641FB" w:rsidRPr="00C641FB" w:rsidRDefault="00C641FB" w:rsidP="00C641FB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bg-BG"/>
              </w:rPr>
              <w:t>ИТН</w:t>
            </w:r>
          </w:p>
        </w:tc>
      </w:tr>
      <w:bookmarkEnd w:id="1"/>
    </w:tbl>
    <w:p w14:paraId="4FD2FEBD" w14:textId="77777777" w:rsidR="00C641FB" w:rsidRPr="00C641FB" w:rsidRDefault="00C641FB" w:rsidP="00C641FB">
      <w:pPr>
        <w:spacing w:line="360" w:lineRule="auto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bg-BG"/>
        </w:rPr>
      </w:pPr>
    </w:p>
    <w:tbl>
      <w:tblPr>
        <w:tblW w:w="2160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4"/>
        <w:gridCol w:w="1276"/>
        <w:gridCol w:w="1417"/>
        <w:gridCol w:w="1418"/>
        <w:gridCol w:w="1275"/>
        <w:gridCol w:w="1276"/>
        <w:gridCol w:w="1316"/>
        <w:gridCol w:w="80"/>
        <w:gridCol w:w="310"/>
        <w:gridCol w:w="405"/>
        <w:gridCol w:w="5931"/>
        <w:gridCol w:w="2176"/>
        <w:gridCol w:w="1088"/>
        <w:gridCol w:w="1088"/>
      </w:tblGrid>
      <w:tr w:rsidR="00C641FB" w:rsidRPr="00C641FB" w14:paraId="53D87D11" w14:textId="77777777" w:rsidTr="007D70D6">
        <w:trPr>
          <w:trHeight w:val="920"/>
        </w:trPr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bookmarkEnd w:id="0"/>
          <w:p w14:paraId="6C837CFD" w14:textId="77777777" w:rsidR="00C641FB" w:rsidRPr="009F009F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</w:pPr>
            <w:r w:rsidRPr="009F009F"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  <w:t>Процент от действителните гласове на национално ниво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0B5ED812" w14:textId="7506512E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Style w:val="af2"/>
                <w:rFonts w:ascii="Trebuchet MS" w:hAnsi="Trebuchet MS"/>
                <w:color w:val="455A64"/>
                <w:sz w:val="28"/>
                <w:szCs w:val="28"/>
              </w:rPr>
              <w:t>44</w:t>
            </w:r>
            <w:r w:rsidR="001C161C">
              <w:rPr>
                <w:rStyle w:val="af2"/>
                <w:rFonts w:ascii="Trebuchet MS" w:hAnsi="Trebuchet MS"/>
                <w:color w:val="455A64"/>
                <w:sz w:val="28"/>
                <w:szCs w:val="28"/>
              </w:rPr>
              <w:t>,</w:t>
            </w:r>
            <w:r w:rsidRPr="00C641FB">
              <w:rPr>
                <w:rStyle w:val="af2"/>
                <w:rFonts w:ascii="Trebuchet MS" w:hAnsi="Trebuchet MS"/>
                <w:color w:val="455A64"/>
                <w:sz w:val="28"/>
                <w:szCs w:val="28"/>
              </w:rPr>
              <w:t>594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5093DC37" w14:textId="5EB3FEF6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Style w:val="af2"/>
                <w:rFonts w:ascii="Trebuchet MS" w:hAnsi="Trebuchet MS"/>
                <w:color w:val="455A64"/>
                <w:sz w:val="28"/>
                <w:szCs w:val="28"/>
              </w:rPr>
              <w:t>13</w:t>
            </w:r>
            <w:r w:rsidR="001C161C">
              <w:rPr>
                <w:rStyle w:val="af2"/>
                <w:rFonts w:ascii="Trebuchet MS" w:hAnsi="Trebuchet MS"/>
                <w:color w:val="455A64"/>
                <w:sz w:val="28"/>
                <w:szCs w:val="28"/>
              </w:rPr>
              <w:t>,</w:t>
            </w:r>
            <w:r w:rsidRPr="00C641FB">
              <w:rPr>
                <w:rStyle w:val="af2"/>
                <w:rFonts w:ascii="Trebuchet MS" w:hAnsi="Trebuchet MS"/>
                <w:color w:val="455A64"/>
                <w:sz w:val="28"/>
                <w:szCs w:val="28"/>
              </w:rPr>
              <w:t>387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5374143A" w14:textId="1CB0D13B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12</w:t>
            </w:r>
            <w:r w:rsidR="001C161C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,</w:t>
            </w: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618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38E4A4" w14:textId="638693E8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7</w:t>
            </w:r>
            <w:r w:rsidR="001C161C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,</w:t>
            </w: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 xml:space="preserve">120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82CD0" w14:textId="3A0D9BE8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  <w:t>4</w:t>
            </w:r>
            <w:r w:rsidR="001C161C"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  <w:t>,</w:t>
            </w:r>
            <w:r w:rsidRPr="00C641FB"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  <w:t xml:space="preserve">257 </w:t>
            </w:r>
          </w:p>
        </w:tc>
        <w:tc>
          <w:tcPr>
            <w:tcW w:w="1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CBFB1B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</w:p>
        </w:tc>
        <w:tc>
          <w:tcPr>
            <w:tcW w:w="7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6D28F4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 xml:space="preserve">        Общо             </w:t>
            </w:r>
          </w:p>
        </w:tc>
        <w:tc>
          <w:tcPr>
            <w:tcW w:w="5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C8F315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34222952" w14:textId="77777777" w:rsidR="00C641FB" w:rsidRPr="00C641FB" w:rsidRDefault="00C641FB" w:rsidP="00C641FB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ИС!МВ!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1D980D93" w14:textId="77777777" w:rsidR="00C641FB" w:rsidRPr="00C641FB" w:rsidRDefault="00C641FB" w:rsidP="00C641FB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ГЕРБ-СДС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6D4D919F" w14:textId="77777777" w:rsidR="00C641FB" w:rsidRPr="00C641FB" w:rsidRDefault="00C641FB" w:rsidP="00C641FB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ИТН</w:t>
            </w:r>
          </w:p>
        </w:tc>
      </w:tr>
      <w:tr w:rsidR="00C641FB" w:rsidRPr="00C641FB" w14:paraId="06424AED" w14:textId="77777777" w:rsidTr="007D70D6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3342DC34" w14:textId="77777777" w:rsidR="00C641FB" w:rsidRPr="009F009F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</w:pPr>
            <w:r w:rsidRPr="009F009F"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  <w:t xml:space="preserve">Процент от мандатите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2706875E" w14:textId="6ECE08D0" w:rsidR="00C641FB" w:rsidRPr="007D70D6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4"/>
                <w:szCs w:val="24"/>
                <w:lang w:eastAsia="bg-BG"/>
              </w:rPr>
            </w:pPr>
            <w:r w:rsidRPr="007D70D6">
              <w:rPr>
                <w:rStyle w:val="af2"/>
                <w:rFonts w:ascii="Trebuchet MS" w:hAnsi="Trebuchet MS"/>
                <w:color w:val="455A64"/>
                <w:sz w:val="24"/>
                <w:szCs w:val="24"/>
              </w:rPr>
              <w:t>54.58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4083D7C5" w14:textId="77777777" w:rsidR="00C641FB" w:rsidRPr="007D70D6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4"/>
                <w:szCs w:val="24"/>
                <w:lang w:eastAsia="bg-BG"/>
              </w:rPr>
            </w:pPr>
            <w:r w:rsidRPr="007D70D6">
              <w:rPr>
                <w:rFonts w:ascii="Verdana" w:hAnsi="Verdana"/>
                <w:color w:val="000000"/>
                <w:sz w:val="24"/>
                <w:szCs w:val="24"/>
              </w:rPr>
              <w:t>16,25 %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1CF98A5E" w14:textId="77777777" w:rsidR="00C641FB" w:rsidRPr="007D70D6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4"/>
                <w:szCs w:val="24"/>
                <w:lang w:eastAsia="bg-BG"/>
              </w:rPr>
            </w:pPr>
            <w:r w:rsidRPr="007D70D6">
              <w:rPr>
                <w:rFonts w:ascii="Verdana" w:hAnsi="Verdana"/>
                <w:color w:val="000000"/>
                <w:sz w:val="24"/>
                <w:szCs w:val="24"/>
              </w:rPr>
              <w:t>15,416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3DFDE9" w14:textId="77777777" w:rsidR="00C641FB" w:rsidRPr="007D70D6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4"/>
                <w:szCs w:val="24"/>
                <w:lang w:eastAsia="bg-BG"/>
              </w:rPr>
            </w:pPr>
            <w:r w:rsidRPr="007D70D6">
              <w:rPr>
                <w:rFonts w:ascii="Verdana" w:eastAsia="Times New Roman" w:hAnsi="Verdana" w:cs="Times New Roman"/>
                <w:sz w:val="24"/>
                <w:szCs w:val="24"/>
                <w:lang w:eastAsia="bg-BG"/>
              </w:rPr>
              <w:t xml:space="preserve"> 8,75 %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428B3D" w14:textId="77777777" w:rsidR="00C641FB" w:rsidRPr="007D70D6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bg-BG"/>
              </w:rPr>
            </w:pPr>
            <w:r w:rsidRPr="007D70D6">
              <w:rPr>
                <w:rFonts w:ascii="Verdana" w:hAnsi="Verdana"/>
                <w:b/>
                <w:color w:val="000000"/>
                <w:sz w:val="24"/>
                <w:szCs w:val="24"/>
              </w:rPr>
              <w:t xml:space="preserve">   5 %</w:t>
            </w:r>
          </w:p>
        </w:tc>
        <w:tc>
          <w:tcPr>
            <w:tcW w:w="1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E49AD2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 xml:space="preserve"> </w:t>
            </w:r>
          </w:p>
        </w:tc>
        <w:tc>
          <w:tcPr>
            <w:tcW w:w="7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144733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</w:p>
        </w:tc>
        <w:tc>
          <w:tcPr>
            <w:tcW w:w="5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FC525C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13F05D61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4597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073B106F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53615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7FF21CA8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22958</w:t>
            </w:r>
          </w:p>
        </w:tc>
      </w:tr>
      <w:tr w:rsidR="00C641FB" w:rsidRPr="00C641FB" w14:paraId="0904FFB5" w14:textId="77777777" w:rsidTr="007D70D6">
        <w:trPr>
          <w:trHeight w:val="1160"/>
        </w:trPr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38411D2C" w14:textId="77777777" w:rsidR="00C641FB" w:rsidRPr="009F009F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</w:pPr>
            <w:r w:rsidRPr="009F009F"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  <w:t>Диспропорционален ефект</w:t>
            </w:r>
          </w:p>
          <w:p w14:paraId="3508E7DE" w14:textId="77777777" w:rsidR="00C641FB" w:rsidRPr="009F009F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31B4030B" w14:textId="51ECB010" w:rsidR="00C641FB" w:rsidRPr="007D70D6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4"/>
                <w:szCs w:val="24"/>
                <w:lang w:eastAsia="bg-BG"/>
              </w:rPr>
            </w:pPr>
            <w:r w:rsidRPr="007D70D6">
              <w:rPr>
                <w:rFonts w:ascii="Verdana" w:hAnsi="Verdana"/>
                <w:color w:val="000000"/>
                <w:sz w:val="24"/>
                <w:szCs w:val="24"/>
              </w:rPr>
              <w:t>+9</w:t>
            </w:r>
            <w:r w:rsidR="001C161C">
              <w:rPr>
                <w:rFonts w:ascii="Verdana" w:hAnsi="Verdana"/>
                <w:color w:val="000000"/>
                <w:sz w:val="24"/>
                <w:szCs w:val="24"/>
              </w:rPr>
              <w:t>,</w:t>
            </w:r>
            <w:r w:rsidRPr="007D70D6">
              <w:rPr>
                <w:rFonts w:ascii="Verdana" w:hAnsi="Verdana"/>
                <w:color w:val="000000"/>
                <w:sz w:val="24"/>
                <w:szCs w:val="24"/>
              </w:rPr>
              <w:t>989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61E59D34" w14:textId="145CC501" w:rsidR="00C641FB" w:rsidRPr="007D70D6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4"/>
                <w:szCs w:val="24"/>
                <w:lang w:eastAsia="bg-BG"/>
              </w:rPr>
            </w:pPr>
            <w:r w:rsidRPr="007D70D6">
              <w:rPr>
                <w:rFonts w:ascii="Verdana" w:hAnsi="Verdana"/>
                <w:color w:val="000000"/>
                <w:sz w:val="24"/>
                <w:szCs w:val="24"/>
              </w:rPr>
              <w:t>+2</w:t>
            </w:r>
            <w:r w:rsidR="001C161C">
              <w:rPr>
                <w:rFonts w:ascii="Verdana" w:hAnsi="Verdana"/>
                <w:color w:val="000000"/>
                <w:sz w:val="24"/>
                <w:szCs w:val="24"/>
              </w:rPr>
              <w:t>,</w:t>
            </w:r>
            <w:r w:rsidRPr="007D70D6">
              <w:rPr>
                <w:rFonts w:ascii="Verdana" w:hAnsi="Verdana"/>
                <w:color w:val="000000"/>
                <w:sz w:val="24"/>
                <w:szCs w:val="24"/>
              </w:rPr>
              <w:t>863 %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40CCB66C" w14:textId="77777777" w:rsidR="00C641FB" w:rsidRPr="007D70D6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4"/>
                <w:szCs w:val="24"/>
                <w:lang w:eastAsia="bg-BG"/>
              </w:rPr>
            </w:pPr>
            <w:r w:rsidRPr="007D70D6">
              <w:rPr>
                <w:rFonts w:ascii="Verdana" w:hAnsi="Verdana"/>
                <w:color w:val="000000"/>
                <w:sz w:val="24"/>
                <w:szCs w:val="24"/>
              </w:rPr>
              <w:t>+2,798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7F219B" w14:textId="77777777" w:rsidR="00C641FB" w:rsidRPr="007D70D6" w:rsidRDefault="00C641FB" w:rsidP="00C641FB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bg-BG"/>
              </w:rPr>
            </w:pPr>
            <w:r w:rsidRPr="007D70D6">
              <w:rPr>
                <w:rFonts w:ascii="Verdana" w:hAnsi="Verdana"/>
                <w:color w:val="000000"/>
                <w:sz w:val="24"/>
                <w:szCs w:val="24"/>
              </w:rPr>
              <w:t>+1,228 %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38FF05" w14:textId="50800A2A" w:rsidR="00C641FB" w:rsidRPr="007D70D6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bg-BG"/>
              </w:rPr>
            </w:pPr>
            <w:r w:rsidRPr="007D70D6">
              <w:rPr>
                <w:rFonts w:ascii="Verdana" w:hAnsi="Verdana"/>
                <w:color w:val="000000"/>
                <w:sz w:val="24"/>
                <w:szCs w:val="24"/>
              </w:rPr>
              <w:t>+0</w:t>
            </w:r>
            <w:r w:rsidR="001C161C">
              <w:rPr>
                <w:rFonts w:ascii="Verdana" w:hAnsi="Verdana"/>
                <w:color w:val="000000"/>
                <w:sz w:val="24"/>
                <w:szCs w:val="24"/>
              </w:rPr>
              <w:t>,</w:t>
            </w:r>
            <w:r w:rsidRPr="007D70D6">
              <w:rPr>
                <w:rFonts w:ascii="Verdana" w:hAnsi="Verdana"/>
                <w:color w:val="000000"/>
                <w:sz w:val="24"/>
                <w:szCs w:val="24"/>
              </w:rPr>
              <w:t>743 %</w:t>
            </w:r>
          </w:p>
        </w:tc>
        <w:tc>
          <w:tcPr>
            <w:tcW w:w="1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9C0FC5" w14:textId="77777777" w:rsidR="00C641FB" w:rsidRPr="00C641FB" w:rsidRDefault="00C641FB" w:rsidP="00C641FB">
            <w:pPr>
              <w:spacing w:after="0" w:line="360" w:lineRule="auto"/>
              <w:rPr>
                <w:rFonts w:ascii="Verdana" w:hAnsi="Verdana"/>
                <w:color w:val="000000"/>
                <w:sz w:val="28"/>
                <w:szCs w:val="28"/>
              </w:rPr>
            </w:pPr>
          </w:p>
        </w:tc>
        <w:tc>
          <w:tcPr>
            <w:tcW w:w="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15F82A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</w:p>
        </w:tc>
        <w:tc>
          <w:tcPr>
            <w:tcW w:w="63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DE705A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5888E15E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0.391713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163AC797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4.568564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6807A9AB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1</w:t>
            </w:r>
          </w:p>
        </w:tc>
      </w:tr>
      <w:tr w:rsidR="00C641FB" w:rsidRPr="00C641FB" w14:paraId="7B31E8D9" w14:textId="77777777" w:rsidTr="007D70D6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1FD27C87" w14:textId="77777777" w:rsidR="00C641FB" w:rsidRPr="009F009F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</w:pPr>
            <w:r w:rsidRPr="009F009F"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  <w:t xml:space="preserve">Основни мандати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68FFFC3D" w14:textId="77777777" w:rsidR="00C641FB" w:rsidRPr="007D70D6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4"/>
                <w:szCs w:val="24"/>
                <w:lang w:eastAsia="bg-BG"/>
              </w:rPr>
            </w:pPr>
            <w:r w:rsidRPr="007D70D6">
              <w:rPr>
                <w:rFonts w:ascii="Verdana" w:eastAsia="Times New Roman" w:hAnsi="Verdana" w:cs="Times New Roman"/>
                <w:sz w:val="24"/>
                <w:szCs w:val="24"/>
                <w:lang w:eastAsia="bg-BG"/>
              </w:rPr>
              <w:t>130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3F7CAF04" w14:textId="77777777" w:rsidR="00C641FB" w:rsidRPr="007D70D6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4"/>
                <w:szCs w:val="24"/>
                <w:lang w:eastAsia="bg-BG"/>
              </w:rPr>
            </w:pPr>
            <w:r w:rsidRPr="007D70D6">
              <w:rPr>
                <w:rFonts w:ascii="Verdana" w:eastAsia="Times New Roman" w:hAnsi="Verdana" w:cs="Times New Roman"/>
                <w:sz w:val="24"/>
                <w:szCs w:val="24"/>
                <w:lang w:eastAsia="bg-BG"/>
              </w:rPr>
              <w:t>39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2D52F3C9" w14:textId="77777777" w:rsidR="00C641FB" w:rsidRPr="007D70D6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4"/>
                <w:szCs w:val="24"/>
                <w:lang w:eastAsia="bg-BG"/>
              </w:rPr>
            </w:pPr>
            <w:r w:rsidRPr="007D70D6">
              <w:rPr>
                <w:rFonts w:ascii="Verdana" w:eastAsia="Times New Roman" w:hAnsi="Verdana" w:cs="Times New Roman"/>
                <w:sz w:val="24"/>
                <w:szCs w:val="24"/>
                <w:lang w:eastAsia="bg-BG"/>
              </w:rPr>
              <w:t xml:space="preserve">   36       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5F3CDC" w14:textId="77777777" w:rsidR="00C641FB" w:rsidRPr="007D70D6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4"/>
                <w:szCs w:val="24"/>
                <w:lang w:eastAsia="bg-BG"/>
              </w:rPr>
            </w:pPr>
            <w:r w:rsidRPr="007D70D6">
              <w:rPr>
                <w:rFonts w:ascii="Verdana" w:eastAsia="Times New Roman" w:hAnsi="Verdana" w:cs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AEB1C3" w14:textId="77777777" w:rsidR="00C641FB" w:rsidRPr="007D70D6" w:rsidRDefault="00C641FB" w:rsidP="00C641FB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bg-BG"/>
              </w:rPr>
            </w:pPr>
            <w:r w:rsidRPr="007D70D6">
              <w:rPr>
                <w:rFonts w:ascii="Verdana" w:eastAsia="Times New Roman" w:hAnsi="Verdana" w:cs="Times New Roman"/>
                <w:b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1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E690FC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</w:pPr>
          </w:p>
        </w:tc>
        <w:tc>
          <w:tcPr>
            <w:tcW w:w="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54D2DD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</w:pPr>
          </w:p>
        </w:tc>
        <w:tc>
          <w:tcPr>
            <w:tcW w:w="66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2A2E6B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4443994F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0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705D4EC0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4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46A320E6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1</w:t>
            </w:r>
          </w:p>
        </w:tc>
      </w:tr>
      <w:tr w:rsidR="00C641FB" w:rsidRPr="00C641FB" w14:paraId="562966C9" w14:textId="77777777" w:rsidTr="007D70D6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44BED01B" w14:textId="77777777" w:rsidR="00C641FB" w:rsidRPr="009F009F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</w:pPr>
            <w:r w:rsidRPr="009F009F"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  <w:t>Остатък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67427EA3" w14:textId="7BA90D86" w:rsidR="00C641FB" w:rsidRPr="007D70D6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4"/>
                <w:szCs w:val="24"/>
                <w:lang w:eastAsia="bg-BG"/>
              </w:rPr>
            </w:pPr>
            <w:r w:rsidRPr="007D70D6">
              <w:rPr>
                <w:rFonts w:ascii="Verdana" w:hAnsi="Verdana"/>
                <w:color w:val="000000"/>
                <w:sz w:val="24"/>
                <w:szCs w:val="24"/>
              </w:rPr>
              <w:t>0</w:t>
            </w:r>
            <w:r w:rsidR="001C161C">
              <w:rPr>
                <w:rFonts w:ascii="Verdana" w:hAnsi="Verdana"/>
                <w:color w:val="000000"/>
                <w:sz w:val="24"/>
                <w:szCs w:val="24"/>
              </w:rPr>
              <w:t>,</w:t>
            </w:r>
            <w:r w:rsidRPr="007D70D6">
              <w:rPr>
                <w:rFonts w:ascii="Verdana" w:hAnsi="Verdana"/>
                <w:color w:val="000000"/>
                <w:sz w:val="24"/>
                <w:szCs w:val="24"/>
              </w:rPr>
              <w:t>55749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7D012374" w14:textId="797C1D77" w:rsidR="00C641FB" w:rsidRPr="007D70D6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4"/>
                <w:szCs w:val="24"/>
                <w:lang w:eastAsia="bg-BG"/>
              </w:rPr>
            </w:pPr>
            <w:r w:rsidRPr="007D70D6">
              <w:rPr>
                <w:rFonts w:ascii="Verdana" w:hAnsi="Verdana"/>
                <w:color w:val="000000"/>
                <w:sz w:val="24"/>
                <w:szCs w:val="24"/>
              </w:rPr>
              <w:t>0</w:t>
            </w:r>
            <w:r w:rsidR="001C161C">
              <w:rPr>
                <w:rFonts w:ascii="Verdana" w:hAnsi="Verdana"/>
                <w:color w:val="000000"/>
                <w:sz w:val="24"/>
                <w:szCs w:val="24"/>
              </w:rPr>
              <w:t>,</w:t>
            </w:r>
            <w:r w:rsidRPr="007D70D6">
              <w:rPr>
                <w:rFonts w:ascii="Verdana" w:hAnsi="Verdana"/>
                <w:color w:val="000000"/>
                <w:sz w:val="24"/>
                <w:szCs w:val="24"/>
              </w:rPr>
              <w:t>192456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FBA1D17" w14:textId="14A66AA0" w:rsidR="00C641FB" w:rsidRPr="007D70D6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4"/>
                <w:szCs w:val="24"/>
                <w:lang w:eastAsia="bg-BG"/>
              </w:rPr>
            </w:pPr>
            <w:r w:rsidRPr="007D70D6">
              <w:rPr>
                <w:rFonts w:ascii="Verdana" w:hAnsi="Verdana"/>
                <w:color w:val="000000"/>
                <w:sz w:val="24"/>
                <w:szCs w:val="24"/>
              </w:rPr>
              <w:t xml:space="preserve"> 0</w:t>
            </w:r>
            <w:r w:rsidR="001C161C">
              <w:rPr>
                <w:rFonts w:ascii="Verdana" w:hAnsi="Verdana"/>
                <w:color w:val="000000"/>
                <w:sz w:val="24"/>
                <w:szCs w:val="24"/>
              </w:rPr>
              <w:t>,</w:t>
            </w:r>
            <w:r w:rsidRPr="007D70D6">
              <w:rPr>
                <w:rFonts w:ascii="Verdana" w:hAnsi="Verdana"/>
                <w:color w:val="000000"/>
                <w:sz w:val="24"/>
                <w:szCs w:val="24"/>
              </w:rPr>
              <w:t xml:space="preserve">941774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FAD041" w14:textId="1271B439" w:rsidR="00C641FB" w:rsidRPr="007D70D6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bg-BG"/>
              </w:rPr>
            </w:pPr>
            <w:r w:rsidRPr="007D70D6">
              <w:rPr>
                <w:rFonts w:ascii="Verdana" w:eastAsia="Times New Roman" w:hAnsi="Verdana" w:cs="Times New Roman"/>
                <w:b/>
                <w:sz w:val="24"/>
                <w:szCs w:val="24"/>
                <w:lang w:eastAsia="bg-BG"/>
              </w:rPr>
              <w:t xml:space="preserve">    </w:t>
            </w:r>
            <w:r w:rsidRPr="007D70D6">
              <w:rPr>
                <w:rFonts w:ascii="Verdana" w:hAnsi="Verdana"/>
                <w:color w:val="000000"/>
                <w:sz w:val="24"/>
                <w:szCs w:val="24"/>
              </w:rPr>
              <w:t>0</w:t>
            </w:r>
            <w:r w:rsidR="001C161C">
              <w:rPr>
                <w:rFonts w:ascii="Verdana" w:hAnsi="Verdana"/>
                <w:color w:val="000000"/>
                <w:sz w:val="24"/>
                <w:szCs w:val="24"/>
              </w:rPr>
              <w:t>,</w:t>
            </w:r>
            <w:r w:rsidRPr="007D70D6">
              <w:rPr>
                <w:rFonts w:ascii="Verdana" w:hAnsi="Verdana"/>
                <w:color w:val="000000"/>
                <w:sz w:val="24"/>
                <w:szCs w:val="24"/>
              </w:rPr>
              <w:t>844544</w:t>
            </w:r>
            <w:r w:rsidRPr="007D70D6">
              <w:rPr>
                <w:rFonts w:ascii="Verdana" w:eastAsia="Times New Roman" w:hAnsi="Verdana" w:cs="Times New Roman"/>
                <w:b/>
                <w:sz w:val="24"/>
                <w:szCs w:val="24"/>
                <w:lang w:eastAsia="bg-BG"/>
              </w:rPr>
              <w:t xml:space="preserve">              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13F95F" w14:textId="54182080" w:rsidR="00C641FB" w:rsidRPr="007D70D6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bg-BG"/>
              </w:rPr>
            </w:pPr>
            <w:r w:rsidRPr="007D70D6">
              <w:rPr>
                <w:rFonts w:ascii="Verdana" w:eastAsia="Times New Roman" w:hAnsi="Verdana" w:cs="Times New Roman"/>
                <w:b/>
                <w:sz w:val="24"/>
                <w:szCs w:val="24"/>
                <w:lang w:eastAsia="bg-BG"/>
              </w:rPr>
              <w:t xml:space="preserve">      </w:t>
            </w:r>
            <w:r w:rsidRPr="007D70D6">
              <w:rPr>
                <w:rFonts w:ascii="Verdana" w:hAnsi="Verdana"/>
                <w:color w:val="000000"/>
                <w:sz w:val="24"/>
                <w:szCs w:val="24"/>
              </w:rPr>
              <w:t>0</w:t>
            </w:r>
            <w:r w:rsidR="001C161C">
              <w:rPr>
                <w:rFonts w:ascii="Verdana" w:hAnsi="Verdana"/>
                <w:color w:val="000000"/>
                <w:sz w:val="24"/>
                <w:szCs w:val="24"/>
              </w:rPr>
              <w:t>,</w:t>
            </w:r>
            <w:r w:rsidRPr="007D70D6">
              <w:rPr>
                <w:rFonts w:ascii="Verdana" w:hAnsi="Verdana"/>
                <w:color w:val="000000"/>
                <w:sz w:val="24"/>
                <w:szCs w:val="24"/>
              </w:rPr>
              <w:t>463735</w:t>
            </w:r>
            <w:r w:rsidRPr="007D70D6">
              <w:rPr>
                <w:rFonts w:ascii="Verdana" w:eastAsia="Times New Roman" w:hAnsi="Verdana" w:cs="Times New Roman"/>
                <w:b/>
                <w:sz w:val="24"/>
                <w:szCs w:val="24"/>
                <w:lang w:eastAsia="bg-BG"/>
              </w:rPr>
              <w:t xml:space="preserve">           </w:t>
            </w:r>
          </w:p>
        </w:tc>
        <w:tc>
          <w:tcPr>
            <w:tcW w:w="1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528E59" w14:textId="77777777" w:rsidR="00C641FB" w:rsidRPr="00C641FB" w:rsidRDefault="00C641FB" w:rsidP="00C641FB">
            <w:pPr>
              <w:spacing w:after="0" w:line="360" w:lineRule="auto"/>
              <w:rPr>
                <w:rFonts w:ascii="Verdana" w:hAnsi="Verdana"/>
                <w:color w:val="000000"/>
                <w:sz w:val="28"/>
                <w:szCs w:val="28"/>
              </w:rPr>
            </w:pPr>
          </w:p>
          <w:p w14:paraId="5D2BC831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  <w:t xml:space="preserve">              </w:t>
            </w:r>
          </w:p>
        </w:tc>
        <w:tc>
          <w:tcPr>
            <w:tcW w:w="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ABF429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</w:pPr>
          </w:p>
        </w:tc>
        <w:tc>
          <w:tcPr>
            <w:tcW w:w="66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C2CC78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1A2AEFF0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0.391713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7C438394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0.568564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451BCA37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0.956264</w:t>
            </w:r>
          </w:p>
        </w:tc>
      </w:tr>
      <w:tr w:rsidR="00C641FB" w:rsidRPr="00C641FB" w14:paraId="32835537" w14:textId="77777777" w:rsidTr="007D70D6">
        <w:trPr>
          <w:trHeight w:val="320"/>
        </w:trPr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0D591FD0" w14:textId="1A286330" w:rsidR="00C641FB" w:rsidRPr="009F009F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</w:pPr>
            <w:r w:rsidRPr="009F009F"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  <w:t>Доп</w:t>
            </w:r>
            <w:r w:rsidR="009F009F"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  <w:t>ълнителни</w:t>
            </w:r>
            <w:r w:rsidRPr="009F009F"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  <w:t xml:space="preserve">. </w:t>
            </w:r>
            <w:proofErr w:type="spellStart"/>
            <w:r w:rsidRPr="009F009F"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  <w:t>манд</w:t>
            </w:r>
            <w:proofErr w:type="spellEnd"/>
            <w:r w:rsidRPr="009F009F"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2F262C88" w14:textId="77777777" w:rsidR="00C641FB" w:rsidRPr="007D70D6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4"/>
                <w:szCs w:val="24"/>
                <w:lang w:eastAsia="bg-BG"/>
              </w:rPr>
            </w:pPr>
            <w:r w:rsidRPr="007D70D6">
              <w:rPr>
                <w:rFonts w:ascii="Verdana" w:eastAsia="Times New Roman" w:hAnsi="Verdana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66871932" w14:textId="77777777" w:rsidR="00C641FB" w:rsidRPr="007D70D6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4"/>
                <w:szCs w:val="24"/>
                <w:lang w:eastAsia="bg-BG"/>
              </w:rPr>
            </w:pPr>
            <w:r w:rsidRPr="007D70D6">
              <w:rPr>
                <w:rFonts w:ascii="Verdana" w:eastAsia="Times New Roman" w:hAnsi="Verdana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7DE916B" w14:textId="77777777" w:rsidR="00C641FB" w:rsidRPr="007D70D6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4"/>
                <w:szCs w:val="24"/>
                <w:lang w:eastAsia="bg-BG"/>
              </w:rPr>
            </w:pPr>
            <w:r w:rsidRPr="007D70D6">
              <w:rPr>
                <w:rFonts w:ascii="Verdana" w:eastAsia="Times New Roman" w:hAnsi="Verdana" w:cs="Times New Roman"/>
                <w:sz w:val="24"/>
                <w:szCs w:val="24"/>
                <w:lang w:eastAsia="bg-BG"/>
              </w:rPr>
              <w:t xml:space="preserve">    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7D922E" w14:textId="77777777" w:rsidR="00C641FB" w:rsidRPr="007D70D6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bg-BG"/>
              </w:rPr>
            </w:pPr>
            <w:r w:rsidRPr="007D70D6">
              <w:rPr>
                <w:rFonts w:ascii="Verdana" w:eastAsia="Times New Roman" w:hAnsi="Verdana" w:cs="Times New Roman"/>
                <w:b/>
                <w:sz w:val="24"/>
                <w:szCs w:val="24"/>
                <w:lang w:eastAsia="bg-BG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DE685" w14:textId="77777777" w:rsidR="00C641FB" w:rsidRPr="007D70D6" w:rsidRDefault="00C641FB" w:rsidP="00C641FB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bg-BG"/>
              </w:rPr>
            </w:pPr>
            <w:r w:rsidRPr="007D70D6">
              <w:rPr>
                <w:rFonts w:ascii="Verdana" w:eastAsia="Times New Roman" w:hAnsi="Verdana" w:cs="Times New Roman"/>
                <w:b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61672A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  <w:t xml:space="preserve">         </w:t>
            </w:r>
          </w:p>
        </w:tc>
        <w:tc>
          <w:tcPr>
            <w:tcW w:w="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BF90D9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</w:pPr>
          </w:p>
        </w:tc>
        <w:tc>
          <w:tcPr>
            <w:tcW w:w="66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49F76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20064869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0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2C14B61E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0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319B6BCD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1</w:t>
            </w:r>
          </w:p>
        </w:tc>
      </w:tr>
    </w:tbl>
    <w:p w14:paraId="7368EC3B" w14:textId="77777777" w:rsidR="00C641FB" w:rsidRPr="00C641FB" w:rsidRDefault="00C641FB" w:rsidP="00C641FB">
      <w:pPr>
        <w:spacing w:line="360" w:lineRule="auto"/>
        <w:jc w:val="both"/>
        <w:rPr>
          <w:sz w:val="28"/>
          <w:szCs w:val="28"/>
        </w:rPr>
      </w:pPr>
    </w:p>
    <w:p w14:paraId="1B3B77B1" w14:textId="77777777" w:rsidR="00C641FB" w:rsidRPr="000B4DB7" w:rsidRDefault="00C641FB" w:rsidP="00C641FB">
      <w:pPr>
        <w:spacing w:line="360" w:lineRule="auto"/>
        <w:jc w:val="both"/>
        <w:rPr>
          <w:sz w:val="28"/>
          <w:szCs w:val="28"/>
        </w:rPr>
      </w:pPr>
      <w:r w:rsidRPr="00C641FB">
        <w:rPr>
          <w:sz w:val="28"/>
          <w:szCs w:val="28"/>
        </w:rPr>
        <w:t xml:space="preserve">         </w:t>
      </w:r>
      <w:r w:rsidRPr="000B4DB7">
        <w:rPr>
          <w:sz w:val="28"/>
          <w:szCs w:val="28"/>
        </w:rPr>
        <w:t xml:space="preserve">От данните в таблицата може да се направят някои изводи:    </w:t>
      </w:r>
    </w:p>
    <w:p w14:paraId="536B7646" w14:textId="77777777" w:rsidR="00C641FB" w:rsidRPr="00C641FB" w:rsidRDefault="00C641FB" w:rsidP="00C641FB">
      <w:pPr>
        <w:spacing w:line="360" w:lineRule="auto"/>
        <w:jc w:val="both"/>
        <w:rPr>
          <w:rFonts w:ascii="Verdana" w:hAnsi="Verdana"/>
          <w:sz w:val="28"/>
          <w:szCs w:val="28"/>
        </w:rPr>
      </w:pPr>
      <w:r w:rsidRPr="00C641FB">
        <w:rPr>
          <w:sz w:val="28"/>
          <w:szCs w:val="28"/>
        </w:rPr>
        <w:t xml:space="preserve">        </w:t>
      </w:r>
      <w:r w:rsidRPr="00C641FB">
        <w:rPr>
          <w:rFonts w:ascii="Verdana" w:hAnsi="Verdana"/>
          <w:sz w:val="28"/>
          <w:szCs w:val="28"/>
        </w:rPr>
        <w:t xml:space="preserve">Сумата от всички действителни гласове е </w:t>
      </w:r>
      <w:r w:rsidRPr="00C641FB">
        <w:rPr>
          <w:rFonts w:ascii="Verdana" w:hAnsi="Verdana"/>
          <w:b/>
          <w:bCs/>
          <w:color w:val="000000"/>
          <w:sz w:val="28"/>
          <w:szCs w:val="28"/>
        </w:rPr>
        <w:t>3240156</w:t>
      </w:r>
      <w:r w:rsidRPr="00C641FB">
        <w:rPr>
          <w:rFonts w:ascii="Verdana" w:hAnsi="Verdana"/>
          <w:sz w:val="28"/>
          <w:szCs w:val="28"/>
        </w:rPr>
        <w:br/>
        <w:t xml:space="preserve">Изборната бариера от 4 % от действителните гласове в </w:t>
      </w:r>
      <w:r w:rsidRPr="00C641FB">
        <w:rPr>
          <w:rFonts w:ascii="Verdana" w:hAnsi="Verdana"/>
          <w:sz w:val="28"/>
          <w:szCs w:val="28"/>
        </w:rPr>
        <w:lastRenderedPageBreak/>
        <w:t xml:space="preserve">страната и извън нея  е </w:t>
      </w:r>
      <w:r w:rsidRPr="00C641FB">
        <w:rPr>
          <w:rFonts w:ascii="Verdana" w:hAnsi="Verdana"/>
          <w:b/>
          <w:bCs/>
          <w:color w:val="000000"/>
          <w:sz w:val="28"/>
          <w:szCs w:val="28"/>
        </w:rPr>
        <w:t>129606.24. В разпределението на мандатите участват партии и коалиции, получили общо 2656154 от действителните  гласове: </w:t>
      </w:r>
    </w:p>
    <w:p w14:paraId="5CA54560" w14:textId="09C4A924" w:rsidR="00C641FB" w:rsidRPr="00C641FB" w:rsidRDefault="00C641FB" w:rsidP="00C641FB">
      <w:pPr>
        <w:spacing w:line="360" w:lineRule="auto"/>
        <w:jc w:val="both"/>
        <w:rPr>
          <w:rFonts w:ascii="Verdana" w:hAnsi="Verdana"/>
          <w:sz w:val="28"/>
          <w:szCs w:val="28"/>
        </w:rPr>
      </w:pPr>
      <w:r w:rsidRPr="00C641FB">
        <w:rPr>
          <w:rFonts w:ascii="Verdana" w:hAnsi="Verdana"/>
          <w:sz w:val="28"/>
          <w:szCs w:val="28"/>
        </w:rPr>
        <w:t xml:space="preserve">    Общият брой на гласовете, останали под 4% е 584002 или 18,02388527</w:t>
      </w:r>
      <w:r w:rsidR="006341BC">
        <w:rPr>
          <w:rFonts w:ascii="Verdana" w:hAnsi="Verdana"/>
          <w:sz w:val="28"/>
          <w:szCs w:val="28"/>
        </w:rPr>
        <w:t xml:space="preserve"> </w:t>
      </w:r>
      <w:r w:rsidRPr="00C641FB">
        <w:rPr>
          <w:rFonts w:ascii="Verdana" w:hAnsi="Verdana"/>
          <w:sz w:val="28"/>
          <w:szCs w:val="28"/>
        </w:rPr>
        <w:t xml:space="preserve">%. Налага се извода, че бариерата се явява сериозна пречка за справедливо представителство. Тя има за цел да парира представителството в НС на малките партии, но е отрицание на всеобщото избирателно право. Всеки шести  гласоподавател, упражнил правото си на вот, остава непредставен в парламента. </w:t>
      </w:r>
      <w:r w:rsidR="00B65B0D">
        <w:rPr>
          <w:sz w:val="28"/>
          <w:szCs w:val="28"/>
          <w:lang w:val="en-US"/>
        </w:rPr>
        <w:t>[8].</w:t>
      </w:r>
      <w:r w:rsidRPr="00C641FB">
        <w:rPr>
          <w:rFonts w:ascii="Verdana" w:hAnsi="Verdana"/>
          <w:sz w:val="28"/>
          <w:szCs w:val="28"/>
        </w:rPr>
        <w:br/>
        <w:t xml:space="preserve">    Броят мандати, които се разпределят по конституция, е 240.</w:t>
      </w:r>
      <w:r w:rsidR="006341BC">
        <w:rPr>
          <w:rFonts w:ascii="Verdana" w:hAnsi="Verdana"/>
          <w:sz w:val="28"/>
          <w:szCs w:val="28"/>
        </w:rPr>
        <w:t xml:space="preserve"> </w:t>
      </w:r>
      <w:r w:rsidRPr="00C641FB">
        <w:rPr>
          <w:rFonts w:ascii="Verdana" w:hAnsi="Verdana"/>
          <w:sz w:val="28"/>
          <w:szCs w:val="28"/>
        </w:rPr>
        <w:t xml:space="preserve">Сумата от действителни гласове за партии и коалиции от партии, които участват в разпределението на мандатите, е </w:t>
      </w:r>
      <w:r w:rsidRPr="00C641FB">
        <w:rPr>
          <w:rFonts w:ascii="Verdana" w:hAnsi="Verdana"/>
          <w:b/>
          <w:bCs/>
          <w:color w:val="000000"/>
          <w:sz w:val="28"/>
          <w:szCs w:val="28"/>
        </w:rPr>
        <w:t>2656154</w:t>
      </w:r>
      <w:r w:rsidRPr="00C641FB">
        <w:rPr>
          <w:rFonts w:ascii="Verdana" w:hAnsi="Verdana"/>
          <w:sz w:val="28"/>
          <w:szCs w:val="28"/>
        </w:rPr>
        <w:t xml:space="preserve">, а квотата на Хеър, необходима средно за един мандат и получена като разделим броя на валидните гласове на броя на мандатите, е </w:t>
      </w:r>
      <w:r w:rsidRPr="00C641FB">
        <w:rPr>
          <w:rFonts w:ascii="Verdana" w:hAnsi="Verdana"/>
          <w:b/>
          <w:bCs/>
          <w:color w:val="000000"/>
          <w:sz w:val="28"/>
          <w:szCs w:val="28"/>
        </w:rPr>
        <w:t>11067.308</w:t>
      </w:r>
      <w:r w:rsidRPr="00C641FB">
        <w:rPr>
          <w:rFonts w:ascii="Verdana" w:hAnsi="Verdana"/>
          <w:sz w:val="28"/>
          <w:szCs w:val="28"/>
          <w:lang w:val="en-US"/>
        </w:rPr>
        <w:t>(</w:t>
      </w:r>
      <w:r w:rsidRPr="00C641FB">
        <w:rPr>
          <w:rFonts w:ascii="Verdana" w:hAnsi="Verdana"/>
          <w:sz w:val="28"/>
          <w:szCs w:val="28"/>
        </w:rPr>
        <w:t>3</w:t>
      </w:r>
      <w:r w:rsidRPr="00C641FB">
        <w:rPr>
          <w:rFonts w:ascii="Verdana" w:hAnsi="Verdana"/>
          <w:sz w:val="28"/>
          <w:szCs w:val="28"/>
          <w:lang w:val="en-US"/>
        </w:rPr>
        <w:t xml:space="preserve">) </w:t>
      </w:r>
      <w:r w:rsidRPr="00C641FB">
        <w:rPr>
          <w:rFonts w:ascii="Verdana" w:hAnsi="Verdana"/>
          <w:sz w:val="28"/>
          <w:szCs w:val="28"/>
        </w:rPr>
        <w:t>гласа</w:t>
      </w:r>
      <w:r w:rsidR="00D22CF8">
        <w:rPr>
          <w:rFonts w:ascii="Verdana" w:hAnsi="Verdana"/>
          <w:sz w:val="28"/>
          <w:szCs w:val="28"/>
          <w:lang w:val="en-US"/>
        </w:rPr>
        <w:t xml:space="preserve"> </w:t>
      </w:r>
      <w:r w:rsidR="00B65B0D">
        <w:rPr>
          <w:sz w:val="28"/>
          <w:szCs w:val="28"/>
          <w:lang w:val="en-US"/>
        </w:rPr>
        <w:t xml:space="preserve">[9]. </w:t>
      </w:r>
      <w:r w:rsidRPr="00C641FB">
        <w:rPr>
          <w:rFonts w:ascii="Verdana" w:hAnsi="Verdana"/>
          <w:sz w:val="28"/>
          <w:szCs w:val="28"/>
        </w:rPr>
        <w:t>Разпределението на мандатите минава през няколко стъпки:</w:t>
      </w:r>
    </w:p>
    <w:p w14:paraId="4B636DEF" w14:textId="77777777" w:rsidR="00C641FB" w:rsidRPr="00C641FB" w:rsidRDefault="00C641FB" w:rsidP="00C641FB">
      <w:pPr>
        <w:spacing w:line="360" w:lineRule="auto"/>
        <w:jc w:val="both"/>
        <w:rPr>
          <w:rFonts w:ascii="Verdana" w:hAnsi="Verdana"/>
          <w:sz w:val="28"/>
          <w:szCs w:val="28"/>
        </w:rPr>
      </w:pPr>
      <w:r w:rsidRPr="00C641FB">
        <w:rPr>
          <w:rFonts w:ascii="Verdana" w:hAnsi="Verdana"/>
          <w:sz w:val="28"/>
          <w:szCs w:val="28"/>
        </w:rPr>
        <w:t>Последователно разделяме броя на гласовете на всяка партия на квотата на Хеър и получаваме резултатите, посочени в таблица 1.</w:t>
      </w:r>
    </w:p>
    <w:p w14:paraId="407D3F8B" w14:textId="77777777" w:rsidR="00C641FB" w:rsidRPr="00C641FB" w:rsidRDefault="00C641FB" w:rsidP="00C641FB">
      <w:pPr>
        <w:spacing w:line="360" w:lineRule="auto"/>
        <w:jc w:val="both"/>
        <w:rPr>
          <w:rFonts w:ascii="Verdana" w:hAnsi="Verdana"/>
          <w:sz w:val="28"/>
          <w:szCs w:val="28"/>
        </w:rPr>
      </w:pPr>
      <w:r w:rsidRPr="00C641FB">
        <w:rPr>
          <w:rFonts w:ascii="Verdana" w:hAnsi="Verdana"/>
          <w:sz w:val="28"/>
          <w:szCs w:val="28"/>
        </w:rPr>
        <w:t>Мандати дават само целите числа, а остатъците остават за вторичното разпределение.</w:t>
      </w:r>
    </w:p>
    <w:p w14:paraId="1FFB898B" w14:textId="77777777" w:rsidR="00C641FB" w:rsidRPr="00C641FB" w:rsidRDefault="00C641FB" w:rsidP="00C641FB">
      <w:pPr>
        <w:spacing w:line="360" w:lineRule="auto"/>
        <w:jc w:val="both"/>
        <w:rPr>
          <w:rFonts w:ascii="Verdana" w:hAnsi="Verdana"/>
          <w:sz w:val="28"/>
          <w:szCs w:val="28"/>
        </w:rPr>
      </w:pPr>
      <w:r w:rsidRPr="00C641FB">
        <w:rPr>
          <w:rFonts w:ascii="Verdana" w:hAnsi="Verdana"/>
          <w:sz w:val="28"/>
          <w:szCs w:val="28"/>
        </w:rPr>
        <w:t xml:space="preserve">Системата не дава реално пропорционално представителство. Бариерата от 4% води до бонуси за партиите, които я преминават. В най-голяма степен това важи за големите партии. Ако един депутат представлява приблизително </w:t>
      </w:r>
      <w:r w:rsidRPr="00C641FB">
        <w:rPr>
          <w:rFonts w:ascii="Verdana" w:hAnsi="Verdana"/>
          <w:sz w:val="28"/>
          <w:szCs w:val="28"/>
        </w:rPr>
        <w:lastRenderedPageBreak/>
        <w:t xml:space="preserve">0,4166% от народното представителство (всичките 240 депутати) и следователно трябва да има такъв процент от общия брой валидни гласове за попадане в НС, се получава следната картина на „бонусите“, измерена  като частно на коефициента на диспропорционалност и процента за един мандат от общия брой депутати.  Примерно: при ПБ получаваме бонуса: </w:t>
      </w:r>
      <w:r w:rsidRPr="00C641FB">
        <w:rPr>
          <w:rFonts w:ascii="Verdana" w:hAnsi="Verdana"/>
          <w:color w:val="000000"/>
          <w:sz w:val="28"/>
          <w:szCs w:val="28"/>
        </w:rPr>
        <w:t>+9.989</w:t>
      </w:r>
      <w:r w:rsidRPr="00C641FB">
        <w:rPr>
          <w:rFonts w:ascii="Verdana" w:hAnsi="Verdana"/>
          <w:sz w:val="28"/>
          <w:szCs w:val="28"/>
        </w:rPr>
        <w:t xml:space="preserve"> : 0,4166 = 12,1600364 депутати повече от реалното им влияние. По същия начин измерваме бонусите и на останалите партии, а резултатите се виждат от таблицата.</w:t>
      </w:r>
    </w:p>
    <w:p w14:paraId="0FD86F5E" w14:textId="77777777" w:rsidR="00C641FB" w:rsidRPr="00C641FB" w:rsidRDefault="00C641FB" w:rsidP="00C641FB">
      <w:pPr>
        <w:pStyle w:val="a9"/>
        <w:spacing w:line="360" w:lineRule="auto"/>
        <w:jc w:val="both"/>
        <w:rPr>
          <w:sz w:val="28"/>
          <w:szCs w:val="28"/>
        </w:rPr>
      </w:pPr>
      <w:r w:rsidRPr="00C641FB">
        <w:rPr>
          <w:sz w:val="28"/>
          <w:szCs w:val="28"/>
        </w:rPr>
        <w:t xml:space="preserve">                                                          Таблица 2</w:t>
      </w:r>
    </w:p>
    <w:tbl>
      <w:tblPr>
        <w:tblW w:w="2160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2"/>
        <w:gridCol w:w="1710"/>
        <w:gridCol w:w="1683"/>
        <w:gridCol w:w="1843"/>
        <w:gridCol w:w="1559"/>
        <w:gridCol w:w="2025"/>
        <w:gridCol w:w="182"/>
        <w:gridCol w:w="181"/>
        <w:gridCol w:w="3154"/>
        <w:gridCol w:w="3209"/>
        <w:gridCol w:w="2176"/>
        <w:gridCol w:w="1088"/>
        <w:gridCol w:w="1088"/>
      </w:tblGrid>
      <w:tr w:rsidR="00C641FB" w:rsidRPr="00C641FB" w14:paraId="18037BB2" w14:textId="77777777" w:rsidTr="001E62DA">
        <w:trPr>
          <w:trHeight w:val="644"/>
        </w:trPr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7D3522C4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Общо мандати на национално ниво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7A83AD30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131 ПБ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28981189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39 Герб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6CE57B6D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 xml:space="preserve">   37 ППДБ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CE974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  <w:t xml:space="preserve"> 21 ДПС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54CD7F" w14:textId="77777777" w:rsidR="00C641FB" w:rsidRPr="00C641FB" w:rsidRDefault="00C641FB" w:rsidP="00C641FB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  <w:t>12</w:t>
            </w:r>
          </w:p>
          <w:p w14:paraId="5C5C707B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  <w:t xml:space="preserve">      </w:t>
            </w:r>
          </w:p>
          <w:p w14:paraId="05B467B5" w14:textId="77777777" w:rsidR="00B65B0D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sz w:val="28"/>
                <w:szCs w:val="28"/>
                <w:lang w:val="en-US"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  <w:t xml:space="preserve"> Възражда</w:t>
            </w:r>
          </w:p>
          <w:p w14:paraId="6153F586" w14:textId="6AE59C91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  <w:t>не</w:t>
            </w:r>
          </w:p>
          <w:p w14:paraId="6CFF0386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</w:pPr>
          </w:p>
        </w:tc>
        <w:tc>
          <w:tcPr>
            <w:tcW w:w="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371076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  <w:t xml:space="preserve">      240</w:t>
            </w:r>
          </w:p>
        </w:tc>
        <w:tc>
          <w:tcPr>
            <w:tcW w:w="33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7F3E2E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</w:pPr>
          </w:p>
        </w:tc>
        <w:tc>
          <w:tcPr>
            <w:tcW w:w="3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815735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31FB66B2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0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149F775C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4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44B2BCD8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2</w:t>
            </w:r>
          </w:p>
        </w:tc>
      </w:tr>
      <w:tr w:rsidR="00C641FB" w:rsidRPr="00C641FB" w14:paraId="3DA08D38" w14:textId="77777777" w:rsidTr="001E62DA">
        <w:trPr>
          <w:gridAfter w:val="3"/>
          <w:wAfter w:w="4352" w:type="dxa"/>
        </w:trPr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8AD0B3E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bg-BG"/>
              </w:rPr>
              <w:t>Изкуствени бонуси във вид на мандати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95307B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bg-BG"/>
              </w:rPr>
              <w:t>+23,9774363898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7181D3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bg-BG"/>
              </w:rPr>
              <w:t>+6,8722995679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48E5CC3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bg-BG"/>
              </w:rPr>
              <w:t>+6,7162746039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89735E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bg-BG"/>
              </w:rPr>
              <w:t>+2,9834791059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B9E69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bg-BG"/>
              </w:rPr>
              <w:t>+1,8051506317</w:t>
            </w:r>
          </w:p>
        </w:tc>
        <w:tc>
          <w:tcPr>
            <w:tcW w:w="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990400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bg-BG"/>
              </w:rPr>
            </w:pPr>
          </w:p>
        </w:tc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B5662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bg-BG"/>
              </w:rPr>
            </w:pPr>
          </w:p>
        </w:tc>
        <w:tc>
          <w:tcPr>
            <w:tcW w:w="3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A6DB408" w14:textId="77777777" w:rsidR="00C641FB" w:rsidRPr="00C641FB" w:rsidRDefault="00C641FB" w:rsidP="00C641FB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bg-BG"/>
              </w:rPr>
            </w:pPr>
          </w:p>
        </w:tc>
      </w:tr>
    </w:tbl>
    <w:p w14:paraId="53566FEA" w14:textId="77777777" w:rsidR="00C641FB" w:rsidRPr="00C641FB" w:rsidRDefault="00C641FB" w:rsidP="00C641FB">
      <w:pPr>
        <w:spacing w:line="360" w:lineRule="auto"/>
        <w:jc w:val="both"/>
        <w:rPr>
          <w:sz w:val="28"/>
          <w:szCs w:val="28"/>
        </w:rPr>
      </w:pPr>
      <w:r w:rsidRPr="00C641FB">
        <w:rPr>
          <w:sz w:val="28"/>
          <w:szCs w:val="28"/>
        </w:rPr>
        <w:t xml:space="preserve">        </w:t>
      </w:r>
    </w:p>
    <w:p w14:paraId="3610444B" w14:textId="77777777" w:rsidR="00C641FB" w:rsidRPr="00C641FB" w:rsidRDefault="00C641FB" w:rsidP="00C641FB">
      <w:pPr>
        <w:spacing w:line="360" w:lineRule="auto"/>
        <w:jc w:val="both"/>
        <w:rPr>
          <w:sz w:val="28"/>
          <w:szCs w:val="28"/>
        </w:rPr>
      </w:pPr>
      <w:r w:rsidRPr="00C641FB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bg-BG"/>
        </w:rPr>
        <w:t xml:space="preserve">    </w:t>
      </w:r>
      <w:r w:rsidRPr="00C641FB">
        <w:rPr>
          <w:sz w:val="28"/>
          <w:szCs w:val="28"/>
        </w:rPr>
        <w:t xml:space="preserve">При прилагането на този метод явно се виждат големите изкуствени бонуси, които партиите, прескочили бариерата получават. Разпределението като цяло следва принципа да дава по-големите бонуси на по-големите </w:t>
      </w:r>
      <w:r w:rsidRPr="00C641FB">
        <w:rPr>
          <w:sz w:val="28"/>
          <w:szCs w:val="28"/>
        </w:rPr>
        <w:lastRenderedPageBreak/>
        <w:t xml:space="preserve">формации. Избраният метод категорично е отрицание на справедливото съразмерно представителство и е в противоречие с принципа на всеобщото избирателно право. На практика то е частично валидно като право всеки да гласува, но не и като право, даващо възможност на всеки  или почти всеки гласувал да се чувства представен в НС. В теорията тази диспропорция се нарича „законова кражба“ на гласове. Може би трябва да добавим за прецизиране и по-точното понятие законова кражба на политическо доверие във вид на незаслужени  мандати. </w:t>
      </w:r>
    </w:p>
    <w:p w14:paraId="33CCE3DA" w14:textId="2407BD14" w:rsidR="00C641FB" w:rsidRPr="00C641FB" w:rsidRDefault="00C641FB" w:rsidP="00C641FB">
      <w:pPr>
        <w:spacing w:line="360" w:lineRule="auto"/>
        <w:jc w:val="both"/>
        <w:rPr>
          <w:sz w:val="28"/>
          <w:szCs w:val="28"/>
        </w:rPr>
      </w:pPr>
      <w:r w:rsidRPr="00C641FB">
        <w:rPr>
          <w:sz w:val="28"/>
          <w:szCs w:val="28"/>
        </w:rPr>
        <w:t xml:space="preserve">       Високите бонуси на партиите, прескочили бариерата можем теоретично да съпоставим с евентуалното разпределение ако няма изборна бариера. За целта делим броя на действителните гласове на броя на мандатите и прилагаме класическия метод на Хеър с най-големите остатъци</w:t>
      </w:r>
      <w:r>
        <w:rPr>
          <w:sz w:val="28"/>
          <w:szCs w:val="28"/>
        </w:rPr>
        <w:t xml:space="preserve"> и получаваме: </w:t>
      </w:r>
      <w:r w:rsidRPr="00C641FB">
        <w:rPr>
          <w:sz w:val="28"/>
          <w:szCs w:val="28"/>
        </w:rPr>
        <w:t xml:space="preserve">Общо гласове </w:t>
      </w:r>
      <w:r w:rsidRPr="00C641FB">
        <w:rPr>
          <w:rFonts w:ascii="Verdana" w:hAnsi="Verdana"/>
          <w:b/>
          <w:bCs/>
          <w:color w:val="000000"/>
          <w:sz w:val="28"/>
          <w:szCs w:val="28"/>
        </w:rPr>
        <w:t xml:space="preserve">3240156 : 240 = 13 500, 65. Разделяме гласовете на партиите на това число на Хеър. Получават се резултатите в таблицата: </w:t>
      </w:r>
    </w:p>
    <w:p w14:paraId="564DEA46" w14:textId="77777777" w:rsidR="00C641FB" w:rsidRPr="00C641FB" w:rsidRDefault="00C641FB" w:rsidP="00C641FB">
      <w:pPr>
        <w:spacing w:line="360" w:lineRule="auto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bg-BG"/>
        </w:rPr>
      </w:pPr>
      <w:r w:rsidRPr="00C641FB">
        <w:rPr>
          <w:sz w:val="28"/>
          <w:szCs w:val="28"/>
        </w:rPr>
        <w:t xml:space="preserve">                                                                     Таблица 3</w:t>
      </w:r>
    </w:p>
    <w:p w14:paraId="06217598" w14:textId="77777777" w:rsidR="00C641FB" w:rsidRPr="00C641FB" w:rsidRDefault="00C641FB" w:rsidP="00C641FB">
      <w:pPr>
        <w:spacing w:line="360" w:lineRule="auto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bg-BG"/>
        </w:rPr>
      </w:pPr>
    </w:p>
    <w:tbl>
      <w:tblPr>
        <w:tblW w:w="1992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7"/>
        <w:gridCol w:w="1196"/>
        <w:gridCol w:w="1196"/>
        <w:gridCol w:w="1263"/>
        <w:gridCol w:w="1159"/>
        <w:gridCol w:w="1303"/>
        <w:gridCol w:w="947"/>
        <w:gridCol w:w="1134"/>
        <w:gridCol w:w="949"/>
        <w:gridCol w:w="207"/>
        <w:gridCol w:w="159"/>
        <w:gridCol w:w="2665"/>
        <w:gridCol w:w="414"/>
        <w:gridCol w:w="317"/>
        <w:gridCol w:w="1493"/>
        <w:gridCol w:w="414"/>
        <w:gridCol w:w="317"/>
        <w:gridCol w:w="381"/>
        <w:gridCol w:w="414"/>
        <w:gridCol w:w="317"/>
        <w:gridCol w:w="381"/>
        <w:gridCol w:w="414"/>
        <w:gridCol w:w="317"/>
      </w:tblGrid>
      <w:tr w:rsidR="00C641FB" w:rsidRPr="00C641FB" w14:paraId="1E863CBA" w14:textId="77777777" w:rsidTr="001E62DA">
        <w:trPr>
          <w:gridAfter w:val="2"/>
          <w:wAfter w:w="731" w:type="dxa"/>
          <w:trHeight w:val="854"/>
        </w:trPr>
        <w:tc>
          <w:tcPr>
            <w:tcW w:w="2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4CA90CDA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Партия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0C5EEFB9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bg-BG"/>
              </w:rPr>
              <w:t>ПБ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311F4E98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Герб-СДС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1916F483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val="en-US"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ПП-ДБ</w:t>
            </w:r>
            <w:r w:rsidRPr="00C641FB">
              <w:rPr>
                <w:rFonts w:ascii="Verdana" w:eastAsia="Times New Roman" w:hAnsi="Verdana" w:cs="Times New Roman"/>
                <w:sz w:val="28"/>
                <w:szCs w:val="28"/>
                <w:lang w:val="en-US" w:eastAsia="bg-BG"/>
              </w:rPr>
              <w:t xml:space="preserve">     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AF1085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ДПС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198A5E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</w:pPr>
            <w:proofErr w:type="spellStart"/>
            <w:r w:rsidRPr="00C641FB"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  <w:t>Възр</w:t>
            </w:r>
            <w:proofErr w:type="spellEnd"/>
            <w:r w:rsidRPr="00C641FB"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  <w:t xml:space="preserve">. 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DE2000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Други</w:t>
            </w:r>
          </w:p>
        </w:tc>
        <w:tc>
          <w:tcPr>
            <w:tcW w:w="20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7E708C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Общо</w:t>
            </w:r>
          </w:p>
        </w:tc>
        <w:tc>
          <w:tcPr>
            <w:tcW w:w="30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B08ED1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</w:p>
        </w:tc>
        <w:tc>
          <w:tcPr>
            <w:tcW w:w="22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1A63A73E" w14:textId="77777777" w:rsidR="00C641FB" w:rsidRPr="00C641FB" w:rsidRDefault="00C641FB" w:rsidP="00C641FB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ИС!МВ!</w:t>
            </w:r>
          </w:p>
        </w:tc>
        <w:tc>
          <w:tcPr>
            <w:tcW w:w="1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7C13BBA7" w14:textId="77777777" w:rsidR="00C641FB" w:rsidRPr="00C641FB" w:rsidRDefault="00C641FB" w:rsidP="00C641FB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ГЕРБ-СДС</w:t>
            </w:r>
          </w:p>
        </w:tc>
        <w:tc>
          <w:tcPr>
            <w:tcW w:w="1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1C12F679" w14:textId="77777777" w:rsidR="00C641FB" w:rsidRPr="00C641FB" w:rsidRDefault="00C641FB" w:rsidP="00C641FB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ИТН</w:t>
            </w:r>
          </w:p>
        </w:tc>
      </w:tr>
      <w:tr w:rsidR="00C641FB" w:rsidRPr="00C641FB" w14:paraId="54215FDA" w14:textId="77777777" w:rsidTr="001E62DA">
        <w:trPr>
          <w:gridAfter w:val="2"/>
          <w:wAfter w:w="731" w:type="dxa"/>
        </w:trPr>
        <w:tc>
          <w:tcPr>
            <w:tcW w:w="2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3E380304" w14:textId="77777777" w:rsidR="005F13D4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val="en-US" w:eastAsia="bg-BG"/>
              </w:rPr>
            </w:pPr>
            <w:proofErr w:type="spellStart"/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Действ</w:t>
            </w:r>
            <w:proofErr w:type="spellEnd"/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 xml:space="preserve">. </w:t>
            </w:r>
          </w:p>
          <w:p w14:paraId="1ED46AF6" w14:textId="6D6E5ECE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Гласове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56182C78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Style w:val="af2"/>
                <w:rFonts w:ascii="Trebuchet MS" w:hAnsi="Trebuchet MS"/>
                <w:color w:val="455A64"/>
                <w:sz w:val="28"/>
                <w:szCs w:val="28"/>
              </w:rPr>
              <w:t>1 444 920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786ECDE8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Style w:val="af2"/>
                <w:rFonts w:ascii="Trebuchet MS" w:hAnsi="Trebuchet MS"/>
                <w:color w:val="455A64"/>
                <w:sz w:val="28"/>
                <w:szCs w:val="28"/>
              </w:rPr>
              <w:t>433 755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4DDE4713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Style w:val="af2"/>
                <w:rFonts w:ascii="Trebuchet MS" w:hAnsi="Trebuchet MS"/>
                <w:color w:val="455A64"/>
                <w:sz w:val="28"/>
                <w:szCs w:val="28"/>
              </w:rPr>
              <w:t>408 846</w:t>
            </w:r>
            <w:r w:rsidRPr="00C641FB">
              <w:rPr>
                <w:rFonts w:ascii="Verdana" w:hAnsi="Verdana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597F3D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 xml:space="preserve"> </w:t>
            </w:r>
            <w:r w:rsidRPr="00C641FB">
              <w:rPr>
                <w:rStyle w:val="af2"/>
                <w:rFonts w:ascii="Trebuchet MS" w:hAnsi="Trebuchet MS"/>
                <w:color w:val="455A64"/>
                <w:sz w:val="28"/>
                <w:szCs w:val="28"/>
              </w:rPr>
              <w:t>230 693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73311B" w14:textId="77777777" w:rsidR="00C641FB" w:rsidRPr="00C641FB" w:rsidRDefault="00C641FB" w:rsidP="00C641FB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</w:pPr>
            <w:r w:rsidRPr="00C641FB">
              <w:rPr>
                <w:rStyle w:val="af2"/>
                <w:rFonts w:ascii="Trebuchet MS" w:hAnsi="Trebuchet MS"/>
                <w:color w:val="455A64"/>
                <w:sz w:val="28"/>
                <w:szCs w:val="28"/>
              </w:rPr>
              <w:t>137 940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2FD2DF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hAnsi="Verdana"/>
                <w:sz w:val="28"/>
                <w:szCs w:val="28"/>
              </w:rPr>
              <w:t>584002</w:t>
            </w:r>
          </w:p>
        </w:tc>
        <w:tc>
          <w:tcPr>
            <w:tcW w:w="20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7BB1E7" w14:textId="77777777" w:rsidR="00D22CF8" w:rsidRDefault="00C641FB" w:rsidP="00D22CF8">
            <w:pPr>
              <w:spacing w:after="0" w:line="360" w:lineRule="auto"/>
              <w:rPr>
                <w:rFonts w:ascii="Verdana" w:hAnsi="Verdana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C641FB">
              <w:rPr>
                <w:rFonts w:ascii="Verdana" w:hAnsi="Verdana"/>
                <w:b/>
                <w:bCs/>
                <w:color w:val="000000"/>
                <w:sz w:val="28"/>
                <w:szCs w:val="28"/>
              </w:rPr>
              <w:t>3240</w:t>
            </w:r>
          </w:p>
          <w:p w14:paraId="7EB96470" w14:textId="2047A46D" w:rsidR="00C641FB" w:rsidRPr="00C641FB" w:rsidRDefault="00C641FB" w:rsidP="00D22CF8">
            <w:pPr>
              <w:spacing w:after="0" w:line="360" w:lineRule="auto"/>
              <w:rPr>
                <w:rFonts w:ascii="Verdana" w:hAnsi="Verdana"/>
                <w:b/>
                <w:bCs/>
                <w:color w:val="000000"/>
                <w:sz w:val="28"/>
                <w:szCs w:val="28"/>
              </w:rPr>
            </w:pPr>
            <w:r w:rsidRPr="00C641FB">
              <w:rPr>
                <w:rFonts w:ascii="Verdana" w:hAnsi="Verdana"/>
                <w:b/>
                <w:bCs/>
                <w:color w:val="000000"/>
                <w:sz w:val="28"/>
                <w:szCs w:val="28"/>
              </w:rPr>
              <w:t>156</w:t>
            </w:r>
          </w:p>
        </w:tc>
        <w:tc>
          <w:tcPr>
            <w:tcW w:w="30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4F1C11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</w:p>
        </w:tc>
        <w:tc>
          <w:tcPr>
            <w:tcW w:w="22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5AF489EC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4597</w:t>
            </w:r>
          </w:p>
        </w:tc>
        <w:tc>
          <w:tcPr>
            <w:tcW w:w="1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725C0317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53615</w:t>
            </w:r>
          </w:p>
        </w:tc>
        <w:tc>
          <w:tcPr>
            <w:tcW w:w="1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4EEF79D2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22958</w:t>
            </w:r>
          </w:p>
        </w:tc>
      </w:tr>
      <w:tr w:rsidR="00C641FB" w:rsidRPr="00C641FB" w14:paraId="7F2AA1AC" w14:textId="77777777" w:rsidTr="001E62DA">
        <w:trPr>
          <w:gridAfter w:val="1"/>
          <w:wAfter w:w="317" w:type="dxa"/>
          <w:trHeight w:val="595"/>
        </w:trPr>
        <w:tc>
          <w:tcPr>
            <w:tcW w:w="2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1F6723FC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Частно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52DC42B4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hAnsi="Verdana"/>
                <w:color w:val="000000"/>
                <w:sz w:val="28"/>
                <w:szCs w:val="28"/>
              </w:rPr>
              <w:t>107.02595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66F7CA28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hAnsi="Verdana"/>
                <w:color w:val="000000"/>
                <w:sz w:val="28"/>
                <w:szCs w:val="28"/>
              </w:rPr>
              <w:t>32.12845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4B134768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hAnsi="Verdana"/>
                <w:color w:val="000000"/>
                <w:sz w:val="28"/>
                <w:szCs w:val="28"/>
              </w:rPr>
              <w:t>30.28343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A749AE" w14:textId="77777777" w:rsidR="00C641FB" w:rsidRPr="00C641FB" w:rsidRDefault="00C641FB" w:rsidP="00C641FB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hAnsi="Verdana"/>
                <w:color w:val="000000"/>
                <w:sz w:val="28"/>
                <w:szCs w:val="28"/>
              </w:rPr>
              <w:t>17.08754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C27D70" w14:textId="77777777" w:rsidR="00C641FB" w:rsidRPr="00C641FB" w:rsidRDefault="00C641FB" w:rsidP="00C641FB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</w:pPr>
            <w:r w:rsidRPr="00C641FB">
              <w:rPr>
                <w:rFonts w:ascii="Verdana" w:hAnsi="Verdana"/>
                <w:color w:val="000000"/>
                <w:sz w:val="28"/>
                <w:szCs w:val="28"/>
              </w:rPr>
              <w:t>10.21728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531ABD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42,78199</w:t>
            </w:r>
          </w:p>
        </w:tc>
        <w:tc>
          <w:tcPr>
            <w:tcW w:w="22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359177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</w:p>
        </w:tc>
        <w:tc>
          <w:tcPr>
            <w:tcW w:w="32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1A3CAC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</w:p>
        </w:tc>
        <w:tc>
          <w:tcPr>
            <w:tcW w:w="22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4F968666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0.391713</w:t>
            </w:r>
          </w:p>
        </w:tc>
        <w:tc>
          <w:tcPr>
            <w:tcW w:w="1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5CAED0E4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4.568564</w:t>
            </w:r>
          </w:p>
        </w:tc>
        <w:tc>
          <w:tcPr>
            <w:tcW w:w="1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3990B2DD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1</w:t>
            </w:r>
          </w:p>
        </w:tc>
      </w:tr>
      <w:tr w:rsidR="00C641FB" w:rsidRPr="00C641FB" w14:paraId="62854D0E" w14:textId="77777777" w:rsidTr="001E62DA">
        <w:tc>
          <w:tcPr>
            <w:tcW w:w="2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21893813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 xml:space="preserve">Осн. </w:t>
            </w:r>
            <w:proofErr w:type="spellStart"/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манд</w:t>
            </w:r>
            <w:proofErr w:type="spellEnd"/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.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2838FCA8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107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2D418503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32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45987E9C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 xml:space="preserve">   30        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3DFB32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17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DA5C72" w14:textId="77777777" w:rsidR="00C641FB" w:rsidRPr="00C641FB" w:rsidRDefault="00C641FB" w:rsidP="00C641FB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  <w:t>10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194C7E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42</w:t>
            </w:r>
          </w:p>
        </w:tc>
        <w:tc>
          <w:tcPr>
            <w:tcW w:w="244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9857C4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</w:p>
        </w:tc>
        <w:tc>
          <w:tcPr>
            <w:tcW w:w="33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6BB372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</w:p>
        </w:tc>
        <w:tc>
          <w:tcPr>
            <w:tcW w:w="22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34D013ED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0</w:t>
            </w:r>
          </w:p>
        </w:tc>
        <w:tc>
          <w:tcPr>
            <w:tcW w:w="1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2D993A26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4</w:t>
            </w:r>
          </w:p>
        </w:tc>
        <w:tc>
          <w:tcPr>
            <w:tcW w:w="1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6A588F7B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1</w:t>
            </w:r>
          </w:p>
        </w:tc>
      </w:tr>
      <w:tr w:rsidR="00C641FB" w:rsidRPr="00C641FB" w14:paraId="004B4F8B" w14:textId="77777777" w:rsidTr="001E62DA">
        <w:tc>
          <w:tcPr>
            <w:tcW w:w="2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2EE9F717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lastRenderedPageBreak/>
              <w:t>Остатък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60B90180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hAnsi="Verdana"/>
                <w:color w:val="000000"/>
                <w:sz w:val="28"/>
                <w:szCs w:val="28"/>
              </w:rPr>
              <w:t>0.02595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347B64AA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hAnsi="Verdana"/>
                <w:color w:val="000000"/>
                <w:sz w:val="28"/>
                <w:szCs w:val="28"/>
              </w:rPr>
              <w:t>0.12845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CD1AD70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hAnsi="Verdana"/>
                <w:color w:val="000000"/>
                <w:sz w:val="28"/>
                <w:szCs w:val="28"/>
              </w:rPr>
              <w:t>0. 28343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F7A02B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  <w:t xml:space="preserve">  0</w:t>
            </w:r>
            <w:r w:rsidRPr="00C641FB">
              <w:rPr>
                <w:rFonts w:ascii="Verdana" w:hAnsi="Verdana"/>
                <w:color w:val="000000"/>
                <w:sz w:val="28"/>
                <w:szCs w:val="28"/>
              </w:rPr>
              <w:t>.</w:t>
            </w:r>
            <w:r w:rsidRPr="00C641FB"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  <w:t xml:space="preserve">   </w:t>
            </w:r>
            <w:r w:rsidRPr="00C641FB">
              <w:rPr>
                <w:rFonts w:ascii="Verdana" w:hAnsi="Verdana"/>
                <w:color w:val="000000"/>
                <w:sz w:val="28"/>
                <w:szCs w:val="28"/>
              </w:rPr>
              <w:t>08754</w:t>
            </w:r>
            <w:r w:rsidRPr="00C641FB"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  <w:t xml:space="preserve">            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C85C7A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  <w:t xml:space="preserve">  </w:t>
            </w:r>
            <w:r w:rsidRPr="00C641FB">
              <w:rPr>
                <w:rFonts w:ascii="Verdana" w:hAnsi="Verdana"/>
                <w:color w:val="000000"/>
                <w:sz w:val="28"/>
                <w:szCs w:val="28"/>
              </w:rPr>
              <w:t>0.</w:t>
            </w:r>
            <w:r w:rsidRPr="00C641FB"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  <w:t xml:space="preserve">     </w:t>
            </w:r>
            <w:r w:rsidRPr="00C641FB">
              <w:rPr>
                <w:rFonts w:ascii="Verdana" w:hAnsi="Verdana"/>
                <w:color w:val="000000"/>
                <w:sz w:val="28"/>
                <w:szCs w:val="28"/>
              </w:rPr>
              <w:t>21728</w:t>
            </w:r>
            <w:r w:rsidRPr="00C641FB"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  <w:t xml:space="preserve">          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907967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0. 78199</w:t>
            </w:r>
          </w:p>
        </w:tc>
        <w:tc>
          <w:tcPr>
            <w:tcW w:w="244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E5063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</w:p>
        </w:tc>
        <w:tc>
          <w:tcPr>
            <w:tcW w:w="33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AEDC5A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</w:p>
        </w:tc>
        <w:tc>
          <w:tcPr>
            <w:tcW w:w="22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3348423C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0.391713</w:t>
            </w:r>
          </w:p>
        </w:tc>
        <w:tc>
          <w:tcPr>
            <w:tcW w:w="1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7621D3F5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0.568564</w:t>
            </w:r>
          </w:p>
        </w:tc>
        <w:tc>
          <w:tcPr>
            <w:tcW w:w="1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0ACD47E2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0.956264</w:t>
            </w:r>
          </w:p>
        </w:tc>
      </w:tr>
      <w:tr w:rsidR="00C641FB" w:rsidRPr="00C641FB" w14:paraId="49B3BE2F" w14:textId="77777777" w:rsidTr="001E62DA">
        <w:trPr>
          <w:trHeight w:val="320"/>
        </w:trPr>
        <w:tc>
          <w:tcPr>
            <w:tcW w:w="2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643741F0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 xml:space="preserve">Доп. </w:t>
            </w:r>
            <w:proofErr w:type="spellStart"/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манд</w:t>
            </w:r>
            <w:proofErr w:type="spellEnd"/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.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36E9881B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38173599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D6FF47D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 xml:space="preserve">    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034B4E" w14:textId="77777777" w:rsidR="00C641FB" w:rsidRPr="00C641FB" w:rsidRDefault="00C641FB" w:rsidP="00C641FB">
            <w:pPr>
              <w:spacing w:after="0" w:line="360" w:lineRule="auto"/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  <w:t xml:space="preserve"> + 1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6CDEC1" w14:textId="77777777" w:rsidR="00C641FB" w:rsidRPr="00C641FB" w:rsidRDefault="00C641FB" w:rsidP="00C641FB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bg-BG"/>
              </w:rPr>
            </w:pP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AA6FDA" w14:textId="77777777" w:rsidR="00C641FB" w:rsidRPr="00C641FB" w:rsidRDefault="00C641FB" w:rsidP="00C641FB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+ 1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91BA97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3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AFF5C4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</w:p>
        </w:tc>
        <w:tc>
          <w:tcPr>
            <w:tcW w:w="33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7441E8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</w:p>
        </w:tc>
        <w:tc>
          <w:tcPr>
            <w:tcW w:w="22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71115C16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0</w:t>
            </w:r>
          </w:p>
        </w:tc>
        <w:tc>
          <w:tcPr>
            <w:tcW w:w="1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4206AD1B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0</w:t>
            </w:r>
          </w:p>
        </w:tc>
        <w:tc>
          <w:tcPr>
            <w:tcW w:w="1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152BBB0E" w14:textId="77777777" w:rsidR="00C641FB" w:rsidRPr="00C641FB" w:rsidRDefault="00C641FB" w:rsidP="00C641FB">
            <w:pPr>
              <w:spacing w:after="0" w:line="360" w:lineRule="auto"/>
              <w:jc w:val="right"/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</w:pPr>
            <w:r w:rsidRPr="00C641FB">
              <w:rPr>
                <w:rFonts w:ascii="Verdana" w:eastAsia="Times New Roman" w:hAnsi="Verdana" w:cs="Times New Roman"/>
                <w:sz w:val="28"/>
                <w:szCs w:val="28"/>
                <w:lang w:eastAsia="bg-BG"/>
              </w:rPr>
              <w:t>1</w:t>
            </w:r>
          </w:p>
        </w:tc>
      </w:tr>
    </w:tbl>
    <w:p w14:paraId="0F93F076" w14:textId="77777777" w:rsidR="00C641FB" w:rsidRPr="00C641FB" w:rsidRDefault="00C641FB" w:rsidP="00C641FB">
      <w:pPr>
        <w:spacing w:line="360" w:lineRule="auto"/>
        <w:jc w:val="both"/>
        <w:rPr>
          <w:sz w:val="28"/>
          <w:szCs w:val="28"/>
        </w:rPr>
      </w:pPr>
    </w:p>
    <w:p w14:paraId="143CBFB2" w14:textId="397C9B1C" w:rsidR="00E33E08" w:rsidRDefault="00C641FB" w:rsidP="00C641FB">
      <w:pPr>
        <w:spacing w:line="360" w:lineRule="auto"/>
        <w:jc w:val="both"/>
        <w:rPr>
          <w:sz w:val="28"/>
          <w:szCs w:val="28"/>
        </w:rPr>
      </w:pPr>
      <w:r w:rsidRPr="00C641FB">
        <w:rPr>
          <w:sz w:val="28"/>
          <w:szCs w:val="28"/>
        </w:rPr>
        <w:t xml:space="preserve">От данните се виждат отново големите бонуси, които да изкуствената бариера от 4 %.  В случая няма значение, че бариерите са практика почти в целия свят. Загубата на гласове зад които стоят избиратели е видима. Малките партии са практически лишени от шанс да попаднат във висшите представителни органи, а гласовете им остават само за статистиката. Нарушено е самото съдържание на идеята за пропорционално </w:t>
      </w:r>
      <w:r w:rsidRPr="00C641FB">
        <w:rPr>
          <w:sz w:val="28"/>
          <w:szCs w:val="28"/>
          <w:lang w:val="en-US"/>
        </w:rPr>
        <w:t>(</w:t>
      </w:r>
      <w:r w:rsidRPr="00C641FB">
        <w:rPr>
          <w:sz w:val="28"/>
          <w:szCs w:val="28"/>
        </w:rPr>
        <w:t>съразмерно</w:t>
      </w:r>
      <w:r w:rsidRPr="00C641FB">
        <w:rPr>
          <w:sz w:val="28"/>
          <w:szCs w:val="28"/>
          <w:lang w:val="en-US"/>
        </w:rPr>
        <w:t>)</w:t>
      </w:r>
      <w:r w:rsidRPr="00C641FB">
        <w:rPr>
          <w:sz w:val="28"/>
          <w:szCs w:val="28"/>
        </w:rPr>
        <w:t xml:space="preserve"> представителство и основаната му цел гласовете подадени за партиите да отразяват реално получените от тях мандати. Идеята е в управлението да са само големи формации, които да дават стабилност на изпълнителната власт. Само, че стабилният кабинет е функция на справедливото представителство, а пъстрият парламент не значи непременно нестабилен кабинет, но увеличава демократичността и алтернативата в политиката. В този смисъл можем да приемем, че колкото е по-ниска бариерата толкова по-демократичен и представителен е парламента.</w:t>
      </w:r>
    </w:p>
    <w:p w14:paraId="19C9D896" w14:textId="77777777" w:rsidR="009D04CA" w:rsidRDefault="009D04CA" w:rsidP="00C641FB">
      <w:pPr>
        <w:spacing w:line="360" w:lineRule="auto"/>
        <w:jc w:val="both"/>
        <w:rPr>
          <w:sz w:val="28"/>
          <w:szCs w:val="28"/>
        </w:rPr>
      </w:pPr>
    </w:p>
    <w:p w14:paraId="1AF8F403" w14:textId="5CA0A91D" w:rsidR="009D04CA" w:rsidRDefault="009D04CA" w:rsidP="00C641F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Б Е Л Е Ж К И</w:t>
      </w:r>
      <w:r w:rsidR="00E10AF4">
        <w:rPr>
          <w:sz w:val="28"/>
          <w:szCs w:val="28"/>
        </w:rPr>
        <w:t>:</w:t>
      </w:r>
    </w:p>
    <w:p w14:paraId="1BF08C8E" w14:textId="221C31F3" w:rsidR="009D04CA" w:rsidRPr="009D04CA" w:rsidRDefault="009D04CA" w:rsidP="009D04CA">
      <w:pPr>
        <w:pStyle w:val="ae"/>
        <w:numPr>
          <w:ilvl w:val="0"/>
          <w:numId w:val="1"/>
        </w:numPr>
        <w:jc w:val="both"/>
        <w:rPr>
          <w:sz w:val="28"/>
          <w:szCs w:val="28"/>
        </w:rPr>
      </w:pPr>
      <w:r w:rsidRPr="009D04CA">
        <w:rPr>
          <w:sz w:val="28"/>
          <w:szCs w:val="28"/>
        </w:rPr>
        <w:t>Тодоров, А. Избори на промяната или на провала? Политически изследвания, бр. 1-2, 2021 г., с. 5-27.</w:t>
      </w:r>
      <w:r w:rsidRPr="009D04CA">
        <w:rPr>
          <w:sz w:val="28"/>
          <w:szCs w:val="28"/>
          <w:lang w:val="en-US"/>
        </w:rPr>
        <w:t xml:space="preserve"> ISBN </w:t>
      </w:r>
      <w:r w:rsidRPr="009D04CA">
        <w:rPr>
          <w:sz w:val="28"/>
          <w:szCs w:val="28"/>
        </w:rPr>
        <w:t>0</w:t>
      </w:r>
      <w:r w:rsidRPr="009D04CA">
        <w:rPr>
          <w:sz w:val="28"/>
          <w:szCs w:val="28"/>
          <w:lang w:val="en-US"/>
        </w:rPr>
        <w:t>8</w:t>
      </w:r>
      <w:r w:rsidRPr="009D04CA">
        <w:rPr>
          <w:sz w:val="28"/>
          <w:szCs w:val="28"/>
        </w:rPr>
        <w:t>61</w:t>
      </w:r>
      <w:r w:rsidRPr="009D04CA">
        <w:rPr>
          <w:sz w:val="28"/>
          <w:szCs w:val="28"/>
          <w:lang w:val="en-US"/>
        </w:rPr>
        <w:t>-</w:t>
      </w:r>
      <w:r w:rsidRPr="009D04CA">
        <w:rPr>
          <w:sz w:val="28"/>
          <w:szCs w:val="28"/>
        </w:rPr>
        <w:t>4830.</w:t>
      </w:r>
    </w:p>
    <w:p w14:paraId="7D30EEFD" w14:textId="1DF8C1F0" w:rsidR="009D04CA" w:rsidRPr="008B529D" w:rsidRDefault="009D04CA" w:rsidP="009D04CA">
      <w:pPr>
        <w:pStyle w:val="ae"/>
        <w:numPr>
          <w:ilvl w:val="0"/>
          <w:numId w:val="1"/>
        </w:numPr>
        <w:jc w:val="both"/>
        <w:rPr>
          <w:sz w:val="28"/>
          <w:szCs w:val="28"/>
        </w:rPr>
      </w:pPr>
      <w:r w:rsidRPr="009D04CA">
        <w:rPr>
          <w:sz w:val="28"/>
          <w:szCs w:val="28"/>
        </w:rPr>
        <w:t>Коларова, Р. Редовни парламентарни избори 2021 г.: Електорална динамика и предизвикателства пред основните партии. Политически изследвания, бр. 1-2, 2021 г., с. 5-27.</w:t>
      </w:r>
      <w:r w:rsidRPr="009D04CA">
        <w:rPr>
          <w:sz w:val="28"/>
          <w:szCs w:val="28"/>
          <w:lang w:val="en-US"/>
        </w:rPr>
        <w:t xml:space="preserve"> ISBN </w:t>
      </w:r>
      <w:r w:rsidRPr="009D04CA">
        <w:rPr>
          <w:sz w:val="28"/>
          <w:szCs w:val="28"/>
        </w:rPr>
        <w:t>0</w:t>
      </w:r>
      <w:r w:rsidRPr="009D04CA">
        <w:rPr>
          <w:sz w:val="28"/>
          <w:szCs w:val="28"/>
          <w:lang w:val="en-US"/>
        </w:rPr>
        <w:t>8</w:t>
      </w:r>
      <w:r w:rsidRPr="009D04CA">
        <w:rPr>
          <w:sz w:val="28"/>
          <w:szCs w:val="28"/>
        </w:rPr>
        <w:t>61</w:t>
      </w:r>
      <w:r w:rsidRPr="009D04CA">
        <w:rPr>
          <w:sz w:val="28"/>
          <w:szCs w:val="28"/>
          <w:lang w:val="en-US"/>
        </w:rPr>
        <w:t>-</w:t>
      </w:r>
      <w:r w:rsidRPr="009D04CA">
        <w:rPr>
          <w:sz w:val="28"/>
          <w:szCs w:val="28"/>
        </w:rPr>
        <w:t>4830, с. 28-57.</w:t>
      </w:r>
    </w:p>
    <w:p w14:paraId="594D638F" w14:textId="3BF3300C" w:rsidR="009D04CA" w:rsidRDefault="009D04CA" w:rsidP="009D04CA">
      <w:pPr>
        <w:pStyle w:val="a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Л</w:t>
      </w:r>
      <w:r w:rsidRPr="009D04CA">
        <w:rPr>
          <w:sz w:val="28"/>
          <w:szCs w:val="28"/>
        </w:rPr>
        <w:t xml:space="preserve">юбенов, М., Станев, В. Българските конституции. С., 2020, </w:t>
      </w:r>
      <w:r w:rsidRPr="009D04CA">
        <w:rPr>
          <w:sz w:val="28"/>
          <w:szCs w:val="28"/>
          <w:lang w:val="en-US"/>
        </w:rPr>
        <w:t>ISBN 978-619-7496-68-0.</w:t>
      </w:r>
      <w:r w:rsidRPr="009D04CA">
        <w:rPr>
          <w:sz w:val="28"/>
          <w:szCs w:val="28"/>
        </w:rPr>
        <w:t>, с. 172.</w:t>
      </w:r>
    </w:p>
    <w:p w14:paraId="1CD77AAF" w14:textId="77777777" w:rsidR="005D513E" w:rsidRPr="005D513E" w:rsidRDefault="005D513E" w:rsidP="005D513E">
      <w:pPr>
        <w:pStyle w:val="ae"/>
        <w:numPr>
          <w:ilvl w:val="0"/>
          <w:numId w:val="1"/>
        </w:numPr>
        <w:rPr>
          <w:sz w:val="28"/>
          <w:szCs w:val="28"/>
        </w:rPr>
      </w:pPr>
      <w:r w:rsidRPr="005D513E">
        <w:rPr>
          <w:sz w:val="28"/>
          <w:szCs w:val="28"/>
        </w:rPr>
        <w:lastRenderedPageBreak/>
        <w:t xml:space="preserve">Стойчев, Стефан. Избирателни системи и избирателни процедура., С., 2000, </w:t>
      </w:r>
      <w:r w:rsidRPr="005D513E">
        <w:rPr>
          <w:sz w:val="28"/>
          <w:szCs w:val="28"/>
          <w:lang w:val="en-US"/>
        </w:rPr>
        <w:t>ISBN 9</w:t>
      </w:r>
      <w:r w:rsidRPr="005D513E">
        <w:rPr>
          <w:sz w:val="28"/>
          <w:szCs w:val="28"/>
        </w:rPr>
        <w:t>54</w:t>
      </w:r>
      <w:r w:rsidRPr="005D513E">
        <w:rPr>
          <w:sz w:val="28"/>
          <w:szCs w:val="28"/>
          <w:lang w:val="en-US"/>
        </w:rPr>
        <w:t>-</w:t>
      </w:r>
      <w:r w:rsidRPr="005D513E">
        <w:rPr>
          <w:sz w:val="28"/>
          <w:szCs w:val="28"/>
        </w:rPr>
        <w:t>9</w:t>
      </w:r>
      <w:r w:rsidRPr="005D513E">
        <w:rPr>
          <w:sz w:val="28"/>
          <w:szCs w:val="28"/>
          <w:lang w:val="en-US"/>
        </w:rPr>
        <w:t>61</w:t>
      </w:r>
      <w:r w:rsidRPr="005D513E">
        <w:rPr>
          <w:sz w:val="28"/>
          <w:szCs w:val="28"/>
        </w:rPr>
        <w:t>5</w:t>
      </w:r>
      <w:r w:rsidRPr="005D513E">
        <w:rPr>
          <w:sz w:val="28"/>
          <w:szCs w:val="28"/>
          <w:lang w:val="en-US"/>
        </w:rPr>
        <w:t>-</w:t>
      </w:r>
      <w:r w:rsidRPr="005D513E">
        <w:rPr>
          <w:sz w:val="28"/>
          <w:szCs w:val="28"/>
        </w:rPr>
        <w:t>1</w:t>
      </w:r>
      <w:r w:rsidRPr="005D513E">
        <w:rPr>
          <w:sz w:val="28"/>
          <w:szCs w:val="28"/>
          <w:lang w:val="en-US"/>
        </w:rPr>
        <w:t>7—0</w:t>
      </w:r>
      <w:r w:rsidRPr="005D513E">
        <w:rPr>
          <w:sz w:val="28"/>
          <w:szCs w:val="28"/>
        </w:rPr>
        <w:t>, с. 30-32.</w:t>
      </w:r>
    </w:p>
    <w:p w14:paraId="2CF9B141" w14:textId="6EDC8497" w:rsidR="005D513E" w:rsidRPr="005D513E" w:rsidRDefault="005D513E" w:rsidP="005D513E">
      <w:pPr>
        <w:pStyle w:val="ae"/>
        <w:numPr>
          <w:ilvl w:val="0"/>
          <w:numId w:val="1"/>
        </w:numPr>
        <w:rPr>
          <w:sz w:val="28"/>
          <w:szCs w:val="28"/>
        </w:rPr>
      </w:pPr>
      <w:proofErr w:type="spellStart"/>
      <w:r w:rsidRPr="005D513E">
        <w:rPr>
          <w:sz w:val="28"/>
          <w:szCs w:val="28"/>
        </w:rPr>
        <w:t>Галунов</w:t>
      </w:r>
      <w:proofErr w:type="spellEnd"/>
      <w:r w:rsidRPr="005D513E">
        <w:rPr>
          <w:sz w:val="28"/>
          <w:szCs w:val="28"/>
        </w:rPr>
        <w:t xml:space="preserve">, Т. Националната кръгла маса и подготовката на изборната реформа в България през 1990 г. 9-TA МЕЃУНАРОДНА НАУЧНА КОНФЕРЕНЦИЈА – 2018, </w:t>
      </w:r>
      <w:proofErr w:type="spellStart"/>
      <w:r w:rsidRPr="005D513E">
        <w:rPr>
          <w:sz w:val="28"/>
          <w:szCs w:val="28"/>
        </w:rPr>
        <w:t>Исток</w:t>
      </w:r>
      <w:proofErr w:type="spellEnd"/>
      <w:r w:rsidRPr="005D513E">
        <w:rPr>
          <w:sz w:val="28"/>
          <w:szCs w:val="28"/>
        </w:rPr>
        <w:t xml:space="preserve"> – Запад, Св. </w:t>
      </w:r>
      <w:proofErr w:type="spellStart"/>
      <w:r w:rsidRPr="005D513E">
        <w:rPr>
          <w:sz w:val="28"/>
          <w:szCs w:val="28"/>
        </w:rPr>
        <w:t>Николи</w:t>
      </w:r>
      <w:proofErr w:type="spellEnd"/>
      <w:r w:rsidRPr="005D513E">
        <w:rPr>
          <w:sz w:val="28"/>
          <w:szCs w:val="28"/>
        </w:rPr>
        <w:t>, Македония, с. 39-46. 2018.</w:t>
      </w:r>
      <w:r w:rsidRPr="005D51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7991D2D5" w14:textId="77777777" w:rsidR="00093683" w:rsidRDefault="00093683" w:rsidP="00093683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3334">
        <w:rPr>
          <w:rFonts w:ascii="Times New Roman" w:hAnsi="Times New Roman" w:cs="Times New Roman"/>
          <w:sz w:val="28"/>
          <w:szCs w:val="28"/>
        </w:rPr>
        <w:t>Галунов</w:t>
      </w:r>
      <w:proofErr w:type="spellEnd"/>
      <w:r w:rsidRPr="00393334">
        <w:rPr>
          <w:rFonts w:ascii="Times New Roman" w:hAnsi="Times New Roman" w:cs="Times New Roman"/>
          <w:sz w:val="28"/>
          <w:szCs w:val="28"/>
        </w:rPr>
        <w:t xml:space="preserve">, Т. </w:t>
      </w:r>
      <w:r w:rsidRPr="00393334">
        <w:rPr>
          <w:sz w:val="28"/>
          <w:szCs w:val="28"/>
        </w:rPr>
        <w:t>АСПЕКТИ НА ИЗБИРАТЕЛНАТА РЕФОРМА В НАЧАЛОТО НА БЪЛГАРСКИЯ ПРЕХОД.</w:t>
      </w:r>
      <w:r w:rsidRPr="003933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93334">
        <w:rPr>
          <w:rFonts w:ascii="Times New Roman" w:hAnsi="Times New Roman" w:cs="Times New Roman"/>
          <w:sz w:val="28"/>
          <w:szCs w:val="28"/>
        </w:rPr>
        <w:t xml:space="preserve">Накъде сме тръгнали? Юбилеен сборник в чест на проф. </w:t>
      </w:r>
      <w:proofErr w:type="spellStart"/>
      <w:r w:rsidRPr="00393334">
        <w:rPr>
          <w:rFonts w:ascii="Times New Roman" w:hAnsi="Times New Roman" w:cs="Times New Roman"/>
          <w:sz w:val="28"/>
          <w:szCs w:val="28"/>
        </w:rPr>
        <w:t>д.п.н</w:t>
      </w:r>
      <w:proofErr w:type="spellEnd"/>
      <w:r w:rsidRPr="00393334">
        <w:rPr>
          <w:rFonts w:ascii="Times New Roman" w:hAnsi="Times New Roman" w:cs="Times New Roman"/>
          <w:sz w:val="28"/>
          <w:szCs w:val="28"/>
        </w:rPr>
        <w:t>. Тодор Танев, София, 2018, с. 359 - 369.</w:t>
      </w:r>
    </w:p>
    <w:p w14:paraId="4AC88EB2" w14:textId="5BEB9D60" w:rsidR="007D70D6" w:rsidRPr="007D70D6" w:rsidRDefault="007D70D6" w:rsidP="007D70D6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3334">
        <w:rPr>
          <w:rFonts w:ascii="Times New Roman" w:hAnsi="Times New Roman" w:cs="Times New Roman"/>
          <w:sz w:val="28"/>
          <w:szCs w:val="28"/>
        </w:rPr>
        <w:t>Галунов</w:t>
      </w:r>
      <w:proofErr w:type="spellEnd"/>
      <w:r w:rsidRPr="00393334">
        <w:rPr>
          <w:rFonts w:ascii="Times New Roman" w:hAnsi="Times New Roman" w:cs="Times New Roman"/>
          <w:sz w:val="28"/>
          <w:szCs w:val="28"/>
        </w:rPr>
        <w:t xml:space="preserve">, Т. </w:t>
      </w:r>
      <w:r w:rsidRPr="007D70D6">
        <w:rPr>
          <w:rFonts w:ascii="Times New Roman" w:hAnsi="Times New Roman" w:cs="Times New Roman"/>
          <w:sz w:val="28"/>
          <w:szCs w:val="28"/>
        </w:rPr>
        <w:t xml:space="preserve">Справедливото парламентарно представителство в България и избирателната система“, </w:t>
      </w:r>
      <w:r>
        <w:rPr>
          <w:rFonts w:ascii="Times New Roman" w:hAnsi="Times New Roman" w:cs="Times New Roman"/>
          <w:sz w:val="28"/>
          <w:szCs w:val="28"/>
        </w:rPr>
        <w:t xml:space="preserve">сб. От </w:t>
      </w:r>
      <w:r w:rsidRPr="007D70D6">
        <w:rPr>
          <w:rFonts w:ascii="Times New Roman" w:hAnsi="Times New Roman" w:cs="Times New Roman"/>
          <w:sz w:val="28"/>
          <w:szCs w:val="28"/>
        </w:rPr>
        <w:t xml:space="preserve">Националната университетска конференция „Европейските ценности днес“ </w:t>
      </w:r>
      <w:r>
        <w:rPr>
          <w:rFonts w:ascii="Times New Roman" w:hAnsi="Times New Roman" w:cs="Times New Roman"/>
          <w:sz w:val="28"/>
          <w:szCs w:val="28"/>
        </w:rPr>
        <w:t xml:space="preserve">, Нов Български Университет, 2026 г., под печат. </w:t>
      </w:r>
    </w:p>
    <w:p w14:paraId="5CE3EDE8" w14:textId="12183FB5" w:rsidR="00393334" w:rsidRPr="007D70D6" w:rsidRDefault="00393334" w:rsidP="00393334">
      <w:pPr>
        <w:pStyle w:val="ae"/>
        <w:numPr>
          <w:ilvl w:val="0"/>
          <w:numId w:val="1"/>
        </w:numPr>
        <w:rPr>
          <w:sz w:val="28"/>
          <w:szCs w:val="28"/>
        </w:rPr>
      </w:pPr>
      <w:r w:rsidRPr="007D70D6">
        <w:rPr>
          <w:sz w:val="28"/>
          <w:szCs w:val="28"/>
        </w:rPr>
        <w:t>Манолов, Г. Въведение в политическата наука. Пловдив, 2020, с. 310.</w:t>
      </w:r>
    </w:p>
    <w:p w14:paraId="45AC5672" w14:textId="2C832CA2" w:rsidR="005D513E" w:rsidRPr="007D70D6" w:rsidRDefault="00393334" w:rsidP="00393334">
      <w:pPr>
        <w:pStyle w:val="ae"/>
        <w:numPr>
          <w:ilvl w:val="0"/>
          <w:numId w:val="1"/>
        </w:numPr>
        <w:jc w:val="both"/>
        <w:rPr>
          <w:sz w:val="28"/>
          <w:szCs w:val="28"/>
        </w:rPr>
      </w:pPr>
      <w:hyperlink r:id="rId7" w:history="1">
        <w:r w:rsidRPr="007D70D6">
          <w:rPr>
            <w:rStyle w:val="af1"/>
            <w:sz w:val="28"/>
            <w:szCs w:val="28"/>
          </w:rPr>
          <w:t>Резултати :: Парламентарни избори 19 април 2026 (cik.bg)</w:t>
        </w:r>
      </w:hyperlink>
      <w:r w:rsidRPr="007D70D6">
        <w:rPr>
          <w:rStyle w:val="af1"/>
          <w:sz w:val="28"/>
          <w:szCs w:val="28"/>
        </w:rPr>
        <w:t xml:space="preserve">; </w:t>
      </w:r>
      <w:hyperlink r:id="rId8" w:history="1">
        <w:r w:rsidRPr="007D70D6">
          <w:rPr>
            <w:color w:val="0000FF"/>
            <w:sz w:val="28"/>
            <w:szCs w:val="28"/>
            <w:u w:val="single"/>
          </w:rPr>
          <w:t>Избори за 45-о Народно събрание - Народно събрание на Република България (parliament.bg)</w:t>
        </w:r>
      </w:hyperlink>
      <w:r w:rsidR="007D70D6">
        <w:rPr>
          <w:sz w:val="28"/>
          <w:szCs w:val="28"/>
        </w:rPr>
        <w:t>.</w:t>
      </w:r>
    </w:p>
    <w:p w14:paraId="6F142D92" w14:textId="77777777" w:rsidR="009D04CA" w:rsidRDefault="009D04CA" w:rsidP="00C641FB">
      <w:pPr>
        <w:spacing w:line="360" w:lineRule="auto"/>
        <w:jc w:val="both"/>
        <w:rPr>
          <w:sz w:val="28"/>
          <w:szCs w:val="28"/>
        </w:rPr>
      </w:pPr>
    </w:p>
    <w:p w14:paraId="23928FA5" w14:textId="5028AB2E" w:rsidR="006979E9" w:rsidRPr="00E10AF4" w:rsidRDefault="006979E9" w:rsidP="006979E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 И Т Е Р Т У Р А</w:t>
      </w:r>
      <w:r w:rsidR="00E10AF4">
        <w:rPr>
          <w:sz w:val="28"/>
          <w:szCs w:val="28"/>
        </w:rPr>
        <w:t>:</w:t>
      </w:r>
    </w:p>
    <w:p w14:paraId="489D7F4A" w14:textId="7BDB2776" w:rsidR="006979E9" w:rsidRPr="009D04CA" w:rsidRDefault="006979E9" w:rsidP="006979E9">
      <w:pPr>
        <w:pStyle w:val="ae"/>
        <w:numPr>
          <w:ilvl w:val="0"/>
          <w:numId w:val="4"/>
        </w:numPr>
        <w:jc w:val="both"/>
        <w:rPr>
          <w:sz w:val="28"/>
          <w:szCs w:val="28"/>
        </w:rPr>
      </w:pPr>
      <w:r w:rsidRPr="009D04CA">
        <w:rPr>
          <w:sz w:val="28"/>
          <w:szCs w:val="28"/>
        </w:rPr>
        <w:t xml:space="preserve">Тодоров, А. Избори на промяната или на провала? Политически изследвания, бр. 1-2, 2021 г., </w:t>
      </w:r>
      <w:r w:rsidRPr="009D04CA">
        <w:rPr>
          <w:sz w:val="28"/>
          <w:szCs w:val="28"/>
          <w:lang w:val="en-US"/>
        </w:rPr>
        <w:t xml:space="preserve">ISBN </w:t>
      </w:r>
      <w:r w:rsidRPr="009D04CA">
        <w:rPr>
          <w:sz w:val="28"/>
          <w:szCs w:val="28"/>
        </w:rPr>
        <w:t>0</w:t>
      </w:r>
      <w:r w:rsidRPr="009D04CA">
        <w:rPr>
          <w:sz w:val="28"/>
          <w:szCs w:val="28"/>
          <w:lang w:val="en-US"/>
        </w:rPr>
        <w:t>8</w:t>
      </w:r>
      <w:r w:rsidRPr="009D04CA">
        <w:rPr>
          <w:sz w:val="28"/>
          <w:szCs w:val="28"/>
        </w:rPr>
        <w:t>61</w:t>
      </w:r>
      <w:r w:rsidRPr="009D04CA">
        <w:rPr>
          <w:sz w:val="28"/>
          <w:szCs w:val="28"/>
          <w:lang w:val="en-US"/>
        </w:rPr>
        <w:t>-</w:t>
      </w:r>
      <w:r w:rsidRPr="009D04CA">
        <w:rPr>
          <w:sz w:val="28"/>
          <w:szCs w:val="28"/>
        </w:rPr>
        <w:t>4830.</w:t>
      </w:r>
    </w:p>
    <w:p w14:paraId="5D290542" w14:textId="39CA5B9C" w:rsidR="006979E9" w:rsidRPr="008B529D" w:rsidRDefault="006979E9" w:rsidP="006979E9">
      <w:pPr>
        <w:pStyle w:val="ae"/>
        <w:numPr>
          <w:ilvl w:val="0"/>
          <w:numId w:val="4"/>
        </w:numPr>
        <w:jc w:val="both"/>
        <w:rPr>
          <w:sz w:val="28"/>
          <w:szCs w:val="28"/>
        </w:rPr>
      </w:pPr>
      <w:r w:rsidRPr="009D04CA">
        <w:rPr>
          <w:sz w:val="28"/>
          <w:szCs w:val="28"/>
        </w:rPr>
        <w:t xml:space="preserve">Коларова, Р. Редовни парламентарни избори 2021 г.: Електорална динамика и предизвикателства пред основните партии. Политически изследвания, бр. 1-2, 2021 г., </w:t>
      </w:r>
      <w:r w:rsidRPr="009D04CA">
        <w:rPr>
          <w:sz w:val="28"/>
          <w:szCs w:val="28"/>
          <w:lang w:val="en-US"/>
        </w:rPr>
        <w:t xml:space="preserve">ISBN </w:t>
      </w:r>
      <w:r w:rsidRPr="009D04CA">
        <w:rPr>
          <w:sz w:val="28"/>
          <w:szCs w:val="28"/>
        </w:rPr>
        <w:t>0</w:t>
      </w:r>
      <w:r w:rsidRPr="009D04CA">
        <w:rPr>
          <w:sz w:val="28"/>
          <w:szCs w:val="28"/>
          <w:lang w:val="en-US"/>
        </w:rPr>
        <w:t>8</w:t>
      </w:r>
      <w:r w:rsidRPr="009D04CA">
        <w:rPr>
          <w:sz w:val="28"/>
          <w:szCs w:val="28"/>
        </w:rPr>
        <w:t>61</w:t>
      </w:r>
      <w:r w:rsidRPr="009D04CA">
        <w:rPr>
          <w:sz w:val="28"/>
          <w:szCs w:val="28"/>
          <w:lang w:val="en-US"/>
        </w:rPr>
        <w:t>-</w:t>
      </w:r>
      <w:r w:rsidRPr="009D04CA">
        <w:rPr>
          <w:sz w:val="28"/>
          <w:szCs w:val="28"/>
        </w:rPr>
        <w:t>4830, с. 28-57.</w:t>
      </w:r>
    </w:p>
    <w:p w14:paraId="09BBAAD8" w14:textId="66B39932" w:rsidR="006979E9" w:rsidRDefault="006979E9" w:rsidP="006979E9">
      <w:pPr>
        <w:pStyle w:val="ae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Л</w:t>
      </w:r>
      <w:r w:rsidRPr="009D04CA">
        <w:rPr>
          <w:sz w:val="28"/>
          <w:szCs w:val="28"/>
        </w:rPr>
        <w:t xml:space="preserve">юбенов, М., Станев, В. Българските конституции. С., 2020, </w:t>
      </w:r>
      <w:r w:rsidRPr="009D04CA">
        <w:rPr>
          <w:sz w:val="28"/>
          <w:szCs w:val="28"/>
          <w:lang w:val="en-US"/>
        </w:rPr>
        <w:t>ISBN 978-619-7496-68-0</w:t>
      </w:r>
      <w:r w:rsidRPr="009D04CA">
        <w:rPr>
          <w:sz w:val="28"/>
          <w:szCs w:val="28"/>
        </w:rPr>
        <w:t>.</w:t>
      </w:r>
    </w:p>
    <w:p w14:paraId="7F95C93A" w14:textId="2B801745" w:rsidR="006979E9" w:rsidRPr="005D513E" w:rsidRDefault="006979E9" w:rsidP="006979E9">
      <w:pPr>
        <w:pStyle w:val="ae"/>
        <w:numPr>
          <w:ilvl w:val="0"/>
          <w:numId w:val="4"/>
        </w:numPr>
        <w:rPr>
          <w:sz w:val="28"/>
          <w:szCs w:val="28"/>
        </w:rPr>
      </w:pPr>
      <w:r w:rsidRPr="005D513E">
        <w:rPr>
          <w:sz w:val="28"/>
          <w:szCs w:val="28"/>
        </w:rPr>
        <w:t xml:space="preserve">Стойчев, Стефан. Избирателни системи и избирателни процедура., С., 2000, </w:t>
      </w:r>
      <w:r w:rsidRPr="005D513E">
        <w:rPr>
          <w:sz w:val="28"/>
          <w:szCs w:val="28"/>
          <w:lang w:val="en-US"/>
        </w:rPr>
        <w:t>ISBN 9</w:t>
      </w:r>
      <w:r w:rsidRPr="005D513E">
        <w:rPr>
          <w:sz w:val="28"/>
          <w:szCs w:val="28"/>
        </w:rPr>
        <w:t>54</w:t>
      </w:r>
      <w:r w:rsidRPr="005D513E">
        <w:rPr>
          <w:sz w:val="28"/>
          <w:szCs w:val="28"/>
          <w:lang w:val="en-US"/>
        </w:rPr>
        <w:t>-</w:t>
      </w:r>
      <w:r w:rsidRPr="005D513E">
        <w:rPr>
          <w:sz w:val="28"/>
          <w:szCs w:val="28"/>
        </w:rPr>
        <w:t>9</w:t>
      </w:r>
      <w:r w:rsidRPr="005D513E">
        <w:rPr>
          <w:sz w:val="28"/>
          <w:szCs w:val="28"/>
          <w:lang w:val="en-US"/>
        </w:rPr>
        <w:t>61</w:t>
      </w:r>
      <w:r w:rsidRPr="005D513E">
        <w:rPr>
          <w:sz w:val="28"/>
          <w:szCs w:val="28"/>
        </w:rPr>
        <w:t>5</w:t>
      </w:r>
      <w:r w:rsidRPr="005D513E">
        <w:rPr>
          <w:sz w:val="28"/>
          <w:szCs w:val="28"/>
          <w:lang w:val="en-US"/>
        </w:rPr>
        <w:t>-</w:t>
      </w:r>
      <w:r w:rsidRPr="005D513E">
        <w:rPr>
          <w:sz w:val="28"/>
          <w:szCs w:val="28"/>
        </w:rPr>
        <w:t>1</w:t>
      </w:r>
      <w:r w:rsidRPr="005D513E">
        <w:rPr>
          <w:sz w:val="28"/>
          <w:szCs w:val="28"/>
          <w:lang w:val="en-US"/>
        </w:rPr>
        <w:t>7—0</w:t>
      </w:r>
      <w:r w:rsidRPr="005D513E">
        <w:rPr>
          <w:sz w:val="28"/>
          <w:szCs w:val="28"/>
        </w:rPr>
        <w:t>.</w:t>
      </w:r>
    </w:p>
    <w:p w14:paraId="3055AF15" w14:textId="3156F7CF" w:rsidR="006979E9" w:rsidRPr="005D513E" w:rsidRDefault="006979E9" w:rsidP="006979E9">
      <w:pPr>
        <w:pStyle w:val="ae"/>
        <w:numPr>
          <w:ilvl w:val="0"/>
          <w:numId w:val="4"/>
        </w:numPr>
        <w:rPr>
          <w:sz w:val="28"/>
          <w:szCs w:val="28"/>
        </w:rPr>
      </w:pPr>
      <w:proofErr w:type="spellStart"/>
      <w:r w:rsidRPr="005D513E">
        <w:rPr>
          <w:sz w:val="28"/>
          <w:szCs w:val="28"/>
        </w:rPr>
        <w:t>Галунов</w:t>
      </w:r>
      <w:proofErr w:type="spellEnd"/>
      <w:r w:rsidRPr="005D513E">
        <w:rPr>
          <w:sz w:val="28"/>
          <w:szCs w:val="28"/>
        </w:rPr>
        <w:t xml:space="preserve">, Т. Националната кръгла маса и подготовката на изборната реформа в България през 1990 г. 9-TA МЕЃУНАРОДНА НАУЧНА КОНФЕРЕНЦИЈА – 2018, </w:t>
      </w:r>
      <w:proofErr w:type="spellStart"/>
      <w:r w:rsidRPr="005D513E">
        <w:rPr>
          <w:sz w:val="28"/>
          <w:szCs w:val="28"/>
        </w:rPr>
        <w:t>Исток</w:t>
      </w:r>
      <w:proofErr w:type="spellEnd"/>
      <w:r w:rsidRPr="005D513E">
        <w:rPr>
          <w:sz w:val="28"/>
          <w:szCs w:val="28"/>
        </w:rPr>
        <w:t xml:space="preserve"> – Запад, Св. </w:t>
      </w:r>
      <w:proofErr w:type="spellStart"/>
      <w:r w:rsidRPr="005D513E">
        <w:rPr>
          <w:sz w:val="28"/>
          <w:szCs w:val="28"/>
        </w:rPr>
        <w:t>Николи</w:t>
      </w:r>
      <w:proofErr w:type="spellEnd"/>
      <w:r w:rsidRPr="005D513E">
        <w:rPr>
          <w:sz w:val="28"/>
          <w:szCs w:val="28"/>
        </w:rPr>
        <w:t>, Македония, с.</w:t>
      </w:r>
      <w:r>
        <w:rPr>
          <w:sz w:val="28"/>
          <w:szCs w:val="28"/>
        </w:rPr>
        <w:t xml:space="preserve"> </w:t>
      </w:r>
      <w:r w:rsidRPr="005D513E">
        <w:rPr>
          <w:sz w:val="28"/>
          <w:szCs w:val="28"/>
        </w:rPr>
        <w:t>2018.</w:t>
      </w:r>
      <w:r w:rsidRPr="005D51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622A7997" w14:textId="1D14D127" w:rsidR="006979E9" w:rsidRDefault="006979E9" w:rsidP="006979E9">
      <w:pPr>
        <w:pStyle w:val="a9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3334">
        <w:rPr>
          <w:rFonts w:ascii="Times New Roman" w:hAnsi="Times New Roman" w:cs="Times New Roman"/>
          <w:sz w:val="28"/>
          <w:szCs w:val="28"/>
        </w:rPr>
        <w:t>Галунов</w:t>
      </w:r>
      <w:proofErr w:type="spellEnd"/>
      <w:r w:rsidRPr="00393334">
        <w:rPr>
          <w:rFonts w:ascii="Times New Roman" w:hAnsi="Times New Roman" w:cs="Times New Roman"/>
          <w:sz w:val="28"/>
          <w:szCs w:val="28"/>
        </w:rPr>
        <w:t xml:space="preserve">, Т. </w:t>
      </w:r>
      <w:r w:rsidRPr="00393334">
        <w:rPr>
          <w:sz w:val="28"/>
          <w:szCs w:val="28"/>
        </w:rPr>
        <w:t>АСПЕКТИ НА ИЗБИРАТЕЛНАТА РЕФОРМА В НАЧАЛОТО НА БЪЛГАРСКИЯ ПРЕХОД.</w:t>
      </w:r>
      <w:r w:rsidRPr="003933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93334">
        <w:rPr>
          <w:rFonts w:ascii="Times New Roman" w:hAnsi="Times New Roman" w:cs="Times New Roman"/>
          <w:sz w:val="28"/>
          <w:szCs w:val="28"/>
        </w:rPr>
        <w:t xml:space="preserve">Накъде сме тръгнали? Юбилеен сборник в чест на проф. </w:t>
      </w:r>
      <w:proofErr w:type="spellStart"/>
      <w:r w:rsidRPr="00393334">
        <w:rPr>
          <w:rFonts w:ascii="Times New Roman" w:hAnsi="Times New Roman" w:cs="Times New Roman"/>
          <w:sz w:val="28"/>
          <w:szCs w:val="28"/>
        </w:rPr>
        <w:t>д.п.н</w:t>
      </w:r>
      <w:proofErr w:type="spellEnd"/>
      <w:r w:rsidRPr="00393334">
        <w:rPr>
          <w:rFonts w:ascii="Times New Roman" w:hAnsi="Times New Roman" w:cs="Times New Roman"/>
          <w:sz w:val="28"/>
          <w:szCs w:val="28"/>
        </w:rPr>
        <w:t>. Тодор Танев, София, 2018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2878234" w14:textId="77777777" w:rsidR="006979E9" w:rsidRPr="007D70D6" w:rsidRDefault="006979E9" w:rsidP="006979E9">
      <w:pPr>
        <w:pStyle w:val="a9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3334">
        <w:rPr>
          <w:rFonts w:ascii="Times New Roman" w:hAnsi="Times New Roman" w:cs="Times New Roman"/>
          <w:sz w:val="28"/>
          <w:szCs w:val="28"/>
        </w:rPr>
        <w:lastRenderedPageBreak/>
        <w:t>Галунов</w:t>
      </w:r>
      <w:proofErr w:type="spellEnd"/>
      <w:r w:rsidRPr="00393334">
        <w:rPr>
          <w:rFonts w:ascii="Times New Roman" w:hAnsi="Times New Roman" w:cs="Times New Roman"/>
          <w:sz w:val="28"/>
          <w:szCs w:val="28"/>
        </w:rPr>
        <w:t xml:space="preserve">, Т. </w:t>
      </w:r>
      <w:r w:rsidRPr="007D70D6">
        <w:rPr>
          <w:rFonts w:ascii="Times New Roman" w:hAnsi="Times New Roman" w:cs="Times New Roman"/>
          <w:sz w:val="28"/>
          <w:szCs w:val="28"/>
        </w:rPr>
        <w:t xml:space="preserve">Справедливото парламентарно представителство в България и избирателната система“, </w:t>
      </w:r>
      <w:r>
        <w:rPr>
          <w:rFonts w:ascii="Times New Roman" w:hAnsi="Times New Roman" w:cs="Times New Roman"/>
          <w:sz w:val="28"/>
          <w:szCs w:val="28"/>
        </w:rPr>
        <w:t xml:space="preserve">сб. От </w:t>
      </w:r>
      <w:r w:rsidRPr="007D70D6">
        <w:rPr>
          <w:rFonts w:ascii="Times New Roman" w:hAnsi="Times New Roman" w:cs="Times New Roman"/>
          <w:sz w:val="28"/>
          <w:szCs w:val="28"/>
        </w:rPr>
        <w:t xml:space="preserve">Националната университетска конференция „Европейските ценности днес“ </w:t>
      </w:r>
      <w:r>
        <w:rPr>
          <w:rFonts w:ascii="Times New Roman" w:hAnsi="Times New Roman" w:cs="Times New Roman"/>
          <w:sz w:val="28"/>
          <w:szCs w:val="28"/>
        </w:rPr>
        <w:t xml:space="preserve">, Нов Български Университет, 2026 г., под печат. </w:t>
      </w:r>
    </w:p>
    <w:p w14:paraId="739AD164" w14:textId="716C8605" w:rsidR="006979E9" w:rsidRPr="007D70D6" w:rsidRDefault="006979E9" w:rsidP="006979E9">
      <w:pPr>
        <w:pStyle w:val="ae"/>
        <w:numPr>
          <w:ilvl w:val="0"/>
          <w:numId w:val="4"/>
        </w:numPr>
        <w:rPr>
          <w:sz w:val="28"/>
          <w:szCs w:val="28"/>
        </w:rPr>
      </w:pPr>
      <w:r w:rsidRPr="007D70D6">
        <w:rPr>
          <w:sz w:val="28"/>
          <w:szCs w:val="28"/>
        </w:rPr>
        <w:t>Манолов, Г. Въведение в политическата наука. Пловдив, 2020.</w:t>
      </w:r>
    </w:p>
    <w:p w14:paraId="155FD4A1" w14:textId="77777777" w:rsidR="006979E9" w:rsidRPr="007D70D6" w:rsidRDefault="006979E9" w:rsidP="006979E9">
      <w:pPr>
        <w:pStyle w:val="ae"/>
        <w:numPr>
          <w:ilvl w:val="0"/>
          <w:numId w:val="4"/>
        </w:numPr>
        <w:jc w:val="both"/>
        <w:rPr>
          <w:sz w:val="28"/>
          <w:szCs w:val="28"/>
        </w:rPr>
      </w:pPr>
      <w:hyperlink r:id="rId9" w:history="1">
        <w:r w:rsidRPr="007D70D6">
          <w:rPr>
            <w:rStyle w:val="af1"/>
            <w:sz w:val="28"/>
            <w:szCs w:val="28"/>
          </w:rPr>
          <w:t>Резултати :: Парламентарни избори 19 април 2026 (cik.bg)</w:t>
        </w:r>
      </w:hyperlink>
      <w:r w:rsidRPr="007D70D6">
        <w:rPr>
          <w:rStyle w:val="af1"/>
          <w:sz w:val="28"/>
          <w:szCs w:val="28"/>
        </w:rPr>
        <w:t xml:space="preserve">; </w:t>
      </w:r>
      <w:hyperlink r:id="rId10" w:history="1">
        <w:r w:rsidRPr="007D70D6">
          <w:rPr>
            <w:color w:val="0000FF"/>
            <w:sz w:val="28"/>
            <w:szCs w:val="28"/>
            <w:u w:val="single"/>
          </w:rPr>
          <w:t>Избори за 45-о Народно събрание - Народно събрание на Република България (parliament.bg)</w:t>
        </w:r>
      </w:hyperlink>
      <w:r>
        <w:rPr>
          <w:sz w:val="28"/>
          <w:szCs w:val="28"/>
        </w:rPr>
        <w:t>.</w:t>
      </w:r>
    </w:p>
    <w:p w14:paraId="372EC45F" w14:textId="77777777" w:rsidR="006979E9" w:rsidRDefault="006979E9" w:rsidP="00C641FB">
      <w:pPr>
        <w:spacing w:line="360" w:lineRule="auto"/>
        <w:jc w:val="both"/>
        <w:rPr>
          <w:sz w:val="28"/>
          <w:szCs w:val="28"/>
        </w:rPr>
      </w:pPr>
    </w:p>
    <w:p w14:paraId="6D1E7001" w14:textId="75B5E3A4" w:rsidR="009603BF" w:rsidRDefault="009603BF" w:rsidP="009603BF">
      <w:pPr>
        <w:pStyle w:val="Default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Проф. </w:t>
      </w:r>
      <w:proofErr w:type="spellStart"/>
      <w:r>
        <w:rPr>
          <w:i/>
          <w:iCs/>
          <w:sz w:val="23"/>
          <w:szCs w:val="23"/>
        </w:rPr>
        <w:t>д.п.н</w:t>
      </w:r>
      <w:proofErr w:type="spellEnd"/>
      <w:r>
        <w:rPr>
          <w:i/>
          <w:iCs/>
          <w:sz w:val="23"/>
          <w:szCs w:val="23"/>
        </w:rPr>
        <w:t xml:space="preserve">. Тодор Георгиев </w:t>
      </w:r>
      <w:proofErr w:type="spellStart"/>
      <w:r>
        <w:rPr>
          <w:i/>
          <w:iCs/>
          <w:sz w:val="23"/>
          <w:szCs w:val="23"/>
        </w:rPr>
        <w:t>Галунов</w:t>
      </w:r>
      <w:proofErr w:type="spellEnd"/>
      <w:r>
        <w:rPr>
          <w:i/>
          <w:iCs/>
          <w:sz w:val="23"/>
          <w:szCs w:val="23"/>
        </w:rPr>
        <w:t xml:space="preserve">  </w:t>
      </w:r>
    </w:p>
    <w:p w14:paraId="43BBCC3A" w14:textId="52D89F68" w:rsidR="009603BF" w:rsidRDefault="009603BF" w:rsidP="009603BF">
      <w:pPr>
        <w:pStyle w:val="Default"/>
        <w:rPr>
          <w:sz w:val="23"/>
          <w:szCs w:val="23"/>
        </w:rPr>
      </w:pPr>
      <w:r>
        <w:rPr>
          <w:i/>
          <w:iCs/>
          <w:sz w:val="23"/>
          <w:szCs w:val="23"/>
        </w:rPr>
        <w:t>ВТУ „Св. св. Кирил и Методий“ , Философски факултет, Катедра „Национална сигурност и политически науки</w:t>
      </w:r>
      <w:r w:rsidR="00A808AC">
        <w:rPr>
          <w:i/>
          <w:iCs/>
          <w:sz w:val="23"/>
          <w:szCs w:val="23"/>
        </w:rPr>
        <w:t>“.</w:t>
      </w:r>
      <w:r>
        <w:rPr>
          <w:i/>
          <w:iCs/>
          <w:sz w:val="23"/>
          <w:szCs w:val="23"/>
        </w:rPr>
        <w:t xml:space="preserve">. </w:t>
      </w:r>
    </w:p>
    <w:p w14:paraId="16969C46" w14:textId="49B936C7" w:rsidR="009603BF" w:rsidRDefault="009603BF" w:rsidP="009603BF">
      <w:pPr>
        <w:pStyle w:val="Default"/>
        <w:rPr>
          <w:sz w:val="23"/>
          <w:szCs w:val="23"/>
        </w:rPr>
      </w:pPr>
      <w:r>
        <w:rPr>
          <w:i/>
          <w:iCs/>
          <w:sz w:val="23"/>
          <w:szCs w:val="23"/>
        </w:rPr>
        <w:t>Адрес за кореспонденция: гр. Велико Търново,, ул. „Георги Живков“  № 1, бл. 7, вх. Д, ап. 21.</w:t>
      </w:r>
    </w:p>
    <w:p w14:paraId="0767C47D" w14:textId="6FE8149F" w:rsidR="009603BF" w:rsidRPr="007D70D6" w:rsidRDefault="009603BF" w:rsidP="009603BF">
      <w:pPr>
        <w:spacing w:line="360" w:lineRule="auto"/>
        <w:jc w:val="both"/>
        <w:rPr>
          <w:sz w:val="28"/>
          <w:szCs w:val="28"/>
        </w:rPr>
      </w:pPr>
      <w:r>
        <w:rPr>
          <w:i/>
          <w:iCs/>
          <w:sz w:val="23"/>
          <w:szCs w:val="23"/>
        </w:rPr>
        <w:t>телефон: 0898626388 e-</w:t>
      </w:r>
      <w:proofErr w:type="spellStart"/>
      <w:r>
        <w:rPr>
          <w:i/>
          <w:iCs/>
          <w:sz w:val="23"/>
          <w:szCs w:val="23"/>
        </w:rPr>
        <w:t>mail</w:t>
      </w:r>
      <w:proofErr w:type="spellEnd"/>
      <w:r>
        <w:rPr>
          <w:i/>
          <w:iCs/>
          <w:sz w:val="23"/>
          <w:szCs w:val="23"/>
        </w:rPr>
        <w:t xml:space="preserve">: </w:t>
      </w:r>
      <w:proofErr w:type="spellStart"/>
      <w:r>
        <w:rPr>
          <w:i/>
          <w:iCs/>
          <w:sz w:val="23"/>
          <w:szCs w:val="23"/>
          <w:lang w:val="en-US"/>
        </w:rPr>
        <w:t>galunov</w:t>
      </w:r>
      <w:proofErr w:type="spellEnd"/>
      <w:r>
        <w:rPr>
          <w:i/>
          <w:iCs/>
          <w:sz w:val="23"/>
          <w:szCs w:val="23"/>
        </w:rPr>
        <w:t>@abv.bg</w:t>
      </w:r>
    </w:p>
    <w:sectPr w:rsidR="009603BF" w:rsidRPr="007D70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F1059" w14:textId="77777777" w:rsidR="00C271B3" w:rsidRDefault="00C271B3" w:rsidP="00C641FB">
      <w:pPr>
        <w:spacing w:after="0" w:line="240" w:lineRule="auto"/>
      </w:pPr>
      <w:r>
        <w:separator/>
      </w:r>
    </w:p>
  </w:endnote>
  <w:endnote w:type="continuationSeparator" w:id="0">
    <w:p w14:paraId="3E901498" w14:textId="77777777" w:rsidR="00C271B3" w:rsidRDefault="00C271B3" w:rsidP="00C64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C22F6" w14:textId="77777777" w:rsidR="00C271B3" w:rsidRDefault="00C271B3" w:rsidP="00C641FB">
      <w:pPr>
        <w:spacing w:after="0" w:line="240" w:lineRule="auto"/>
      </w:pPr>
      <w:r>
        <w:separator/>
      </w:r>
    </w:p>
  </w:footnote>
  <w:footnote w:type="continuationSeparator" w:id="0">
    <w:p w14:paraId="6140E171" w14:textId="77777777" w:rsidR="00C271B3" w:rsidRDefault="00C271B3" w:rsidP="00C641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C78BB"/>
    <w:multiLevelType w:val="hybridMultilevel"/>
    <w:tmpl w:val="4F26F2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B46EB1"/>
    <w:multiLevelType w:val="hybridMultilevel"/>
    <w:tmpl w:val="6D4C78EE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CA51BF"/>
    <w:multiLevelType w:val="hybridMultilevel"/>
    <w:tmpl w:val="3604A59A"/>
    <w:lvl w:ilvl="0" w:tplc="0E60FC2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71C86775"/>
    <w:multiLevelType w:val="hybridMultilevel"/>
    <w:tmpl w:val="4F26F27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0388364">
    <w:abstractNumId w:val="1"/>
  </w:num>
  <w:num w:numId="2" w16cid:durableId="2119173236">
    <w:abstractNumId w:val="0"/>
  </w:num>
  <w:num w:numId="3" w16cid:durableId="1333025293">
    <w:abstractNumId w:val="3"/>
  </w:num>
  <w:num w:numId="4" w16cid:durableId="19278856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143"/>
    <w:rsid w:val="00010714"/>
    <w:rsid w:val="0005672C"/>
    <w:rsid w:val="00093683"/>
    <w:rsid w:val="000B08B5"/>
    <w:rsid w:val="000B4DB7"/>
    <w:rsid w:val="001C161C"/>
    <w:rsid w:val="002648CB"/>
    <w:rsid w:val="00345FC2"/>
    <w:rsid w:val="003808D1"/>
    <w:rsid w:val="00393334"/>
    <w:rsid w:val="005D513E"/>
    <w:rsid w:val="005F13D4"/>
    <w:rsid w:val="00630179"/>
    <w:rsid w:val="006341BC"/>
    <w:rsid w:val="00636672"/>
    <w:rsid w:val="006979E9"/>
    <w:rsid w:val="006E556A"/>
    <w:rsid w:val="007D70D6"/>
    <w:rsid w:val="008319CE"/>
    <w:rsid w:val="008B529D"/>
    <w:rsid w:val="008E1FA8"/>
    <w:rsid w:val="00911143"/>
    <w:rsid w:val="009603BF"/>
    <w:rsid w:val="00991AEC"/>
    <w:rsid w:val="009C56F5"/>
    <w:rsid w:val="009D04CA"/>
    <w:rsid w:val="009F009F"/>
    <w:rsid w:val="00A5758D"/>
    <w:rsid w:val="00A808AC"/>
    <w:rsid w:val="00B01F1E"/>
    <w:rsid w:val="00B5178A"/>
    <w:rsid w:val="00B65B0D"/>
    <w:rsid w:val="00BC7EB6"/>
    <w:rsid w:val="00C271B3"/>
    <w:rsid w:val="00C55592"/>
    <w:rsid w:val="00C641FB"/>
    <w:rsid w:val="00D22CF8"/>
    <w:rsid w:val="00E10AF4"/>
    <w:rsid w:val="00E1334A"/>
    <w:rsid w:val="00E3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3851F"/>
  <w15:chartTrackingRefBased/>
  <w15:docId w15:val="{1F4C534A-1BFB-43A6-A6FE-BD782BCDF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41FB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111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11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1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11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11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11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11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11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11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111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111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111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1114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11143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1114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11143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1114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1114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11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9111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11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9111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1114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91114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11143"/>
    <w:pPr>
      <w:ind w:left="720"/>
      <w:contextualSpacing/>
    </w:pPr>
    <w:rPr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91114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111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91114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11143"/>
    <w:rPr>
      <w:b/>
      <w:bCs/>
      <w:smallCaps/>
      <w:color w:val="2F5496" w:themeColor="accent1" w:themeShade="BF"/>
      <w:spacing w:val="5"/>
    </w:rPr>
  </w:style>
  <w:style w:type="paragraph" w:styleId="ae">
    <w:name w:val="footnote text"/>
    <w:basedOn w:val="a"/>
    <w:link w:val="af"/>
    <w:uiPriority w:val="99"/>
    <w:unhideWhenUsed/>
    <w:rsid w:val="00C641FB"/>
    <w:pPr>
      <w:spacing w:after="0" w:line="240" w:lineRule="auto"/>
    </w:pPr>
    <w:rPr>
      <w:sz w:val="20"/>
      <w:szCs w:val="20"/>
    </w:rPr>
  </w:style>
  <w:style w:type="character" w:customStyle="1" w:styleId="af">
    <w:name w:val="Текст под линия Знак"/>
    <w:basedOn w:val="a0"/>
    <w:link w:val="ae"/>
    <w:uiPriority w:val="99"/>
    <w:rsid w:val="00C641FB"/>
    <w:rPr>
      <w:kern w:val="0"/>
      <w:sz w:val="20"/>
      <w:szCs w:val="20"/>
      <w14:ligatures w14:val="none"/>
    </w:rPr>
  </w:style>
  <w:style w:type="character" w:styleId="af0">
    <w:name w:val="footnote reference"/>
    <w:basedOn w:val="a0"/>
    <w:uiPriority w:val="99"/>
    <w:semiHidden/>
    <w:unhideWhenUsed/>
    <w:rsid w:val="00C641FB"/>
    <w:rPr>
      <w:vertAlign w:val="superscript"/>
    </w:rPr>
  </w:style>
  <w:style w:type="character" w:styleId="af1">
    <w:name w:val="Hyperlink"/>
    <w:basedOn w:val="a0"/>
    <w:uiPriority w:val="99"/>
    <w:semiHidden/>
    <w:unhideWhenUsed/>
    <w:rsid w:val="00C641FB"/>
    <w:rPr>
      <w:color w:val="0000FF"/>
      <w:u w:val="single"/>
    </w:rPr>
  </w:style>
  <w:style w:type="character" w:styleId="af2">
    <w:name w:val="Strong"/>
    <w:basedOn w:val="a0"/>
    <w:uiPriority w:val="22"/>
    <w:qFormat/>
    <w:rsid w:val="00C641FB"/>
    <w:rPr>
      <w:b/>
      <w:bCs/>
    </w:rPr>
  </w:style>
  <w:style w:type="paragraph" w:customStyle="1" w:styleId="Default">
    <w:name w:val="Default"/>
    <w:rsid w:val="009603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rliament.bg/bg/electionassembly4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sults.cik.bg/pi2021/rezultati/index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parliament.bg/bg/electionassembly4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ults.cik.bg/pi2021/rezultati/index.html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11</Pages>
  <Words>2343</Words>
  <Characters>13359</Characters>
  <Application>Microsoft Office Word</Application>
  <DocSecurity>0</DocSecurity>
  <Lines>111</Lines>
  <Paragraphs>31</Paragraphs>
  <ScaleCrop>false</ScaleCrop>
  <Company/>
  <LinksUpToDate>false</LinksUpToDate>
  <CharactersWithSpaces>15671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Todor Georgiev Galunov</dc:creator>
  <cp:keywords/>
  <dc:description/>
  <cp:lastModifiedBy>Todor Georgiev Galunov</cp:lastModifiedBy>
  <cp:revision>25</cp:revision>
  <dcterms:created xsi:type="dcterms:W3CDTF">2026-08-09T13:38:00Z</dcterms:created>
  <dcterms:modified xsi:type="dcterms:W3CDTF">2026-08-17T12:40:00Z</dcterms:modified>
</cp:coreProperties>
</file>