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DF2" w:rsidRPr="00564C53" w:rsidRDefault="00916DF2" w:rsidP="00916DF2">
      <w:pPr>
        <w:autoSpaceDE w:val="0"/>
        <w:autoSpaceDN w:val="0"/>
        <w:adjustRightInd w:val="0"/>
        <w:spacing w:after="0" w:line="240" w:lineRule="auto"/>
        <w:jc w:val="center"/>
        <w:rPr>
          <w:rFonts w:ascii="Times New Roman" w:eastAsia="Liberation-Serif-Bold" w:hAnsi="Times New Roman" w:cs="Times New Roman"/>
          <w:b/>
          <w:bCs/>
          <w:sz w:val="32"/>
          <w:szCs w:val="32"/>
          <w:lang w:val="bg-BG"/>
        </w:rPr>
      </w:pPr>
      <w:r w:rsidRPr="00564C53">
        <w:rPr>
          <w:rFonts w:ascii="Times New Roman" w:eastAsia="Liberation-Serif-Bold" w:hAnsi="Times New Roman" w:cs="Times New Roman"/>
          <w:b/>
          <w:bCs/>
          <w:sz w:val="32"/>
          <w:szCs w:val="32"/>
          <w:lang w:val="bg-BG"/>
        </w:rPr>
        <w:t>ИЗПОЛЗВАНЕ НА БЕЗПИЛОТНИ ЛЕТАТЕЛНИ</w:t>
      </w:r>
    </w:p>
    <w:p w:rsidR="00916DF2" w:rsidRPr="00564C53" w:rsidRDefault="00916DF2" w:rsidP="00916DF2">
      <w:pPr>
        <w:autoSpaceDE w:val="0"/>
        <w:autoSpaceDN w:val="0"/>
        <w:adjustRightInd w:val="0"/>
        <w:spacing w:after="0" w:line="240" w:lineRule="auto"/>
        <w:jc w:val="center"/>
        <w:rPr>
          <w:rFonts w:ascii="Times New Roman" w:eastAsia="Liberation-Serif-Bold" w:hAnsi="Times New Roman" w:cs="Times New Roman"/>
          <w:b/>
          <w:bCs/>
          <w:sz w:val="32"/>
          <w:szCs w:val="32"/>
          <w:lang w:val="bg-BG"/>
        </w:rPr>
      </w:pPr>
      <w:r w:rsidRPr="00564C53">
        <w:rPr>
          <w:rFonts w:ascii="Times New Roman" w:eastAsia="Liberation-Serif-Bold" w:hAnsi="Times New Roman" w:cs="Times New Roman"/>
          <w:b/>
          <w:bCs/>
          <w:sz w:val="32"/>
          <w:szCs w:val="32"/>
          <w:lang w:val="bg-BG"/>
        </w:rPr>
        <w:t>СИСТЕМИ ЗА РАЗУЗНАВАНЕ И ЛОКАЛИЗИРАНЕ</w:t>
      </w:r>
    </w:p>
    <w:p w:rsidR="00916DF2" w:rsidRPr="00564C53" w:rsidRDefault="00916DF2" w:rsidP="00916DF2">
      <w:pPr>
        <w:autoSpaceDE w:val="0"/>
        <w:autoSpaceDN w:val="0"/>
        <w:adjustRightInd w:val="0"/>
        <w:spacing w:after="0" w:line="240" w:lineRule="auto"/>
        <w:jc w:val="center"/>
        <w:rPr>
          <w:rFonts w:ascii="Times New Roman" w:eastAsia="Liberation-Serif-Bold" w:hAnsi="Times New Roman" w:cs="Times New Roman"/>
          <w:b/>
          <w:bCs/>
          <w:sz w:val="32"/>
          <w:szCs w:val="32"/>
          <w:lang w:val="bg-BG"/>
        </w:rPr>
      </w:pPr>
      <w:r w:rsidRPr="00564C53">
        <w:rPr>
          <w:rFonts w:ascii="Times New Roman" w:eastAsia="Liberation-Serif-Bold" w:hAnsi="Times New Roman" w:cs="Times New Roman"/>
          <w:b/>
          <w:bCs/>
          <w:sz w:val="32"/>
          <w:szCs w:val="32"/>
          <w:lang w:val="bg-BG"/>
        </w:rPr>
        <w:t>НА МИННИ ЗАПЛАХИ</w:t>
      </w:r>
    </w:p>
    <w:p w:rsidR="007B0B6D" w:rsidRDefault="007B0B6D" w:rsidP="00916DF2">
      <w:pPr>
        <w:autoSpaceDE w:val="0"/>
        <w:autoSpaceDN w:val="0"/>
        <w:adjustRightInd w:val="0"/>
        <w:spacing w:after="0" w:line="240" w:lineRule="auto"/>
        <w:jc w:val="center"/>
        <w:rPr>
          <w:rFonts w:ascii="Times New Roman" w:eastAsia="Liberation-Serif-Bold" w:hAnsi="Times New Roman" w:cs="Times New Roman"/>
          <w:b/>
          <w:bCs/>
          <w:sz w:val="28"/>
          <w:szCs w:val="28"/>
          <w:lang w:val="bg-BG"/>
        </w:rPr>
      </w:pPr>
    </w:p>
    <w:p w:rsidR="00564C53" w:rsidRDefault="00564C53" w:rsidP="00916DF2">
      <w:pPr>
        <w:autoSpaceDE w:val="0"/>
        <w:autoSpaceDN w:val="0"/>
        <w:adjustRightInd w:val="0"/>
        <w:spacing w:after="0" w:line="240" w:lineRule="auto"/>
        <w:jc w:val="center"/>
        <w:rPr>
          <w:rFonts w:ascii="Times New Roman" w:eastAsia="Liberation-Serif-Bold" w:hAnsi="Times New Roman" w:cs="Times New Roman"/>
          <w:b/>
          <w:bCs/>
          <w:sz w:val="28"/>
          <w:szCs w:val="28"/>
          <w:lang w:val="bg-BG"/>
        </w:rPr>
      </w:pPr>
    </w:p>
    <w:p w:rsidR="007B0B6D" w:rsidRPr="007B0B6D" w:rsidRDefault="007B0B6D" w:rsidP="007B0B6D">
      <w:pPr>
        <w:autoSpaceDE w:val="0"/>
        <w:autoSpaceDN w:val="0"/>
        <w:adjustRightInd w:val="0"/>
        <w:spacing w:after="0" w:line="240" w:lineRule="auto"/>
        <w:jc w:val="center"/>
        <w:rPr>
          <w:rFonts w:ascii="Times New Roman" w:eastAsia="Liberation-Serif-Bold" w:hAnsi="Times New Roman" w:cs="Times New Roman"/>
          <w:b/>
          <w:bCs/>
          <w:sz w:val="28"/>
          <w:szCs w:val="28"/>
          <w:lang w:val="bg-BG"/>
        </w:rPr>
      </w:pPr>
      <w:r w:rsidRPr="007B0B6D">
        <w:rPr>
          <w:rFonts w:ascii="Times New Roman" w:eastAsia="Liberation-Serif-Bold" w:hAnsi="Times New Roman" w:cs="Times New Roman"/>
          <w:b/>
          <w:bCs/>
          <w:sz w:val="28"/>
          <w:szCs w:val="28"/>
          <w:lang w:val="bg-BG"/>
        </w:rPr>
        <w:t>Атанас Й. Ганчев</w:t>
      </w:r>
      <w:r>
        <w:rPr>
          <w:rFonts w:ascii="Times New Roman" w:eastAsia="Liberation-Serif-Bold" w:hAnsi="Times New Roman" w:cs="Times New Roman"/>
          <w:b/>
          <w:bCs/>
          <w:sz w:val="28"/>
          <w:szCs w:val="28"/>
        </w:rPr>
        <w:t xml:space="preserve">, </w:t>
      </w:r>
      <w:r>
        <w:rPr>
          <w:rFonts w:ascii="Times New Roman" w:eastAsia="Liberation-Serif-Bold" w:hAnsi="Times New Roman" w:cs="Times New Roman"/>
          <w:b/>
          <w:bCs/>
          <w:sz w:val="28"/>
          <w:szCs w:val="28"/>
          <w:lang w:val="bg-BG"/>
        </w:rPr>
        <w:t>Антон И. Манчев</w:t>
      </w:r>
    </w:p>
    <w:p w:rsidR="007B0B6D" w:rsidRPr="007B0B6D" w:rsidRDefault="007B0B6D" w:rsidP="007B0B6D">
      <w:pPr>
        <w:autoSpaceDE w:val="0"/>
        <w:autoSpaceDN w:val="0"/>
        <w:adjustRightInd w:val="0"/>
        <w:spacing w:after="0" w:line="240" w:lineRule="auto"/>
        <w:jc w:val="center"/>
        <w:rPr>
          <w:rFonts w:ascii="Times New Roman" w:eastAsia="Liberation-Serif-Bold" w:hAnsi="Times New Roman" w:cs="Times New Roman"/>
          <w:b/>
          <w:bCs/>
          <w:sz w:val="28"/>
          <w:szCs w:val="28"/>
          <w:lang w:val="bg-BG"/>
        </w:rPr>
      </w:pPr>
    </w:p>
    <w:p w:rsidR="005B01F5" w:rsidRPr="00564C53" w:rsidRDefault="005B01F5" w:rsidP="007B0B6D">
      <w:pPr>
        <w:autoSpaceDE w:val="0"/>
        <w:autoSpaceDN w:val="0"/>
        <w:adjustRightInd w:val="0"/>
        <w:spacing w:after="0" w:line="240" w:lineRule="auto"/>
        <w:jc w:val="center"/>
        <w:rPr>
          <w:rFonts w:ascii="Times New Roman" w:eastAsia="Liberation-Serif-Bold" w:hAnsi="Times New Roman" w:cs="Times New Roman"/>
          <w:b/>
          <w:bCs/>
          <w:sz w:val="32"/>
          <w:szCs w:val="32"/>
        </w:rPr>
      </w:pPr>
      <w:r w:rsidRPr="00564C53">
        <w:rPr>
          <w:rFonts w:ascii="Times New Roman" w:eastAsia="Liberation-Serif-Bold" w:hAnsi="Times New Roman" w:cs="Times New Roman"/>
          <w:b/>
          <w:bCs/>
          <w:sz w:val="32"/>
          <w:szCs w:val="32"/>
        </w:rPr>
        <w:t>APPLICATION OF UNMANNED AERIAL SYSTEMS FOR THE DETECTION AND LOCALIZATION OF MINE THREATS</w:t>
      </w:r>
    </w:p>
    <w:p w:rsidR="00564C53" w:rsidRDefault="00564C53" w:rsidP="007B0B6D">
      <w:pPr>
        <w:autoSpaceDE w:val="0"/>
        <w:autoSpaceDN w:val="0"/>
        <w:adjustRightInd w:val="0"/>
        <w:spacing w:after="0" w:line="240" w:lineRule="auto"/>
        <w:jc w:val="center"/>
        <w:rPr>
          <w:rFonts w:ascii="Times New Roman" w:eastAsia="Liberation-Serif-Bold" w:hAnsi="Times New Roman" w:cs="Times New Roman"/>
          <w:b/>
          <w:bCs/>
          <w:sz w:val="28"/>
          <w:szCs w:val="28"/>
        </w:rPr>
      </w:pPr>
    </w:p>
    <w:p w:rsidR="005B01F5" w:rsidRDefault="005B01F5" w:rsidP="007B0B6D">
      <w:pPr>
        <w:autoSpaceDE w:val="0"/>
        <w:autoSpaceDN w:val="0"/>
        <w:adjustRightInd w:val="0"/>
        <w:spacing w:after="0" w:line="240" w:lineRule="auto"/>
        <w:jc w:val="center"/>
        <w:rPr>
          <w:rFonts w:ascii="Times New Roman" w:eastAsia="Liberation-Serif-Bold" w:hAnsi="Times New Roman" w:cs="Times New Roman"/>
          <w:b/>
          <w:bCs/>
          <w:sz w:val="28"/>
          <w:szCs w:val="28"/>
        </w:rPr>
      </w:pPr>
      <w:r w:rsidRPr="005B01F5">
        <w:rPr>
          <w:rFonts w:ascii="Times New Roman" w:eastAsia="Liberation-Serif-Bold" w:hAnsi="Times New Roman" w:cs="Times New Roman"/>
          <w:b/>
          <w:bCs/>
          <w:sz w:val="28"/>
          <w:szCs w:val="28"/>
        </w:rPr>
        <w:t>Atanas J. Ganchev</w:t>
      </w:r>
      <w:r>
        <w:rPr>
          <w:rFonts w:ascii="Times New Roman" w:eastAsia="Liberation-Serif-Bold" w:hAnsi="Times New Roman" w:cs="Times New Roman"/>
          <w:b/>
          <w:bCs/>
          <w:sz w:val="28"/>
          <w:szCs w:val="28"/>
          <w:lang w:val="bg-BG"/>
        </w:rPr>
        <w:t xml:space="preserve">, </w:t>
      </w:r>
      <w:r>
        <w:rPr>
          <w:rFonts w:ascii="Times New Roman" w:eastAsia="Liberation-Serif-Bold" w:hAnsi="Times New Roman" w:cs="Times New Roman"/>
          <w:b/>
          <w:bCs/>
          <w:sz w:val="28"/>
          <w:szCs w:val="28"/>
        </w:rPr>
        <w:t>Anton I. Manchev</w:t>
      </w:r>
    </w:p>
    <w:p w:rsidR="005B01F5" w:rsidRDefault="005B01F5" w:rsidP="007B0B6D">
      <w:pPr>
        <w:autoSpaceDE w:val="0"/>
        <w:autoSpaceDN w:val="0"/>
        <w:adjustRightInd w:val="0"/>
        <w:spacing w:after="0" w:line="240" w:lineRule="auto"/>
        <w:jc w:val="center"/>
        <w:rPr>
          <w:rFonts w:ascii="Times New Roman" w:eastAsia="Liberation-Serif-Bold" w:hAnsi="Times New Roman" w:cs="Times New Roman"/>
          <w:b/>
          <w:bCs/>
          <w:sz w:val="28"/>
          <w:szCs w:val="28"/>
        </w:rPr>
      </w:pPr>
    </w:p>
    <w:p w:rsidR="00564C53" w:rsidRDefault="00564C53" w:rsidP="007B0B6D">
      <w:pPr>
        <w:autoSpaceDE w:val="0"/>
        <w:autoSpaceDN w:val="0"/>
        <w:adjustRightInd w:val="0"/>
        <w:spacing w:after="0" w:line="240" w:lineRule="auto"/>
        <w:jc w:val="center"/>
        <w:rPr>
          <w:rFonts w:ascii="Times New Roman" w:eastAsia="Liberation-Serif-Bold" w:hAnsi="Times New Roman" w:cs="Times New Roman"/>
          <w:b/>
          <w:bCs/>
          <w:sz w:val="28"/>
          <w:szCs w:val="28"/>
        </w:rPr>
      </w:pPr>
    </w:p>
    <w:p w:rsidR="001D626D" w:rsidRPr="00A83F91" w:rsidRDefault="001D626D" w:rsidP="0091749D">
      <w:pPr>
        <w:autoSpaceDE w:val="0"/>
        <w:autoSpaceDN w:val="0"/>
        <w:adjustRightInd w:val="0"/>
        <w:spacing w:after="0" w:line="240" w:lineRule="auto"/>
        <w:ind w:firstLine="720"/>
        <w:jc w:val="both"/>
        <w:rPr>
          <w:rFonts w:ascii="Times New Roman" w:eastAsia="Liberation-Serif-Bold" w:hAnsi="Times New Roman" w:cs="Times New Roman"/>
          <w:bCs/>
          <w:i/>
          <w:sz w:val="24"/>
          <w:szCs w:val="24"/>
          <w:lang w:val="bg-BG"/>
        </w:rPr>
      </w:pPr>
      <w:r w:rsidRPr="00A83F91">
        <w:rPr>
          <w:rFonts w:ascii="Times New Roman" w:eastAsia="Liberation-Serif-Bold" w:hAnsi="Times New Roman" w:cs="Times New Roman"/>
          <w:b/>
          <w:bCs/>
          <w:i/>
          <w:sz w:val="24"/>
          <w:szCs w:val="24"/>
          <w:lang w:val="bg-BG"/>
        </w:rPr>
        <w:t xml:space="preserve">Резюме: </w:t>
      </w:r>
      <w:r w:rsidRPr="00A83F91">
        <w:rPr>
          <w:rFonts w:ascii="Times New Roman" w:eastAsia="Liberation-Serif-Bold" w:hAnsi="Times New Roman" w:cs="Times New Roman"/>
          <w:bCs/>
          <w:i/>
          <w:sz w:val="24"/>
          <w:szCs w:val="24"/>
          <w:lang w:val="bg-BG"/>
        </w:rPr>
        <w:t>Противопехотните и противотанковите мини продължават да представляват сериозна заплаха в много райони, засегнати от въоръжени конфликти, въпреки международните усилия за забрана на тяхното използване. Безопасното откриване и локализиране на тези взривни заплахи изисква прилагането на съвременни технологии за детекция и специализирано оборудване. В настоящия доклад са представени съвременни безпилотни летателни системи (БЛС) и сензори за детекция, които могат да бъдат използвани за дистанционно откриване и локализиране на минни заплахи от въздуха. Разгледани са също най-новите разработки в областта на сливането на данни (sensor fusion) и изкуствения интелект, насочени към повишаване на точността на детекцията и ефективността на оперативното им приложение.</w:t>
      </w:r>
    </w:p>
    <w:p w:rsidR="001D626D" w:rsidRPr="00A83F91" w:rsidRDefault="001D626D" w:rsidP="001D626D">
      <w:pPr>
        <w:autoSpaceDE w:val="0"/>
        <w:autoSpaceDN w:val="0"/>
        <w:adjustRightInd w:val="0"/>
        <w:spacing w:after="0" w:line="240" w:lineRule="auto"/>
        <w:rPr>
          <w:rFonts w:ascii="Times New Roman" w:eastAsia="Liberation-Serif-Bold" w:hAnsi="Times New Roman" w:cs="Times New Roman"/>
          <w:b/>
          <w:bCs/>
          <w:i/>
          <w:sz w:val="28"/>
          <w:szCs w:val="28"/>
          <w:lang w:val="bg-BG"/>
        </w:rPr>
      </w:pPr>
    </w:p>
    <w:p w:rsidR="001D626D" w:rsidRPr="00A83F91" w:rsidRDefault="001D626D" w:rsidP="00564C53">
      <w:pPr>
        <w:autoSpaceDE w:val="0"/>
        <w:autoSpaceDN w:val="0"/>
        <w:adjustRightInd w:val="0"/>
        <w:spacing w:after="0" w:line="240" w:lineRule="auto"/>
        <w:ind w:firstLine="720"/>
        <w:jc w:val="both"/>
        <w:rPr>
          <w:rFonts w:ascii="Times New Roman" w:eastAsia="Liberation-Serif-Bold" w:hAnsi="Times New Roman" w:cs="Times New Roman"/>
          <w:b/>
          <w:bCs/>
          <w:i/>
          <w:sz w:val="24"/>
          <w:szCs w:val="24"/>
          <w:lang w:val="bg-BG"/>
        </w:rPr>
      </w:pPr>
      <w:r w:rsidRPr="00A83F91">
        <w:rPr>
          <w:rFonts w:ascii="Times New Roman" w:eastAsia="Liberation-Serif-Bold" w:hAnsi="Times New Roman" w:cs="Times New Roman"/>
          <w:b/>
          <w:bCs/>
          <w:i/>
          <w:sz w:val="24"/>
          <w:szCs w:val="24"/>
          <w:lang w:val="bg-BG"/>
        </w:rPr>
        <w:t xml:space="preserve">Ключови думи: </w:t>
      </w:r>
      <w:r w:rsidR="0091749D" w:rsidRPr="00A83F91">
        <w:rPr>
          <w:rFonts w:ascii="Times New Roman" w:eastAsia="Liberation-Serif-Bold" w:hAnsi="Times New Roman" w:cs="Times New Roman"/>
          <w:bCs/>
          <w:i/>
          <w:sz w:val="24"/>
          <w:szCs w:val="24"/>
          <w:lang w:val="bg-BG"/>
        </w:rPr>
        <w:t>Безпилотни летателни системи (БЛС), откриване на мини, дистанционно наблюдение, сливане на данни, изкуствен интелект.</w:t>
      </w:r>
    </w:p>
    <w:p w:rsidR="005B01F5" w:rsidRDefault="005B01F5" w:rsidP="007B0B6D">
      <w:pPr>
        <w:autoSpaceDE w:val="0"/>
        <w:autoSpaceDN w:val="0"/>
        <w:adjustRightInd w:val="0"/>
        <w:spacing w:after="0" w:line="240" w:lineRule="auto"/>
        <w:jc w:val="center"/>
        <w:rPr>
          <w:rFonts w:ascii="Times New Roman" w:eastAsia="Liberation-Serif-Bold" w:hAnsi="Times New Roman" w:cs="Times New Roman"/>
          <w:b/>
          <w:bCs/>
          <w:sz w:val="28"/>
          <w:szCs w:val="28"/>
        </w:rPr>
      </w:pPr>
    </w:p>
    <w:p w:rsidR="005B01F5" w:rsidRPr="00A83F91" w:rsidRDefault="004D5D9B" w:rsidP="0091749D">
      <w:pPr>
        <w:autoSpaceDE w:val="0"/>
        <w:autoSpaceDN w:val="0"/>
        <w:adjustRightInd w:val="0"/>
        <w:spacing w:after="0" w:line="240" w:lineRule="auto"/>
        <w:ind w:firstLine="720"/>
        <w:jc w:val="both"/>
        <w:rPr>
          <w:rFonts w:ascii="Times New Roman" w:eastAsia="Liberation-Serif-Bold" w:hAnsi="Times New Roman" w:cs="Times New Roman"/>
          <w:b/>
          <w:bCs/>
          <w:i/>
          <w:sz w:val="24"/>
          <w:szCs w:val="24"/>
        </w:rPr>
      </w:pPr>
      <w:r w:rsidRPr="00A83F91">
        <w:rPr>
          <w:rFonts w:ascii="Times New Roman" w:eastAsia="Liberation-Serif-Bold" w:hAnsi="Times New Roman" w:cs="Times New Roman"/>
          <w:b/>
          <w:bCs/>
          <w:i/>
          <w:sz w:val="24"/>
          <w:szCs w:val="24"/>
        </w:rPr>
        <w:t>A</w:t>
      </w:r>
      <w:r w:rsidR="001D626D" w:rsidRPr="00A83F91">
        <w:rPr>
          <w:rFonts w:ascii="Times New Roman" w:eastAsia="Liberation-Serif-Bold" w:hAnsi="Times New Roman" w:cs="Times New Roman"/>
          <w:b/>
          <w:bCs/>
          <w:i/>
          <w:sz w:val="24"/>
          <w:szCs w:val="24"/>
        </w:rPr>
        <w:t>bstract</w:t>
      </w:r>
      <w:r w:rsidR="001D626D" w:rsidRPr="00A83F91">
        <w:rPr>
          <w:rFonts w:ascii="Times New Roman" w:eastAsia="Liberation-Serif-Bold" w:hAnsi="Times New Roman" w:cs="Times New Roman"/>
          <w:b/>
          <w:bCs/>
          <w:i/>
          <w:sz w:val="24"/>
          <w:szCs w:val="24"/>
          <w:lang w:val="bg-BG"/>
        </w:rPr>
        <w:t>:</w:t>
      </w:r>
      <w:r w:rsidRPr="00A83F91">
        <w:rPr>
          <w:rFonts w:ascii="Times New Roman" w:eastAsia="Liberation-Serif-Bold" w:hAnsi="Times New Roman" w:cs="Times New Roman"/>
          <w:b/>
          <w:bCs/>
          <w:i/>
          <w:sz w:val="24"/>
          <w:szCs w:val="24"/>
          <w:lang w:val="bg-BG"/>
        </w:rPr>
        <w:t xml:space="preserve"> </w:t>
      </w:r>
      <w:r w:rsidR="005B01F5" w:rsidRPr="00A83F91">
        <w:rPr>
          <w:rFonts w:ascii="Times New Roman" w:eastAsia="Liberation-Serif-Bold" w:hAnsi="Times New Roman" w:cs="Times New Roman"/>
          <w:bCs/>
          <w:i/>
          <w:sz w:val="24"/>
          <w:szCs w:val="24"/>
        </w:rPr>
        <w:t>Anti-personnel and anti-tank mines continue to pose a serious threat in many former conflict zones despite international efforts to ban their use. The safe detection and localization of such explosive hazards require advanced sensing technologies and specialized equipment. This paper presents modern unmanned aerial systems (UAS) and detection sensors that can be employed for the remote identification of mine threats from the air. Emerging developments in sensor fusion and artificial intelligence for improving detection accuracy and operational effectiveness are also discussed.</w:t>
      </w:r>
    </w:p>
    <w:p w:rsidR="005B01F5" w:rsidRPr="00A83F91" w:rsidRDefault="005B01F5" w:rsidP="00130611">
      <w:pPr>
        <w:autoSpaceDE w:val="0"/>
        <w:autoSpaceDN w:val="0"/>
        <w:adjustRightInd w:val="0"/>
        <w:spacing w:after="0" w:line="240" w:lineRule="auto"/>
        <w:jc w:val="both"/>
        <w:rPr>
          <w:rFonts w:ascii="Times New Roman" w:eastAsia="Liberation-Serif-Bold" w:hAnsi="Times New Roman" w:cs="Times New Roman"/>
          <w:bCs/>
          <w:i/>
          <w:sz w:val="28"/>
          <w:szCs w:val="28"/>
        </w:rPr>
      </w:pPr>
    </w:p>
    <w:p w:rsidR="005B01F5" w:rsidRPr="00A83F91" w:rsidRDefault="004D5D9B" w:rsidP="0091749D">
      <w:pPr>
        <w:autoSpaceDE w:val="0"/>
        <w:autoSpaceDN w:val="0"/>
        <w:adjustRightInd w:val="0"/>
        <w:spacing w:after="0" w:line="240" w:lineRule="auto"/>
        <w:ind w:firstLine="720"/>
        <w:jc w:val="both"/>
        <w:rPr>
          <w:rFonts w:ascii="Times New Roman" w:eastAsia="Liberation-Serif-Bold" w:hAnsi="Times New Roman" w:cs="Times New Roman"/>
          <w:bCs/>
          <w:i/>
          <w:sz w:val="24"/>
          <w:szCs w:val="24"/>
        </w:rPr>
      </w:pPr>
      <w:r w:rsidRPr="00A83F91">
        <w:rPr>
          <w:rFonts w:ascii="Times New Roman" w:eastAsia="Liberation-Serif-Bold" w:hAnsi="Times New Roman" w:cs="Times New Roman"/>
          <w:b/>
          <w:bCs/>
          <w:i/>
          <w:sz w:val="24"/>
          <w:szCs w:val="24"/>
        </w:rPr>
        <w:t>K</w:t>
      </w:r>
      <w:r w:rsidR="001D626D" w:rsidRPr="00A83F91">
        <w:rPr>
          <w:rFonts w:ascii="Times New Roman" w:eastAsia="Liberation-Serif-Bold" w:hAnsi="Times New Roman" w:cs="Times New Roman"/>
          <w:b/>
          <w:bCs/>
          <w:i/>
          <w:sz w:val="24"/>
          <w:szCs w:val="24"/>
        </w:rPr>
        <w:t>eywords</w:t>
      </w:r>
      <w:r w:rsidRPr="00A83F91">
        <w:rPr>
          <w:rFonts w:ascii="Times New Roman" w:eastAsia="Liberation-Serif-Bold" w:hAnsi="Times New Roman" w:cs="Times New Roman"/>
          <w:b/>
          <w:bCs/>
          <w:i/>
          <w:sz w:val="24"/>
          <w:szCs w:val="24"/>
        </w:rPr>
        <w:t>:</w:t>
      </w:r>
      <w:r w:rsidR="005B01F5" w:rsidRPr="00A83F91">
        <w:rPr>
          <w:rFonts w:ascii="Times New Roman" w:eastAsia="Liberation-Serif-Bold" w:hAnsi="Times New Roman" w:cs="Times New Roman"/>
          <w:b/>
          <w:bCs/>
          <w:i/>
          <w:sz w:val="24"/>
          <w:szCs w:val="24"/>
        </w:rPr>
        <w:t xml:space="preserve"> </w:t>
      </w:r>
      <w:r w:rsidR="005B01F5" w:rsidRPr="00A83F91">
        <w:rPr>
          <w:rFonts w:ascii="Times New Roman" w:eastAsia="Liberation-Serif-Bold" w:hAnsi="Times New Roman" w:cs="Times New Roman"/>
          <w:bCs/>
          <w:i/>
          <w:sz w:val="24"/>
          <w:szCs w:val="24"/>
        </w:rPr>
        <w:t>Unmanned Aerial Systems (UAS), Landmine Detection, Remote Sensing, Sensor Fusion, Artificial Intelligence.</w:t>
      </w:r>
    </w:p>
    <w:p w:rsidR="005B01F5" w:rsidRDefault="005B01F5" w:rsidP="007B0B6D">
      <w:pPr>
        <w:autoSpaceDE w:val="0"/>
        <w:autoSpaceDN w:val="0"/>
        <w:adjustRightInd w:val="0"/>
        <w:spacing w:after="0" w:line="240" w:lineRule="auto"/>
        <w:jc w:val="center"/>
        <w:rPr>
          <w:rFonts w:ascii="Times New Roman" w:eastAsia="Liberation-Serif-Bold" w:hAnsi="Times New Roman" w:cs="Times New Roman"/>
          <w:b/>
          <w:bCs/>
          <w:sz w:val="28"/>
          <w:szCs w:val="28"/>
        </w:rPr>
      </w:pPr>
    </w:p>
    <w:p w:rsidR="00564C53" w:rsidRPr="005B01F5" w:rsidRDefault="00564C53" w:rsidP="007B0B6D">
      <w:pPr>
        <w:autoSpaceDE w:val="0"/>
        <w:autoSpaceDN w:val="0"/>
        <w:adjustRightInd w:val="0"/>
        <w:spacing w:after="0" w:line="240" w:lineRule="auto"/>
        <w:jc w:val="center"/>
        <w:rPr>
          <w:rFonts w:ascii="Times New Roman" w:eastAsia="Liberation-Serif-Bold" w:hAnsi="Times New Roman" w:cs="Times New Roman"/>
          <w:b/>
          <w:bCs/>
          <w:sz w:val="28"/>
          <w:szCs w:val="28"/>
        </w:rPr>
      </w:pPr>
    </w:p>
    <w:p w:rsidR="00916DF2" w:rsidRPr="000C4DD7" w:rsidRDefault="000C4DD7" w:rsidP="000C4DD7">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t>1. </w:t>
      </w:r>
      <w:r w:rsidR="004D5D9B" w:rsidRPr="000C4DD7">
        <w:rPr>
          <w:rFonts w:ascii="Times New Roman" w:eastAsia="Liberation-Serif-Bold" w:hAnsi="Times New Roman" w:cs="Times New Roman"/>
          <w:bCs/>
          <w:sz w:val="28"/>
          <w:szCs w:val="28"/>
          <w:lang w:val="bg-BG"/>
        </w:rPr>
        <w:t>УВОД</w:t>
      </w:r>
    </w:p>
    <w:p w:rsidR="00916DF2" w:rsidRPr="0091749D" w:rsidRDefault="00916DF2"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В райони</w:t>
      </w:r>
      <w:r w:rsidR="00290CF9">
        <w:rPr>
          <w:rFonts w:ascii="Times New Roman" w:eastAsia="Liberation-Serif-Bold" w:hAnsi="Times New Roman" w:cs="Times New Roman"/>
          <w:sz w:val="28"/>
          <w:szCs w:val="28"/>
          <w:lang w:val="bg-BG"/>
        </w:rPr>
        <w:t xml:space="preserve">те, където са водени бойни </w:t>
      </w:r>
      <w:r w:rsidRPr="0091749D">
        <w:rPr>
          <w:rFonts w:ascii="Times New Roman" w:eastAsia="Liberation-Serif-Bold" w:hAnsi="Times New Roman" w:cs="Times New Roman"/>
          <w:sz w:val="28"/>
          <w:szCs w:val="28"/>
          <w:lang w:val="bg-BG"/>
        </w:rPr>
        <w:t>действия</w:t>
      </w:r>
      <w:r w:rsidR="00290CF9">
        <w:rPr>
          <w:rFonts w:ascii="Times New Roman" w:eastAsia="Liberation-Serif-Bold" w:hAnsi="Times New Roman" w:cs="Times New Roman"/>
          <w:sz w:val="28"/>
          <w:szCs w:val="28"/>
          <w:lang w:val="bg-BG"/>
        </w:rPr>
        <w:t>,</w:t>
      </w:r>
      <w:r w:rsidRPr="0091749D">
        <w:rPr>
          <w:rFonts w:ascii="Times New Roman" w:eastAsia="Liberation-Serif-Bold" w:hAnsi="Times New Roman" w:cs="Times New Roman"/>
          <w:sz w:val="28"/>
          <w:szCs w:val="28"/>
          <w:lang w:val="bg-BG"/>
        </w:rPr>
        <w:t xml:space="preserve"> </w:t>
      </w:r>
      <w:r w:rsidR="00290CF9">
        <w:rPr>
          <w:rFonts w:ascii="Times New Roman" w:eastAsia="Liberation-Serif-Bold" w:hAnsi="Times New Roman" w:cs="Times New Roman"/>
          <w:sz w:val="28"/>
          <w:szCs w:val="28"/>
          <w:lang w:val="bg-BG"/>
        </w:rPr>
        <w:t>из</w:t>
      </w:r>
      <w:r w:rsidR="00290CF9" w:rsidRPr="0091749D">
        <w:rPr>
          <w:rFonts w:ascii="Times New Roman" w:eastAsia="Liberation-Serif-Bold" w:hAnsi="Times New Roman" w:cs="Times New Roman"/>
          <w:sz w:val="28"/>
          <w:szCs w:val="28"/>
          <w:lang w:val="bg-BG"/>
        </w:rPr>
        <w:t>останали</w:t>
      </w:r>
      <w:r w:rsidR="00290CF9">
        <w:rPr>
          <w:rFonts w:ascii="Times New Roman" w:eastAsia="Liberation-Serif-Bold" w:hAnsi="Times New Roman" w:cs="Times New Roman"/>
          <w:sz w:val="28"/>
          <w:szCs w:val="28"/>
          <w:lang w:val="bg-BG"/>
        </w:rPr>
        <w:t>те</w:t>
      </w:r>
      <w:r w:rsidR="00290CF9" w:rsidRPr="0091749D">
        <w:rPr>
          <w:rFonts w:ascii="Times New Roman" w:eastAsia="Liberation-Serif-Bold" w:hAnsi="Times New Roman" w:cs="Times New Roman"/>
          <w:sz w:val="28"/>
          <w:szCs w:val="28"/>
          <w:lang w:val="bg-BG"/>
        </w:rPr>
        <w:t xml:space="preserve"> след приключването на конфликтите </w:t>
      </w:r>
      <w:r w:rsidR="00B24F43">
        <w:rPr>
          <w:rFonts w:ascii="Times New Roman" w:eastAsia="Liberation-Serif-Bold" w:hAnsi="Times New Roman" w:cs="Times New Roman"/>
          <w:sz w:val="28"/>
          <w:szCs w:val="28"/>
          <w:lang w:val="bg-BG"/>
        </w:rPr>
        <w:t>противопехотни</w:t>
      </w:r>
      <w:r w:rsidR="00290CF9">
        <w:rPr>
          <w:rFonts w:ascii="Times New Roman" w:eastAsia="Liberation-Serif-Bold" w:hAnsi="Times New Roman" w:cs="Times New Roman"/>
          <w:sz w:val="28"/>
          <w:szCs w:val="28"/>
          <w:lang w:val="bg-BG"/>
        </w:rPr>
        <w:t xml:space="preserve"> мини и други</w:t>
      </w:r>
      <w:r w:rsidRPr="0091749D">
        <w:rPr>
          <w:rFonts w:ascii="Times New Roman" w:eastAsia="Liberation-Serif-Bold" w:hAnsi="Times New Roman" w:cs="Times New Roman"/>
          <w:sz w:val="28"/>
          <w:szCs w:val="28"/>
          <w:lang w:val="bg-BG"/>
        </w:rPr>
        <w:t xml:space="preserve"> невзривени боеприпаси</w:t>
      </w:r>
      <w:r w:rsidRPr="0091749D">
        <w:rPr>
          <w:rFonts w:ascii="Times New Roman" w:eastAsia="Liberation-Serif-Bold" w:hAnsi="Times New Roman" w:cs="Times New Roman"/>
          <w:sz w:val="28"/>
          <w:szCs w:val="28"/>
        </w:rPr>
        <w:t xml:space="preserve"> </w:t>
      </w:r>
      <w:r w:rsidR="007B02BB">
        <w:rPr>
          <w:rFonts w:ascii="Times New Roman" w:eastAsia="Liberation-Serif-Bold" w:hAnsi="Times New Roman" w:cs="Times New Roman"/>
          <w:sz w:val="28"/>
          <w:szCs w:val="28"/>
          <w:lang w:val="bg-BG"/>
        </w:rPr>
        <w:t>(UXO)</w:t>
      </w:r>
      <w:r w:rsidRPr="0091749D">
        <w:rPr>
          <w:rFonts w:ascii="Times New Roman" w:eastAsia="Liberation-Serif-Bold" w:hAnsi="Times New Roman" w:cs="Times New Roman"/>
          <w:sz w:val="28"/>
          <w:szCs w:val="28"/>
          <w:lang w:val="bg-BG"/>
        </w:rPr>
        <w:t xml:space="preserve"> продължават да представляват </w:t>
      </w:r>
      <w:r w:rsidR="000A3CD2" w:rsidRPr="0091749D">
        <w:rPr>
          <w:rFonts w:ascii="Times New Roman" w:eastAsia="Liberation-Serif-Bold" w:hAnsi="Times New Roman" w:cs="Times New Roman"/>
          <w:sz w:val="28"/>
          <w:szCs w:val="28"/>
          <w:lang w:val="bg-BG"/>
        </w:rPr>
        <w:t>сериозна</w:t>
      </w:r>
      <w:r w:rsidRPr="0091749D">
        <w:rPr>
          <w:rFonts w:ascii="Times New Roman" w:eastAsia="Liberation-Serif-Bold" w:hAnsi="Times New Roman" w:cs="Times New Roman"/>
          <w:sz w:val="28"/>
          <w:szCs w:val="28"/>
          <w:lang w:val="bg-BG"/>
        </w:rPr>
        <w:t xml:space="preserve"> заплаха за</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сигурността, здравето и развитие</w:t>
      </w:r>
      <w:r w:rsidR="00290CF9">
        <w:rPr>
          <w:rFonts w:ascii="Times New Roman" w:eastAsia="Liberation-Serif-Bold" w:hAnsi="Times New Roman" w:cs="Times New Roman"/>
          <w:sz w:val="28"/>
          <w:szCs w:val="28"/>
          <w:lang w:val="bg-BG"/>
        </w:rPr>
        <w:t>то</w:t>
      </w:r>
      <w:r w:rsidRPr="0091749D">
        <w:rPr>
          <w:rFonts w:ascii="Times New Roman" w:eastAsia="Liberation-Serif-Bold" w:hAnsi="Times New Roman" w:cs="Times New Roman"/>
          <w:sz w:val="28"/>
          <w:szCs w:val="28"/>
          <w:lang w:val="bg-BG"/>
        </w:rPr>
        <w:t xml:space="preserve"> на засегнатите региони д</w:t>
      </w:r>
      <w:r w:rsidR="000A3CD2" w:rsidRPr="0091749D">
        <w:rPr>
          <w:rFonts w:ascii="Times New Roman" w:eastAsia="Liberation-Serif-Bold" w:hAnsi="Times New Roman" w:cs="Times New Roman"/>
          <w:sz w:val="28"/>
          <w:szCs w:val="28"/>
          <w:lang w:val="bg-BG"/>
        </w:rPr>
        <w:t>ълги периоди</w:t>
      </w:r>
      <w:r w:rsidRPr="0091749D">
        <w:rPr>
          <w:rFonts w:ascii="Times New Roman" w:eastAsia="Liberation-Serif-Bold" w:hAnsi="Times New Roman" w:cs="Times New Roman"/>
          <w:sz w:val="28"/>
          <w:szCs w:val="28"/>
          <w:lang w:val="bg-BG"/>
        </w:rPr>
        <w:t xml:space="preserve"> след края на</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активните военни действия</w:t>
      </w:r>
      <w:r w:rsidR="004C74BE">
        <w:rPr>
          <w:rFonts w:ascii="Times New Roman" w:eastAsia="Liberation-Serif-Bold" w:hAnsi="Times New Roman" w:cs="Times New Roman"/>
          <w:sz w:val="28"/>
          <w:szCs w:val="28"/>
          <w:lang w:val="bg-BG"/>
        </w:rPr>
        <w:t xml:space="preserve"> </w:t>
      </w:r>
      <w:r w:rsidR="004C74BE">
        <w:rPr>
          <w:rFonts w:ascii="Times New Roman" w:eastAsia="Liberation-Serif-Bold" w:hAnsi="Times New Roman" w:cs="Times New Roman"/>
          <w:sz w:val="28"/>
          <w:szCs w:val="28"/>
        </w:rPr>
        <w:t>[11, 14]</w:t>
      </w:r>
      <w:r w:rsidRPr="0091749D">
        <w:rPr>
          <w:rFonts w:ascii="Times New Roman" w:eastAsia="Liberation-Serif-Bold" w:hAnsi="Times New Roman" w:cs="Times New Roman"/>
          <w:sz w:val="28"/>
          <w:szCs w:val="28"/>
          <w:lang w:val="bg-BG"/>
        </w:rPr>
        <w:t xml:space="preserve">. Тяхното </w:t>
      </w:r>
      <w:r w:rsidR="000A3CD2" w:rsidRPr="0091749D">
        <w:rPr>
          <w:rFonts w:ascii="Times New Roman" w:eastAsia="Liberation-Serif-Bold" w:hAnsi="Times New Roman" w:cs="Times New Roman"/>
          <w:sz w:val="28"/>
          <w:szCs w:val="28"/>
          <w:lang w:val="bg-BG"/>
        </w:rPr>
        <w:t>съществуване влияе върху</w:t>
      </w:r>
      <w:r w:rsidRPr="0091749D">
        <w:rPr>
          <w:rFonts w:ascii="Times New Roman" w:eastAsia="Liberation-Serif-Bold" w:hAnsi="Times New Roman" w:cs="Times New Roman"/>
          <w:sz w:val="28"/>
          <w:szCs w:val="28"/>
          <w:lang w:val="bg-BG"/>
        </w:rPr>
        <w:t xml:space="preserve"> </w:t>
      </w:r>
      <w:r w:rsidRPr="0091749D">
        <w:rPr>
          <w:rFonts w:ascii="Times New Roman" w:eastAsia="Liberation-Serif-Bold" w:hAnsi="Times New Roman" w:cs="Times New Roman"/>
          <w:sz w:val="28"/>
          <w:szCs w:val="28"/>
          <w:lang w:val="bg-BG"/>
        </w:rPr>
        <w:lastRenderedPageBreak/>
        <w:t>безопасното използване на земеделските</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земи, застрашава инфраструктурните проекти и </w:t>
      </w:r>
      <w:r w:rsidR="000A3CD2" w:rsidRPr="0091749D">
        <w:rPr>
          <w:rFonts w:ascii="Times New Roman" w:eastAsia="Liberation-Serif-Bold" w:hAnsi="Times New Roman" w:cs="Times New Roman"/>
          <w:sz w:val="28"/>
          <w:szCs w:val="28"/>
          <w:lang w:val="bg-BG"/>
        </w:rPr>
        <w:t>предизвиква</w:t>
      </w:r>
      <w:r w:rsidRPr="0091749D">
        <w:rPr>
          <w:rFonts w:ascii="Times New Roman" w:eastAsia="Liberation-Serif-Bold" w:hAnsi="Times New Roman" w:cs="Times New Roman"/>
          <w:sz w:val="28"/>
          <w:szCs w:val="28"/>
          <w:lang w:val="bg-BG"/>
        </w:rPr>
        <w:t xml:space="preserve"> </w:t>
      </w:r>
      <w:r w:rsidR="000A3CD2" w:rsidRPr="0091749D">
        <w:rPr>
          <w:rFonts w:ascii="Times New Roman" w:eastAsia="Liberation-Serif-Bold" w:hAnsi="Times New Roman" w:cs="Times New Roman"/>
          <w:sz w:val="28"/>
          <w:szCs w:val="28"/>
          <w:lang w:val="bg-BG"/>
        </w:rPr>
        <w:t>напрежение и</w:t>
      </w:r>
      <w:r w:rsidRPr="0091749D">
        <w:rPr>
          <w:rFonts w:ascii="Times New Roman" w:eastAsia="Liberation-Serif-Bold" w:hAnsi="Times New Roman" w:cs="Times New Roman"/>
          <w:sz w:val="28"/>
          <w:szCs w:val="28"/>
          <w:lang w:val="bg-BG"/>
        </w:rPr>
        <w:t xml:space="preserve"> несигурност сред</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местното население.</w:t>
      </w:r>
    </w:p>
    <w:p w:rsidR="00916DF2" w:rsidRPr="0091749D" w:rsidRDefault="00916DF2"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 xml:space="preserve">Международната неправителствена организация </w:t>
      </w:r>
      <w:r w:rsidRPr="0091749D">
        <w:rPr>
          <w:rFonts w:ascii="Times New Roman" w:eastAsia="Liberation-Serif-Bold" w:hAnsi="Times New Roman" w:cs="Times New Roman"/>
          <w:i/>
          <w:iCs/>
          <w:sz w:val="28"/>
          <w:szCs w:val="28"/>
          <w:lang w:val="bg-BG"/>
        </w:rPr>
        <w:t xml:space="preserve">International Campaign to Ban Landmines </w:t>
      </w:r>
      <w:r w:rsidRPr="0091749D">
        <w:rPr>
          <w:rFonts w:ascii="Times New Roman" w:eastAsia="Liberation-Serif-Bold" w:hAnsi="Times New Roman" w:cs="Times New Roman"/>
          <w:sz w:val="28"/>
          <w:szCs w:val="28"/>
          <w:lang w:val="bg-BG"/>
        </w:rPr>
        <w:t>(ICBL)</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ежегодно публикува подробен мониторингов доклад за състоянието на минната опасност в световен мащаб.</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Според официалните обобщени данни, само през 2019 г. общо </w:t>
      </w:r>
      <w:r w:rsidRPr="0091749D">
        <w:rPr>
          <w:rFonts w:ascii="Times New Roman" w:eastAsia="Liberation-Serif-Bold" w:hAnsi="Times New Roman" w:cs="Times New Roman"/>
          <w:bCs/>
          <w:i/>
          <w:iCs/>
          <w:sz w:val="28"/>
          <w:szCs w:val="28"/>
          <w:lang w:val="bg-BG"/>
        </w:rPr>
        <w:t xml:space="preserve">5554 </w:t>
      </w:r>
      <w:r w:rsidRPr="0091749D">
        <w:rPr>
          <w:rFonts w:ascii="Times New Roman" w:eastAsia="Liberation-Serif-Bold" w:hAnsi="Times New Roman" w:cs="Times New Roman"/>
          <w:sz w:val="28"/>
          <w:szCs w:val="28"/>
          <w:lang w:val="bg-BG"/>
        </w:rPr>
        <w:t xml:space="preserve">души в </w:t>
      </w:r>
      <w:r w:rsidRPr="0091749D">
        <w:rPr>
          <w:rFonts w:ascii="Times New Roman" w:eastAsia="Liberation-Serif-Bold" w:hAnsi="Times New Roman" w:cs="Times New Roman"/>
          <w:bCs/>
          <w:i/>
          <w:iCs/>
          <w:sz w:val="28"/>
          <w:szCs w:val="28"/>
          <w:lang w:val="bg-BG"/>
        </w:rPr>
        <w:t xml:space="preserve">50 </w:t>
      </w:r>
      <w:r w:rsidRPr="0091749D">
        <w:rPr>
          <w:rFonts w:ascii="Times New Roman" w:eastAsia="Liberation-Serif-Bold" w:hAnsi="Times New Roman" w:cs="Times New Roman"/>
          <w:sz w:val="28"/>
          <w:szCs w:val="28"/>
          <w:lang w:val="bg-BG"/>
        </w:rPr>
        <w:t>държави са загинали или са</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били тежко ранени вследствие на детонации на мини и</w:t>
      </w:r>
      <w:r w:rsidR="000A3CD2" w:rsidRPr="0091749D">
        <w:rPr>
          <w:rFonts w:ascii="Times New Roman" w:eastAsia="Liberation-Serif-Bold" w:hAnsi="Times New Roman" w:cs="Times New Roman"/>
          <w:sz w:val="28"/>
          <w:szCs w:val="28"/>
          <w:lang w:val="bg-BG"/>
        </w:rPr>
        <w:t>ли</w:t>
      </w:r>
      <w:r w:rsidRPr="0091749D">
        <w:rPr>
          <w:rFonts w:ascii="Times New Roman" w:eastAsia="Liberation-Serif-Bold" w:hAnsi="Times New Roman" w:cs="Times New Roman"/>
          <w:sz w:val="28"/>
          <w:szCs w:val="28"/>
          <w:lang w:val="bg-BG"/>
        </w:rPr>
        <w:t xml:space="preserve"> други </w:t>
      </w:r>
      <w:r w:rsidR="00C14503">
        <w:rPr>
          <w:rFonts w:ascii="Times New Roman" w:eastAsia="Liberation-Serif-Bold" w:hAnsi="Times New Roman" w:cs="Times New Roman"/>
          <w:sz w:val="28"/>
          <w:szCs w:val="28"/>
          <w:lang w:val="bg-BG"/>
        </w:rPr>
        <w:t>не</w:t>
      </w:r>
      <w:r w:rsidRPr="0091749D">
        <w:rPr>
          <w:rFonts w:ascii="Times New Roman" w:eastAsia="Liberation-Serif-Bold" w:hAnsi="Times New Roman" w:cs="Times New Roman"/>
          <w:sz w:val="28"/>
          <w:szCs w:val="28"/>
          <w:lang w:val="bg-BG"/>
        </w:rPr>
        <w:t>взрив</w:t>
      </w:r>
      <w:r w:rsidR="000A3CD2" w:rsidRPr="0091749D">
        <w:rPr>
          <w:rFonts w:ascii="Times New Roman" w:eastAsia="Liberation-Serif-Bold" w:hAnsi="Times New Roman" w:cs="Times New Roman"/>
          <w:sz w:val="28"/>
          <w:szCs w:val="28"/>
          <w:lang w:val="bg-BG"/>
        </w:rPr>
        <w:t>е</w:t>
      </w:r>
      <w:r w:rsidRPr="0091749D">
        <w:rPr>
          <w:rFonts w:ascii="Times New Roman" w:eastAsia="Liberation-Serif-Bold" w:hAnsi="Times New Roman" w:cs="Times New Roman"/>
          <w:sz w:val="28"/>
          <w:szCs w:val="28"/>
          <w:lang w:val="bg-BG"/>
        </w:rPr>
        <w:t xml:space="preserve">ни </w:t>
      </w:r>
      <w:r w:rsidR="007B02BB">
        <w:rPr>
          <w:rFonts w:ascii="Times New Roman" w:eastAsia="Liberation-Serif-Bold" w:hAnsi="Times New Roman" w:cs="Times New Roman"/>
          <w:sz w:val="28"/>
          <w:szCs w:val="28"/>
          <w:lang w:val="bg-BG"/>
        </w:rPr>
        <w:t>боеприпаси</w:t>
      </w:r>
      <w:r w:rsidR="007B02BB">
        <w:rPr>
          <w:rFonts w:ascii="Times New Roman" w:eastAsia="Liberation-Serif-Bold" w:hAnsi="Times New Roman" w:cs="Times New Roman"/>
          <w:sz w:val="28"/>
          <w:szCs w:val="28"/>
        </w:rPr>
        <w:t>,</w:t>
      </w:r>
      <w:r w:rsidR="007B02BB">
        <w:rPr>
          <w:rFonts w:ascii="Times New Roman" w:eastAsia="Liberation-Serif-Bold" w:hAnsi="Times New Roman" w:cs="Times New Roman"/>
          <w:sz w:val="28"/>
          <w:szCs w:val="28"/>
          <w:lang w:val="bg-BG"/>
        </w:rPr>
        <w:t xml:space="preserve"> </w:t>
      </w:r>
      <w:r w:rsidRPr="0091749D">
        <w:rPr>
          <w:rFonts w:ascii="Times New Roman" w:eastAsia="Liberation-Serif-Bold" w:hAnsi="Times New Roman" w:cs="Times New Roman"/>
          <w:sz w:val="28"/>
          <w:szCs w:val="28"/>
          <w:lang w:val="bg-BG"/>
        </w:rPr>
        <w:t>о</w:t>
      </w:r>
      <w:r w:rsidR="00C14503">
        <w:rPr>
          <w:rFonts w:ascii="Times New Roman" w:eastAsia="Liberation-Serif-Bold" w:hAnsi="Times New Roman" w:cs="Times New Roman"/>
          <w:sz w:val="28"/>
          <w:szCs w:val="28"/>
          <w:lang w:val="bg-BG"/>
        </w:rPr>
        <w:t>станали</w:t>
      </w:r>
      <w:r w:rsidR="007B02BB">
        <w:rPr>
          <w:rFonts w:ascii="Times New Roman" w:eastAsia="Liberation-Serif-Bold" w:hAnsi="Times New Roman" w:cs="Times New Roman"/>
          <w:sz w:val="28"/>
          <w:szCs w:val="28"/>
        </w:rPr>
        <w:t xml:space="preserve"> </w:t>
      </w:r>
      <w:r w:rsidR="00C14503">
        <w:rPr>
          <w:rFonts w:ascii="Times New Roman" w:eastAsia="Liberation-Serif-Bold" w:hAnsi="Times New Roman" w:cs="Times New Roman"/>
          <w:sz w:val="28"/>
          <w:szCs w:val="28"/>
          <w:lang w:val="bg-BG"/>
        </w:rPr>
        <w:t>след</w:t>
      </w:r>
      <w:r w:rsidR="000A3CD2" w:rsidRPr="0091749D">
        <w:rPr>
          <w:rFonts w:ascii="Times New Roman" w:eastAsia="Liberation-Serif-Bold" w:hAnsi="Times New Roman" w:cs="Times New Roman"/>
          <w:sz w:val="28"/>
          <w:szCs w:val="28"/>
          <w:lang w:val="bg-BG"/>
        </w:rPr>
        <w:t xml:space="preserve"> бойни действия</w:t>
      </w:r>
      <w:r w:rsidR="004C74BE">
        <w:rPr>
          <w:rFonts w:ascii="Times New Roman" w:eastAsia="Liberation-Serif-Bold" w:hAnsi="Times New Roman" w:cs="Times New Roman"/>
          <w:sz w:val="28"/>
          <w:szCs w:val="28"/>
        </w:rPr>
        <w:t xml:space="preserve"> [12, 13]</w:t>
      </w:r>
      <w:r w:rsidRPr="0091749D">
        <w:rPr>
          <w:rFonts w:ascii="Times New Roman" w:eastAsia="Liberation-Serif-Bold" w:hAnsi="Times New Roman" w:cs="Times New Roman"/>
          <w:sz w:val="28"/>
          <w:szCs w:val="28"/>
          <w:lang w:val="bg-BG"/>
        </w:rPr>
        <w:t xml:space="preserve">. </w:t>
      </w:r>
      <w:r w:rsidR="00C83C18">
        <w:rPr>
          <w:rFonts w:ascii="Times New Roman" w:eastAsia="Liberation-Serif-Bold" w:hAnsi="Times New Roman" w:cs="Times New Roman"/>
          <w:sz w:val="28"/>
          <w:szCs w:val="28"/>
          <w:lang w:val="bg-BG"/>
        </w:rPr>
        <w:t>О</w:t>
      </w:r>
      <w:r w:rsidRPr="0091749D">
        <w:rPr>
          <w:rFonts w:ascii="Times New Roman" w:eastAsia="Liberation-Serif-Bold" w:hAnsi="Times New Roman" w:cs="Times New Roman"/>
          <w:sz w:val="28"/>
          <w:szCs w:val="28"/>
          <w:lang w:val="bg-BG"/>
        </w:rPr>
        <w:t xml:space="preserve">т </w:t>
      </w:r>
      <w:r w:rsidR="00026BF6" w:rsidRPr="0091749D">
        <w:rPr>
          <w:rFonts w:ascii="Times New Roman" w:eastAsia="Liberation-Serif-Bold" w:hAnsi="Times New Roman" w:cs="Times New Roman"/>
          <w:sz w:val="28"/>
          <w:szCs w:val="28"/>
          <w:lang w:val="bg-BG"/>
        </w:rPr>
        <w:t>особено</w:t>
      </w:r>
      <w:r w:rsidRPr="0091749D">
        <w:rPr>
          <w:rFonts w:ascii="Times New Roman" w:eastAsia="Liberation-Serif-Bold" w:hAnsi="Times New Roman" w:cs="Times New Roman"/>
          <w:sz w:val="28"/>
          <w:szCs w:val="28"/>
          <w:lang w:val="bg-BG"/>
        </w:rPr>
        <w:t xml:space="preserve"> значение </w:t>
      </w:r>
      <w:r w:rsidR="00C83C18">
        <w:rPr>
          <w:rFonts w:ascii="Times New Roman" w:eastAsia="Liberation-Serif-Bold" w:hAnsi="Times New Roman" w:cs="Times New Roman"/>
          <w:sz w:val="28"/>
          <w:szCs w:val="28"/>
          <w:lang w:val="bg-BG"/>
        </w:rPr>
        <w:t xml:space="preserve">е </w:t>
      </w:r>
      <w:r w:rsidRPr="0091749D">
        <w:rPr>
          <w:rFonts w:ascii="Times New Roman" w:eastAsia="Liberation-Serif-Bold" w:hAnsi="Times New Roman" w:cs="Times New Roman"/>
          <w:sz w:val="28"/>
          <w:szCs w:val="28"/>
          <w:lang w:val="bg-BG"/>
        </w:rPr>
        <w:t>скритите взривни устройства да бъдат откривани</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своевременно, а райони</w:t>
      </w:r>
      <w:r w:rsidR="00026BF6" w:rsidRPr="0091749D">
        <w:rPr>
          <w:rFonts w:ascii="Times New Roman" w:eastAsia="Liberation-Serif-Bold" w:hAnsi="Times New Roman" w:cs="Times New Roman"/>
          <w:sz w:val="28"/>
          <w:szCs w:val="28"/>
          <w:lang w:val="bg-BG"/>
        </w:rPr>
        <w:t>те</w:t>
      </w:r>
      <w:r w:rsidR="00BB4F57">
        <w:rPr>
          <w:rFonts w:ascii="Times New Roman" w:eastAsia="Liberation-Serif-Bold" w:hAnsi="Times New Roman" w:cs="Times New Roman"/>
          <w:sz w:val="28"/>
          <w:szCs w:val="28"/>
          <w:lang w:val="bg-BG"/>
        </w:rPr>
        <w:t>,</w:t>
      </w:r>
      <w:r w:rsidR="00026BF6" w:rsidRPr="0091749D">
        <w:rPr>
          <w:rFonts w:ascii="Times New Roman" w:eastAsia="Liberation-Serif-Bold" w:hAnsi="Times New Roman" w:cs="Times New Roman"/>
          <w:sz w:val="28"/>
          <w:szCs w:val="28"/>
          <w:lang w:val="bg-BG"/>
        </w:rPr>
        <w:t xml:space="preserve"> в които се намират</w:t>
      </w:r>
      <w:r w:rsidR="00BB4F57">
        <w:rPr>
          <w:rFonts w:ascii="Times New Roman" w:eastAsia="Liberation-Serif-Bold" w:hAnsi="Times New Roman" w:cs="Times New Roman"/>
          <w:sz w:val="28"/>
          <w:szCs w:val="28"/>
          <w:lang w:val="bg-BG"/>
        </w:rPr>
        <w:t xml:space="preserve"> -</w:t>
      </w:r>
      <w:r w:rsidRPr="0091749D">
        <w:rPr>
          <w:rFonts w:ascii="Times New Roman" w:eastAsia="Liberation-Serif-Bold" w:hAnsi="Times New Roman" w:cs="Times New Roman"/>
          <w:sz w:val="28"/>
          <w:szCs w:val="28"/>
          <w:lang w:val="bg-BG"/>
        </w:rPr>
        <w:t xml:space="preserve"> прецизно картографирани и обезопасявани. Въпреки че международни</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организации и правителствени структури влагат мащабни ресурси и ежегодно утилизират значителни</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количества боеприпаси, класическият процес на откриване и обезвреждане на мини остава изключително</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бавен, трудоемък и високорисков</w:t>
      </w:r>
      <w:r w:rsidR="004C339F">
        <w:rPr>
          <w:rFonts w:ascii="Times New Roman" w:eastAsia="Liberation-Serif-Bold" w:hAnsi="Times New Roman" w:cs="Times New Roman"/>
          <w:sz w:val="28"/>
          <w:szCs w:val="28"/>
        </w:rPr>
        <w:t xml:space="preserve"> [</w:t>
      </w:r>
      <w:r w:rsidR="004C74BE">
        <w:rPr>
          <w:rFonts w:ascii="Times New Roman" w:eastAsia="Liberation-Serif-Bold" w:hAnsi="Times New Roman" w:cs="Times New Roman"/>
          <w:sz w:val="28"/>
          <w:szCs w:val="28"/>
        </w:rPr>
        <w:t>2, 21]</w:t>
      </w:r>
      <w:r w:rsidRPr="0091749D">
        <w:rPr>
          <w:rFonts w:ascii="Times New Roman" w:eastAsia="Liberation-Serif-Bold" w:hAnsi="Times New Roman" w:cs="Times New Roman"/>
          <w:sz w:val="28"/>
          <w:szCs w:val="28"/>
          <w:lang w:val="bg-BG"/>
        </w:rPr>
        <w:t>.</w:t>
      </w:r>
    </w:p>
    <w:p w:rsidR="00916DF2" w:rsidRPr="006023DA" w:rsidRDefault="00916DF2" w:rsidP="00916DF2">
      <w:pPr>
        <w:autoSpaceDE w:val="0"/>
        <w:autoSpaceDN w:val="0"/>
        <w:adjustRightInd w:val="0"/>
        <w:spacing w:after="0" w:line="240" w:lineRule="auto"/>
        <w:jc w:val="both"/>
        <w:rPr>
          <w:rFonts w:ascii="Times New Roman" w:eastAsia="Liberation-Serif-Bold" w:hAnsi="Times New Roman" w:cs="Times New Roman"/>
          <w:sz w:val="16"/>
          <w:szCs w:val="16"/>
          <w:lang w:val="bg-BG"/>
        </w:rPr>
      </w:pPr>
    </w:p>
    <w:p w:rsidR="00916DF2" w:rsidRDefault="0021791B"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t>2. </w:t>
      </w:r>
      <w:r w:rsidR="00916DF2" w:rsidRPr="0091749D">
        <w:rPr>
          <w:rFonts w:ascii="Times New Roman" w:eastAsia="Liberation-Serif-Bold" w:hAnsi="Times New Roman" w:cs="Times New Roman"/>
          <w:bCs/>
          <w:sz w:val="28"/>
          <w:szCs w:val="28"/>
          <w:lang w:val="bg-BG"/>
        </w:rPr>
        <w:t>КЛАСИФИКАЦИЯ И ХАРАКТЕРИСТИКИ НА МИННИТЕ ЗАПЛАХИ</w:t>
      </w:r>
    </w:p>
    <w:p w:rsidR="00916DF2" w:rsidRPr="0091749D" w:rsidRDefault="00916DF2"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Мините представляват фабрично или занаятчийски произведени взривни устройства, проектирани за</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поставяне под, върху или в близост до земната повърхност или друга </w:t>
      </w:r>
      <w:r w:rsidR="009D6BA6" w:rsidRPr="0091749D">
        <w:rPr>
          <w:rFonts w:ascii="Times New Roman" w:eastAsia="Liberation-Serif-Bold" w:hAnsi="Times New Roman" w:cs="Times New Roman"/>
          <w:sz w:val="28"/>
          <w:szCs w:val="28"/>
          <w:lang w:val="bg-BG"/>
        </w:rPr>
        <w:t>повърхност и се задействат</w:t>
      </w:r>
      <w:r w:rsidRPr="0091749D">
        <w:rPr>
          <w:rFonts w:ascii="Times New Roman" w:eastAsia="Liberation-Serif-Bold" w:hAnsi="Times New Roman" w:cs="Times New Roman"/>
          <w:sz w:val="28"/>
          <w:szCs w:val="28"/>
          <w:lang w:val="bg-BG"/>
        </w:rPr>
        <w:t xml:space="preserve"> от</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присъствието, близостта или контакта на човек или превозно средство</w:t>
      </w:r>
      <w:r w:rsidR="004C74BE">
        <w:rPr>
          <w:rFonts w:ascii="Times New Roman" w:eastAsia="Liberation-Serif-Bold" w:hAnsi="Times New Roman" w:cs="Times New Roman"/>
          <w:sz w:val="28"/>
          <w:szCs w:val="28"/>
        </w:rPr>
        <w:t xml:space="preserve"> [9, 10]</w:t>
      </w:r>
      <w:r w:rsidRPr="0091749D">
        <w:rPr>
          <w:rFonts w:ascii="Times New Roman" w:eastAsia="Liberation-Serif-Bold" w:hAnsi="Times New Roman" w:cs="Times New Roman"/>
          <w:sz w:val="28"/>
          <w:szCs w:val="28"/>
          <w:lang w:val="bg-BG"/>
        </w:rPr>
        <w:t>. В зависимост от тактическото им</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предназначение и </w:t>
      </w:r>
      <w:r w:rsidR="00BB4F57">
        <w:rPr>
          <w:rFonts w:ascii="Times New Roman" w:eastAsia="Liberation-Serif-Bold" w:hAnsi="Times New Roman" w:cs="Times New Roman"/>
          <w:sz w:val="28"/>
          <w:szCs w:val="28"/>
          <w:lang w:val="bg-BG"/>
        </w:rPr>
        <w:t>характера</w:t>
      </w:r>
      <w:r w:rsidRPr="0091749D">
        <w:rPr>
          <w:rFonts w:ascii="Times New Roman" w:eastAsia="Liberation-Serif-Bold" w:hAnsi="Times New Roman" w:cs="Times New Roman"/>
          <w:sz w:val="28"/>
          <w:szCs w:val="28"/>
          <w:lang w:val="bg-BG"/>
        </w:rPr>
        <w:t xml:space="preserve"> на поражение</w:t>
      </w:r>
      <w:r w:rsidR="00CB5AB6">
        <w:rPr>
          <w:rFonts w:ascii="Times New Roman" w:eastAsia="Liberation-Serif-Bold" w:hAnsi="Times New Roman" w:cs="Times New Roman"/>
          <w:sz w:val="28"/>
          <w:szCs w:val="28"/>
          <w:lang w:val="bg-BG"/>
        </w:rPr>
        <w:t>то</w:t>
      </w:r>
      <w:r w:rsidRPr="0091749D">
        <w:rPr>
          <w:rFonts w:ascii="Times New Roman" w:eastAsia="Liberation-Serif-Bold" w:hAnsi="Times New Roman" w:cs="Times New Roman"/>
          <w:sz w:val="28"/>
          <w:szCs w:val="28"/>
          <w:lang w:val="bg-BG"/>
        </w:rPr>
        <w:t>, те се класифицират като</w:t>
      </w:r>
      <w:r w:rsidR="004C74BE">
        <w:rPr>
          <w:rFonts w:ascii="Times New Roman" w:eastAsia="Liberation-Serif-Bold" w:hAnsi="Times New Roman" w:cs="Times New Roman"/>
          <w:sz w:val="28"/>
          <w:szCs w:val="28"/>
        </w:rPr>
        <w:t xml:space="preserve"> [9, 11]</w:t>
      </w:r>
      <w:r w:rsidRPr="0091749D">
        <w:rPr>
          <w:rFonts w:ascii="Times New Roman" w:eastAsia="Liberation-Serif-Bold" w:hAnsi="Times New Roman" w:cs="Times New Roman"/>
          <w:sz w:val="28"/>
          <w:szCs w:val="28"/>
          <w:lang w:val="bg-BG"/>
        </w:rPr>
        <w:t>:</w:t>
      </w:r>
    </w:p>
    <w:p w:rsidR="00916DF2" w:rsidRPr="0091749D" w:rsidRDefault="00916DF2"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bCs/>
          <w:sz w:val="28"/>
          <w:szCs w:val="28"/>
          <w:lang w:val="bg-BG"/>
        </w:rPr>
        <w:t xml:space="preserve">Противотанкови </w:t>
      </w:r>
      <w:r w:rsidR="006023DA">
        <w:rPr>
          <w:rFonts w:ascii="Times New Roman" w:eastAsia="Liberation-Serif-Bold" w:hAnsi="Times New Roman" w:cs="Times New Roman"/>
          <w:sz w:val="28"/>
          <w:szCs w:val="28"/>
          <w:lang w:val="bg-BG"/>
        </w:rPr>
        <w:t>мини (ПТМ) -</w:t>
      </w:r>
      <w:r w:rsidRPr="0091749D">
        <w:rPr>
          <w:rFonts w:ascii="Times New Roman" w:eastAsia="Liberation-Serif-Bold" w:hAnsi="Times New Roman" w:cs="Times New Roman"/>
          <w:sz w:val="28"/>
          <w:szCs w:val="28"/>
          <w:lang w:val="bg-BG"/>
        </w:rPr>
        <w:t xml:space="preserve"> предназначени за извеждане от строя на тежка и лека бронирана</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техника, верижни и колесни превозни средства.</w:t>
      </w:r>
    </w:p>
    <w:p w:rsidR="00916DF2" w:rsidRPr="0091749D" w:rsidRDefault="00916DF2"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bCs/>
          <w:sz w:val="28"/>
          <w:szCs w:val="28"/>
          <w:lang w:val="bg-BG"/>
        </w:rPr>
        <w:t>П</w:t>
      </w:r>
      <w:r w:rsidR="006023DA">
        <w:rPr>
          <w:rFonts w:ascii="Times New Roman" w:eastAsia="Liberation-Serif-Bold" w:hAnsi="Times New Roman" w:cs="Times New Roman"/>
          <w:bCs/>
          <w:sz w:val="28"/>
          <w:szCs w:val="28"/>
          <w:lang w:val="bg-BG"/>
        </w:rPr>
        <w:t>ротивопехотни мини (ППМ) -</w:t>
      </w:r>
      <w:r w:rsidRPr="0091749D">
        <w:rPr>
          <w:rFonts w:ascii="Times New Roman" w:eastAsia="Liberation-Serif-Bold" w:hAnsi="Times New Roman" w:cs="Times New Roman"/>
          <w:bCs/>
          <w:sz w:val="28"/>
          <w:szCs w:val="28"/>
          <w:lang w:val="bg-BG"/>
        </w:rPr>
        <w:t xml:space="preserve"> </w:t>
      </w:r>
      <w:r w:rsidR="006023DA" w:rsidRPr="0091749D">
        <w:rPr>
          <w:rFonts w:ascii="Times New Roman" w:eastAsia="Liberation-Serif-Bold" w:hAnsi="Times New Roman" w:cs="Times New Roman"/>
          <w:sz w:val="28"/>
          <w:szCs w:val="28"/>
          <w:lang w:val="bg-BG"/>
        </w:rPr>
        <w:t xml:space="preserve">предназначени за </w:t>
      </w:r>
      <w:r w:rsidRPr="0091749D">
        <w:rPr>
          <w:rFonts w:ascii="Times New Roman" w:eastAsia="Liberation-Serif-Bold" w:hAnsi="Times New Roman" w:cs="Times New Roman"/>
          <w:sz w:val="28"/>
          <w:szCs w:val="28"/>
          <w:lang w:val="bg-BG"/>
        </w:rPr>
        <w:t>поразяване на живата сила на противника чрез</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причиняване на смърт или трайна инвалидизация</w:t>
      </w:r>
      <w:r w:rsidR="004C74BE">
        <w:rPr>
          <w:rFonts w:ascii="Times New Roman" w:eastAsia="Liberation-Serif-Bold" w:hAnsi="Times New Roman" w:cs="Times New Roman"/>
          <w:sz w:val="28"/>
          <w:szCs w:val="28"/>
        </w:rPr>
        <w:t xml:space="preserve"> [11]</w:t>
      </w:r>
      <w:r w:rsidRPr="0091749D">
        <w:rPr>
          <w:rFonts w:ascii="Times New Roman" w:eastAsia="Liberation-Serif-Bold" w:hAnsi="Times New Roman" w:cs="Times New Roman"/>
          <w:sz w:val="28"/>
          <w:szCs w:val="28"/>
          <w:lang w:val="bg-BG"/>
        </w:rPr>
        <w:t>.</w:t>
      </w:r>
    </w:p>
    <w:p w:rsidR="00916DF2" w:rsidRPr="0091749D" w:rsidRDefault="006023DA"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Pr>
          <w:rFonts w:ascii="Times New Roman" w:eastAsia="Liberation-Serif-Bold" w:hAnsi="Times New Roman" w:cs="Times New Roman"/>
          <w:bCs/>
          <w:sz w:val="28"/>
          <w:szCs w:val="28"/>
          <w:lang w:val="bg-BG"/>
        </w:rPr>
        <w:t>Противохеликоптерни мини -</w:t>
      </w:r>
      <w:r w:rsidR="00916DF2" w:rsidRPr="0091749D">
        <w:rPr>
          <w:rFonts w:ascii="Times New Roman" w:eastAsia="Liberation-Serif-Bold" w:hAnsi="Times New Roman" w:cs="Times New Roman"/>
          <w:bCs/>
          <w:sz w:val="28"/>
          <w:szCs w:val="28"/>
          <w:lang w:val="bg-BG"/>
        </w:rPr>
        <w:t xml:space="preserve"> </w:t>
      </w:r>
      <w:r w:rsidR="00916DF2" w:rsidRPr="0091749D">
        <w:rPr>
          <w:rFonts w:ascii="Times New Roman" w:eastAsia="Liberation-Serif-Bold" w:hAnsi="Times New Roman" w:cs="Times New Roman"/>
          <w:sz w:val="28"/>
          <w:szCs w:val="28"/>
          <w:lang w:val="bg-BG"/>
        </w:rPr>
        <w:t>специализирани средства за поразяване на нисколетящи въздушни цели.</w:t>
      </w:r>
    </w:p>
    <w:p w:rsidR="004C74BE" w:rsidRDefault="006023DA"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Pr>
          <w:rFonts w:ascii="Times New Roman" w:eastAsia="Liberation-Serif-Bold" w:hAnsi="Times New Roman" w:cs="Times New Roman"/>
          <w:bCs/>
          <w:sz w:val="28"/>
          <w:szCs w:val="28"/>
          <w:lang w:val="bg-BG"/>
        </w:rPr>
        <w:t>Щурмови и специални мини -</w:t>
      </w:r>
      <w:r w:rsidR="00916DF2" w:rsidRPr="0091749D">
        <w:rPr>
          <w:rFonts w:ascii="Times New Roman" w:eastAsia="Liberation-Serif-Bold" w:hAnsi="Times New Roman" w:cs="Times New Roman"/>
          <w:bCs/>
          <w:sz w:val="28"/>
          <w:szCs w:val="28"/>
          <w:lang w:val="bg-BG"/>
        </w:rPr>
        <w:t xml:space="preserve"> </w:t>
      </w:r>
      <w:r>
        <w:rPr>
          <w:rFonts w:ascii="Times New Roman" w:eastAsia="Liberation-Serif-Bold" w:hAnsi="Times New Roman" w:cs="Times New Roman"/>
          <w:sz w:val="28"/>
          <w:szCs w:val="28"/>
          <w:lang w:val="bg-BG"/>
        </w:rPr>
        <w:t>използват се</w:t>
      </w:r>
      <w:r w:rsidR="00916DF2" w:rsidRPr="0091749D">
        <w:rPr>
          <w:rFonts w:ascii="Times New Roman" w:eastAsia="Liberation-Serif-Bold" w:hAnsi="Times New Roman" w:cs="Times New Roman"/>
          <w:sz w:val="28"/>
          <w:szCs w:val="28"/>
          <w:lang w:val="bg-BG"/>
        </w:rPr>
        <w:t xml:space="preserve"> за инженерни заграждения и специфични тактически</w:t>
      </w:r>
      <w:r w:rsidR="00916DF2"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задачи.</w:t>
      </w:r>
      <w:r w:rsidR="004D5D9B" w:rsidRPr="0091749D">
        <w:rPr>
          <w:rFonts w:ascii="Times New Roman" w:eastAsia="Liberation-Serif-Bold" w:hAnsi="Times New Roman" w:cs="Times New Roman"/>
          <w:sz w:val="28"/>
          <w:szCs w:val="28"/>
          <w:lang w:val="bg-BG"/>
        </w:rPr>
        <w:t xml:space="preserve"> </w:t>
      </w:r>
    </w:p>
    <w:p w:rsidR="00916DF2" w:rsidRPr="0091749D" w:rsidRDefault="00916DF2"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При провеждането на операции по разминиране (както тактическо, така и хуманитарно) най-често</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срещаните </w:t>
      </w:r>
      <w:r w:rsidR="00CB5AB6" w:rsidRPr="00CB5AB6">
        <w:rPr>
          <w:rFonts w:ascii="Times New Roman" w:eastAsia="Liberation-Serif-Bold" w:hAnsi="Times New Roman" w:cs="Times New Roman"/>
          <w:sz w:val="28"/>
          <w:szCs w:val="28"/>
          <w:lang w:val="bg-BG"/>
        </w:rPr>
        <w:t xml:space="preserve">и най-сложни за </w:t>
      </w:r>
      <w:r w:rsidR="00CB5AB6">
        <w:rPr>
          <w:rFonts w:ascii="Times New Roman" w:eastAsia="Liberation-Serif-Bold" w:hAnsi="Times New Roman" w:cs="Times New Roman"/>
          <w:sz w:val="28"/>
          <w:szCs w:val="28"/>
          <w:lang w:val="bg-BG"/>
        </w:rPr>
        <w:t xml:space="preserve">откриване и обезвреждане обекти </w:t>
      </w:r>
      <w:r w:rsidRPr="0091749D">
        <w:rPr>
          <w:rFonts w:ascii="Times New Roman" w:eastAsia="Liberation-Serif-Bold" w:hAnsi="Times New Roman" w:cs="Times New Roman"/>
          <w:sz w:val="28"/>
          <w:szCs w:val="28"/>
          <w:lang w:val="bg-BG"/>
        </w:rPr>
        <w:t>са противотанковите и противопехотните мини</w:t>
      </w:r>
      <w:r w:rsidR="004C74BE">
        <w:rPr>
          <w:rFonts w:ascii="Times New Roman" w:eastAsia="Liberation-Serif-Bold" w:hAnsi="Times New Roman" w:cs="Times New Roman"/>
          <w:sz w:val="28"/>
          <w:szCs w:val="28"/>
        </w:rPr>
        <w:t xml:space="preserve"> [2, 10]</w:t>
      </w:r>
      <w:r w:rsidRPr="0091749D">
        <w:rPr>
          <w:rFonts w:ascii="Times New Roman" w:eastAsia="Liberation-Serif-Bold" w:hAnsi="Times New Roman" w:cs="Times New Roman"/>
          <w:sz w:val="28"/>
          <w:szCs w:val="28"/>
          <w:lang w:val="bg-BG"/>
        </w:rPr>
        <w:t>.</w:t>
      </w:r>
    </w:p>
    <w:p w:rsidR="00916DF2" w:rsidRPr="0091749D" w:rsidRDefault="00916DF2"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2.1. Противотанкови мини</w:t>
      </w:r>
    </w:p>
    <w:p w:rsidR="00916DF2" w:rsidRPr="006023DA" w:rsidRDefault="00916DF2" w:rsidP="00A148B5">
      <w:pPr>
        <w:autoSpaceDE w:val="0"/>
        <w:autoSpaceDN w:val="0"/>
        <w:adjustRightInd w:val="0"/>
        <w:spacing w:after="0" w:line="240" w:lineRule="auto"/>
        <w:ind w:firstLine="720"/>
        <w:jc w:val="both"/>
        <w:rPr>
          <w:rFonts w:ascii="Times New Roman" w:eastAsia="Liberation-Serif-Bold" w:hAnsi="Times New Roman" w:cs="Times New Roman"/>
          <w:sz w:val="16"/>
          <w:szCs w:val="16"/>
          <w:lang w:val="bg-BG"/>
        </w:rPr>
      </w:pPr>
      <w:r w:rsidRPr="0091749D">
        <w:rPr>
          <w:rFonts w:ascii="Times New Roman" w:eastAsia="Liberation-Serif-Bold" w:hAnsi="Times New Roman" w:cs="Times New Roman"/>
          <w:sz w:val="28"/>
          <w:szCs w:val="28"/>
          <w:lang w:val="bg-BG"/>
        </w:rPr>
        <w:t>Противотанковите мини са конструирани за поразяване на танкове и бойни машини чрез</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разрушаване на ходовата им част (вериги или колела), повреда на двигателния отсек или трансмисията,</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както и чрез директно пробиване на долната броня и поразяване на екипажа вътре в машината</w:t>
      </w:r>
      <w:r w:rsidR="004C74BE">
        <w:rPr>
          <w:rFonts w:ascii="Times New Roman" w:eastAsia="Liberation-Serif-Bold" w:hAnsi="Times New Roman" w:cs="Times New Roman"/>
          <w:sz w:val="28"/>
          <w:szCs w:val="28"/>
        </w:rPr>
        <w:t xml:space="preserve"> [9]</w:t>
      </w:r>
      <w:r w:rsidRPr="0091749D">
        <w:rPr>
          <w:rFonts w:ascii="Times New Roman" w:eastAsia="Liberation-Serif-Bold" w:hAnsi="Times New Roman" w:cs="Times New Roman"/>
          <w:sz w:val="28"/>
          <w:szCs w:val="28"/>
          <w:lang w:val="bg-BG"/>
        </w:rPr>
        <w:t>. Тези</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експлозивни устройства съдърж</w:t>
      </w:r>
      <w:r w:rsidR="006023DA">
        <w:rPr>
          <w:rFonts w:ascii="Times New Roman" w:eastAsia="Liberation-Serif-Bold" w:hAnsi="Times New Roman" w:cs="Times New Roman"/>
          <w:sz w:val="28"/>
          <w:szCs w:val="28"/>
          <w:lang w:val="bg-BG"/>
        </w:rPr>
        <w:t xml:space="preserve">ат </w:t>
      </w:r>
      <w:r w:rsidR="00A148B5" w:rsidRPr="00A148B5">
        <w:rPr>
          <w:rFonts w:ascii="Times New Roman" w:eastAsia="Liberation-Serif-Bold" w:hAnsi="Times New Roman" w:cs="Times New Roman"/>
          <w:sz w:val="28"/>
          <w:szCs w:val="28"/>
          <w:lang w:val="bg-BG"/>
        </w:rPr>
        <w:t>значително по-голямо количество взривно вещество от противопехотните мини, като конкретната маса на заряда зависи от конструкцията, предназначението и типа на мината</w:t>
      </w:r>
      <w:r w:rsidR="00A148B5">
        <w:rPr>
          <w:rFonts w:ascii="Times New Roman" w:eastAsia="Liberation-Serif-Bold" w:hAnsi="Times New Roman" w:cs="Times New Roman"/>
          <w:sz w:val="28"/>
          <w:szCs w:val="28"/>
          <w:lang w:val="bg-BG"/>
        </w:rPr>
        <w:t>.</w:t>
      </w:r>
    </w:p>
    <w:p w:rsidR="00916DF2" w:rsidRPr="0091749D" w:rsidRDefault="00916DF2"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2.2. Противопехотни мини</w:t>
      </w:r>
    </w:p>
    <w:p w:rsidR="00916DF2" w:rsidRPr="0091749D" w:rsidRDefault="00916DF2" w:rsidP="00C83C18">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lastRenderedPageBreak/>
        <w:t>Противопехотните мини са взривни устройства, специално оразмерени и проектирани да раняват,</w:t>
      </w:r>
      <w:r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осакатяват или убиват хора</w:t>
      </w:r>
      <w:r w:rsidR="004C74BE">
        <w:rPr>
          <w:rFonts w:ascii="Times New Roman" w:eastAsia="Liberation-Serif-Bold" w:hAnsi="Times New Roman" w:cs="Times New Roman"/>
          <w:sz w:val="28"/>
          <w:szCs w:val="28"/>
        </w:rPr>
        <w:t xml:space="preserve"> [11, 14]</w:t>
      </w:r>
      <w:r w:rsidRPr="0091749D">
        <w:rPr>
          <w:rFonts w:ascii="Times New Roman" w:eastAsia="Liberation-Serif-Bold" w:hAnsi="Times New Roman" w:cs="Times New Roman"/>
          <w:sz w:val="28"/>
          <w:szCs w:val="28"/>
          <w:lang w:val="bg-BG"/>
        </w:rPr>
        <w:t>. Въпреки малкия</w:t>
      </w:r>
      <w:r w:rsidRPr="0091749D">
        <w:rPr>
          <w:rFonts w:ascii="Times New Roman" w:eastAsia="Liberation-Serif-Bold" w:hAnsi="Times New Roman" w:cs="Times New Roman"/>
          <w:bCs/>
          <w:i/>
          <w:iCs/>
          <w:sz w:val="28"/>
          <w:szCs w:val="28"/>
        </w:rPr>
        <w:t xml:space="preserve"> </w:t>
      </w:r>
      <w:r w:rsidRPr="0091749D">
        <w:rPr>
          <w:rFonts w:ascii="Times New Roman" w:eastAsia="Liberation-Serif-Bold" w:hAnsi="Times New Roman" w:cs="Times New Roman"/>
          <w:sz w:val="28"/>
          <w:szCs w:val="28"/>
          <w:lang w:val="bg-BG"/>
        </w:rPr>
        <w:t>обем, при тяхното взривяване се генерира мощна ударна вълна, която изхвърля фрагменти от корпуса на</w:t>
      </w:r>
      <w:r w:rsidRPr="0091749D">
        <w:rPr>
          <w:rFonts w:ascii="Times New Roman" w:eastAsia="Liberation-Serif-Bold" w:hAnsi="Times New Roman" w:cs="Times New Roman"/>
          <w:bCs/>
          <w:i/>
          <w:iCs/>
          <w:sz w:val="28"/>
          <w:szCs w:val="28"/>
        </w:rPr>
        <w:t xml:space="preserve"> </w:t>
      </w:r>
      <w:r w:rsidRPr="0091749D">
        <w:rPr>
          <w:rFonts w:ascii="Times New Roman" w:eastAsia="Liberation-Serif-Bold" w:hAnsi="Times New Roman" w:cs="Times New Roman"/>
          <w:sz w:val="28"/>
          <w:szCs w:val="28"/>
          <w:lang w:val="bg-BG"/>
        </w:rPr>
        <w:t xml:space="preserve">мината, съчетани с частици от почвата и камъни, с изключително висока скорост. </w:t>
      </w:r>
      <w:r w:rsidR="009D6BA6" w:rsidRPr="0091749D">
        <w:rPr>
          <w:rFonts w:ascii="Times New Roman" w:eastAsia="Liberation-Serif-Bold" w:hAnsi="Times New Roman" w:cs="Times New Roman"/>
          <w:sz w:val="28"/>
          <w:szCs w:val="28"/>
          <w:lang w:val="bg-BG"/>
        </w:rPr>
        <w:t>Това води до тежки, често необратими травми, ампутации на долните крайници, съпроводени с множество разкъсвания на меките тъкани</w:t>
      </w:r>
      <w:r w:rsidR="004C74BE">
        <w:rPr>
          <w:rFonts w:ascii="Times New Roman" w:eastAsia="Liberation-Serif-Bold" w:hAnsi="Times New Roman" w:cs="Times New Roman"/>
          <w:sz w:val="28"/>
          <w:szCs w:val="28"/>
        </w:rPr>
        <w:t xml:space="preserve"> [11]</w:t>
      </w:r>
      <w:r w:rsidR="009D6BA6" w:rsidRPr="0091749D">
        <w:rPr>
          <w:rFonts w:ascii="Times New Roman" w:eastAsia="Liberation-Serif-Bold" w:hAnsi="Times New Roman" w:cs="Times New Roman"/>
          <w:sz w:val="28"/>
          <w:szCs w:val="28"/>
          <w:lang w:val="bg-BG"/>
        </w:rPr>
        <w:t>.</w:t>
      </w:r>
      <w:r w:rsidR="00057CB2" w:rsidRPr="0091749D">
        <w:rPr>
          <w:rFonts w:ascii="Times New Roman" w:eastAsia="Liberation-Serif-Bold" w:hAnsi="Times New Roman" w:cs="Times New Roman"/>
          <w:bCs/>
          <w:i/>
          <w:iCs/>
          <w:sz w:val="28"/>
          <w:szCs w:val="28"/>
        </w:rPr>
        <w:t xml:space="preserve"> </w:t>
      </w:r>
      <w:r w:rsidRPr="0091749D">
        <w:rPr>
          <w:rFonts w:ascii="Times New Roman" w:eastAsia="Liberation-Serif-Bold" w:hAnsi="Times New Roman" w:cs="Times New Roman"/>
          <w:sz w:val="28"/>
          <w:szCs w:val="28"/>
          <w:lang w:val="bg-BG"/>
        </w:rPr>
        <w:t xml:space="preserve">Поради своите </w:t>
      </w:r>
      <w:r w:rsidR="009D6BA6" w:rsidRPr="0091749D">
        <w:rPr>
          <w:rFonts w:ascii="Times New Roman" w:eastAsia="Liberation-Serif-Bold" w:hAnsi="Times New Roman" w:cs="Times New Roman"/>
          <w:sz w:val="28"/>
          <w:szCs w:val="28"/>
          <w:lang w:val="bg-BG"/>
        </w:rPr>
        <w:t>малки геометрични</w:t>
      </w:r>
      <w:r w:rsidRPr="0091749D">
        <w:rPr>
          <w:rFonts w:ascii="Times New Roman" w:eastAsia="Liberation-Serif-Bold" w:hAnsi="Times New Roman" w:cs="Times New Roman"/>
          <w:sz w:val="28"/>
          <w:szCs w:val="28"/>
          <w:lang w:val="bg-BG"/>
        </w:rPr>
        <w:t xml:space="preserve"> размери, специфичен дизайн и </w:t>
      </w:r>
      <w:r w:rsidR="00A15DDB" w:rsidRPr="0091749D">
        <w:rPr>
          <w:rFonts w:ascii="Times New Roman" w:eastAsia="Liberation-Serif-Bold" w:hAnsi="Times New Roman" w:cs="Times New Roman"/>
          <w:sz w:val="28"/>
          <w:szCs w:val="28"/>
          <w:lang w:val="bg-BG"/>
        </w:rPr>
        <w:t>минимално</w:t>
      </w:r>
      <w:r w:rsidR="00057CB2" w:rsidRPr="0091749D">
        <w:rPr>
          <w:rFonts w:ascii="Times New Roman" w:eastAsia="Liberation-Serif-Bold" w:hAnsi="Times New Roman" w:cs="Times New Roman"/>
          <w:bCs/>
          <w:i/>
          <w:iCs/>
          <w:sz w:val="28"/>
          <w:szCs w:val="28"/>
        </w:rPr>
        <w:t xml:space="preserve"> </w:t>
      </w:r>
      <w:r w:rsidR="00A15DDB" w:rsidRPr="0091749D">
        <w:rPr>
          <w:rFonts w:ascii="Times New Roman" w:eastAsia="Liberation-Serif-Bold" w:hAnsi="Times New Roman" w:cs="Times New Roman"/>
          <w:sz w:val="28"/>
          <w:szCs w:val="28"/>
          <w:lang w:val="bg-BG"/>
        </w:rPr>
        <w:t>или напълно липсващо</w:t>
      </w:r>
      <w:r w:rsidRPr="0091749D">
        <w:rPr>
          <w:rFonts w:ascii="Times New Roman" w:eastAsia="Liberation-Serif-Bold" w:hAnsi="Times New Roman" w:cs="Times New Roman"/>
          <w:sz w:val="28"/>
          <w:szCs w:val="28"/>
          <w:lang w:val="bg-BG"/>
        </w:rPr>
        <w:t xml:space="preserve"> метално съдържание </w:t>
      </w:r>
      <w:r w:rsidR="00A15DDB" w:rsidRPr="0091749D">
        <w:rPr>
          <w:rFonts w:ascii="Times New Roman" w:eastAsia="Liberation-Serif-Bold" w:hAnsi="Times New Roman" w:cs="Times New Roman"/>
          <w:sz w:val="28"/>
          <w:szCs w:val="28"/>
          <w:lang w:val="bg-BG"/>
        </w:rPr>
        <w:t xml:space="preserve">на конструкцията </w:t>
      </w:r>
      <w:r w:rsidRPr="0091749D">
        <w:rPr>
          <w:rFonts w:ascii="Times New Roman" w:eastAsia="Liberation-Serif-Bold" w:hAnsi="Times New Roman" w:cs="Times New Roman"/>
          <w:sz w:val="28"/>
          <w:szCs w:val="28"/>
          <w:lang w:val="bg-BG"/>
        </w:rPr>
        <w:t>(в случаите на изцяло пластмасови корпуси),</w:t>
      </w:r>
      <w:r w:rsidR="00057CB2" w:rsidRPr="0091749D">
        <w:rPr>
          <w:rFonts w:ascii="Times New Roman" w:eastAsia="Liberation-Serif-Bold" w:hAnsi="Times New Roman" w:cs="Times New Roman"/>
          <w:bCs/>
          <w:i/>
          <w:iCs/>
          <w:sz w:val="28"/>
          <w:szCs w:val="28"/>
        </w:rPr>
        <w:t xml:space="preserve"> </w:t>
      </w:r>
      <w:r w:rsidRPr="0091749D">
        <w:rPr>
          <w:rFonts w:ascii="Times New Roman" w:eastAsia="Liberation-Serif-Bold" w:hAnsi="Times New Roman" w:cs="Times New Roman"/>
          <w:sz w:val="28"/>
          <w:szCs w:val="28"/>
          <w:lang w:val="bg-BG"/>
        </w:rPr>
        <w:t xml:space="preserve">противопехотните мини се дефинират от експертите като </w:t>
      </w:r>
      <w:r w:rsidR="00A15DDB" w:rsidRPr="0091749D">
        <w:rPr>
          <w:rFonts w:ascii="Times New Roman" w:eastAsia="Liberation-Serif-Bold" w:hAnsi="Times New Roman" w:cs="Times New Roman"/>
          <w:sz w:val="28"/>
          <w:szCs w:val="28"/>
          <w:lang w:val="bg-BG"/>
        </w:rPr>
        <w:t>особено трудни</w:t>
      </w:r>
      <w:r w:rsidRPr="0091749D">
        <w:rPr>
          <w:rFonts w:ascii="Times New Roman" w:eastAsia="Liberation-Serif-Bold" w:hAnsi="Times New Roman" w:cs="Times New Roman"/>
          <w:sz w:val="28"/>
          <w:szCs w:val="28"/>
          <w:lang w:val="bg-BG"/>
        </w:rPr>
        <w:t xml:space="preserve"> за откриване и локализиране</w:t>
      </w:r>
      <w:r w:rsidR="00057CB2" w:rsidRPr="0091749D">
        <w:rPr>
          <w:rFonts w:ascii="Times New Roman" w:eastAsia="Liberation-Serif-Bold" w:hAnsi="Times New Roman" w:cs="Times New Roman"/>
          <w:bCs/>
          <w:i/>
          <w:iCs/>
          <w:sz w:val="28"/>
          <w:szCs w:val="28"/>
        </w:rPr>
        <w:t xml:space="preserve"> </w:t>
      </w:r>
      <w:r w:rsidR="004C339F">
        <w:rPr>
          <w:rFonts w:ascii="Times New Roman" w:eastAsia="Liberation-Serif-Bold" w:hAnsi="Times New Roman" w:cs="Times New Roman"/>
          <w:sz w:val="28"/>
          <w:szCs w:val="28"/>
        </w:rPr>
        <w:t>[1, 3</w:t>
      </w:r>
      <w:r w:rsidR="004C74BE">
        <w:rPr>
          <w:rFonts w:ascii="Times New Roman" w:eastAsia="Liberation-Serif-Bold" w:hAnsi="Times New Roman" w:cs="Times New Roman"/>
          <w:sz w:val="28"/>
          <w:szCs w:val="28"/>
        </w:rPr>
        <w:t>, 21]</w:t>
      </w:r>
      <w:r w:rsidRPr="0091749D">
        <w:rPr>
          <w:rFonts w:ascii="Times New Roman" w:eastAsia="Liberation-Serif-Bold" w:hAnsi="Times New Roman" w:cs="Times New Roman"/>
          <w:sz w:val="28"/>
          <w:szCs w:val="28"/>
          <w:lang w:val="bg-BG"/>
        </w:rPr>
        <w:t>.</w:t>
      </w:r>
    </w:p>
    <w:p w:rsidR="00057CB2" w:rsidRPr="006023DA" w:rsidRDefault="00057CB2" w:rsidP="00916DF2">
      <w:pPr>
        <w:autoSpaceDE w:val="0"/>
        <w:autoSpaceDN w:val="0"/>
        <w:adjustRightInd w:val="0"/>
        <w:spacing w:after="0" w:line="240" w:lineRule="auto"/>
        <w:jc w:val="both"/>
        <w:rPr>
          <w:rFonts w:ascii="Times New Roman" w:eastAsia="Liberation-Serif-Bold" w:hAnsi="Times New Roman" w:cs="Times New Roman"/>
          <w:bCs/>
          <w:i/>
          <w:iCs/>
          <w:sz w:val="16"/>
          <w:szCs w:val="16"/>
          <w:lang w:val="bg-BG"/>
        </w:rPr>
      </w:pPr>
    </w:p>
    <w:p w:rsidR="00916DF2" w:rsidRDefault="0021791B"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t>3. </w:t>
      </w:r>
      <w:r w:rsidR="00916DF2" w:rsidRPr="0091749D">
        <w:rPr>
          <w:rFonts w:ascii="Times New Roman" w:eastAsia="Liberation-Serif-Bold" w:hAnsi="Times New Roman" w:cs="Times New Roman"/>
          <w:bCs/>
          <w:sz w:val="28"/>
          <w:szCs w:val="28"/>
          <w:lang w:val="bg-BG"/>
        </w:rPr>
        <w:t>АНАЛИЗ НА КОНВЕНЦИОН</w:t>
      </w:r>
      <w:r w:rsidR="00057CB2" w:rsidRPr="0091749D">
        <w:rPr>
          <w:rFonts w:ascii="Times New Roman" w:eastAsia="Liberation-Serif-Bold" w:hAnsi="Times New Roman" w:cs="Times New Roman"/>
          <w:bCs/>
          <w:sz w:val="28"/>
          <w:szCs w:val="28"/>
          <w:lang w:val="bg-BG"/>
        </w:rPr>
        <w:t>АЛНИТЕ И СЪВРЕМЕННИТЕ МЕТОДИ ЗА</w:t>
      </w:r>
      <w:r w:rsidR="00057CB2" w:rsidRPr="0091749D">
        <w:rPr>
          <w:rFonts w:ascii="Times New Roman" w:eastAsia="Liberation-Serif-Bold" w:hAnsi="Times New Roman" w:cs="Times New Roman"/>
          <w:bCs/>
          <w:sz w:val="28"/>
          <w:szCs w:val="28"/>
        </w:rPr>
        <w:t xml:space="preserve"> </w:t>
      </w:r>
      <w:r w:rsidR="00916DF2" w:rsidRPr="0091749D">
        <w:rPr>
          <w:rFonts w:ascii="Times New Roman" w:eastAsia="Liberation-Serif-Bold" w:hAnsi="Times New Roman" w:cs="Times New Roman"/>
          <w:bCs/>
          <w:sz w:val="28"/>
          <w:szCs w:val="28"/>
          <w:lang w:val="bg-BG"/>
        </w:rPr>
        <w:t>ОТКРИВАНЕ НА МИНИ</w:t>
      </w:r>
    </w:p>
    <w:p w:rsidR="00916DF2" w:rsidRPr="0091749D" w:rsidRDefault="00732E4F"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Pr>
          <w:rFonts w:ascii="Times New Roman" w:eastAsia="Liberation-Serif-Bold" w:hAnsi="Times New Roman" w:cs="Times New Roman"/>
          <w:sz w:val="28"/>
          <w:szCs w:val="28"/>
          <w:lang w:val="bg-BG"/>
        </w:rPr>
        <w:t>Методите</w:t>
      </w:r>
      <w:r w:rsidR="00916DF2" w:rsidRPr="0091749D">
        <w:rPr>
          <w:rFonts w:ascii="Times New Roman" w:eastAsia="Liberation-Serif-Bold" w:hAnsi="Times New Roman" w:cs="Times New Roman"/>
          <w:sz w:val="28"/>
          <w:szCs w:val="28"/>
          <w:lang w:val="bg-BG"/>
        </w:rPr>
        <w:t xml:space="preserve"> и изискванията за откриване на експлозивни заплахи се различават фундаментално в</w:t>
      </w:r>
      <w:r w:rsidR="00057CB2"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 xml:space="preserve">зависимост от оперативния контекст. При провеждане на бойни действия целта е бързото </w:t>
      </w:r>
      <w:r w:rsidR="00A15DDB" w:rsidRPr="0091749D">
        <w:rPr>
          <w:rFonts w:ascii="Times New Roman" w:eastAsia="Liberation-Serif-Bold" w:hAnsi="Times New Roman" w:cs="Times New Roman"/>
          <w:sz w:val="28"/>
          <w:szCs w:val="28"/>
          <w:lang w:val="bg-BG"/>
        </w:rPr>
        <w:t>създа</w:t>
      </w:r>
      <w:r w:rsidR="00916DF2" w:rsidRPr="0091749D">
        <w:rPr>
          <w:rFonts w:ascii="Times New Roman" w:eastAsia="Liberation-Serif-Bold" w:hAnsi="Times New Roman" w:cs="Times New Roman"/>
          <w:sz w:val="28"/>
          <w:szCs w:val="28"/>
          <w:lang w:val="bg-BG"/>
        </w:rPr>
        <w:t>ване на</w:t>
      </w:r>
      <w:r w:rsidR="00057CB2"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тактически проходи през противниковите заграждения за осигур</w:t>
      </w:r>
      <w:r w:rsidR="005C2273">
        <w:rPr>
          <w:rFonts w:ascii="Times New Roman" w:eastAsia="Liberation-Serif-Bold" w:hAnsi="Times New Roman" w:cs="Times New Roman"/>
          <w:sz w:val="28"/>
          <w:szCs w:val="28"/>
          <w:lang w:val="bg-BG"/>
        </w:rPr>
        <w:t>яване придвижването на войските.</w:t>
      </w:r>
      <w:r w:rsidR="00916DF2" w:rsidRPr="0091749D">
        <w:rPr>
          <w:rFonts w:ascii="Times New Roman" w:eastAsia="Liberation-Serif-Bold" w:hAnsi="Times New Roman" w:cs="Times New Roman"/>
          <w:sz w:val="28"/>
          <w:szCs w:val="28"/>
          <w:lang w:val="bg-BG"/>
        </w:rPr>
        <w:t xml:space="preserve"> </w:t>
      </w:r>
      <w:r w:rsidR="00057CB2" w:rsidRPr="0091749D">
        <w:rPr>
          <w:rFonts w:ascii="Times New Roman" w:eastAsia="Liberation-Serif-Bold" w:hAnsi="Times New Roman" w:cs="Times New Roman"/>
          <w:sz w:val="28"/>
          <w:szCs w:val="28"/>
          <w:lang w:val="bg-BG"/>
        </w:rPr>
        <w:t>При хуманитарното</w:t>
      </w:r>
      <w:r w:rsidR="00057CB2"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 xml:space="preserve">разминиране обаче </w:t>
      </w:r>
      <w:r w:rsidR="00A15DDB" w:rsidRPr="0091749D">
        <w:rPr>
          <w:rFonts w:ascii="Times New Roman" w:eastAsia="Liberation-Serif-Bold" w:hAnsi="Times New Roman" w:cs="Times New Roman"/>
          <w:sz w:val="28"/>
          <w:szCs w:val="28"/>
          <w:lang w:val="bg-BG"/>
        </w:rPr>
        <w:t xml:space="preserve">се </w:t>
      </w:r>
      <w:r w:rsidR="00916DF2" w:rsidRPr="0091749D">
        <w:rPr>
          <w:rFonts w:ascii="Times New Roman" w:eastAsia="Liberation-Serif-Bold" w:hAnsi="Times New Roman" w:cs="Times New Roman"/>
          <w:sz w:val="28"/>
          <w:szCs w:val="28"/>
          <w:lang w:val="bg-BG"/>
        </w:rPr>
        <w:t xml:space="preserve">изисква </w:t>
      </w:r>
      <w:r w:rsidR="00A15DDB" w:rsidRPr="0091749D">
        <w:rPr>
          <w:rFonts w:ascii="Times New Roman" w:eastAsia="Liberation-Serif-Bold" w:hAnsi="Times New Roman" w:cs="Times New Roman"/>
          <w:sz w:val="28"/>
          <w:szCs w:val="28"/>
          <w:lang w:val="bg-BG"/>
        </w:rPr>
        <w:t>цялостно</w:t>
      </w:r>
      <w:r w:rsidR="00916DF2" w:rsidRPr="0091749D">
        <w:rPr>
          <w:rFonts w:ascii="Times New Roman" w:eastAsia="Liberation-Serif-Bold" w:hAnsi="Times New Roman" w:cs="Times New Roman"/>
          <w:sz w:val="28"/>
          <w:szCs w:val="28"/>
          <w:lang w:val="bg-BG"/>
        </w:rPr>
        <w:t xml:space="preserve"> прочистване на територията, поради което</w:t>
      </w:r>
      <w:r w:rsidR="004D5D9B" w:rsidRPr="0091749D">
        <w:rPr>
          <w:rFonts w:ascii="Times New Roman" w:eastAsia="Liberation-Serif-Bold" w:hAnsi="Times New Roman" w:cs="Times New Roman"/>
          <w:sz w:val="28"/>
          <w:szCs w:val="28"/>
          <w:lang w:val="bg-BG"/>
        </w:rPr>
        <w:t xml:space="preserve"> </w:t>
      </w:r>
      <w:r>
        <w:rPr>
          <w:rFonts w:ascii="Times New Roman" w:eastAsia="Liberation-Serif-Bold" w:hAnsi="Times New Roman" w:cs="Times New Roman"/>
          <w:sz w:val="28"/>
          <w:szCs w:val="28"/>
          <w:lang w:val="bg-BG"/>
        </w:rPr>
        <w:t>резултатите</w:t>
      </w:r>
      <w:r w:rsidR="00916DF2" w:rsidRPr="0091749D">
        <w:rPr>
          <w:rFonts w:ascii="Times New Roman" w:eastAsia="Liberation-Serif-Bold" w:hAnsi="Times New Roman" w:cs="Times New Roman"/>
          <w:sz w:val="28"/>
          <w:szCs w:val="28"/>
          <w:lang w:val="bg-BG"/>
        </w:rPr>
        <w:t xml:space="preserve"> </w:t>
      </w:r>
      <w:r w:rsidR="0047012B">
        <w:rPr>
          <w:rFonts w:ascii="Times New Roman" w:eastAsia="Liberation-Serif-Bold" w:hAnsi="Times New Roman" w:cs="Times New Roman"/>
          <w:sz w:val="28"/>
          <w:szCs w:val="28"/>
          <w:lang w:val="bg-BG"/>
        </w:rPr>
        <w:t>от</w:t>
      </w:r>
      <w:r w:rsidR="00916DF2" w:rsidRPr="0091749D">
        <w:rPr>
          <w:rFonts w:ascii="Times New Roman" w:eastAsia="Liberation-Serif-Bold" w:hAnsi="Times New Roman" w:cs="Times New Roman"/>
          <w:sz w:val="28"/>
          <w:szCs w:val="28"/>
          <w:lang w:val="bg-BG"/>
        </w:rPr>
        <w:t xml:space="preserve"> обследването трябва </w:t>
      </w:r>
      <w:r>
        <w:rPr>
          <w:rFonts w:ascii="Times New Roman" w:eastAsia="Liberation-Serif-Bold" w:hAnsi="Times New Roman" w:cs="Times New Roman"/>
          <w:sz w:val="28"/>
          <w:szCs w:val="28"/>
          <w:lang w:val="bg-BG"/>
        </w:rPr>
        <w:t xml:space="preserve">да съдържат пълна информация за местонахожденията на </w:t>
      </w:r>
      <w:r w:rsidRPr="00732E4F">
        <w:rPr>
          <w:rFonts w:ascii="Times New Roman" w:eastAsia="Liberation-Serif-Bold" w:hAnsi="Times New Roman" w:cs="Times New Roman"/>
          <w:bCs/>
          <w:iCs/>
          <w:sz w:val="28"/>
          <w:szCs w:val="28"/>
          <w:lang w:val="bg-BG"/>
        </w:rPr>
        <w:t>мините</w:t>
      </w:r>
      <w:r>
        <w:rPr>
          <w:rFonts w:ascii="Times New Roman" w:eastAsia="Liberation-Serif-Bold" w:hAnsi="Times New Roman" w:cs="Times New Roman"/>
          <w:bCs/>
          <w:i/>
          <w:iCs/>
          <w:sz w:val="28"/>
          <w:szCs w:val="28"/>
          <w:lang w:val="bg-BG"/>
        </w:rPr>
        <w:t xml:space="preserve"> </w:t>
      </w:r>
      <w:r w:rsidR="004C74BE" w:rsidRPr="004C74BE">
        <w:rPr>
          <w:rFonts w:ascii="Times New Roman" w:eastAsia="Liberation-Serif-Bold" w:hAnsi="Times New Roman" w:cs="Times New Roman"/>
          <w:bCs/>
          <w:iCs/>
          <w:sz w:val="28"/>
          <w:szCs w:val="28"/>
        </w:rPr>
        <w:t>[2, 12]</w:t>
      </w:r>
      <w:r w:rsidR="00057CB2" w:rsidRPr="004C74BE">
        <w:rPr>
          <w:rFonts w:ascii="Times New Roman" w:eastAsia="Liberation-Serif-Bold" w:hAnsi="Times New Roman" w:cs="Times New Roman"/>
          <w:sz w:val="28"/>
          <w:szCs w:val="28"/>
          <w:lang w:val="bg-BG"/>
        </w:rPr>
        <w:t>,</w:t>
      </w:r>
      <w:r>
        <w:rPr>
          <w:rFonts w:ascii="Times New Roman" w:eastAsia="Liberation-Serif-Bold" w:hAnsi="Times New Roman" w:cs="Times New Roman"/>
          <w:sz w:val="28"/>
          <w:szCs w:val="28"/>
          <w:lang w:val="bg-BG"/>
        </w:rPr>
        <w:t xml:space="preserve"> за да се гарантира</w:t>
      </w:r>
      <w:r w:rsidR="00A15DDB" w:rsidRPr="0091749D">
        <w:rPr>
          <w:rFonts w:ascii="Times New Roman" w:eastAsia="Liberation-Serif-Bold" w:hAnsi="Times New Roman" w:cs="Times New Roman"/>
          <w:sz w:val="28"/>
          <w:szCs w:val="28"/>
          <w:lang w:val="bg-BG"/>
        </w:rPr>
        <w:t xml:space="preserve"> безопас</w:t>
      </w:r>
      <w:r w:rsidR="00057CB2" w:rsidRPr="0091749D">
        <w:rPr>
          <w:rFonts w:ascii="Times New Roman" w:eastAsia="Liberation-Serif-Bold" w:hAnsi="Times New Roman" w:cs="Times New Roman"/>
          <w:sz w:val="28"/>
          <w:szCs w:val="28"/>
          <w:lang w:val="bg-BG"/>
        </w:rPr>
        <w:t>н</w:t>
      </w:r>
      <w:r w:rsidR="00A15DDB" w:rsidRPr="0091749D">
        <w:rPr>
          <w:rFonts w:ascii="Times New Roman" w:eastAsia="Liberation-Serif-Bold" w:hAnsi="Times New Roman" w:cs="Times New Roman"/>
          <w:sz w:val="28"/>
          <w:szCs w:val="28"/>
          <w:lang w:val="bg-BG"/>
        </w:rPr>
        <w:t>ост</w:t>
      </w:r>
      <w:r>
        <w:rPr>
          <w:rFonts w:ascii="Times New Roman" w:eastAsia="Liberation-Serif-Bold" w:hAnsi="Times New Roman" w:cs="Times New Roman"/>
          <w:sz w:val="28"/>
          <w:szCs w:val="28"/>
          <w:lang w:val="bg-BG"/>
        </w:rPr>
        <w:t>та</w:t>
      </w:r>
      <w:r w:rsidR="00A15DDB" w:rsidRPr="0091749D">
        <w:rPr>
          <w:rFonts w:ascii="Times New Roman" w:eastAsia="Liberation-Serif-Bold" w:hAnsi="Times New Roman" w:cs="Times New Roman"/>
          <w:sz w:val="28"/>
          <w:szCs w:val="28"/>
          <w:lang w:val="bg-BG"/>
        </w:rPr>
        <w:t xml:space="preserve"> на</w:t>
      </w:r>
      <w:r w:rsidR="00057CB2" w:rsidRPr="0091749D">
        <w:rPr>
          <w:rFonts w:ascii="Times New Roman" w:eastAsia="Liberation-Serif-Bold" w:hAnsi="Times New Roman" w:cs="Times New Roman"/>
          <w:sz w:val="28"/>
          <w:szCs w:val="28"/>
        </w:rPr>
        <w:t xml:space="preserve"> </w:t>
      </w:r>
      <w:r w:rsidR="00A15DDB" w:rsidRPr="0091749D">
        <w:rPr>
          <w:rFonts w:ascii="Times New Roman" w:eastAsia="Liberation-Serif-Bold" w:hAnsi="Times New Roman" w:cs="Times New Roman"/>
          <w:sz w:val="28"/>
          <w:szCs w:val="28"/>
          <w:lang w:val="bg-BG"/>
        </w:rPr>
        <w:t>населението</w:t>
      </w:r>
      <w:r w:rsidR="00916DF2" w:rsidRPr="0091749D">
        <w:rPr>
          <w:rFonts w:ascii="Times New Roman" w:eastAsia="Liberation-Serif-Bold" w:hAnsi="Times New Roman" w:cs="Times New Roman"/>
          <w:sz w:val="28"/>
          <w:szCs w:val="28"/>
          <w:lang w:val="bg-BG"/>
        </w:rPr>
        <w:t>.</w:t>
      </w:r>
      <w:r w:rsidR="00A15DDB" w:rsidRPr="0091749D">
        <w:rPr>
          <w:rFonts w:ascii="Times New Roman" w:eastAsia="Liberation-Serif-Bold" w:hAnsi="Times New Roman" w:cs="Times New Roman"/>
          <w:sz w:val="28"/>
          <w:szCs w:val="28"/>
          <w:lang w:val="bg-BG"/>
        </w:rPr>
        <w:t xml:space="preserve"> </w:t>
      </w:r>
    </w:p>
    <w:p w:rsidR="00DF04D5" w:rsidRPr="0091749D" w:rsidRDefault="00A15DDB"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 xml:space="preserve">Ерозията, свличанията на земни маси и обрастването с гъста растителност представляват неблагоприятни природни фактори, които могат </w:t>
      </w:r>
      <w:r w:rsidR="00DF04D5" w:rsidRPr="0091749D">
        <w:rPr>
          <w:rFonts w:ascii="Times New Roman" w:eastAsia="Liberation-Serif-Bold" w:hAnsi="Times New Roman" w:cs="Times New Roman"/>
          <w:sz w:val="28"/>
          <w:szCs w:val="28"/>
          <w:lang w:val="bg-BG"/>
        </w:rPr>
        <w:t>напълно да заличат местоположението на мините и</w:t>
      </w:r>
      <w:r w:rsidRPr="0091749D">
        <w:rPr>
          <w:rFonts w:ascii="Times New Roman" w:eastAsia="Liberation-Serif-Bold" w:hAnsi="Times New Roman" w:cs="Times New Roman"/>
          <w:sz w:val="28"/>
          <w:szCs w:val="28"/>
          <w:lang w:val="bg-BG"/>
        </w:rPr>
        <w:t xml:space="preserve"> да затруднят тяхното </w:t>
      </w:r>
      <w:r w:rsidR="00223923">
        <w:rPr>
          <w:rFonts w:ascii="Times New Roman" w:eastAsia="Liberation-Serif-Bold" w:hAnsi="Times New Roman" w:cs="Times New Roman"/>
          <w:sz w:val="28"/>
          <w:szCs w:val="28"/>
          <w:lang w:val="bg-BG"/>
        </w:rPr>
        <w:t>откриване [2, 13</w:t>
      </w:r>
      <w:r w:rsidR="00223923">
        <w:rPr>
          <w:rFonts w:ascii="Times New Roman" w:eastAsia="Liberation-Serif-Bold" w:hAnsi="Times New Roman" w:cs="Times New Roman"/>
          <w:sz w:val="28"/>
          <w:szCs w:val="28"/>
        </w:rPr>
        <w:t>]</w:t>
      </w:r>
      <w:r w:rsidR="00DF04D5" w:rsidRPr="0091749D">
        <w:rPr>
          <w:rFonts w:ascii="Times New Roman" w:eastAsia="Liberation-Serif-Bold" w:hAnsi="Times New Roman" w:cs="Times New Roman"/>
          <w:sz w:val="28"/>
          <w:szCs w:val="28"/>
          <w:lang w:val="bg-BG"/>
        </w:rPr>
        <w:t>.</w:t>
      </w:r>
    </w:p>
    <w:p w:rsidR="00916DF2" w:rsidRDefault="00DF04D5"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М</w:t>
      </w:r>
      <w:r w:rsidR="00916DF2" w:rsidRPr="0091749D">
        <w:rPr>
          <w:rFonts w:ascii="Times New Roman" w:eastAsia="Liberation-Serif-Bold" w:hAnsi="Times New Roman" w:cs="Times New Roman"/>
          <w:sz w:val="28"/>
          <w:szCs w:val="28"/>
          <w:lang w:val="bg-BG"/>
        </w:rPr>
        <w:t>етоди</w:t>
      </w:r>
      <w:r w:rsidRPr="0091749D">
        <w:rPr>
          <w:rFonts w:ascii="Times New Roman" w:eastAsia="Liberation-Serif-Bold" w:hAnsi="Times New Roman" w:cs="Times New Roman"/>
          <w:sz w:val="28"/>
          <w:szCs w:val="28"/>
          <w:lang w:val="bg-BG"/>
        </w:rPr>
        <w:t>те</w:t>
      </w:r>
      <w:r w:rsidR="00916DF2" w:rsidRPr="0091749D">
        <w:rPr>
          <w:rFonts w:ascii="Times New Roman" w:eastAsia="Liberation-Serif-Bold" w:hAnsi="Times New Roman" w:cs="Times New Roman"/>
          <w:sz w:val="28"/>
          <w:szCs w:val="28"/>
          <w:lang w:val="bg-BG"/>
        </w:rPr>
        <w:t xml:space="preserve"> за от</w:t>
      </w:r>
      <w:r w:rsidR="00CB5AB6">
        <w:rPr>
          <w:rFonts w:ascii="Times New Roman" w:eastAsia="Liberation-Serif-Bold" w:hAnsi="Times New Roman" w:cs="Times New Roman"/>
          <w:sz w:val="28"/>
          <w:szCs w:val="28"/>
          <w:lang w:val="bg-BG"/>
        </w:rPr>
        <w:t>криване на мини могат да бъдат</w:t>
      </w:r>
      <w:r w:rsidRPr="0091749D">
        <w:rPr>
          <w:rFonts w:ascii="Times New Roman" w:eastAsia="Liberation-Serif-Bold" w:hAnsi="Times New Roman" w:cs="Times New Roman"/>
          <w:sz w:val="28"/>
          <w:szCs w:val="28"/>
          <w:lang w:val="bg-BG"/>
        </w:rPr>
        <w:t xml:space="preserve"> обособени</w:t>
      </w:r>
      <w:r w:rsidR="00057CB2" w:rsidRPr="0091749D">
        <w:rPr>
          <w:rFonts w:ascii="Times New Roman" w:eastAsia="Liberation-Serif-Bold" w:hAnsi="Times New Roman" w:cs="Times New Roman"/>
          <w:sz w:val="28"/>
          <w:szCs w:val="28"/>
          <w:lang w:val="bg-BG"/>
        </w:rPr>
        <w:t xml:space="preserve"> в</w:t>
      </w:r>
      <w:r w:rsidR="00057CB2"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следните основни категории</w:t>
      </w:r>
      <w:r w:rsidR="00223923">
        <w:rPr>
          <w:rFonts w:ascii="Times New Roman" w:eastAsia="Liberation-Serif-Bold" w:hAnsi="Times New Roman" w:cs="Times New Roman"/>
          <w:sz w:val="28"/>
          <w:szCs w:val="28"/>
          <w:lang w:val="bg-BG"/>
        </w:rPr>
        <w:t xml:space="preserve"> </w:t>
      </w:r>
      <w:r w:rsidR="00223923">
        <w:rPr>
          <w:rFonts w:ascii="Times New Roman" w:eastAsia="Liberation-Serif-Bold" w:hAnsi="Times New Roman" w:cs="Times New Roman"/>
          <w:sz w:val="28"/>
          <w:szCs w:val="28"/>
        </w:rPr>
        <w:t>[</w:t>
      </w:r>
      <w:r w:rsidR="00C86EE6">
        <w:rPr>
          <w:rFonts w:ascii="Times New Roman" w:eastAsia="Liberation-Serif-Bold" w:hAnsi="Times New Roman" w:cs="Times New Roman"/>
          <w:sz w:val="28"/>
          <w:szCs w:val="28"/>
          <w:lang w:val="bg-BG"/>
        </w:rPr>
        <w:t>1,</w:t>
      </w:r>
      <w:r w:rsidR="00223923">
        <w:rPr>
          <w:rFonts w:ascii="Times New Roman" w:eastAsia="Liberation-Serif-Bold" w:hAnsi="Times New Roman" w:cs="Times New Roman"/>
          <w:sz w:val="28"/>
          <w:szCs w:val="28"/>
          <w:lang w:val="bg-BG"/>
        </w:rPr>
        <w:t xml:space="preserve"> 3</w:t>
      </w:r>
      <w:r w:rsidR="00C86EE6">
        <w:rPr>
          <w:rFonts w:ascii="Times New Roman" w:eastAsia="Liberation-Serif-Bold" w:hAnsi="Times New Roman" w:cs="Times New Roman"/>
          <w:sz w:val="28"/>
          <w:szCs w:val="28"/>
        </w:rPr>
        <w:t>, 21</w:t>
      </w:r>
      <w:r w:rsidR="00223923">
        <w:rPr>
          <w:rFonts w:ascii="Times New Roman" w:eastAsia="Liberation-Serif-Bold" w:hAnsi="Times New Roman" w:cs="Times New Roman"/>
          <w:sz w:val="28"/>
          <w:szCs w:val="28"/>
        </w:rPr>
        <w:t>]</w:t>
      </w:r>
      <w:r w:rsidR="00916DF2" w:rsidRPr="0091749D">
        <w:rPr>
          <w:rFonts w:ascii="Times New Roman" w:eastAsia="Liberation-Serif-Bold" w:hAnsi="Times New Roman" w:cs="Times New Roman"/>
          <w:sz w:val="28"/>
          <w:szCs w:val="28"/>
          <w:lang w:val="bg-BG"/>
        </w:rPr>
        <w:t>:</w:t>
      </w:r>
    </w:p>
    <w:p w:rsidR="00916DF2" w:rsidRPr="0091749D" w:rsidRDefault="009F11CB"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t>3.1. </w:t>
      </w:r>
      <w:r w:rsidR="00916DF2" w:rsidRPr="0091749D">
        <w:rPr>
          <w:rFonts w:ascii="Times New Roman" w:eastAsia="Liberation-Serif-Bold" w:hAnsi="Times New Roman" w:cs="Times New Roman"/>
          <w:bCs/>
          <w:sz w:val="28"/>
          <w:szCs w:val="28"/>
          <w:lang w:val="bg-BG"/>
        </w:rPr>
        <w:t>Механични методи</w:t>
      </w:r>
      <w:r w:rsidR="00530CD4">
        <w:rPr>
          <w:rFonts w:ascii="Times New Roman" w:eastAsia="Liberation-Serif-Bold" w:hAnsi="Times New Roman" w:cs="Times New Roman"/>
          <w:bCs/>
          <w:sz w:val="28"/>
          <w:szCs w:val="28"/>
          <w:lang w:val="bg-BG"/>
        </w:rPr>
        <w:t>.</w:t>
      </w:r>
    </w:p>
    <w:p w:rsidR="00DF04D5" w:rsidRPr="0091749D" w:rsidRDefault="00DF04D5" w:rsidP="00DF04D5">
      <w:pPr>
        <w:autoSpaceDE w:val="0"/>
        <w:autoSpaceDN w:val="0"/>
        <w:adjustRightInd w:val="0"/>
        <w:spacing w:after="0" w:line="240" w:lineRule="auto"/>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ab/>
        <w:t>В исторически план най-старото и широко използвано индивидуално средство за откриване на мини е механичната сондажна игла, известна още като минотърсаческа сонда. При използването ѝ сапьорът методично прониква в почвата през малки интервали и под определен ъгъл, обикновено около 30°, с цел чрез тактилен контакт</w:t>
      </w:r>
      <w:r w:rsidR="00223923">
        <w:rPr>
          <w:rFonts w:ascii="Times New Roman" w:eastAsia="Liberation-Serif-Bold" w:hAnsi="Times New Roman" w:cs="Times New Roman"/>
          <w:bCs/>
          <w:sz w:val="28"/>
          <w:szCs w:val="28"/>
        </w:rPr>
        <w:t xml:space="preserve"> </w:t>
      </w:r>
      <w:r w:rsidRPr="0091749D">
        <w:rPr>
          <w:rFonts w:ascii="Times New Roman" w:eastAsia="Liberation-Serif-Bold" w:hAnsi="Times New Roman" w:cs="Times New Roman"/>
          <w:bCs/>
          <w:sz w:val="28"/>
          <w:szCs w:val="28"/>
          <w:lang w:val="bg-BG"/>
        </w:rPr>
        <w:t xml:space="preserve">да установи наличието на твърди предмети под </w:t>
      </w:r>
      <w:r w:rsidR="005C2273">
        <w:rPr>
          <w:rFonts w:ascii="Times New Roman" w:eastAsia="Liberation-Serif-Bold" w:hAnsi="Times New Roman" w:cs="Times New Roman"/>
          <w:bCs/>
          <w:sz w:val="28"/>
          <w:szCs w:val="28"/>
          <w:lang w:val="bg-BG"/>
        </w:rPr>
        <w:t xml:space="preserve">земната повърхност </w:t>
      </w:r>
      <w:r w:rsidR="005C2273" w:rsidRPr="0076696C">
        <w:rPr>
          <w:rFonts w:ascii="Times New Roman" w:eastAsia="Liberation-Serif-Bold" w:hAnsi="Times New Roman" w:cs="Times New Roman"/>
          <w:bCs/>
          <w:sz w:val="28"/>
          <w:szCs w:val="28"/>
        </w:rPr>
        <w:t>[</w:t>
      </w:r>
      <w:r w:rsidR="00C86EE6">
        <w:rPr>
          <w:rFonts w:ascii="Times New Roman" w:eastAsia="Liberation-Serif-Bold" w:hAnsi="Times New Roman" w:cs="Times New Roman"/>
          <w:bCs/>
          <w:sz w:val="28"/>
          <w:szCs w:val="28"/>
        </w:rPr>
        <w:t xml:space="preserve">2, </w:t>
      </w:r>
      <w:r w:rsidR="005C2273">
        <w:rPr>
          <w:rFonts w:ascii="Times New Roman" w:eastAsia="Liberation-Serif-Bold" w:hAnsi="Times New Roman" w:cs="Times New Roman"/>
          <w:bCs/>
          <w:sz w:val="28"/>
          <w:szCs w:val="28"/>
        </w:rPr>
        <w:t>3]</w:t>
      </w:r>
      <w:r w:rsidRPr="0091749D">
        <w:rPr>
          <w:rFonts w:ascii="Times New Roman" w:eastAsia="Liberation-Serif-Bold" w:hAnsi="Times New Roman" w:cs="Times New Roman"/>
          <w:bCs/>
          <w:sz w:val="28"/>
          <w:szCs w:val="28"/>
          <w:lang w:val="bg-BG"/>
        </w:rPr>
        <w:t>.</w:t>
      </w:r>
    </w:p>
    <w:p w:rsidR="00DF04D5" w:rsidRPr="0091749D" w:rsidRDefault="00DF04D5" w:rsidP="00DF04D5">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Методът се характеризира с висока надеждност при непосредственото физическо установяване на обекта, но е изключително бавен, физически натоварващ и създава значителен риск за живота и здравето на оператора.</w:t>
      </w:r>
    </w:p>
    <w:p w:rsidR="00DF04D5" w:rsidRPr="0091749D" w:rsidRDefault="00DF04D5" w:rsidP="00DF04D5">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Съвременните „интелигентни“ сонди могат да бъдат оборудвани с ултразвукови или пиезоелектрични сензори, разположени в техния връх. При контакт с подземен обект сензорите анализират получения акустичен отклик и подпомагат разграничаването на материали като камък, дърво, метал и пластмаса</w:t>
      </w:r>
      <w:r w:rsidR="00223923">
        <w:rPr>
          <w:rFonts w:ascii="Times New Roman" w:eastAsia="Liberation-Serif-Bold" w:hAnsi="Times New Roman" w:cs="Times New Roman"/>
          <w:bCs/>
          <w:sz w:val="28"/>
          <w:szCs w:val="28"/>
        </w:rPr>
        <w:t xml:space="preserve"> [2, 3]</w:t>
      </w:r>
      <w:r w:rsidRPr="0091749D">
        <w:rPr>
          <w:rFonts w:ascii="Times New Roman" w:eastAsia="Liberation-Serif-Bold" w:hAnsi="Times New Roman" w:cs="Times New Roman"/>
          <w:bCs/>
          <w:sz w:val="28"/>
          <w:szCs w:val="28"/>
          <w:lang w:val="bg-BG"/>
        </w:rPr>
        <w:t>.</w:t>
      </w:r>
    </w:p>
    <w:p w:rsidR="00916DF2" w:rsidRPr="0091749D" w:rsidRDefault="009F11CB"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lastRenderedPageBreak/>
        <w:t>3.2. </w:t>
      </w:r>
      <w:r w:rsidR="00916DF2" w:rsidRPr="0091749D">
        <w:rPr>
          <w:rFonts w:ascii="Times New Roman" w:eastAsia="Liberation-Serif-Bold" w:hAnsi="Times New Roman" w:cs="Times New Roman"/>
          <w:bCs/>
          <w:sz w:val="28"/>
          <w:szCs w:val="28"/>
          <w:lang w:val="bg-BG"/>
        </w:rPr>
        <w:t>Биологични и химични методи</w:t>
      </w:r>
      <w:r w:rsidR="00530CD4">
        <w:rPr>
          <w:rFonts w:ascii="Times New Roman" w:eastAsia="Liberation-Serif-Bold" w:hAnsi="Times New Roman" w:cs="Times New Roman"/>
          <w:bCs/>
          <w:sz w:val="28"/>
          <w:szCs w:val="28"/>
          <w:lang w:val="bg-BG"/>
        </w:rPr>
        <w:t>.</w:t>
      </w:r>
    </w:p>
    <w:p w:rsidR="00916DF2" w:rsidRPr="0091749D" w:rsidRDefault="00916DF2"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Тези методи се базират на улавянето и идентифицирането на мик</w:t>
      </w:r>
      <w:r w:rsidR="00057CB2" w:rsidRPr="0091749D">
        <w:rPr>
          <w:rFonts w:ascii="Times New Roman" w:eastAsia="Liberation-Serif-Bold" w:hAnsi="Times New Roman" w:cs="Times New Roman"/>
          <w:sz w:val="28"/>
          <w:szCs w:val="28"/>
          <w:lang w:val="bg-BG"/>
        </w:rPr>
        <w:t>роскопични молекулярни следи от</w:t>
      </w:r>
      <w:r w:rsidR="00057CB2"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експлозивни вещества (предимно изпарения от </w:t>
      </w:r>
      <w:r w:rsidR="00CB5AB6">
        <w:rPr>
          <w:rFonts w:ascii="Times New Roman" w:eastAsia="Liberation-Serif-Bold" w:hAnsi="Times New Roman" w:cs="Times New Roman"/>
          <w:sz w:val="28"/>
          <w:szCs w:val="28"/>
          <w:lang w:val="bg-BG"/>
        </w:rPr>
        <w:t>тринитротолуол</w:t>
      </w:r>
      <w:r w:rsidRPr="0091749D">
        <w:rPr>
          <w:rFonts w:ascii="Times New Roman" w:eastAsia="Liberation-Serif-Bold" w:hAnsi="Times New Roman" w:cs="Times New Roman"/>
          <w:sz w:val="28"/>
          <w:szCs w:val="28"/>
          <w:lang w:val="bg-BG"/>
        </w:rPr>
        <w:t xml:space="preserve"> </w:t>
      </w:r>
      <w:r w:rsidR="00CB5AB6">
        <w:rPr>
          <w:rFonts w:ascii="Times New Roman" w:eastAsia="Liberation-Serif-Bold" w:hAnsi="Times New Roman" w:cs="Times New Roman"/>
          <w:sz w:val="28"/>
          <w:szCs w:val="28"/>
          <w:lang w:val="bg-BG"/>
        </w:rPr>
        <w:t>(</w:t>
      </w:r>
      <w:r w:rsidRPr="0091749D">
        <w:rPr>
          <w:rFonts w:ascii="Times New Roman" w:eastAsia="Liberation-Serif-Bold" w:hAnsi="Times New Roman" w:cs="Times New Roman"/>
          <w:sz w:val="28"/>
          <w:szCs w:val="28"/>
          <w:lang w:val="bg-BG"/>
        </w:rPr>
        <w:t>TNT)</w:t>
      </w:r>
      <w:r w:rsidR="00223923">
        <w:rPr>
          <w:rFonts w:ascii="Times New Roman" w:eastAsia="Liberation-Serif-Bold" w:hAnsi="Times New Roman" w:cs="Times New Roman"/>
          <w:sz w:val="28"/>
          <w:szCs w:val="28"/>
        </w:rPr>
        <w:t xml:space="preserve"> [1, 3]</w:t>
      </w:r>
      <w:r w:rsidRPr="0091749D">
        <w:rPr>
          <w:rFonts w:ascii="Times New Roman" w:eastAsia="Liberation-Serif-Bold" w:hAnsi="Times New Roman" w:cs="Times New Roman"/>
          <w:sz w:val="28"/>
          <w:szCs w:val="28"/>
          <w:lang w:val="bg-BG"/>
        </w:rPr>
        <w:t>, които се отделят през микропорите</w:t>
      </w:r>
      <w:r w:rsidR="004D5D9B" w:rsidRPr="0091749D">
        <w:rPr>
          <w:rFonts w:ascii="Times New Roman" w:eastAsia="Liberation-Serif-Bold" w:hAnsi="Times New Roman" w:cs="Times New Roman"/>
          <w:sz w:val="28"/>
          <w:szCs w:val="28"/>
          <w:lang w:val="bg-BG"/>
        </w:rPr>
        <w:t xml:space="preserve"> </w:t>
      </w:r>
      <w:r w:rsidRPr="0091749D">
        <w:rPr>
          <w:rFonts w:ascii="Times New Roman" w:eastAsia="Liberation-Serif-Bold" w:hAnsi="Times New Roman" w:cs="Times New Roman"/>
          <w:sz w:val="28"/>
          <w:szCs w:val="28"/>
          <w:lang w:val="bg-BG"/>
        </w:rPr>
        <w:t>на корпусите на мините в околния почвен слой и въздух. В технологи</w:t>
      </w:r>
      <w:r w:rsidR="00057CB2" w:rsidRPr="0091749D">
        <w:rPr>
          <w:rFonts w:ascii="Times New Roman" w:eastAsia="Liberation-Serif-Bold" w:hAnsi="Times New Roman" w:cs="Times New Roman"/>
          <w:sz w:val="28"/>
          <w:szCs w:val="28"/>
          <w:lang w:val="bg-BG"/>
        </w:rPr>
        <w:t>чния сектор се прилагат мобилни</w:t>
      </w:r>
      <w:r w:rsidR="00057CB2"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газоанализатори и високочувствителни </w:t>
      </w:r>
      <w:r w:rsidR="00CB5AB6" w:rsidRPr="00CB5AB6">
        <w:rPr>
          <w:rFonts w:ascii="Times New Roman" w:eastAsia="Liberation-Serif-Bold" w:hAnsi="Times New Roman" w:cs="Times New Roman"/>
          <w:sz w:val="28"/>
          <w:szCs w:val="28"/>
          <w:lang w:val="bg-BG"/>
        </w:rPr>
        <w:t>спект</w:t>
      </w:r>
      <w:r w:rsidR="00CB5AB6">
        <w:rPr>
          <w:rFonts w:ascii="Times New Roman" w:eastAsia="Liberation-Serif-Bold" w:hAnsi="Times New Roman" w:cs="Times New Roman"/>
          <w:sz w:val="28"/>
          <w:szCs w:val="28"/>
          <w:lang w:val="bg-BG"/>
        </w:rPr>
        <w:t xml:space="preserve">рометри с йонна подвижност (IMS - </w:t>
      </w:r>
      <w:r w:rsidRPr="0091749D">
        <w:rPr>
          <w:rFonts w:ascii="Times New Roman" w:eastAsia="Liberation-Serif-Bold" w:hAnsi="Times New Roman" w:cs="Times New Roman"/>
          <w:sz w:val="28"/>
          <w:szCs w:val="28"/>
          <w:lang w:val="bg-BG"/>
        </w:rPr>
        <w:t>„е</w:t>
      </w:r>
      <w:r w:rsidR="00057CB2" w:rsidRPr="0091749D">
        <w:rPr>
          <w:rFonts w:ascii="Times New Roman" w:eastAsia="Liberation-Serif-Bold" w:hAnsi="Times New Roman" w:cs="Times New Roman"/>
          <w:sz w:val="28"/>
          <w:szCs w:val="28"/>
          <w:lang w:val="bg-BG"/>
        </w:rPr>
        <w:t>лектронни носове“)</w:t>
      </w:r>
      <w:r w:rsidR="00C83C18">
        <w:rPr>
          <w:rFonts w:ascii="Times New Roman" w:eastAsia="Liberation-Serif-Bold" w:hAnsi="Times New Roman" w:cs="Times New Roman"/>
          <w:sz w:val="28"/>
          <w:szCs w:val="28"/>
          <w:lang w:val="bg-BG"/>
        </w:rPr>
        <w:t xml:space="preserve"> </w:t>
      </w:r>
      <w:r w:rsidR="00C86EE6">
        <w:rPr>
          <w:rFonts w:ascii="Times New Roman" w:eastAsia="Liberation-Serif-Bold" w:hAnsi="Times New Roman" w:cs="Times New Roman"/>
          <w:sz w:val="28"/>
          <w:szCs w:val="28"/>
        </w:rPr>
        <w:t>[2</w:t>
      </w:r>
      <w:r w:rsidR="00223923">
        <w:rPr>
          <w:rFonts w:ascii="Times New Roman" w:eastAsia="Liberation-Serif-Bold" w:hAnsi="Times New Roman" w:cs="Times New Roman"/>
          <w:sz w:val="28"/>
          <w:szCs w:val="28"/>
        </w:rPr>
        <w:t>]</w:t>
      </w:r>
      <w:r w:rsidR="00057CB2" w:rsidRPr="0091749D">
        <w:rPr>
          <w:rFonts w:ascii="Times New Roman" w:eastAsia="Liberation-Serif-Bold" w:hAnsi="Times New Roman" w:cs="Times New Roman"/>
          <w:sz w:val="28"/>
          <w:szCs w:val="28"/>
          <w:lang w:val="bg-BG"/>
        </w:rPr>
        <w:t>, способни да</w:t>
      </w:r>
      <w:r w:rsidR="00057CB2"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улавят екстремно ниски концентрации на експлозивни пари.</w:t>
      </w:r>
    </w:p>
    <w:p w:rsidR="00916DF2" w:rsidRPr="0091749D" w:rsidRDefault="009F11CB"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t>3.3. </w:t>
      </w:r>
      <w:r w:rsidR="00916DF2" w:rsidRPr="0091749D">
        <w:rPr>
          <w:rFonts w:ascii="Times New Roman" w:eastAsia="Liberation-Serif-Bold" w:hAnsi="Times New Roman" w:cs="Times New Roman"/>
          <w:bCs/>
          <w:sz w:val="28"/>
          <w:szCs w:val="28"/>
          <w:lang w:val="bg-BG"/>
        </w:rPr>
        <w:t xml:space="preserve">Електромагнитни </w:t>
      </w:r>
      <w:r>
        <w:rPr>
          <w:rFonts w:ascii="Times New Roman" w:eastAsia="Liberation-Serif-Bold" w:hAnsi="Times New Roman" w:cs="Times New Roman"/>
          <w:bCs/>
          <w:sz w:val="28"/>
          <w:szCs w:val="28"/>
          <w:lang w:val="bg-BG"/>
        </w:rPr>
        <w:t>методи (м</w:t>
      </w:r>
      <w:r w:rsidR="00916DF2" w:rsidRPr="0091749D">
        <w:rPr>
          <w:rFonts w:ascii="Times New Roman" w:eastAsia="Liberation-Serif-Bold" w:hAnsi="Times New Roman" w:cs="Times New Roman"/>
          <w:bCs/>
          <w:sz w:val="28"/>
          <w:szCs w:val="28"/>
          <w:lang w:val="bg-BG"/>
        </w:rPr>
        <w:t>еталдетектори)</w:t>
      </w:r>
      <w:r w:rsidR="00530CD4">
        <w:rPr>
          <w:rFonts w:ascii="Times New Roman" w:eastAsia="Liberation-Serif-Bold" w:hAnsi="Times New Roman" w:cs="Times New Roman"/>
          <w:bCs/>
          <w:sz w:val="28"/>
          <w:szCs w:val="28"/>
          <w:lang w:val="bg-BG"/>
        </w:rPr>
        <w:t>.</w:t>
      </w:r>
    </w:p>
    <w:p w:rsidR="00916DF2" w:rsidRPr="0091749D" w:rsidRDefault="00916DF2"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 xml:space="preserve">Индукционните металдетектори остават най-широко разпространеното техническо средство. </w:t>
      </w:r>
      <w:r w:rsidR="005C2273" w:rsidRPr="005C2273">
        <w:rPr>
          <w:rFonts w:ascii="Times New Roman" w:eastAsia="Liberation-Serif-Bold" w:hAnsi="Times New Roman" w:cs="Times New Roman"/>
          <w:sz w:val="28"/>
          <w:szCs w:val="28"/>
          <w:lang w:val="bg-BG"/>
        </w:rPr>
        <w:t>Те функционират на принципа на електромагнитната индукция [1, 23]. Променливото магнитно поле на предавателната бобина индуцира вихрови токове в металните обекти. Тези токове от своя страна създават вторично магнитно поле, което се регистрира от приемната бобина.</w:t>
      </w:r>
      <w:r w:rsidRPr="0091749D">
        <w:rPr>
          <w:rFonts w:ascii="Times New Roman" w:eastAsia="Liberation-Serif-Bold" w:hAnsi="Times New Roman" w:cs="Times New Roman"/>
          <w:sz w:val="28"/>
          <w:szCs w:val="28"/>
          <w:lang w:val="bg-BG"/>
        </w:rPr>
        <w:t xml:space="preserve"> Основният им </w:t>
      </w:r>
      <w:r w:rsidR="00DF04D5" w:rsidRPr="0091749D">
        <w:rPr>
          <w:rFonts w:ascii="Times New Roman" w:eastAsia="Liberation-Serif-Bold" w:hAnsi="Times New Roman" w:cs="Times New Roman"/>
          <w:sz w:val="28"/>
          <w:szCs w:val="28"/>
          <w:lang w:val="bg-BG"/>
        </w:rPr>
        <w:t>недостатък</w:t>
      </w:r>
      <w:r w:rsidRPr="0091749D">
        <w:rPr>
          <w:rFonts w:ascii="Times New Roman" w:eastAsia="Liberation-Serif-Bold" w:hAnsi="Times New Roman" w:cs="Times New Roman"/>
          <w:sz w:val="28"/>
          <w:szCs w:val="28"/>
          <w:lang w:val="bg-BG"/>
        </w:rPr>
        <w:t xml:space="preserve"> е пълната неспособност за откриване на съвременни безметални (пластмасови) мини</w:t>
      </w:r>
      <w:r w:rsidR="00315E8B">
        <w:rPr>
          <w:rFonts w:ascii="Times New Roman" w:eastAsia="Liberation-Serif-Bold" w:hAnsi="Times New Roman" w:cs="Times New Roman"/>
          <w:sz w:val="28"/>
          <w:szCs w:val="28"/>
        </w:rPr>
        <w:t xml:space="preserve"> </w:t>
      </w:r>
      <w:r w:rsidR="00C86EE6">
        <w:rPr>
          <w:rFonts w:ascii="Times New Roman" w:eastAsia="Liberation-Serif-Bold" w:hAnsi="Times New Roman" w:cs="Times New Roman"/>
          <w:sz w:val="28"/>
          <w:szCs w:val="28"/>
        </w:rPr>
        <w:t>[1, 2</w:t>
      </w:r>
      <w:r w:rsidR="00484786">
        <w:rPr>
          <w:rFonts w:ascii="Times New Roman" w:eastAsia="Liberation-Serif-Bold" w:hAnsi="Times New Roman" w:cs="Times New Roman"/>
          <w:sz w:val="28"/>
          <w:szCs w:val="28"/>
        </w:rPr>
        <w:t>, 21]</w:t>
      </w:r>
      <w:r w:rsidRPr="0091749D">
        <w:rPr>
          <w:rFonts w:ascii="Times New Roman" w:eastAsia="Liberation-Serif-Bold" w:hAnsi="Times New Roman" w:cs="Times New Roman"/>
          <w:sz w:val="28"/>
          <w:szCs w:val="28"/>
          <w:lang w:val="bg-BG"/>
        </w:rPr>
        <w:t>,</w:t>
      </w:r>
      <w:r w:rsidR="004D5D9B" w:rsidRPr="0091749D">
        <w:rPr>
          <w:rFonts w:ascii="Times New Roman" w:eastAsia="Liberation-Serif-Bold" w:hAnsi="Times New Roman" w:cs="Times New Roman"/>
          <w:sz w:val="28"/>
          <w:szCs w:val="28"/>
          <w:lang w:val="bg-BG"/>
        </w:rPr>
        <w:t xml:space="preserve"> </w:t>
      </w:r>
      <w:r w:rsidRPr="0091749D">
        <w:rPr>
          <w:rFonts w:ascii="Times New Roman" w:eastAsia="Liberation-Serif-Bold" w:hAnsi="Times New Roman" w:cs="Times New Roman"/>
          <w:sz w:val="28"/>
          <w:szCs w:val="28"/>
          <w:lang w:val="bg-BG"/>
        </w:rPr>
        <w:t>както и високата честота на фалшиви сигнали в силно минерализирани почви.</w:t>
      </w:r>
    </w:p>
    <w:p w:rsidR="00916DF2" w:rsidRPr="0091749D" w:rsidRDefault="009F11CB"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t>3.4. Георадарни методи</w:t>
      </w:r>
      <w:r w:rsidR="00916DF2" w:rsidRPr="0091749D">
        <w:rPr>
          <w:rFonts w:ascii="Times New Roman" w:eastAsia="Liberation-Serif-Bold" w:hAnsi="Times New Roman" w:cs="Times New Roman"/>
          <w:bCs/>
          <w:sz w:val="28"/>
          <w:szCs w:val="28"/>
          <w:lang w:val="bg-BG"/>
        </w:rPr>
        <w:t xml:space="preserve"> (Ground Penetrating Radar - GPR)</w:t>
      </w:r>
      <w:r w:rsidR="00530CD4">
        <w:rPr>
          <w:rFonts w:ascii="Times New Roman" w:eastAsia="Liberation-Serif-Bold" w:hAnsi="Times New Roman" w:cs="Times New Roman"/>
          <w:bCs/>
          <w:sz w:val="28"/>
          <w:szCs w:val="28"/>
          <w:lang w:val="bg-BG"/>
        </w:rPr>
        <w:t>.</w:t>
      </w:r>
    </w:p>
    <w:p w:rsidR="00916DF2" w:rsidRPr="0091749D" w:rsidRDefault="00916DF2" w:rsidP="004D5D9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Георадарът представлява геофизичен метод, използващ електромагнитни импулси във</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високочестотния радиодиапазон за визуализация на подповърхностни структури</w:t>
      </w:r>
      <w:r w:rsidR="00484786">
        <w:rPr>
          <w:rFonts w:ascii="Times New Roman" w:eastAsia="Liberation-Serif-Bold" w:hAnsi="Times New Roman" w:cs="Times New Roman"/>
          <w:sz w:val="28"/>
          <w:szCs w:val="28"/>
        </w:rPr>
        <w:t xml:space="preserve"> [19]</w:t>
      </w:r>
      <w:r w:rsidRPr="0091749D">
        <w:rPr>
          <w:rFonts w:ascii="Times New Roman" w:eastAsia="Liberation-Serif-Bold" w:hAnsi="Times New Roman" w:cs="Times New Roman"/>
          <w:sz w:val="28"/>
          <w:szCs w:val="28"/>
          <w:lang w:val="bg-BG"/>
        </w:rPr>
        <w:t>. Тази технология позволява</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регистрирането на аномалии и обекти независимо от материала на техния корпус</w:t>
      </w:r>
      <w:r w:rsidR="00C83C18">
        <w:rPr>
          <w:rFonts w:ascii="Times New Roman" w:eastAsia="Liberation-Serif-Bold" w:hAnsi="Times New Roman" w:cs="Times New Roman"/>
          <w:sz w:val="28"/>
          <w:szCs w:val="28"/>
        </w:rPr>
        <w:t xml:space="preserve"> [5</w:t>
      </w:r>
      <w:r w:rsidR="00484786">
        <w:rPr>
          <w:rFonts w:ascii="Times New Roman" w:eastAsia="Liberation-Serif-Bold" w:hAnsi="Times New Roman" w:cs="Times New Roman"/>
          <w:sz w:val="28"/>
          <w:szCs w:val="28"/>
        </w:rPr>
        <w:t>]</w:t>
      </w:r>
      <w:r w:rsidRPr="0091749D">
        <w:rPr>
          <w:rFonts w:ascii="Times New Roman" w:eastAsia="Liberation-Serif-Bold" w:hAnsi="Times New Roman" w:cs="Times New Roman"/>
          <w:sz w:val="28"/>
          <w:szCs w:val="28"/>
          <w:lang w:val="bg-BG"/>
        </w:rPr>
        <w:t xml:space="preserve">, </w:t>
      </w:r>
      <w:r w:rsidR="005C2273" w:rsidRPr="005C2273">
        <w:rPr>
          <w:rFonts w:ascii="Times New Roman" w:eastAsia="Liberation-Serif-Bold" w:hAnsi="Times New Roman" w:cs="Times New Roman"/>
          <w:sz w:val="28"/>
          <w:szCs w:val="28"/>
          <w:lang w:val="bg-BG"/>
        </w:rPr>
        <w:t>което я прави особено подходяща за откриване на мини с пластмасови и други неметални корпуси.</w:t>
      </w:r>
      <w:r w:rsidRPr="0091749D">
        <w:rPr>
          <w:rFonts w:ascii="Times New Roman" w:eastAsia="Liberation-Serif-Bold" w:hAnsi="Times New Roman" w:cs="Times New Roman"/>
          <w:sz w:val="28"/>
          <w:szCs w:val="28"/>
          <w:lang w:val="bg-BG"/>
        </w:rPr>
        <w:t xml:space="preserve"> Ефективността и дълбочината на проникване на</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GPR се намират в пряка зависимост от работната честота на антената, влажност</w:t>
      </w:r>
      <w:r w:rsidR="00CB5AB6">
        <w:rPr>
          <w:rFonts w:ascii="Times New Roman" w:eastAsia="Liberation-Serif-Bold" w:hAnsi="Times New Roman" w:cs="Times New Roman"/>
          <w:sz w:val="28"/>
          <w:szCs w:val="28"/>
          <w:lang w:val="bg-BG"/>
        </w:rPr>
        <w:t>та</w:t>
      </w:r>
      <w:r w:rsidRPr="0091749D">
        <w:rPr>
          <w:rFonts w:ascii="Times New Roman" w:eastAsia="Liberation-Serif-Bold" w:hAnsi="Times New Roman" w:cs="Times New Roman"/>
          <w:sz w:val="28"/>
          <w:szCs w:val="28"/>
          <w:lang w:val="bg-BG"/>
        </w:rPr>
        <w:t xml:space="preserve"> на почвата,</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степента на нейната минерализация и общата хомогенност на терена.</w:t>
      </w:r>
    </w:p>
    <w:p w:rsidR="00916DF2" w:rsidRPr="0091749D" w:rsidRDefault="009F11CB"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t>3.5. </w:t>
      </w:r>
      <w:r w:rsidR="00916DF2" w:rsidRPr="0091749D">
        <w:rPr>
          <w:rFonts w:ascii="Times New Roman" w:eastAsia="Liberation-Serif-Bold" w:hAnsi="Times New Roman" w:cs="Times New Roman"/>
          <w:bCs/>
          <w:sz w:val="28"/>
          <w:szCs w:val="28"/>
          <w:lang w:val="bg-BG"/>
        </w:rPr>
        <w:t>Термични методи</w:t>
      </w:r>
      <w:r w:rsidR="00530CD4">
        <w:rPr>
          <w:rFonts w:ascii="Times New Roman" w:eastAsia="Liberation-Serif-Bold" w:hAnsi="Times New Roman" w:cs="Times New Roman"/>
          <w:bCs/>
          <w:sz w:val="28"/>
          <w:szCs w:val="28"/>
          <w:lang w:val="bg-BG"/>
        </w:rPr>
        <w:t>.</w:t>
      </w:r>
    </w:p>
    <w:p w:rsidR="00916DF2" w:rsidRPr="0091749D" w:rsidRDefault="00916DF2" w:rsidP="00F50030">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Термографията се основава на откриването на разлики в топлинното излъчване на повърхността.</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Твърдото тяло на мината притежава различна топлоемкост и коефициент на термично съпротивление в</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сравнение с естес</w:t>
      </w:r>
      <w:r w:rsidR="00E858D3">
        <w:rPr>
          <w:rFonts w:ascii="Times New Roman" w:eastAsia="Liberation-Serif-Bold" w:hAnsi="Times New Roman" w:cs="Times New Roman"/>
          <w:sz w:val="28"/>
          <w:szCs w:val="28"/>
          <w:lang w:val="bg-BG"/>
        </w:rPr>
        <w:t>твената рохкава почва около нея</w:t>
      </w:r>
      <w:r w:rsidR="009C54FE">
        <w:rPr>
          <w:rFonts w:ascii="Times New Roman" w:eastAsia="Liberation-Serif-Bold" w:hAnsi="Times New Roman" w:cs="Times New Roman"/>
          <w:sz w:val="28"/>
          <w:szCs w:val="28"/>
        </w:rPr>
        <w:t xml:space="preserve"> [17, 22]</w:t>
      </w:r>
      <w:r w:rsidRPr="0091749D">
        <w:rPr>
          <w:rFonts w:ascii="Times New Roman" w:eastAsia="Liberation-Serif-Bold" w:hAnsi="Times New Roman" w:cs="Times New Roman"/>
          <w:sz w:val="28"/>
          <w:szCs w:val="28"/>
          <w:lang w:val="bg-BG"/>
        </w:rPr>
        <w:t>. През деня п</w:t>
      </w:r>
      <w:r w:rsidR="00BB4F57">
        <w:rPr>
          <w:rFonts w:ascii="Times New Roman" w:eastAsia="Liberation-Serif-Bold" w:hAnsi="Times New Roman" w:cs="Times New Roman"/>
          <w:sz w:val="28"/>
          <w:szCs w:val="28"/>
          <w:lang w:val="bg-BG"/>
        </w:rPr>
        <w:t>очвата над мината се нагрява по-</w:t>
      </w:r>
      <w:r w:rsidRPr="0091749D">
        <w:rPr>
          <w:rFonts w:ascii="Times New Roman" w:eastAsia="Liberation-Serif-Bold" w:hAnsi="Times New Roman" w:cs="Times New Roman"/>
          <w:sz w:val="28"/>
          <w:szCs w:val="28"/>
          <w:lang w:val="bg-BG"/>
        </w:rPr>
        <w:t>интензивно, а в нощните часове отдава топлина по-бързо</w:t>
      </w:r>
      <w:r w:rsidR="009C54FE">
        <w:rPr>
          <w:rFonts w:ascii="Times New Roman" w:eastAsia="Liberation-Serif-Bold" w:hAnsi="Times New Roman" w:cs="Times New Roman"/>
          <w:sz w:val="28"/>
          <w:szCs w:val="28"/>
        </w:rPr>
        <w:t xml:space="preserve"> [22]</w:t>
      </w:r>
      <w:r w:rsidRPr="0091749D">
        <w:rPr>
          <w:rFonts w:ascii="Times New Roman" w:eastAsia="Liberation-Serif-Bold" w:hAnsi="Times New Roman" w:cs="Times New Roman"/>
          <w:sz w:val="28"/>
          <w:szCs w:val="28"/>
          <w:lang w:val="bg-BG"/>
        </w:rPr>
        <w:t>. Тези градиенти се засичат дистанционно с</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високочувствителни инфрачервени камери (LWIR/MWIR). Методът е силно зависим от метеорологичните</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условия и е приложим предимно при плитко заложени мини.</w:t>
      </w:r>
    </w:p>
    <w:p w:rsidR="00916DF2" w:rsidRPr="0091749D" w:rsidRDefault="009F11CB"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t>3.6. </w:t>
      </w:r>
      <w:r w:rsidR="00916DF2" w:rsidRPr="0091749D">
        <w:rPr>
          <w:rFonts w:ascii="Times New Roman" w:eastAsia="Liberation-Serif-Bold" w:hAnsi="Times New Roman" w:cs="Times New Roman"/>
          <w:bCs/>
          <w:sz w:val="28"/>
          <w:szCs w:val="28"/>
          <w:lang w:val="bg-BG"/>
        </w:rPr>
        <w:t>Ядрено-квадруполен резонанс (NQR)</w:t>
      </w:r>
      <w:r w:rsidR="00530CD4">
        <w:rPr>
          <w:rFonts w:ascii="Times New Roman" w:eastAsia="Liberation-Serif-Bold" w:hAnsi="Times New Roman" w:cs="Times New Roman"/>
          <w:bCs/>
          <w:sz w:val="28"/>
          <w:szCs w:val="28"/>
          <w:lang w:val="bg-BG"/>
        </w:rPr>
        <w:t>.</w:t>
      </w:r>
      <w:r w:rsidR="00D21202" w:rsidRPr="0091749D">
        <w:rPr>
          <w:rFonts w:ascii="Times New Roman" w:eastAsia="Liberation-Serif-Bold" w:hAnsi="Times New Roman" w:cs="Times New Roman"/>
          <w:bCs/>
          <w:sz w:val="28"/>
          <w:szCs w:val="28"/>
          <w:lang w:val="bg-BG"/>
        </w:rPr>
        <w:t xml:space="preserve"> </w:t>
      </w:r>
    </w:p>
    <w:p w:rsidR="00916DF2" w:rsidRPr="0091749D" w:rsidRDefault="005C2273" w:rsidP="005C2273">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5C2273">
        <w:rPr>
          <w:rFonts w:ascii="Times New Roman" w:eastAsia="Liberation-Serif-Bold" w:hAnsi="Times New Roman" w:cs="Times New Roman"/>
          <w:sz w:val="28"/>
          <w:szCs w:val="28"/>
          <w:lang w:val="bg-BG"/>
        </w:rPr>
        <w:t>Ядрено-квадруполният резонанс (NQR) представлява високоспециализирана радиочестотна технология за химичен анализ, която често се описва като „магнитен резонанс без външно магнитно поле“</w:t>
      </w:r>
      <w:r w:rsidR="00916DF2" w:rsidRPr="0091749D">
        <w:rPr>
          <w:rFonts w:ascii="Times New Roman" w:eastAsia="Liberation-Serif-Bold" w:hAnsi="Times New Roman" w:cs="Times New Roman"/>
          <w:sz w:val="28"/>
          <w:szCs w:val="28"/>
          <w:lang w:val="bg-BG"/>
        </w:rPr>
        <w:t>. Системата излъчва специфични радиочестотни импулси,</w:t>
      </w:r>
      <w:r w:rsidR="00895803"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които съвпадат с резонансната честота на квадруполните ядра</w:t>
      </w:r>
      <w:r w:rsidR="009C54FE">
        <w:rPr>
          <w:rFonts w:ascii="Times New Roman" w:eastAsia="Liberation-Serif-Bold" w:hAnsi="Times New Roman" w:cs="Times New Roman"/>
          <w:sz w:val="28"/>
          <w:szCs w:val="28"/>
        </w:rPr>
        <w:t xml:space="preserve"> </w:t>
      </w:r>
      <w:r w:rsidRPr="005C2273">
        <w:rPr>
          <w:rFonts w:ascii="Times New Roman" w:eastAsia="Liberation-Serif-Bold" w:hAnsi="Times New Roman" w:cs="Times New Roman"/>
          <w:sz w:val="28"/>
          <w:szCs w:val="28"/>
          <w:lang w:val="bg-BG"/>
        </w:rPr>
        <w:t xml:space="preserve">на азот-14 (^14N), който се съдържа в редица взривни вещества, включително TNT и RDX </w:t>
      </w:r>
      <w:r w:rsidR="009C54FE">
        <w:rPr>
          <w:rFonts w:ascii="Times New Roman" w:eastAsia="Liberation-Serif-Bold" w:hAnsi="Times New Roman" w:cs="Times New Roman"/>
          <w:sz w:val="28"/>
          <w:szCs w:val="28"/>
          <w:lang w:val="bg-BG"/>
        </w:rPr>
        <w:t>[</w:t>
      </w:r>
      <w:r w:rsidR="009C54FE" w:rsidRPr="005C2273">
        <w:rPr>
          <w:rFonts w:ascii="Times New Roman" w:eastAsia="Liberation-Serif-Bold" w:hAnsi="Times New Roman" w:cs="Times New Roman"/>
          <w:sz w:val="28"/>
          <w:szCs w:val="28"/>
          <w:lang w:val="bg-BG"/>
        </w:rPr>
        <w:t>1, 23</w:t>
      </w:r>
      <w:r w:rsidR="009C54FE">
        <w:rPr>
          <w:rFonts w:ascii="Times New Roman" w:eastAsia="Liberation-Serif-Bold" w:hAnsi="Times New Roman" w:cs="Times New Roman"/>
          <w:sz w:val="28"/>
          <w:szCs w:val="28"/>
          <w:lang w:val="bg-BG"/>
        </w:rPr>
        <w:t>]</w:t>
      </w:r>
      <w:r w:rsidR="00916DF2" w:rsidRPr="0091749D">
        <w:rPr>
          <w:rFonts w:ascii="Times New Roman" w:eastAsia="Liberation-Serif-Bold" w:hAnsi="Times New Roman" w:cs="Times New Roman"/>
          <w:sz w:val="28"/>
          <w:szCs w:val="28"/>
          <w:lang w:val="bg-BG"/>
        </w:rPr>
        <w:t xml:space="preserve">. </w:t>
      </w:r>
    </w:p>
    <w:p w:rsidR="00916DF2" w:rsidRPr="005C2273" w:rsidRDefault="009F11CB" w:rsidP="005C2273">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5C2273">
        <w:rPr>
          <w:rFonts w:ascii="Times New Roman" w:eastAsia="Liberation-Serif-Bold" w:hAnsi="Times New Roman" w:cs="Times New Roman"/>
          <w:sz w:val="28"/>
          <w:szCs w:val="28"/>
          <w:lang w:val="bg-BG"/>
        </w:rPr>
        <w:lastRenderedPageBreak/>
        <w:t>3.7. </w:t>
      </w:r>
      <w:r w:rsidR="00916DF2" w:rsidRPr="005C2273">
        <w:rPr>
          <w:rFonts w:ascii="Times New Roman" w:eastAsia="Liberation-Serif-Bold" w:hAnsi="Times New Roman" w:cs="Times New Roman"/>
          <w:sz w:val="28"/>
          <w:szCs w:val="28"/>
          <w:lang w:val="bg-BG"/>
        </w:rPr>
        <w:t>Акустични и сеизмични методи</w:t>
      </w:r>
      <w:r w:rsidR="00530CD4" w:rsidRPr="005C2273">
        <w:rPr>
          <w:rFonts w:ascii="Times New Roman" w:eastAsia="Liberation-Serif-Bold" w:hAnsi="Times New Roman" w:cs="Times New Roman"/>
          <w:sz w:val="28"/>
          <w:szCs w:val="28"/>
          <w:lang w:val="bg-BG"/>
        </w:rPr>
        <w:t>.</w:t>
      </w:r>
    </w:p>
    <w:p w:rsidR="00916DF2" w:rsidRPr="0091749D" w:rsidRDefault="00916DF2"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При акустично-сеизмичния метод специализирани външни източници (високоговорители с насочено</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действие или сеизмични вибратори) въвеждат акустични или нискочестотни сеизмични вълни в почвения</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масив. Преминавайки през почвата, тези вълни предизвикват микроскопични вибрации на повърхността.</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Тези фини изменения се измерват безконтактно с помощта на лазерни Доплерови</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виброметри (LDV)</w:t>
      </w:r>
      <w:r w:rsidR="009C54FE">
        <w:rPr>
          <w:rFonts w:ascii="Times New Roman" w:eastAsia="Liberation-Serif-Bold" w:hAnsi="Times New Roman" w:cs="Times New Roman"/>
          <w:sz w:val="28"/>
          <w:szCs w:val="28"/>
        </w:rPr>
        <w:t xml:space="preserve"> [</w:t>
      </w:r>
      <w:r w:rsidR="00C86EE6">
        <w:rPr>
          <w:rFonts w:ascii="Times New Roman" w:eastAsia="Liberation-Serif-Bold" w:hAnsi="Times New Roman" w:cs="Times New Roman"/>
          <w:sz w:val="28"/>
          <w:szCs w:val="28"/>
        </w:rPr>
        <w:t xml:space="preserve">1, </w:t>
      </w:r>
      <w:r w:rsidR="009C54FE">
        <w:rPr>
          <w:rFonts w:ascii="Times New Roman" w:eastAsia="Liberation-Serif-Bold" w:hAnsi="Times New Roman" w:cs="Times New Roman"/>
          <w:sz w:val="28"/>
          <w:szCs w:val="28"/>
        </w:rPr>
        <w:t>23]</w:t>
      </w:r>
      <w:r w:rsidRPr="0091749D">
        <w:rPr>
          <w:rFonts w:ascii="Times New Roman" w:eastAsia="Liberation-Serif-Bold" w:hAnsi="Times New Roman" w:cs="Times New Roman"/>
          <w:sz w:val="28"/>
          <w:szCs w:val="28"/>
          <w:lang w:val="bg-BG"/>
        </w:rPr>
        <w:t>. Методът успешно открива пластмасови мини, но обработката на сигналите е</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комплексна и изисква време.</w:t>
      </w:r>
    </w:p>
    <w:p w:rsidR="00895803" w:rsidRPr="006023DA" w:rsidRDefault="00895803" w:rsidP="00916DF2">
      <w:pPr>
        <w:autoSpaceDE w:val="0"/>
        <w:autoSpaceDN w:val="0"/>
        <w:adjustRightInd w:val="0"/>
        <w:spacing w:after="0" w:line="240" w:lineRule="auto"/>
        <w:jc w:val="both"/>
        <w:rPr>
          <w:rFonts w:ascii="Times New Roman" w:eastAsia="Liberation-Serif-Bold" w:hAnsi="Times New Roman" w:cs="Times New Roman"/>
          <w:bCs/>
          <w:sz w:val="16"/>
          <w:szCs w:val="16"/>
          <w:lang w:val="bg-BG"/>
        </w:rPr>
      </w:pPr>
    </w:p>
    <w:p w:rsidR="00916DF2" w:rsidRPr="005C2273" w:rsidRDefault="007010ED" w:rsidP="005C2273">
      <w:pPr>
        <w:autoSpaceDE w:val="0"/>
        <w:autoSpaceDN w:val="0"/>
        <w:adjustRightInd w:val="0"/>
        <w:spacing w:after="0" w:line="240" w:lineRule="auto"/>
        <w:ind w:firstLine="720"/>
        <w:jc w:val="both"/>
        <w:rPr>
          <w:rFonts w:ascii="Times New Roman" w:eastAsia="Liberation-Serif-Bold" w:hAnsi="Times New Roman" w:cs="Times New Roman"/>
          <w:bCs/>
          <w:sz w:val="28"/>
          <w:szCs w:val="28"/>
        </w:rPr>
      </w:pPr>
      <w:r>
        <w:rPr>
          <w:rFonts w:ascii="Times New Roman" w:eastAsia="Liberation-Serif-Bold" w:hAnsi="Times New Roman" w:cs="Times New Roman"/>
          <w:bCs/>
          <w:sz w:val="28"/>
          <w:szCs w:val="28"/>
          <w:lang w:val="bg-BG"/>
        </w:rPr>
        <w:t>4. ИНТЕГРИРАНЕ</w:t>
      </w:r>
      <w:r w:rsidR="00916DF2" w:rsidRPr="0091749D">
        <w:rPr>
          <w:rFonts w:ascii="Times New Roman" w:eastAsia="Liberation-Serif-Bold" w:hAnsi="Times New Roman" w:cs="Times New Roman"/>
          <w:bCs/>
          <w:sz w:val="28"/>
          <w:szCs w:val="28"/>
          <w:lang w:val="bg-BG"/>
        </w:rPr>
        <w:t xml:space="preserve"> НА</w:t>
      </w:r>
      <w:r>
        <w:rPr>
          <w:rFonts w:ascii="Times New Roman" w:eastAsia="Liberation-Serif-Bold" w:hAnsi="Times New Roman" w:cs="Times New Roman"/>
          <w:bCs/>
          <w:sz w:val="28"/>
          <w:szCs w:val="28"/>
          <w:lang w:val="bg-BG"/>
        </w:rPr>
        <w:t xml:space="preserve"> СЕНЗОРНИ СИСТЕМИ В</w:t>
      </w:r>
      <w:r w:rsidR="005C2273">
        <w:rPr>
          <w:rFonts w:ascii="Times New Roman" w:eastAsia="Liberation-Serif-Bold" w:hAnsi="Times New Roman" w:cs="Times New Roman"/>
          <w:bCs/>
          <w:sz w:val="28"/>
          <w:szCs w:val="28"/>
          <w:lang w:val="bg-BG"/>
        </w:rPr>
        <w:t xml:space="preserve"> БЛС</w:t>
      </w:r>
    </w:p>
    <w:p w:rsidR="00427424" w:rsidRPr="00582B28" w:rsidRDefault="00427424" w:rsidP="00427424">
      <w:pPr>
        <w:autoSpaceDE w:val="0"/>
        <w:autoSpaceDN w:val="0"/>
        <w:adjustRightInd w:val="0"/>
        <w:spacing w:after="0" w:line="240" w:lineRule="auto"/>
        <w:jc w:val="both"/>
        <w:rPr>
          <w:rFonts w:ascii="TimesNewRomanPSMT" w:hAnsi="TimesNewRomanPSMT" w:cs="TimesNewRomanPSMT"/>
          <w:sz w:val="28"/>
          <w:szCs w:val="28"/>
          <w:lang w:val="bg-BG"/>
        </w:rPr>
      </w:pPr>
      <w:r>
        <w:rPr>
          <w:rFonts w:ascii="Times New Roman" w:eastAsia="Liberation-Serif-Bold" w:hAnsi="Times New Roman" w:cs="Times New Roman"/>
          <w:bCs/>
          <w:sz w:val="28"/>
          <w:szCs w:val="28"/>
          <w:lang w:val="bg-BG"/>
        </w:rPr>
        <w:tab/>
      </w:r>
      <w:r w:rsidR="00582B28" w:rsidRPr="00582B28">
        <w:rPr>
          <w:rFonts w:ascii="TimesNewRomanPSMT" w:hAnsi="TimesNewRomanPSMT" w:cs="TimesNewRomanPSMT"/>
          <w:sz w:val="28"/>
          <w:szCs w:val="28"/>
          <w:lang w:val="bg-BG"/>
        </w:rPr>
        <w:t>При разработването на БЛА за специализирани задачи се прилагат утвърдени конструктивни и технологични решения. След осигуряване на необходимите летателни характеристики съществено значение придобива реализацията на автономен полет по предварително зададен маршрут, включително надеждното функциониране и прецизното калибриране на навигационните сензори [34]</w:t>
      </w:r>
      <w:r w:rsidR="00D45CBA" w:rsidRPr="00D45CBA">
        <w:rPr>
          <w:rFonts w:ascii="TimesNewRomanPSMT" w:hAnsi="TimesNewRomanPSMT" w:cs="TimesNewRomanPSMT"/>
          <w:sz w:val="28"/>
          <w:szCs w:val="28"/>
          <w:lang w:val="bg-BG"/>
        </w:rPr>
        <w:t>.</w:t>
      </w:r>
      <w:r>
        <w:rPr>
          <w:rFonts w:ascii="TimesNewRomanPSMT" w:hAnsi="TimesNewRomanPSMT" w:cs="TimesNewRomanPSMT"/>
          <w:sz w:val="28"/>
          <w:szCs w:val="28"/>
        </w:rPr>
        <w:t xml:space="preserve"> </w:t>
      </w:r>
      <w:r w:rsidR="00582B28">
        <w:rPr>
          <w:rFonts w:ascii="TimesNewRomanPSMT" w:hAnsi="TimesNewRomanPSMT" w:cs="TimesNewRomanPSMT"/>
          <w:sz w:val="28"/>
          <w:szCs w:val="28"/>
          <w:lang w:val="bg-BG"/>
        </w:rPr>
        <w:t xml:space="preserve"> </w:t>
      </w:r>
      <w:bookmarkStart w:id="0" w:name="_GoBack"/>
      <w:bookmarkEnd w:id="0"/>
    </w:p>
    <w:p w:rsidR="00916DF2" w:rsidRPr="0091749D" w:rsidRDefault="00916DF2"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Прилагането на пилотирани и особено на безпилотни летателни системи (БЛС) отваря изцяло нова</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парадигма в областта на противоминната дейност. Използването на безпилотни платформи осигурява</w:t>
      </w:r>
      <w:r w:rsidR="00895803" w:rsidRPr="0091749D">
        <w:rPr>
          <w:rFonts w:ascii="Times New Roman" w:eastAsia="Liberation-Serif-Bold" w:hAnsi="Times New Roman" w:cs="Times New Roman"/>
          <w:sz w:val="28"/>
          <w:szCs w:val="28"/>
        </w:rPr>
        <w:t xml:space="preserve"> </w:t>
      </w:r>
      <w:r w:rsidR="001E5010">
        <w:rPr>
          <w:rFonts w:ascii="Times New Roman" w:eastAsia="Liberation-Serif-Bold" w:hAnsi="Times New Roman" w:cs="Times New Roman"/>
          <w:sz w:val="28"/>
          <w:szCs w:val="28"/>
          <w:lang w:val="bg-BG"/>
        </w:rPr>
        <w:t>съществени</w:t>
      </w:r>
      <w:r w:rsidRPr="0091749D">
        <w:rPr>
          <w:rFonts w:ascii="Times New Roman" w:eastAsia="Liberation-Serif-Bold" w:hAnsi="Times New Roman" w:cs="Times New Roman"/>
          <w:sz w:val="28"/>
          <w:szCs w:val="28"/>
          <w:lang w:val="bg-BG"/>
        </w:rPr>
        <w:t xml:space="preserve"> тактико-технически предимства пред класическите наземни методи</w:t>
      </w:r>
      <w:r w:rsidR="009C54FE">
        <w:rPr>
          <w:rFonts w:ascii="Times New Roman" w:eastAsia="Liberation-Serif-Bold" w:hAnsi="Times New Roman" w:cs="Times New Roman"/>
          <w:sz w:val="28"/>
          <w:szCs w:val="28"/>
        </w:rPr>
        <w:t xml:space="preserve"> [25, 26]</w:t>
      </w:r>
      <w:r w:rsidR="00427424">
        <w:rPr>
          <w:rFonts w:ascii="Times New Roman" w:eastAsia="Liberation-Serif-Bold" w:hAnsi="Times New Roman" w:cs="Times New Roman"/>
          <w:sz w:val="28"/>
          <w:szCs w:val="28"/>
          <w:lang w:val="bg-BG"/>
        </w:rPr>
        <w:t>.</w:t>
      </w:r>
    </w:p>
    <w:p w:rsidR="00916DF2" w:rsidRPr="00840044" w:rsidRDefault="00840044" w:rsidP="006D743D">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840044">
        <w:rPr>
          <w:rFonts w:ascii="Times New Roman" w:eastAsia="Liberation-Serif-Bold" w:hAnsi="Times New Roman" w:cs="Times New Roman"/>
          <w:bCs/>
          <w:sz w:val="28"/>
          <w:szCs w:val="28"/>
          <w:lang w:val="bg-BG"/>
        </w:rPr>
        <w:t xml:space="preserve">Автоматизираната обработка на данните позволява всеки регистриран сигнал да бъде асоцииран в реално време с прецизни географски координати </w:t>
      </w:r>
      <w:r w:rsidR="006D743D">
        <w:rPr>
          <w:rFonts w:ascii="Times New Roman" w:eastAsia="Liberation-Serif-Bold" w:hAnsi="Times New Roman" w:cs="Times New Roman"/>
          <w:sz w:val="28"/>
          <w:szCs w:val="28"/>
        </w:rPr>
        <w:t>[33]</w:t>
      </w:r>
      <w:r w:rsidR="00916DF2" w:rsidRPr="0091749D">
        <w:rPr>
          <w:rFonts w:ascii="Times New Roman" w:eastAsia="Liberation-Serif-Bold" w:hAnsi="Times New Roman" w:cs="Times New Roman"/>
          <w:sz w:val="28"/>
          <w:szCs w:val="28"/>
          <w:lang w:val="bg-BG"/>
        </w:rPr>
        <w:t>.</w:t>
      </w:r>
      <w:r w:rsidR="00895803"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За целите на въздушното разузнаване се използват различни мултироторни платформи</w:t>
      </w:r>
      <w:r w:rsidR="002E2C1D">
        <w:rPr>
          <w:rFonts w:ascii="Times New Roman" w:eastAsia="Liberation-Serif-Bold" w:hAnsi="Times New Roman" w:cs="Times New Roman"/>
          <w:sz w:val="28"/>
          <w:szCs w:val="28"/>
          <w:lang w:val="bg-BG"/>
        </w:rPr>
        <w:t xml:space="preserve"> </w:t>
      </w:r>
      <w:r w:rsidR="00916DF2" w:rsidRPr="0091749D">
        <w:rPr>
          <w:rFonts w:ascii="Times New Roman" w:eastAsia="Liberation-Serif-Bold" w:hAnsi="Times New Roman" w:cs="Times New Roman"/>
          <w:sz w:val="28"/>
          <w:szCs w:val="28"/>
          <w:lang w:val="bg-BG"/>
        </w:rPr>
        <w:t>(квадрокоптери, хексакоптери и октокоптери), които се предпочитат заради способността им за стабилно</w:t>
      </w:r>
      <w:r w:rsidR="00895803"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зависване, прецизно следване на релефа на ниска скорост и отлична маневреност</w:t>
      </w:r>
      <w:r w:rsidR="002E2C1D">
        <w:rPr>
          <w:rFonts w:ascii="Times New Roman" w:eastAsia="Liberation-Serif-Bold" w:hAnsi="Times New Roman" w:cs="Times New Roman"/>
          <w:sz w:val="28"/>
          <w:szCs w:val="28"/>
          <w:lang w:val="bg-BG"/>
        </w:rPr>
        <w:t xml:space="preserve"> </w:t>
      </w:r>
      <w:r w:rsidR="002E2C1D">
        <w:rPr>
          <w:rFonts w:ascii="Times New Roman" w:eastAsia="Liberation-Serif-Bold" w:hAnsi="Times New Roman" w:cs="Times New Roman"/>
          <w:sz w:val="28"/>
          <w:szCs w:val="28"/>
        </w:rPr>
        <w:t>[25]</w:t>
      </w:r>
      <w:r w:rsidR="00916DF2" w:rsidRPr="0091749D">
        <w:rPr>
          <w:rFonts w:ascii="Times New Roman" w:eastAsia="Liberation-Serif-Bold" w:hAnsi="Times New Roman" w:cs="Times New Roman"/>
          <w:sz w:val="28"/>
          <w:szCs w:val="28"/>
          <w:lang w:val="bg-BG"/>
        </w:rPr>
        <w:t>. Роботизираните</w:t>
      </w:r>
      <w:r w:rsidR="00895803"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 xml:space="preserve">платформи се оборудват с интегриран комплекс от бордова електроника: </w:t>
      </w:r>
      <w:r w:rsidR="00CD6D8B" w:rsidRPr="00CD6D8B">
        <w:rPr>
          <w:rFonts w:ascii="Times New Roman" w:eastAsia="Liberation-Serif-Bold" w:hAnsi="Times New Roman" w:cs="Times New Roman"/>
          <w:sz w:val="28"/>
          <w:szCs w:val="28"/>
          <w:lang w:val="bg-BG"/>
        </w:rPr>
        <w:t>GNSS приемници с RTK корекция</w:t>
      </w:r>
      <w:r w:rsidR="00CD6D8B">
        <w:rPr>
          <w:rFonts w:ascii="Times New Roman" w:eastAsia="Liberation-Serif-Bold" w:hAnsi="Times New Roman" w:cs="Times New Roman"/>
          <w:sz w:val="28"/>
          <w:szCs w:val="28"/>
          <w:lang w:val="bg-BG"/>
        </w:rPr>
        <w:t xml:space="preserve"> </w:t>
      </w:r>
      <w:r w:rsidR="00916DF2" w:rsidRPr="0091749D">
        <w:rPr>
          <w:rFonts w:ascii="Times New Roman" w:eastAsia="Liberation-Serif-Bold" w:hAnsi="Times New Roman" w:cs="Times New Roman"/>
          <w:sz w:val="28"/>
          <w:szCs w:val="28"/>
          <w:lang w:val="bg-BG"/>
        </w:rPr>
        <w:t>за</w:t>
      </w:r>
      <w:r w:rsidR="002E2C1D">
        <w:rPr>
          <w:rFonts w:ascii="Times New Roman" w:eastAsia="Liberation-Serif-Bold" w:hAnsi="Times New Roman" w:cs="Times New Roman"/>
          <w:sz w:val="28"/>
          <w:szCs w:val="28"/>
          <w:lang w:val="bg-BG"/>
        </w:rPr>
        <w:t xml:space="preserve"> </w:t>
      </w:r>
      <w:r w:rsidR="00916DF2" w:rsidRPr="0091749D">
        <w:rPr>
          <w:rFonts w:ascii="Times New Roman" w:eastAsia="Liberation-Serif-Bold" w:hAnsi="Times New Roman" w:cs="Times New Roman"/>
          <w:sz w:val="28"/>
          <w:szCs w:val="28"/>
          <w:lang w:val="bg-BG"/>
        </w:rPr>
        <w:t>сантиметрова точност, лазерни висотомери (LiDAR)</w:t>
      </w:r>
      <w:r w:rsidR="006D743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за прецизно поддържане на дистанцията от земята,</w:t>
      </w:r>
      <w:r w:rsidR="00895803"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жироскопи, инерциални измервателни единици (IMU) и защитени цифрови комуникационни системи за</w:t>
      </w:r>
      <w:r w:rsidR="00895803"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трансфер на данни</w:t>
      </w:r>
      <w:r w:rsidR="002E2C1D">
        <w:rPr>
          <w:rFonts w:ascii="Times New Roman" w:eastAsia="Liberation-Serif-Bold" w:hAnsi="Times New Roman" w:cs="Times New Roman"/>
          <w:sz w:val="28"/>
          <w:szCs w:val="28"/>
        </w:rPr>
        <w:t xml:space="preserve"> [26, 31]</w:t>
      </w:r>
      <w:r w:rsidR="00916DF2" w:rsidRPr="0091749D">
        <w:rPr>
          <w:rFonts w:ascii="Times New Roman" w:eastAsia="Liberation-Serif-Bold" w:hAnsi="Times New Roman" w:cs="Times New Roman"/>
          <w:sz w:val="28"/>
          <w:szCs w:val="28"/>
          <w:lang w:val="bg-BG"/>
        </w:rPr>
        <w:t>.</w:t>
      </w:r>
      <w:r w:rsidR="00895803"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В зависимост от капацитета на полезния товар на БЛА се разработват специализирани инженерни</w:t>
      </w:r>
      <w:r w:rsidR="00895803" w:rsidRPr="0091749D">
        <w:rPr>
          <w:rFonts w:ascii="Times New Roman" w:eastAsia="Liberation-Serif-Bold" w:hAnsi="Times New Roman" w:cs="Times New Roman"/>
          <w:sz w:val="28"/>
          <w:szCs w:val="28"/>
        </w:rPr>
        <w:t xml:space="preserve"> </w:t>
      </w:r>
      <w:r w:rsidR="006D743D">
        <w:rPr>
          <w:rFonts w:ascii="Times New Roman" w:eastAsia="Liberation-Serif-Bold" w:hAnsi="Times New Roman" w:cs="Times New Roman"/>
          <w:sz w:val="28"/>
          <w:szCs w:val="28"/>
          <w:lang w:val="bg-BG"/>
        </w:rPr>
        <w:t xml:space="preserve">конфигурации. </w:t>
      </w:r>
      <w:r w:rsidRPr="00840044">
        <w:rPr>
          <w:rFonts w:ascii="Times New Roman" w:eastAsia="Liberation-Serif-Bold" w:hAnsi="Times New Roman" w:cs="Times New Roman"/>
          <w:sz w:val="28"/>
          <w:szCs w:val="28"/>
          <w:lang w:val="bg-BG"/>
        </w:rPr>
        <w:t>Системата за позициониране и навигация на БЛА обикновено включва приемник на глобална навигационна спътникова система (GNSS) и инерциална измервателна единица (IMU)</w:t>
      </w:r>
      <w:r w:rsidR="006D743D" w:rsidRPr="00D73A1D">
        <w:rPr>
          <w:rFonts w:ascii="Times New Roman" w:eastAsia="Liberation-Serif-Bold" w:hAnsi="Times New Roman" w:cs="Times New Roman"/>
          <w:sz w:val="28"/>
          <w:szCs w:val="28"/>
          <w:lang w:val="bg-BG"/>
        </w:rPr>
        <w:t xml:space="preserve"> </w:t>
      </w:r>
      <w:r w:rsidR="006D743D" w:rsidRPr="00D73A1D">
        <w:rPr>
          <w:rFonts w:ascii="Times New Roman" w:eastAsia="Liberation-Serif-Bold" w:hAnsi="Times New Roman" w:cs="Times New Roman"/>
          <w:sz w:val="28"/>
          <w:szCs w:val="28"/>
        </w:rPr>
        <w:t>[</w:t>
      </w:r>
      <w:r w:rsidR="006D743D" w:rsidRPr="00D73A1D">
        <w:rPr>
          <w:rFonts w:ascii="Times New Roman" w:eastAsia="Liberation-Serif-Bold" w:hAnsi="Times New Roman" w:cs="Times New Roman"/>
          <w:sz w:val="28"/>
          <w:szCs w:val="28"/>
          <w:lang w:val="bg-BG"/>
        </w:rPr>
        <w:t>32</w:t>
      </w:r>
      <w:r w:rsidR="006D743D" w:rsidRPr="00D73A1D">
        <w:rPr>
          <w:rFonts w:ascii="Times New Roman" w:eastAsia="Liberation-Serif-Bold" w:hAnsi="Times New Roman" w:cs="Times New Roman"/>
          <w:sz w:val="28"/>
          <w:szCs w:val="28"/>
        </w:rPr>
        <w:t>].</w:t>
      </w:r>
      <w:r>
        <w:rPr>
          <w:rFonts w:ascii="Times New Roman" w:eastAsia="Liberation-Serif-Bold" w:hAnsi="Times New Roman" w:cs="Times New Roman"/>
          <w:sz w:val="28"/>
          <w:szCs w:val="28"/>
          <w:lang w:val="bg-BG"/>
        </w:rPr>
        <w:t xml:space="preserve"> </w:t>
      </w:r>
    </w:p>
    <w:p w:rsidR="00916DF2" w:rsidRPr="0091749D" w:rsidRDefault="00916DF2"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bCs/>
          <w:sz w:val="28"/>
          <w:szCs w:val="28"/>
          <w:lang w:val="bg-BG"/>
        </w:rPr>
        <w:t>Пример за нис</w:t>
      </w:r>
      <w:r w:rsidR="00DC46D9">
        <w:rPr>
          <w:rFonts w:ascii="Times New Roman" w:eastAsia="Liberation-Serif-Bold" w:hAnsi="Times New Roman" w:cs="Times New Roman"/>
          <w:bCs/>
          <w:sz w:val="28"/>
          <w:szCs w:val="28"/>
          <w:lang w:val="bg-BG"/>
        </w:rPr>
        <w:t>ковисочинна индукционна система е</w:t>
      </w:r>
      <w:r w:rsidRPr="0091749D">
        <w:rPr>
          <w:rFonts w:ascii="Times New Roman" w:eastAsia="Liberation-Serif-Bold" w:hAnsi="Times New Roman" w:cs="Times New Roman"/>
          <w:bCs/>
          <w:sz w:val="28"/>
          <w:szCs w:val="28"/>
          <w:lang w:val="bg-BG"/>
        </w:rPr>
        <w:t xml:space="preserve"> </w:t>
      </w:r>
      <w:r w:rsidR="00C91C44">
        <w:rPr>
          <w:rFonts w:ascii="Times New Roman" w:eastAsia="Liberation-Serif-Bold" w:hAnsi="Times New Roman" w:cs="Times New Roman"/>
          <w:sz w:val="28"/>
          <w:szCs w:val="28"/>
          <w:lang w:val="bg-BG"/>
        </w:rPr>
        <w:t>х</w:t>
      </w:r>
      <w:r w:rsidRPr="0091749D">
        <w:rPr>
          <w:rFonts w:ascii="Times New Roman" w:eastAsia="Liberation-Serif-Bold" w:hAnsi="Times New Roman" w:cs="Times New Roman"/>
          <w:sz w:val="28"/>
          <w:szCs w:val="28"/>
          <w:lang w:val="bg-BG"/>
        </w:rPr>
        <w:t>ексакоптер, оборудван с олекотена</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широкообхватна бобина на импулсен металдетектор и термовизионна камера. За постигане на</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необходимата чувствителност, безпилотният апарат изпълнява автоматичен полетен план, следвайки</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микрорелефа на местността на критично ниска и постоянна височина от </w:t>
      </w:r>
      <w:r w:rsidR="00D51FAE">
        <w:rPr>
          <w:rFonts w:ascii="Times New Roman" w:eastAsia="Liberation-Serif-Bold" w:hAnsi="Times New Roman" w:cs="Times New Roman"/>
          <w:bCs/>
          <w:i/>
          <w:iCs/>
          <w:sz w:val="28"/>
          <w:szCs w:val="28"/>
          <w:lang w:val="bg-BG"/>
        </w:rPr>
        <w:t xml:space="preserve">10 </w:t>
      </w:r>
      <w:r w:rsidR="00D51FAE" w:rsidRPr="006023DA">
        <w:rPr>
          <w:rFonts w:ascii="Times New Roman" w:eastAsia="Liberation-Serif-Bold" w:hAnsi="Times New Roman" w:cs="Times New Roman"/>
          <w:bCs/>
          <w:iCs/>
          <w:sz w:val="28"/>
          <w:szCs w:val="28"/>
          <w:lang w:val="bg-BG"/>
        </w:rPr>
        <w:t>до</w:t>
      </w:r>
      <w:r w:rsidRPr="0091749D">
        <w:rPr>
          <w:rFonts w:ascii="Times New Roman" w:eastAsia="Liberation-Serif-Bold" w:hAnsi="Times New Roman" w:cs="Times New Roman"/>
          <w:bCs/>
          <w:i/>
          <w:iCs/>
          <w:sz w:val="28"/>
          <w:szCs w:val="28"/>
          <w:lang w:val="bg-BG"/>
        </w:rPr>
        <w:t xml:space="preserve"> 15 cm </w:t>
      </w:r>
      <w:r w:rsidRPr="0091749D">
        <w:rPr>
          <w:rFonts w:ascii="Times New Roman" w:eastAsia="Liberation-Serif-Bold" w:hAnsi="Times New Roman" w:cs="Times New Roman"/>
          <w:sz w:val="28"/>
          <w:szCs w:val="28"/>
          <w:lang w:val="bg-BG"/>
        </w:rPr>
        <w:t>над повърхността</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на земята</w:t>
      </w:r>
      <w:r w:rsidR="002E2C1D">
        <w:rPr>
          <w:rFonts w:ascii="Times New Roman" w:eastAsia="Liberation-Serif-Bold" w:hAnsi="Times New Roman" w:cs="Times New Roman"/>
          <w:sz w:val="28"/>
          <w:szCs w:val="28"/>
        </w:rPr>
        <w:t xml:space="preserve"> [18, 25]</w:t>
      </w:r>
      <w:r w:rsidRPr="0091749D">
        <w:rPr>
          <w:rFonts w:ascii="Times New Roman" w:eastAsia="Liberation-Serif-Bold" w:hAnsi="Times New Roman" w:cs="Times New Roman"/>
          <w:sz w:val="28"/>
          <w:szCs w:val="28"/>
          <w:lang w:val="bg-BG"/>
        </w:rPr>
        <w:t>.</w:t>
      </w:r>
    </w:p>
    <w:p w:rsidR="00916DF2" w:rsidRPr="0091749D" w:rsidRDefault="00D51FAE"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D51FAE">
        <w:rPr>
          <w:rFonts w:ascii="Times New Roman" w:eastAsia="Liberation-Serif-Bold" w:hAnsi="Times New Roman" w:cs="Times New Roman"/>
          <w:sz w:val="28"/>
          <w:szCs w:val="28"/>
          <w:lang w:val="bg-BG"/>
        </w:rPr>
        <w:lastRenderedPageBreak/>
        <w:t xml:space="preserve">Друго утвърдено решение включва използването на тежки октокоптери, способни да носят специализирани олекотени георадарни (GPR) антени. </w:t>
      </w:r>
      <w:r w:rsidR="008D5C82">
        <w:rPr>
          <w:rFonts w:ascii="Times New Roman" w:eastAsia="Liberation-Serif-Bold" w:hAnsi="Times New Roman" w:cs="Times New Roman"/>
          <w:sz w:val="28"/>
          <w:szCs w:val="28"/>
          <w:lang w:val="bg-BG"/>
        </w:rPr>
        <w:t>П</w:t>
      </w:r>
      <w:r w:rsidR="008D5C82" w:rsidRPr="008D5C82">
        <w:rPr>
          <w:rFonts w:ascii="Times New Roman" w:eastAsia="Liberation-Serif-Bold" w:hAnsi="Times New Roman" w:cs="Times New Roman"/>
          <w:sz w:val="28"/>
          <w:szCs w:val="28"/>
          <w:lang w:val="bg-BG"/>
        </w:rPr>
        <w:t>ри безпилотните платформи се използват различни широколентови GPR конфигурации, като в експериментални системи за откриване на мини са прилагани диапазони приблизително от 0,5 GHz до няколко GHz. Изборът на честотния диапазон се определя от необходимия компромис между дълбочината на проникване и пространствената разделителна способност.</w:t>
      </w:r>
      <w:r w:rsidRPr="00D51FAE">
        <w:rPr>
          <w:rFonts w:ascii="Times New Roman" w:eastAsia="Liberation-Serif-Bold" w:hAnsi="Times New Roman" w:cs="Times New Roman"/>
          <w:sz w:val="28"/>
          <w:szCs w:val="28"/>
          <w:lang w:val="bg-BG"/>
        </w:rPr>
        <w:t xml:space="preserve"> </w:t>
      </w:r>
      <w:r w:rsidR="00916DF2" w:rsidRPr="0091749D">
        <w:rPr>
          <w:rFonts w:ascii="Times New Roman" w:eastAsia="Liberation-Serif-Bold" w:hAnsi="Times New Roman" w:cs="Times New Roman"/>
          <w:sz w:val="28"/>
          <w:szCs w:val="28"/>
          <w:lang w:val="bg-BG"/>
        </w:rPr>
        <w:t>Радарните данни се стриймват безжично към наземната станция за управление</w:t>
      </w:r>
      <w:r w:rsidR="00895803"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(GCS), където специализиран софтуер в реално време визуализира радиолокационния профил на почвата в</w:t>
      </w:r>
      <w:r w:rsidR="00D21202" w:rsidRPr="0091749D">
        <w:rPr>
          <w:rFonts w:ascii="Times New Roman" w:eastAsia="Liberation-Serif-Bold" w:hAnsi="Times New Roman" w:cs="Times New Roman"/>
          <w:sz w:val="28"/>
          <w:szCs w:val="28"/>
          <w:lang w:val="bg-BG"/>
        </w:rPr>
        <w:t xml:space="preserve"> </w:t>
      </w:r>
      <w:r w:rsidR="00916DF2" w:rsidRPr="0091749D">
        <w:rPr>
          <w:rFonts w:ascii="Times New Roman" w:eastAsia="Liberation-Serif-Bold" w:hAnsi="Times New Roman" w:cs="Times New Roman"/>
          <w:sz w:val="28"/>
          <w:szCs w:val="28"/>
          <w:lang w:val="bg-BG"/>
        </w:rPr>
        <w:t>дълбочина (B-scan), индикирайки точните координати и дълбочината на залягане на аномалиите</w:t>
      </w:r>
      <w:r w:rsidR="002E2C1D">
        <w:rPr>
          <w:rFonts w:ascii="Times New Roman" w:eastAsia="Liberation-Serif-Bold" w:hAnsi="Times New Roman" w:cs="Times New Roman"/>
          <w:sz w:val="28"/>
          <w:szCs w:val="28"/>
        </w:rPr>
        <w:t xml:space="preserve"> [5, 19]</w:t>
      </w:r>
      <w:r w:rsidR="00916DF2" w:rsidRPr="0091749D">
        <w:rPr>
          <w:rFonts w:ascii="Times New Roman" w:eastAsia="Liberation-Serif-Bold" w:hAnsi="Times New Roman" w:cs="Times New Roman"/>
          <w:sz w:val="28"/>
          <w:szCs w:val="28"/>
          <w:lang w:val="bg-BG"/>
        </w:rPr>
        <w:t>.</w:t>
      </w:r>
    </w:p>
    <w:p w:rsidR="00895803" w:rsidRPr="006023DA" w:rsidRDefault="00895803" w:rsidP="00916DF2">
      <w:pPr>
        <w:autoSpaceDE w:val="0"/>
        <w:autoSpaceDN w:val="0"/>
        <w:adjustRightInd w:val="0"/>
        <w:spacing w:after="0" w:line="240" w:lineRule="auto"/>
        <w:jc w:val="both"/>
        <w:rPr>
          <w:rFonts w:ascii="Times New Roman" w:eastAsia="Liberation-Serif-Bold" w:hAnsi="Times New Roman" w:cs="Times New Roman"/>
          <w:bCs/>
          <w:sz w:val="16"/>
          <w:szCs w:val="16"/>
          <w:lang w:val="bg-BG"/>
        </w:rPr>
      </w:pPr>
    </w:p>
    <w:p w:rsidR="00916DF2" w:rsidRDefault="00916DF2" w:rsidP="0076696C">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5. ТЕХНИЧЕСКИ АНАЛИЗ НА ГЕОРАДАРА (GPR) КАТО ВОДЕЩ СЕНЗОР</w:t>
      </w:r>
    </w:p>
    <w:p w:rsidR="00916DF2" w:rsidRPr="00D51FAE" w:rsidRDefault="00916DF2" w:rsidP="00D51FAE">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Георадарът се утвърждава като критичен компонент при въздушното сканиране, тъй като неговият</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физически принцип позволява преодоляването на основни</w:t>
      </w:r>
      <w:r w:rsidR="00895803" w:rsidRPr="0091749D">
        <w:rPr>
          <w:rFonts w:ascii="Times New Roman" w:eastAsia="Liberation-Serif-Bold" w:hAnsi="Times New Roman" w:cs="Times New Roman"/>
          <w:sz w:val="28"/>
          <w:szCs w:val="28"/>
          <w:lang w:val="bg-BG"/>
        </w:rPr>
        <w:t xml:space="preserve">я недостатък на металдетектора - </w:t>
      </w:r>
      <w:r w:rsidRPr="0091749D">
        <w:rPr>
          <w:rFonts w:ascii="Times New Roman" w:eastAsia="Liberation-Serif-Bold" w:hAnsi="Times New Roman" w:cs="Times New Roman"/>
          <w:sz w:val="28"/>
          <w:szCs w:val="28"/>
          <w:lang w:val="bg-BG"/>
        </w:rPr>
        <w:t>нечувствителността към диелектрични обекти (пластмаси)</w:t>
      </w:r>
      <w:r w:rsidR="002E2C1D">
        <w:rPr>
          <w:rFonts w:ascii="Times New Roman" w:eastAsia="Liberation-Serif-Bold" w:hAnsi="Times New Roman" w:cs="Times New Roman"/>
          <w:sz w:val="28"/>
          <w:szCs w:val="28"/>
        </w:rPr>
        <w:t xml:space="preserve"> [5, 19]</w:t>
      </w:r>
      <w:r w:rsidRPr="0091749D">
        <w:rPr>
          <w:rFonts w:ascii="Times New Roman" w:eastAsia="Liberation-Serif-Bold" w:hAnsi="Times New Roman" w:cs="Times New Roman"/>
          <w:sz w:val="28"/>
          <w:szCs w:val="28"/>
          <w:lang w:val="bg-BG"/>
        </w:rPr>
        <w:t>.</w:t>
      </w:r>
      <w:r w:rsidR="00D51FAE">
        <w:rPr>
          <w:rFonts w:ascii="Times New Roman" w:eastAsia="Liberation-Serif-Bold" w:hAnsi="Times New Roman" w:cs="Times New Roman"/>
          <w:sz w:val="28"/>
          <w:szCs w:val="28"/>
          <w:lang w:val="bg-BG"/>
        </w:rPr>
        <w:t xml:space="preserve"> </w:t>
      </w:r>
      <w:r w:rsidRPr="0091749D">
        <w:rPr>
          <w:rFonts w:ascii="Times New Roman" w:eastAsia="Liberation-Serif-Bold" w:hAnsi="Times New Roman" w:cs="Times New Roman"/>
          <w:bCs/>
          <w:sz w:val="28"/>
          <w:szCs w:val="28"/>
          <w:lang w:val="bg-BG"/>
        </w:rPr>
        <w:t>Принципът на действие се състои от следните последователни етапи:</w:t>
      </w:r>
    </w:p>
    <w:p w:rsidR="00F50030" w:rsidRPr="0091749D" w:rsidRDefault="00916DF2" w:rsidP="00F50030">
      <w:pPr>
        <w:pStyle w:val="ListParagraph"/>
        <w:numPr>
          <w:ilvl w:val="0"/>
          <w:numId w:val="3"/>
        </w:numPr>
        <w:autoSpaceDE w:val="0"/>
        <w:autoSpaceDN w:val="0"/>
        <w:adjustRightInd w:val="0"/>
        <w:spacing w:after="0" w:line="240" w:lineRule="auto"/>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Предавателна антена (БЛА)</w:t>
      </w:r>
      <w:r w:rsidR="00F50030" w:rsidRPr="0091749D">
        <w:rPr>
          <w:rFonts w:ascii="Times New Roman" w:eastAsia="Liberation-Serif-Bold" w:hAnsi="Times New Roman" w:cs="Times New Roman"/>
          <w:bCs/>
          <w:sz w:val="28"/>
          <w:szCs w:val="28"/>
          <w:lang w:val="bg-BG"/>
        </w:rPr>
        <w:t>;</w:t>
      </w:r>
    </w:p>
    <w:p w:rsidR="00895803" w:rsidRPr="0091749D" w:rsidRDefault="00895803" w:rsidP="00F50030">
      <w:pPr>
        <w:pStyle w:val="ListParagraph"/>
        <w:numPr>
          <w:ilvl w:val="0"/>
          <w:numId w:val="3"/>
        </w:numPr>
        <w:autoSpaceDE w:val="0"/>
        <w:autoSpaceDN w:val="0"/>
        <w:adjustRightInd w:val="0"/>
        <w:spacing w:after="0" w:line="240" w:lineRule="auto"/>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Излъчване на ЕМ импулс</w:t>
      </w:r>
      <w:r w:rsidR="00F50030" w:rsidRPr="0091749D">
        <w:rPr>
          <w:rFonts w:ascii="Times New Roman" w:eastAsia="Liberation-Serif-Bold" w:hAnsi="Times New Roman" w:cs="Times New Roman"/>
          <w:bCs/>
          <w:sz w:val="28"/>
          <w:szCs w:val="28"/>
          <w:lang w:val="bg-BG"/>
        </w:rPr>
        <w:t>;</w:t>
      </w:r>
    </w:p>
    <w:p w:rsidR="00895803" w:rsidRPr="0091749D" w:rsidRDefault="00895803" w:rsidP="00F50030">
      <w:pPr>
        <w:pStyle w:val="ListParagraph"/>
        <w:numPr>
          <w:ilvl w:val="0"/>
          <w:numId w:val="3"/>
        </w:numPr>
        <w:autoSpaceDE w:val="0"/>
        <w:autoSpaceDN w:val="0"/>
        <w:adjustRightInd w:val="0"/>
        <w:spacing w:after="0" w:line="240" w:lineRule="auto"/>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Проникване в почвата</w:t>
      </w:r>
      <w:r w:rsidR="00F50030" w:rsidRPr="0091749D">
        <w:rPr>
          <w:rFonts w:ascii="Times New Roman" w:eastAsia="Liberation-Serif-Bold" w:hAnsi="Times New Roman" w:cs="Times New Roman"/>
          <w:bCs/>
          <w:sz w:val="28"/>
          <w:szCs w:val="28"/>
          <w:lang w:val="bg-BG"/>
        </w:rPr>
        <w:t>;</w:t>
      </w:r>
    </w:p>
    <w:p w:rsidR="00916DF2" w:rsidRPr="0091749D" w:rsidRDefault="00CA4DDC" w:rsidP="00CA4DDC">
      <w:pPr>
        <w:pStyle w:val="ListParagraph"/>
        <w:numPr>
          <w:ilvl w:val="0"/>
          <w:numId w:val="3"/>
        </w:numPr>
        <w:autoSpaceDE w:val="0"/>
        <w:autoSpaceDN w:val="0"/>
        <w:adjustRightInd w:val="0"/>
        <w:spacing w:after="0" w:line="240" w:lineRule="auto"/>
        <w:ind w:left="14" w:firstLine="346"/>
        <w:jc w:val="both"/>
        <w:rPr>
          <w:rFonts w:ascii="Times New Roman" w:eastAsia="Liberation-Serif-Bold" w:hAnsi="Times New Roman" w:cs="Times New Roman"/>
          <w:bCs/>
          <w:sz w:val="28"/>
          <w:szCs w:val="28"/>
          <w:lang w:val="bg-BG"/>
        </w:rPr>
      </w:pPr>
      <w:r w:rsidRPr="00CA4DDC">
        <w:rPr>
          <w:rFonts w:ascii="Times New Roman" w:eastAsia="Liberation-Serif-Bold" w:hAnsi="Times New Roman" w:cs="Times New Roman"/>
          <w:bCs/>
          <w:sz w:val="28"/>
          <w:szCs w:val="28"/>
          <w:lang w:val="bg-BG"/>
        </w:rPr>
        <w:t>Отражение от диеле</w:t>
      </w:r>
      <w:r>
        <w:rPr>
          <w:rFonts w:ascii="Times New Roman" w:eastAsia="Liberation-Serif-Bold" w:hAnsi="Times New Roman" w:cs="Times New Roman"/>
          <w:bCs/>
          <w:sz w:val="28"/>
          <w:szCs w:val="28"/>
          <w:lang w:val="bg-BG"/>
        </w:rPr>
        <w:t>ктрична граница/подземен обект - приемане на отразения сигнал -</w:t>
      </w:r>
      <w:r w:rsidRPr="00CA4DDC">
        <w:rPr>
          <w:rFonts w:ascii="Times New Roman" w:eastAsia="Liberation-Serif-Bold" w:hAnsi="Times New Roman" w:cs="Times New Roman"/>
          <w:bCs/>
          <w:sz w:val="28"/>
          <w:szCs w:val="28"/>
          <w:lang w:val="bg-BG"/>
        </w:rPr>
        <w:t xml:space="preserve"> цифрова обработка и филтрация.</w:t>
      </w:r>
    </w:p>
    <w:p w:rsidR="00120D81" w:rsidRDefault="00916DF2" w:rsidP="00C83C18">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 xml:space="preserve">Дълбочината на проникване и </w:t>
      </w:r>
      <w:r w:rsidR="00DC46D9">
        <w:rPr>
          <w:rFonts w:ascii="Times New Roman" w:eastAsia="Liberation-Serif-Bold" w:hAnsi="Times New Roman" w:cs="Times New Roman"/>
          <w:sz w:val="28"/>
          <w:szCs w:val="28"/>
          <w:lang w:val="bg-BG"/>
        </w:rPr>
        <w:t>пространствената разделителна</w:t>
      </w:r>
      <w:r w:rsidRPr="0091749D">
        <w:rPr>
          <w:rFonts w:ascii="Times New Roman" w:eastAsia="Liberation-Serif-Bold" w:hAnsi="Times New Roman" w:cs="Times New Roman"/>
          <w:sz w:val="28"/>
          <w:szCs w:val="28"/>
          <w:lang w:val="bg-BG"/>
        </w:rPr>
        <w:t xml:space="preserve"> способност на георадара се намират в</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обратнопропорционална зависимост, определяна от работната честота на антената. Изборът </w:t>
      </w:r>
      <w:r w:rsidRPr="00DC46D9">
        <w:rPr>
          <w:rFonts w:ascii="Times New Roman" w:eastAsia="Liberation-Serif-Bold" w:hAnsi="Times New Roman" w:cs="Times New Roman"/>
          <w:sz w:val="28"/>
          <w:szCs w:val="28"/>
          <w:lang w:val="bg-BG"/>
        </w:rPr>
        <w:t xml:space="preserve">на </w:t>
      </w:r>
      <w:r w:rsidRPr="0091749D">
        <w:rPr>
          <w:rFonts w:ascii="Times New Roman" w:eastAsia="Liberation-Serif-Bold" w:hAnsi="Times New Roman" w:cs="Times New Roman"/>
          <w:sz w:val="28"/>
          <w:szCs w:val="28"/>
          <w:lang w:val="bg-BG"/>
        </w:rPr>
        <w:t>честотен</w:t>
      </w:r>
      <w:r w:rsidR="00895803"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диапазон е от ключов</w:t>
      </w:r>
      <w:r w:rsidR="00120D81">
        <w:rPr>
          <w:rFonts w:ascii="Times New Roman" w:eastAsia="Liberation-Serif-Bold" w:hAnsi="Times New Roman" w:cs="Times New Roman"/>
          <w:sz w:val="28"/>
          <w:szCs w:val="28"/>
          <w:lang w:val="bg-BG"/>
        </w:rPr>
        <w:t>о значение за успеха на мисията</w:t>
      </w:r>
      <w:r w:rsidR="00C83C18">
        <w:rPr>
          <w:rFonts w:ascii="Times New Roman" w:eastAsia="Liberation-Serif-Bold" w:hAnsi="Times New Roman" w:cs="Times New Roman"/>
          <w:sz w:val="28"/>
          <w:szCs w:val="28"/>
          <w:lang w:val="bg-BG"/>
        </w:rPr>
        <w:t>.</w:t>
      </w:r>
      <w:r w:rsidR="00120D81">
        <w:rPr>
          <w:rFonts w:ascii="Times New Roman" w:eastAsia="Liberation-Serif-Bold" w:hAnsi="Times New Roman" w:cs="Times New Roman"/>
          <w:sz w:val="28"/>
          <w:szCs w:val="28"/>
          <w:lang w:val="bg-BG"/>
        </w:rPr>
        <w:t xml:space="preserve"> </w:t>
      </w:r>
    </w:p>
    <w:p w:rsidR="00E96D6E" w:rsidRDefault="00F50030" w:rsidP="00F50030">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За откриване на противопехотни мини обикновено се използват GPR антени с висока централна честота (900</w:t>
      </w:r>
      <w:r w:rsidR="006023DA">
        <w:rPr>
          <w:rFonts w:ascii="Times New Roman" w:eastAsia="Liberation-Serif-Bold" w:hAnsi="Times New Roman" w:cs="Times New Roman"/>
          <w:sz w:val="28"/>
          <w:szCs w:val="28"/>
          <w:lang w:val="bg-BG"/>
        </w:rPr>
        <w:t>-</w:t>
      </w:r>
      <w:r w:rsidRPr="0091749D">
        <w:rPr>
          <w:rFonts w:ascii="Times New Roman" w:eastAsia="Liberation-Serif-Bold" w:hAnsi="Times New Roman" w:cs="Times New Roman"/>
          <w:sz w:val="28"/>
          <w:szCs w:val="28"/>
          <w:lang w:val="bg-BG"/>
        </w:rPr>
        <w:t xml:space="preserve">1500 MHz). </w:t>
      </w:r>
      <w:r w:rsidRPr="00DD0E5A">
        <w:rPr>
          <w:rFonts w:ascii="Times New Roman" w:eastAsia="Liberation-Serif-Bold" w:hAnsi="Times New Roman" w:cs="Times New Roman"/>
          <w:sz w:val="28"/>
          <w:szCs w:val="28"/>
          <w:lang w:val="bg-BG"/>
        </w:rPr>
        <w:t>Поради малките геометрични размери на противопехотните мини и плиткото им разполагане в почвата (обикновено на дълбочина до 10</w:t>
      </w:r>
      <w:r w:rsidR="0076696C" w:rsidRPr="00DD0E5A">
        <w:rPr>
          <w:rFonts w:ascii="Times New Roman" w:eastAsia="Liberation-Serif-Bold" w:hAnsi="Times New Roman" w:cs="Times New Roman"/>
          <w:sz w:val="28"/>
          <w:szCs w:val="28"/>
          <w:lang w:val="bg-BG"/>
        </w:rPr>
        <w:t>-</w:t>
      </w:r>
      <w:r w:rsidRPr="00DD0E5A">
        <w:rPr>
          <w:rFonts w:ascii="Times New Roman" w:eastAsia="Liberation-Serif-Bold" w:hAnsi="Times New Roman" w:cs="Times New Roman"/>
          <w:sz w:val="28"/>
          <w:szCs w:val="28"/>
          <w:lang w:val="bg-BG"/>
        </w:rPr>
        <w:t>15 cm), високата пространствена разделителна способност е ключово изискване за тяхното надеждно откриване, идентифициране и разграничаване от естествени почвени нееднородности и други подземни обекти</w:t>
      </w:r>
      <w:r w:rsidR="002E2C1D" w:rsidRPr="00DD0E5A">
        <w:rPr>
          <w:rFonts w:ascii="Times New Roman" w:eastAsia="Liberation-Serif-Bold" w:hAnsi="Times New Roman" w:cs="Times New Roman"/>
          <w:sz w:val="28"/>
          <w:szCs w:val="28"/>
        </w:rPr>
        <w:t xml:space="preserve"> [5, 19]</w:t>
      </w:r>
      <w:r w:rsidRPr="00DD0E5A">
        <w:rPr>
          <w:rFonts w:ascii="Times New Roman" w:eastAsia="Liberation-Serif-Bold" w:hAnsi="Times New Roman" w:cs="Times New Roman"/>
          <w:sz w:val="28"/>
          <w:szCs w:val="28"/>
          <w:lang w:val="bg-BG"/>
        </w:rPr>
        <w:t>.</w:t>
      </w:r>
    </w:p>
    <w:p w:rsidR="008E6BE1" w:rsidRPr="008E6BE1" w:rsidRDefault="008E6BE1" w:rsidP="00F50030">
      <w:pPr>
        <w:autoSpaceDE w:val="0"/>
        <w:autoSpaceDN w:val="0"/>
        <w:adjustRightInd w:val="0"/>
        <w:spacing w:after="0" w:line="240" w:lineRule="auto"/>
        <w:ind w:firstLine="720"/>
        <w:jc w:val="both"/>
        <w:rPr>
          <w:rFonts w:ascii="Times New Roman" w:eastAsia="Liberation-Serif-Bold" w:hAnsi="Times New Roman" w:cs="Times New Roman"/>
          <w:sz w:val="16"/>
          <w:szCs w:val="16"/>
          <w:lang w:val="bg-BG"/>
        </w:rPr>
      </w:pPr>
    </w:p>
    <w:p w:rsidR="00916DF2" w:rsidRDefault="00916DF2"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6. ПЕРСПЕКТИВНИ ТЕНДЕНЦИИ И ТЕХНОЛОГИЧНО РАЗВИТИЕ</w:t>
      </w:r>
    </w:p>
    <w:p w:rsidR="00916DF2" w:rsidRPr="0091749D" w:rsidRDefault="00916DF2"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Анализът на съвременното състояние на технологиите показва, че бъдещата ефективност на</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противоминните операции </w:t>
      </w:r>
      <w:r w:rsidR="00CA4DDC" w:rsidRPr="00CA4DDC">
        <w:rPr>
          <w:rFonts w:ascii="Times New Roman" w:eastAsia="Liberation-Serif-Bold" w:hAnsi="Times New Roman" w:cs="Times New Roman"/>
          <w:sz w:val="28"/>
          <w:szCs w:val="28"/>
          <w:lang w:val="bg-BG"/>
        </w:rPr>
        <w:t>е в значителна степен свързана с преодоляването на няколко основни ограничения, сред които ограниченото полетно време на БЛА и високият процент на фалшиви сигнали при използването на единични сензори.</w:t>
      </w:r>
      <w:r w:rsidRPr="0091749D">
        <w:rPr>
          <w:rFonts w:ascii="Times New Roman" w:eastAsia="Liberation-Serif-Bold" w:hAnsi="Times New Roman" w:cs="Times New Roman"/>
          <w:sz w:val="28"/>
          <w:szCs w:val="28"/>
          <w:lang w:val="bg-BG"/>
        </w:rPr>
        <w:t xml:space="preserve"> Развитието в сектора се фокусира върху </w:t>
      </w:r>
      <w:r w:rsidR="00CA4DDC" w:rsidRPr="00CA4DDC">
        <w:rPr>
          <w:rFonts w:ascii="Times New Roman" w:eastAsia="Liberation-Serif-Bold" w:hAnsi="Times New Roman" w:cs="Times New Roman"/>
          <w:sz w:val="28"/>
          <w:szCs w:val="28"/>
          <w:lang w:val="bg-BG"/>
        </w:rPr>
        <w:t>няколко основни направления на технологично развитие</w:t>
      </w:r>
      <w:r w:rsidRPr="0091749D">
        <w:rPr>
          <w:rFonts w:ascii="Times New Roman" w:eastAsia="Liberation-Serif-Bold" w:hAnsi="Times New Roman" w:cs="Times New Roman"/>
          <w:sz w:val="28"/>
          <w:szCs w:val="28"/>
          <w:lang w:val="bg-BG"/>
        </w:rPr>
        <w:t>.</w:t>
      </w:r>
    </w:p>
    <w:p w:rsidR="00916DF2" w:rsidRPr="0091749D" w:rsidRDefault="00916DF2"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lastRenderedPageBreak/>
        <w:t>6.1. Роля на изкуствения интелект и сливането на сензорни данни (Sensor Fusion)</w:t>
      </w:r>
      <w:r w:rsidR="00CA4DDC">
        <w:rPr>
          <w:rFonts w:ascii="Times New Roman" w:eastAsia="Liberation-Serif-Bold" w:hAnsi="Times New Roman" w:cs="Times New Roman"/>
          <w:bCs/>
          <w:sz w:val="28"/>
          <w:szCs w:val="28"/>
          <w:lang w:val="bg-BG"/>
        </w:rPr>
        <w:t>.</w:t>
      </w:r>
      <w:r w:rsidR="009571E1">
        <w:rPr>
          <w:rFonts w:ascii="Times New Roman" w:eastAsia="Liberation-Serif-Bold" w:hAnsi="Times New Roman" w:cs="Times New Roman"/>
          <w:bCs/>
          <w:sz w:val="28"/>
          <w:szCs w:val="28"/>
          <w:lang w:val="bg-BG"/>
        </w:rPr>
        <w:t xml:space="preserve"> </w:t>
      </w:r>
    </w:p>
    <w:p w:rsidR="00916DF2" w:rsidRPr="003B4507" w:rsidRDefault="00CA4DDC" w:rsidP="002E2C1D">
      <w:pPr>
        <w:autoSpaceDE w:val="0"/>
        <w:autoSpaceDN w:val="0"/>
        <w:adjustRightInd w:val="0"/>
        <w:spacing w:after="0" w:line="240" w:lineRule="auto"/>
        <w:ind w:firstLine="720"/>
        <w:jc w:val="both"/>
        <w:rPr>
          <w:rFonts w:ascii="Times New Roman" w:eastAsia="Liberation-Serif-Bold" w:hAnsi="Times New Roman" w:cs="Times New Roman"/>
          <w:sz w:val="28"/>
          <w:szCs w:val="28"/>
        </w:rPr>
      </w:pPr>
      <w:r w:rsidRPr="00CA4DDC">
        <w:rPr>
          <w:rFonts w:ascii="Times New Roman" w:eastAsia="Liberation-Serif-Bold" w:hAnsi="Times New Roman" w:cs="Times New Roman"/>
          <w:sz w:val="28"/>
          <w:szCs w:val="28"/>
          <w:lang w:val="bg-BG"/>
        </w:rPr>
        <w:t>Едно от най-перспективните направления е преминаването от едносензорни към мултисензорни системи</w:t>
      </w:r>
      <w:r w:rsidR="00916DF2" w:rsidRPr="0091749D">
        <w:rPr>
          <w:rFonts w:ascii="Times New Roman" w:eastAsia="Liberation-Serif-Bold" w:hAnsi="Times New Roman" w:cs="Times New Roman"/>
          <w:sz w:val="28"/>
          <w:szCs w:val="28"/>
          <w:lang w:val="bg-BG"/>
        </w:rPr>
        <w:t>. Съвременните концепции залагат на мултисензорни</w:t>
      </w:r>
      <w:r w:rsidR="00E96D6E"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 xml:space="preserve">системи, интегрирани на една платформа или разпределени в мрежа. </w:t>
      </w:r>
      <w:r w:rsidR="009571E1" w:rsidRPr="009571E1">
        <w:rPr>
          <w:rFonts w:ascii="Times New Roman" w:eastAsia="Liberation-Serif-Bold" w:hAnsi="Times New Roman" w:cs="Times New Roman"/>
          <w:sz w:val="28"/>
          <w:szCs w:val="28"/>
          <w:lang w:val="bg-BG"/>
        </w:rPr>
        <w:t>Мултисензорната конфигурация може да включва импулсен металдетектор, георадар (GPR), термовизионна камера (LWIR) и хиперспектрална камера, свързани с бордов изчислителен модул за обработка на данните</w:t>
      </w:r>
      <w:r w:rsidR="009571E1">
        <w:rPr>
          <w:rFonts w:ascii="Times New Roman" w:eastAsia="Liberation-Serif-Bold" w:hAnsi="Times New Roman" w:cs="Times New Roman"/>
          <w:sz w:val="28"/>
          <w:szCs w:val="28"/>
          <w:lang w:val="bg-BG"/>
        </w:rPr>
        <w:t xml:space="preserve">. </w:t>
      </w:r>
    </w:p>
    <w:p w:rsidR="00702C0D" w:rsidRPr="0091749D" w:rsidRDefault="00702C0D" w:rsidP="00702C0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Процесът на сливане на данни (Data Fusion) се осъществява на софтуерно ниво чрез алгоритми за машинно обучение и дълбоки конволюционни невронни мрежи (CNN)</w:t>
      </w:r>
      <w:r w:rsidR="003B4507">
        <w:rPr>
          <w:rFonts w:ascii="Times New Roman" w:eastAsia="Liberation-Serif-Bold" w:hAnsi="Times New Roman" w:cs="Times New Roman"/>
          <w:bCs/>
          <w:sz w:val="28"/>
          <w:szCs w:val="28"/>
        </w:rPr>
        <w:t xml:space="preserve"> [4, 7, 8]</w:t>
      </w:r>
      <w:r w:rsidRPr="0091749D">
        <w:rPr>
          <w:rFonts w:ascii="Times New Roman" w:eastAsia="Liberation-Serif-Bold" w:hAnsi="Times New Roman" w:cs="Times New Roman"/>
          <w:bCs/>
          <w:sz w:val="28"/>
          <w:szCs w:val="28"/>
          <w:lang w:val="bg-BG"/>
        </w:rPr>
        <w:t>. Всеки сензор предоставя специфичен тип информация. Металдетекторът регистрира наличието на метални компоненти, като елементи на взривателя или капсул-детонатора. Георадарът формира пространствен профил на подземния обект и предоставя информация за неговата форма, размери и дълбочина на залягане. Термовизионните и хиперспектралните камери регистрират повърхностни температурни аномалии, изменения в спектралната отражателна способност на почвата и признаци на физиологичен стрес в растителността над предполагаемото местоположение на мината.</w:t>
      </w:r>
    </w:p>
    <w:p w:rsidR="00702C0D" w:rsidRPr="0091749D" w:rsidRDefault="00702C0D" w:rsidP="00702C0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 xml:space="preserve">Алгоритмите с изкуствен интелект обработват едновременно тези разнородни информационни слоеве, съпоставят данните по пространствени и времеви признаци и извършват автоматична корелация между получените сигнали. По този начин се намалява броят на фалшивите </w:t>
      </w:r>
      <w:r w:rsidR="009571E1">
        <w:rPr>
          <w:rFonts w:ascii="Times New Roman" w:eastAsia="Liberation-Serif-Bold" w:hAnsi="Times New Roman" w:cs="Times New Roman"/>
          <w:bCs/>
          <w:sz w:val="28"/>
          <w:szCs w:val="28"/>
          <w:lang w:val="bg-BG"/>
        </w:rPr>
        <w:t>детекции</w:t>
      </w:r>
      <w:r w:rsidRPr="0091749D">
        <w:rPr>
          <w:rFonts w:ascii="Times New Roman" w:eastAsia="Liberation-Serif-Bold" w:hAnsi="Times New Roman" w:cs="Times New Roman"/>
          <w:bCs/>
          <w:sz w:val="28"/>
          <w:szCs w:val="28"/>
          <w:lang w:val="bg-BG"/>
        </w:rPr>
        <w:t>, причинени от метални фрагменти, камъни, корени и други естествени или изкуствени обекти</w:t>
      </w:r>
      <w:r w:rsidR="003B4507">
        <w:rPr>
          <w:rFonts w:ascii="Times New Roman" w:eastAsia="Liberation-Serif-Bold" w:hAnsi="Times New Roman" w:cs="Times New Roman"/>
          <w:bCs/>
          <w:sz w:val="28"/>
          <w:szCs w:val="28"/>
        </w:rPr>
        <w:t xml:space="preserve"> [4, 6]</w:t>
      </w:r>
      <w:r w:rsidRPr="0091749D">
        <w:rPr>
          <w:rFonts w:ascii="Times New Roman" w:eastAsia="Liberation-Serif-Bold" w:hAnsi="Times New Roman" w:cs="Times New Roman"/>
          <w:bCs/>
          <w:sz w:val="28"/>
          <w:szCs w:val="28"/>
          <w:lang w:val="bg-BG"/>
        </w:rPr>
        <w:t>.</w:t>
      </w:r>
    </w:p>
    <w:p w:rsidR="00E96D6E" w:rsidRPr="0091749D" w:rsidRDefault="00702C0D" w:rsidP="00702C0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В резултат системата генерира цифрова карта на изследвания терен, върху която се нанасят координатите, вероятните граници и степента на достоверност на откритите миноподобни обекти. Получените данни могат да бъдат експортирани към специализирани географски информационни системи (GIS) и използвани за последваща проверка, маркиране и планиране на дейностите по разминиране</w:t>
      </w:r>
      <w:r w:rsidR="003B4507">
        <w:rPr>
          <w:rFonts w:ascii="Times New Roman" w:eastAsia="Liberation-Serif-Bold" w:hAnsi="Times New Roman" w:cs="Times New Roman"/>
          <w:bCs/>
          <w:sz w:val="28"/>
          <w:szCs w:val="28"/>
        </w:rPr>
        <w:t xml:space="preserve"> [18, 30]</w:t>
      </w:r>
      <w:r w:rsidRPr="0091749D">
        <w:rPr>
          <w:rFonts w:ascii="Times New Roman" w:eastAsia="Liberation-Serif-Bold" w:hAnsi="Times New Roman" w:cs="Times New Roman"/>
          <w:bCs/>
          <w:sz w:val="28"/>
          <w:szCs w:val="28"/>
          <w:lang w:val="bg-BG"/>
        </w:rPr>
        <w:t>.</w:t>
      </w:r>
    </w:p>
    <w:p w:rsidR="00916DF2" w:rsidRPr="0091749D" w:rsidRDefault="00916DF2"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6.2. Рояци от БЛА (UAV Swarms)</w:t>
      </w:r>
    </w:p>
    <w:p w:rsidR="00916DF2" w:rsidRPr="0091749D" w:rsidRDefault="00D51FAE"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Pr>
          <w:rFonts w:ascii="Times New Roman" w:eastAsia="Liberation-Serif-Bold" w:hAnsi="Times New Roman" w:cs="Times New Roman"/>
          <w:sz w:val="28"/>
          <w:szCs w:val="28"/>
          <w:lang w:val="bg-BG"/>
        </w:rPr>
        <w:t>И</w:t>
      </w:r>
      <w:r w:rsidRPr="0091749D">
        <w:rPr>
          <w:rFonts w:ascii="Times New Roman" w:eastAsia="Liberation-Serif-Bold" w:hAnsi="Times New Roman" w:cs="Times New Roman"/>
          <w:sz w:val="28"/>
          <w:szCs w:val="28"/>
          <w:lang w:val="bg-BG"/>
        </w:rPr>
        <w:t xml:space="preserve">зползването на единичен дрон </w:t>
      </w:r>
      <w:r>
        <w:rPr>
          <w:rFonts w:ascii="Times New Roman" w:eastAsia="Liberation-Serif-Bold" w:hAnsi="Times New Roman" w:cs="Times New Roman"/>
          <w:sz w:val="28"/>
          <w:szCs w:val="28"/>
          <w:lang w:val="bg-BG"/>
        </w:rPr>
        <w:t>з</w:t>
      </w:r>
      <w:r w:rsidR="00916DF2" w:rsidRPr="0091749D">
        <w:rPr>
          <w:rFonts w:ascii="Times New Roman" w:eastAsia="Liberation-Serif-Bold" w:hAnsi="Times New Roman" w:cs="Times New Roman"/>
          <w:sz w:val="28"/>
          <w:szCs w:val="28"/>
          <w:lang w:val="bg-BG"/>
        </w:rPr>
        <w:t xml:space="preserve">а обследване на мащабни площи (стотици хектари) </w:t>
      </w:r>
      <w:r w:rsidRPr="0091749D">
        <w:rPr>
          <w:rFonts w:ascii="Times New Roman" w:eastAsia="Liberation-Serif-Bold" w:hAnsi="Times New Roman" w:cs="Times New Roman"/>
          <w:sz w:val="28"/>
          <w:szCs w:val="28"/>
          <w:lang w:val="bg-BG"/>
        </w:rPr>
        <w:t xml:space="preserve">е неефективно </w:t>
      </w:r>
      <w:r w:rsidR="00916DF2" w:rsidRPr="0091749D">
        <w:rPr>
          <w:rFonts w:ascii="Times New Roman" w:eastAsia="Liberation-Serif-Bold" w:hAnsi="Times New Roman" w:cs="Times New Roman"/>
          <w:sz w:val="28"/>
          <w:szCs w:val="28"/>
          <w:lang w:val="bg-BG"/>
        </w:rPr>
        <w:t>поради ограничения капацитет на батериите. Перспективно решение е внедряването на координирани рояци</w:t>
      </w:r>
      <w:r w:rsidR="00E96D6E"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 xml:space="preserve">от БЛА. </w:t>
      </w:r>
      <w:r w:rsidR="00E858D3" w:rsidRPr="00E858D3">
        <w:rPr>
          <w:rFonts w:ascii="Times New Roman" w:eastAsia="Liberation-Serif-Bold" w:hAnsi="Times New Roman" w:cs="Times New Roman"/>
          <w:sz w:val="28"/>
          <w:szCs w:val="28"/>
          <w:lang w:val="bg-BG"/>
        </w:rPr>
        <w:t xml:space="preserve">Чрез децентрализирани алгоритми за управление и </w:t>
      </w:r>
      <w:r w:rsidR="005E35C3">
        <w:rPr>
          <w:rFonts w:ascii="Times New Roman" w:eastAsia="Liberation-Serif-Bold" w:hAnsi="Times New Roman" w:cs="Times New Roman"/>
          <w:sz w:val="28"/>
          <w:szCs w:val="28"/>
          <w:lang w:val="bg-BG"/>
        </w:rPr>
        <w:t xml:space="preserve">мрежова </w:t>
      </w:r>
      <w:r w:rsidR="00E858D3" w:rsidRPr="00E858D3">
        <w:rPr>
          <w:rFonts w:ascii="Times New Roman" w:eastAsia="Liberation-Serif-Bold" w:hAnsi="Times New Roman" w:cs="Times New Roman"/>
          <w:sz w:val="28"/>
          <w:szCs w:val="28"/>
          <w:lang w:val="bg-BG"/>
        </w:rPr>
        <w:t xml:space="preserve">комуникация </w:t>
      </w:r>
      <w:r w:rsidR="008E6BE1">
        <w:rPr>
          <w:rFonts w:ascii="Times New Roman" w:eastAsia="Liberation-Serif-Bold" w:hAnsi="Times New Roman" w:cs="Times New Roman"/>
          <w:sz w:val="28"/>
          <w:szCs w:val="28"/>
          <w:lang w:val="bg-BG"/>
        </w:rPr>
        <w:t xml:space="preserve">от </w:t>
      </w:r>
      <w:r w:rsidR="00E858D3" w:rsidRPr="00E858D3">
        <w:rPr>
          <w:rFonts w:ascii="Times New Roman" w:eastAsia="Liberation-Serif-Bold" w:hAnsi="Times New Roman" w:cs="Times New Roman"/>
          <w:sz w:val="28"/>
          <w:szCs w:val="28"/>
          <w:lang w:val="bg-BG"/>
        </w:rPr>
        <w:t>тип „mesh“, десетки дронове могат да оптимизират обследването, като координирано разпределят покритието</w:t>
      </w:r>
      <w:r w:rsidR="008E6BE1">
        <w:rPr>
          <w:rFonts w:ascii="Times New Roman" w:eastAsia="Liberation-Serif-Bold" w:hAnsi="Times New Roman" w:cs="Times New Roman"/>
          <w:sz w:val="28"/>
          <w:szCs w:val="28"/>
          <w:lang w:val="bg-BG"/>
        </w:rPr>
        <w:t xml:space="preserve"> на района и полетните маршрути</w:t>
      </w:r>
      <w:r w:rsidR="009571E1" w:rsidRPr="009571E1">
        <w:rPr>
          <w:rFonts w:ascii="Times New Roman" w:eastAsia="Liberation-Serif-Bold" w:hAnsi="Times New Roman" w:cs="Times New Roman"/>
          <w:sz w:val="28"/>
          <w:szCs w:val="28"/>
          <w:lang w:val="bg-BG"/>
        </w:rPr>
        <w:t xml:space="preserve"> </w:t>
      </w:r>
      <w:r w:rsidR="003B4507">
        <w:rPr>
          <w:rFonts w:ascii="Times New Roman" w:eastAsia="Liberation-Serif-Bold" w:hAnsi="Times New Roman" w:cs="Times New Roman"/>
          <w:sz w:val="28"/>
          <w:szCs w:val="28"/>
        </w:rPr>
        <w:t>[26, 28]</w:t>
      </w:r>
      <w:r w:rsidR="00916DF2" w:rsidRPr="0091749D">
        <w:rPr>
          <w:rFonts w:ascii="Times New Roman" w:eastAsia="Liberation-Serif-Bold" w:hAnsi="Times New Roman" w:cs="Times New Roman"/>
          <w:sz w:val="28"/>
          <w:szCs w:val="28"/>
          <w:lang w:val="bg-BG"/>
        </w:rPr>
        <w:t>. Този</w:t>
      </w:r>
      <w:r w:rsidR="00E96D6E"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подход съкращава времето за разузнаване в пъти и осигурява многоъгълно сканиране на терена.</w:t>
      </w:r>
    </w:p>
    <w:p w:rsidR="00916DF2" w:rsidRPr="0091749D" w:rsidRDefault="00916DF2"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6.3. Енергийна автономност и алтернативно захранване</w:t>
      </w:r>
      <w:r w:rsidR="009571E1">
        <w:rPr>
          <w:rFonts w:ascii="Times New Roman" w:eastAsia="Liberation-Serif-Bold" w:hAnsi="Times New Roman" w:cs="Times New Roman"/>
          <w:bCs/>
          <w:sz w:val="28"/>
          <w:szCs w:val="28"/>
          <w:lang w:val="bg-BG"/>
        </w:rPr>
        <w:t>.</w:t>
      </w:r>
    </w:p>
    <w:p w:rsidR="00373240" w:rsidRPr="0091749D" w:rsidRDefault="00916DF2" w:rsidP="001C13EB">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lastRenderedPageBreak/>
        <w:t>Ограничената товароносимост и високата консумация на георадарните и изчислителните системи</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изискват нови енергийни източници. В момента се извършва преход от стандартните литиево-полимерни</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(Li-Po) батерии към високоенергийни литиево-йонни (Li-Ion) клетки с повишена плътност и системи с</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водородни горивни клетки (Hydrogen Fuel Cells), които </w:t>
      </w:r>
      <w:r w:rsidR="009571E1" w:rsidRPr="009571E1">
        <w:rPr>
          <w:rFonts w:ascii="Times New Roman" w:eastAsia="Liberation-Serif-Bold" w:hAnsi="Times New Roman" w:cs="Times New Roman"/>
          <w:sz w:val="28"/>
          <w:szCs w:val="28"/>
          <w:lang w:val="bg-BG"/>
        </w:rPr>
        <w:t>могат съществено да увеличат продължителността на полета в сравнение с конвенционалните акумулаторни системи</w:t>
      </w:r>
      <w:r w:rsidRPr="0091749D">
        <w:rPr>
          <w:rFonts w:ascii="Times New Roman" w:eastAsia="Liberation-Serif-Bold" w:hAnsi="Times New Roman" w:cs="Times New Roman"/>
          <w:sz w:val="28"/>
          <w:szCs w:val="28"/>
          <w:lang w:val="bg-BG"/>
        </w:rPr>
        <w:t>. Паралелно се изследва внедряването на тънкослойни соларни панели</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върху крилата на БЛА от самолетен тип (Fixed-wing</w:t>
      </w:r>
      <w:r w:rsidR="005E35C3">
        <w:rPr>
          <w:rFonts w:ascii="Times New Roman" w:eastAsia="Liberation-Serif-Bold" w:hAnsi="Times New Roman" w:cs="Times New Roman"/>
          <w:sz w:val="28"/>
          <w:szCs w:val="28"/>
          <w:lang w:val="bg-BG"/>
        </w:rPr>
        <w:t xml:space="preserve"> </w:t>
      </w:r>
      <w:r w:rsidR="005E35C3">
        <w:rPr>
          <w:rFonts w:ascii="Times New Roman" w:eastAsia="Liberation-Serif-Bold" w:hAnsi="Times New Roman" w:cs="Times New Roman"/>
          <w:sz w:val="28"/>
          <w:szCs w:val="28"/>
        </w:rPr>
        <w:t>UAV</w:t>
      </w:r>
      <w:r w:rsidRPr="0091749D">
        <w:rPr>
          <w:rFonts w:ascii="Times New Roman" w:eastAsia="Liberation-Serif-Bold" w:hAnsi="Times New Roman" w:cs="Times New Roman"/>
          <w:sz w:val="28"/>
          <w:szCs w:val="28"/>
          <w:lang w:val="bg-BG"/>
        </w:rPr>
        <w:t>)</w:t>
      </w:r>
      <w:r w:rsidR="003B4507">
        <w:rPr>
          <w:rFonts w:ascii="Times New Roman" w:eastAsia="Liberation-Serif-Bold" w:hAnsi="Times New Roman" w:cs="Times New Roman"/>
          <w:sz w:val="28"/>
          <w:szCs w:val="28"/>
        </w:rPr>
        <w:t xml:space="preserve"> [25, 26]</w:t>
      </w:r>
      <w:r w:rsidRPr="0091749D">
        <w:rPr>
          <w:rFonts w:ascii="Times New Roman" w:eastAsia="Liberation-Serif-Bold" w:hAnsi="Times New Roman" w:cs="Times New Roman"/>
          <w:sz w:val="28"/>
          <w:szCs w:val="28"/>
          <w:lang w:val="bg-BG"/>
        </w:rPr>
        <w:t>, въпреки че тяхната ефективност остава пряко</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зависима от интензитета на слънчевото греене и метеорологичните условия.</w:t>
      </w:r>
    </w:p>
    <w:p w:rsidR="00916DF2" w:rsidRDefault="00916DF2"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6.4. Автономно кинетично неутрализиране</w:t>
      </w:r>
      <w:r w:rsidR="009571E1">
        <w:rPr>
          <w:rFonts w:ascii="Times New Roman" w:eastAsia="Liberation-Serif-Bold" w:hAnsi="Times New Roman" w:cs="Times New Roman"/>
          <w:bCs/>
          <w:sz w:val="28"/>
          <w:szCs w:val="28"/>
          <w:lang w:val="bg-BG"/>
        </w:rPr>
        <w:t>.</w:t>
      </w:r>
    </w:p>
    <w:p w:rsidR="009571E1" w:rsidRPr="0091749D" w:rsidRDefault="009571E1"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Pr>
          <w:rFonts w:ascii="Times New Roman" w:eastAsia="Liberation-Serif-Bold" w:hAnsi="Times New Roman" w:cs="Times New Roman"/>
          <w:bCs/>
          <w:sz w:val="28"/>
          <w:szCs w:val="28"/>
          <w:lang w:val="bg-BG"/>
        </w:rPr>
        <w:t>Р</w:t>
      </w:r>
      <w:r w:rsidRPr="009571E1">
        <w:rPr>
          <w:rFonts w:ascii="Times New Roman" w:eastAsia="Liberation-Serif-Bold" w:hAnsi="Times New Roman" w:cs="Times New Roman"/>
          <w:bCs/>
          <w:sz w:val="28"/>
          <w:szCs w:val="28"/>
          <w:lang w:val="bg-BG"/>
        </w:rPr>
        <w:t>азвитието на роботизирани средства за дистанционно неутрализиране на открити минни заплахи създава възможности за допълнително ограничаване на непосредственото излагане на сапьорния персонал на риск</w:t>
      </w:r>
      <w:r>
        <w:rPr>
          <w:rFonts w:ascii="Times New Roman" w:eastAsia="Liberation-Serif-Bold" w:hAnsi="Times New Roman" w:cs="Times New Roman"/>
          <w:bCs/>
          <w:sz w:val="28"/>
          <w:szCs w:val="28"/>
          <w:lang w:val="bg-BG"/>
        </w:rPr>
        <w:t xml:space="preserve"> </w:t>
      </w:r>
      <w:r w:rsidRPr="009571E1">
        <w:rPr>
          <w:rFonts w:ascii="Times New Roman" w:eastAsia="Liberation-Serif-Bold" w:hAnsi="Times New Roman" w:cs="Times New Roman"/>
          <w:bCs/>
          <w:sz w:val="28"/>
          <w:szCs w:val="28"/>
          <w:lang w:val="bg-BG"/>
        </w:rPr>
        <w:t>[18, 24]. Практическото им приложение обаче изисква надеждно идентифициране на целта, контролирано позициониране и спазване на установените процедури за обезвреждане на взривни боеприпаси</w:t>
      </w:r>
      <w:r w:rsidR="00394208">
        <w:rPr>
          <w:rFonts w:ascii="Times New Roman" w:eastAsia="Liberation-Serif-Bold" w:hAnsi="Times New Roman" w:cs="Times New Roman"/>
          <w:bCs/>
          <w:sz w:val="28"/>
          <w:szCs w:val="28"/>
          <w:lang w:val="bg-BG"/>
        </w:rPr>
        <w:t>.</w:t>
      </w:r>
    </w:p>
    <w:p w:rsidR="00A148B5" w:rsidRDefault="00A148B5"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p>
    <w:p w:rsidR="00916DF2" w:rsidRPr="0091749D" w:rsidRDefault="00916DF2" w:rsidP="0091749D">
      <w:pPr>
        <w:autoSpaceDE w:val="0"/>
        <w:autoSpaceDN w:val="0"/>
        <w:adjustRightInd w:val="0"/>
        <w:spacing w:after="0" w:line="240" w:lineRule="auto"/>
        <w:ind w:firstLine="720"/>
        <w:jc w:val="both"/>
        <w:rPr>
          <w:rFonts w:ascii="Times New Roman" w:eastAsia="Liberation-Serif-Bold" w:hAnsi="Times New Roman" w:cs="Times New Roman"/>
          <w:bCs/>
          <w:sz w:val="28"/>
          <w:szCs w:val="28"/>
          <w:lang w:val="bg-BG"/>
        </w:rPr>
      </w:pPr>
      <w:r w:rsidRPr="0091749D">
        <w:rPr>
          <w:rFonts w:ascii="Times New Roman" w:eastAsia="Liberation-Serif-Bold" w:hAnsi="Times New Roman" w:cs="Times New Roman"/>
          <w:bCs/>
          <w:sz w:val="28"/>
          <w:szCs w:val="28"/>
          <w:lang w:val="bg-BG"/>
        </w:rPr>
        <w:t>7. ЗАКЛЮЧЕНИЕ</w:t>
      </w:r>
    </w:p>
    <w:p w:rsidR="00D21202" w:rsidRPr="0091749D" w:rsidRDefault="00916DF2"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91749D">
        <w:rPr>
          <w:rFonts w:ascii="Times New Roman" w:eastAsia="Liberation-Serif-Bold" w:hAnsi="Times New Roman" w:cs="Times New Roman"/>
          <w:sz w:val="28"/>
          <w:szCs w:val="28"/>
          <w:lang w:val="bg-BG"/>
        </w:rPr>
        <w:t>Безпилотните летателни системи и специализираните средства за детекция се намират във фаза на</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интензивна технологична еволюция. Интегрирането на георадарни технологии, високочувствителни</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металдетектори и термовизионни камери на борда на безпилотни платформи </w:t>
      </w:r>
      <w:r w:rsidR="005E35C3" w:rsidRPr="005E35C3">
        <w:rPr>
          <w:rFonts w:ascii="Times New Roman" w:eastAsia="Liberation-Serif-Bold" w:hAnsi="Times New Roman" w:cs="Times New Roman"/>
          <w:sz w:val="28"/>
          <w:szCs w:val="28"/>
          <w:lang w:val="bg-BG"/>
        </w:rPr>
        <w:t>показва значителен потенциал за повишаване на оперативната ефективност</w:t>
      </w:r>
      <w:r w:rsidRPr="0091749D">
        <w:rPr>
          <w:rFonts w:ascii="Times New Roman" w:eastAsia="Liberation-Serif-Bold" w:hAnsi="Times New Roman" w:cs="Times New Roman"/>
          <w:sz w:val="28"/>
          <w:szCs w:val="28"/>
          <w:lang w:val="bg-BG"/>
        </w:rPr>
        <w:t xml:space="preserve">, </w:t>
      </w:r>
      <w:r w:rsidR="00A148B5" w:rsidRPr="00A148B5">
        <w:rPr>
          <w:rFonts w:ascii="Times New Roman" w:eastAsia="Liberation-Serif-Bold" w:hAnsi="Times New Roman" w:cs="Times New Roman"/>
          <w:sz w:val="28"/>
          <w:szCs w:val="28"/>
          <w:lang w:val="bg-BG"/>
        </w:rPr>
        <w:t xml:space="preserve">осигурявайки възможност за значително намаляване на риска за сапьорните екипи и </w:t>
      </w:r>
      <w:r w:rsidR="005E35C3">
        <w:rPr>
          <w:rFonts w:ascii="Times New Roman" w:eastAsia="Liberation-Serif-Bold" w:hAnsi="Times New Roman" w:cs="Times New Roman"/>
          <w:sz w:val="28"/>
          <w:szCs w:val="28"/>
          <w:lang w:val="bg-BG"/>
        </w:rPr>
        <w:t>нарастване</w:t>
      </w:r>
      <w:r w:rsidR="00A148B5" w:rsidRPr="00A148B5">
        <w:rPr>
          <w:rFonts w:ascii="Times New Roman" w:eastAsia="Liberation-Serif-Bold" w:hAnsi="Times New Roman" w:cs="Times New Roman"/>
          <w:sz w:val="28"/>
          <w:szCs w:val="28"/>
          <w:lang w:val="bg-BG"/>
        </w:rPr>
        <w:t xml:space="preserve"> на производителността при обследване на опасни зони</w:t>
      </w:r>
      <w:r w:rsidR="003B4507">
        <w:rPr>
          <w:rFonts w:ascii="Times New Roman" w:eastAsia="Liberation-Serif-Bold" w:hAnsi="Times New Roman" w:cs="Times New Roman"/>
          <w:sz w:val="28"/>
          <w:szCs w:val="28"/>
        </w:rPr>
        <w:t xml:space="preserve"> </w:t>
      </w:r>
      <w:r w:rsidR="005E35C3">
        <w:rPr>
          <w:rFonts w:ascii="Times New Roman" w:eastAsia="Liberation-Serif-Bold" w:hAnsi="Times New Roman" w:cs="Times New Roman"/>
          <w:sz w:val="28"/>
          <w:szCs w:val="28"/>
        </w:rPr>
        <w:br/>
      </w:r>
      <w:r w:rsidR="003B4507">
        <w:rPr>
          <w:rFonts w:ascii="Times New Roman" w:eastAsia="Liberation-Serif-Bold" w:hAnsi="Times New Roman" w:cs="Times New Roman"/>
          <w:sz w:val="28"/>
          <w:szCs w:val="28"/>
        </w:rPr>
        <w:t>[</w:t>
      </w:r>
      <w:r w:rsidR="000A1D6B">
        <w:rPr>
          <w:rFonts w:ascii="Times New Roman" w:eastAsia="Liberation-Serif-Bold" w:hAnsi="Times New Roman" w:cs="Times New Roman"/>
          <w:sz w:val="28"/>
          <w:szCs w:val="28"/>
        </w:rPr>
        <w:t xml:space="preserve">6, </w:t>
      </w:r>
      <w:r w:rsidR="003B4507">
        <w:rPr>
          <w:rFonts w:ascii="Times New Roman" w:eastAsia="Liberation-Serif-Bold" w:hAnsi="Times New Roman" w:cs="Times New Roman"/>
          <w:sz w:val="28"/>
          <w:szCs w:val="28"/>
        </w:rPr>
        <w:t>18, 25]</w:t>
      </w:r>
      <w:r w:rsidRPr="0091749D">
        <w:rPr>
          <w:rFonts w:ascii="Times New Roman" w:eastAsia="Liberation-Serif-Bold" w:hAnsi="Times New Roman" w:cs="Times New Roman"/>
          <w:sz w:val="28"/>
          <w:szCs w:val="28"/>
          <w:lang w:val="bg-BG"/>
        </w:rPr>
        <w:t>.</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Основните инженерни предизвикателства пред масовото навлизане на тези системи остават</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значителната маса и високата енергийна консумация на съвременните прецизни сензори, което изисква по-нататъшни изследвания в областта на миниатюризацията на хардуера и повишаването на специфичната</w:t>
      </w:r>
      <w:r w:rsidR="00E96D6E" w:rsidRPr="0091749D">
        <w:rPr>
          <w:rFonts w:ascii="Times New Roman" w:eastAsia="Liberation-Serif-Bold" w:hAnsi="Times New Roman" w:cs="Times New Roman"/>
          <w:sz w:val="28"/>
          <w:szCs w:val="28"/>
        </w:rPr>
        <w:t xml:space="preserve"> </w:t>
      </w:r>
      <w:r w:rsidRPr="0091749D">
        <w:rPr>
          <w:rFonts w:ascii="Times New Roman" w:eastAsia="Liberation-Serif-Bold" w:hAnsi="Times New Roman" w:cs="Times New Roman"/>
          <w:sz w:val="28"/>
          <w:szCs w:val="28"/>
          <w:lang w:val="bg-BG"/>
        </w:rPr>
        <w:t xml:space="preserve">енергийна плътност на захранващите блокове. </w:t>
      </w:r>
      <w:r w:rsidR="00A148B5">
        <w:rPr>
          <w:rFonts w:ascii="Times New Roman" w:eastAsia="Liberation-Serif-Bold" w:hAnsi="Times New Roman" w:cs="Times New Roman"/>
          <w:sz w:val="28"/>
          <w:szCs w:val="28"/>
          <w:lang w:val="bg-BG"/>
        </w:rPr>
        <w:t xml:space="preserve"> </w:t>
      </w:r>
    </w:p>
    <w:p w:rsidR="00A148B5" w:rsidRDefault="005E35C3"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sidRPr="005E35C3">
        <w:rPr>
          <w:rFonts w:ascii="Times New Roman" w:eastAsia="Liberation-Serif-Bold" w:hAnsi="Times New Roman" w:cs="Times New Roman"/>
          <w:sz w:val="28"/>
          <w:szCs w:val="28"/>
          <w:lang w:val="bg-BG"/>
        </w:rPr>
        <w:t xml:space="preserve">Перспективното развитие на противоминните технологии е свързано с внедряването на мултисензорни системи </w:t>
      </w:r>
      <w:r w:rsidR="00916DF2" w:rsidRPr="0091749D">
        <w:rPr>
          <w:rFonts w:ascii="Times New Roman" w:eastAsia="Liberation-Serif-Bold" w:hAnsi="Times New Roman" w:cs="Times New Roman"/>
          <w:sz w:val="28"/>
          <w:szCs w:val="28"/>
          <w:lang w:val="bg-BG"/>
        </w:rPr>
        <w:t>(Sensor Fusion)</w:t>
      </w:r>
      <w:r w:rsidR="003B4507">
        <w:rPr>
          <w:rFonts w:ascii="Times New Roman" w:eastAsia="Liberation-Serif-Bold" w:hAnsi="Times New Roman" w:cs="Times New Roman"/>
          <w:sz w:val="28"/>
          <w:szCs w:val="28"/>
          <w:lang w:val="bg-BG"/>
        </w:rPr>
        <w:t xml:space="preserve"> </w:t>
      </w:r>
      <w:r w:rsidR="003B4507">
        <w:rPr>
          <w:rFonts w:ascii="Times New Roman" w:eastAsia="Liberation-Serif-Bold" w:hAnsi="Times New Roman" w:cs="Times New Roman"/>
          <w:sz w:val="28"/>
          <w:szCs w:val="28"/>
        </w:rPr>
        <w:t>[4]</w:t>
      </w:r>
      <w:r w:rsidR="00916DF2" w:rsidRPr="0091749D">
        <w:rPr>
          <w:rFonts w:ascii="Times New Roman" w:eastAsia="Liberation-Serif-Bold" w:hAnsi="Times New Roman" w:cs="Times New Roman"/>
          <w:sz w:val="28"/>
          <w:szCs w:val="28"/>
          <w:lang w:val="bg-BG"/>
        </w:rPr>
        <w:t>, управлявани от алгоритми с изкуствен интелект</w:t>
      </w:r>
      <w:r w:rsidR="003B4507">
        <w:rPr>
          <w:rFonts w:ascii="Times New Roman" w:eastAsia="Liberation-Serif-Bold" w:hAnsi="Times New Roman" w:cs="Times New Roman"/>
          <w:sz w:val="28"/>
          <w:szCs w:val="28"/>
        </w:rPr>
        <w:t xml:space="preserve"> [7, 8]</w:t>
      </w:r>
      <w:r w:rsidR="00916DF2" w:rsidRPr="0091749D">
        <w:rPr>
          <w:rFonts w:ascii="Times New Roman" w:eastAsia="Liberation-Serif-Bold" w:hAnsi="Times New Roman" w:cs="Times New Roman"/>
          <w:sz w:val="28"/>
          <w:szCs w:val="28"/>
          <w:lang w:val="bg-BG"/>
        </w:rPr>
        <w:t>, и на</w:t>
      </w:r>
      <w:r w:rsidR="00E96D6E" w:rsidRPr="0091749D">
        <w:rPr>
          <w:rFonts w:ascii="Times New Roman" w:eastAsia="Liberation-Serif-Bold" w:hAnsi="Times New Roman" w:cs="Times New Roman"/>
          <w:sz w:val="28"/>
          <w:szCs w:val="28"/>
        </w:rPr>
        <w:t xml:space="preserve"> </w:t>
      </w:r>
      <w:r w:rsidR="00916DF2" w:rsidRPr="0091749D">
        <w:rPr>
          <w:rFonts w:ascii="Times New Roman" w:eastAsia="Liberation-Serif-Bold" w:hAnsi="Times New Roman" w:cs="Times New Roman"/>
          <w:sz w:val="28"/>
          <w:szCs w:val="28"/>
          <w:lang w:val="bg-BG"/>
        </w:rPr>
        <w:t>автономните рояци от дронове</w:t>
      </w:r>
      <w:r w:rsidR="003B4507">
        <w:rPr>
          <w:rFonts w:ascii="Times New Roman" w:eastAsia="Liberation-Serif-Bold" w:hAnsi="Times New Roman" w:cs="Times New Roman"/>
          <w:sz w:val="28"/>
          <w:szCs w:val="28"/>
        </w:rPr>
        <w:t xml:space="preserve"> [26]</w:t>
      </w:r>
      <w:r w:rsidR="00916DF2" w:rsidRPr="0091749D">
        <w:rPr>
          <w:rFonts w:ascii="Times New Roman" w:eastAsia="Liberation-Serif-Bold" w:hAnsi="Times New Roman" w:cs="Times New Roman"/>
          <w:sz w:val="28"/>
          <w:szCs w:val="28"/>
          <w:lang w:val="bg-BG"/>
        </w:rPr>
        <w:t xml:space="preserve">, които </w:t>
      </w:r>
      <w:r w:rsidR="00A148B5" w:rsidRPr="00A148B5">
        <w:rPr>
          <w:rFonts w:ascii="Times New Roman" w:eastAsia="Liberation-Serif-Bold" w:hAnsi="Times New Roman" w:cs="Times New Roman"/>
          <w:sz w:val="28"/>
          <w:szCs w:val="28"/>
          <w:lang w:val="bg-BG"/>
        </w:rPr>
        <w:t>притежават значителен потенциал за повишаване на ефективността и безопасността на операциите по откриване и локализиране на минни заплахи</w:t>
      </w:r>
      <w:r w:rsidR="00394208">
        <w:rPr>
          <w:rFonts w:ascii="Times New Roman" w:eastAsia="Liberation-Serif-Bold" w:hAnsi="Times New Roman" w:cs="Times New Roman"/>
          <w:sz w:val="28"/>
          <w:szCs w:val="28"/>
          <w:lang w:val="bg-BG"/>
        </w:rPr>
        <w:t>.</w:t>
      </w:r>
    </w:p>
    <w:p w:rsidR="00A148B5" w:rsidRDefault="00A148B5"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p>
    <w:p w:rsidR="00916DF2" w:rsidRDefault="00916DF2"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p>
    <w:p w:rsidR="00373240" w:rsidRDefault="00373240"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p>
    <w:p w:rsidR="0021791B" w:rsidRDefault="005E35C3"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r>
        <w:rPr>
          <w:rFonts w:ascii="Times New Roman" w:eastAsia="Liberation-Serif-Bold" w:hAnsi="Times New Roman" w:cs="Times New Roman"/>
          <w:sz w:val="28"/>
          <w:szCs w:val="28"/>
          <w:lang w:val="bg-BG"/>
        </w:rPr>
        <w:t xml:space="preserve"> </w:t>
      </w:r>
    </w:p>
    <w:p w:rsidR="0034186E" w:rsidRPr="0034186E" w:rsidRDefault="003B4507" w:rsidP="003B4507">
      <w:pPr>
        <w:spacing w:before="100" w:beforeAutospacing="1" w:after="100" w:afterAutospacing="1" w:line="240" w:lineRule="auto"/>
        <w:ind w:firstLine="360"/>
        <w:outlineLvl w:val="1"/>
        <w:rPr>
          <w:rFonts w:ascii="Times New Roman" w:eastAsia="Times New Roman" w:hAnsi="Times New Roman" w:cs="Times New Roman"/>
          <w:b/>
          <w:bCs/>
          <w:sz w:val="36"/>
          <w:szCs w:val="36"/>
          <w:lang w:val="bg-BG"/>
        </w:rPr>
      </w:pPr>
      <w:r>
        <w:rPr>
          <w:rFonts w:ascii="Times New Roman" w:eastAsia="Times New Roman" w:hAnsi="Times New Roman" w:cs="Times New Roman"/>
          <w:b/>
          <w:bCs/>
          <w:sz w:val="36"/>
          <w:szCs w:val="36"/>
          <w:lang w:val="bg-BG"/>
        </w:rPr>
        <w:lastRenderedPageBreak/>
        <w:t>ЛИТЕРАТУРА</w:t>
      </w:r>
    </w:p>
    <w:p w:rsidR="00360E9D" w:rsidRPr="00BE6B7D" w:rsidRDefault="00360E9D" w:rsidP="00360E9D">
      <w:pPr>
        <w:numPr>
          <w:ilvl w:val="0"/>
          <w:numId w:val="4"/>
        </w:numPr>
        <w:spacing w:before="100" w:beforeAutospacing="1" w:after="100" w:afterAutospacing="1" w:line="240" w:lineRule="auto"/>
        <w:jc w:val="both"/>
        <w:rPr>
          <w:rFonts w:ascii="Times New Roman" w:eastAsia="Times New Roman" w:hAnsi="Times New Roman" w:cs="Times New Roman"/>
          <w:bCs/>
          <w:sz w:val="24"/>
          <w:szCs w:val="24"/>
        </w:rPr>
      </w:pPr>
      <w:r w:rsidRPr="00360E9D">
        <w:rPr>
          <w:rFonts w:ascii="Times New Roman" w:eastAsia="Times New Roman" w:hAnsi="Times New Roman" w:cs="Times New Roman"/>
          <w:b/>
          <w:bCs/>
          <w:sz w:val="24"/>
          <w:szCs w:val="24"/>
        </w:rPr>
        <w:t xml:space="preserve">BRUSCHINI, C., GROS, B. A </w:t>
      </w:r>
      <w:r w:rsidRPr="00BE6B7D">
        <w:rPr>
          <w:rFonts w:ascii="Times New Roman" w:eastAsia="Times New Roman" w:hAnsi="Times New Roman" w:cs="Times New Roman"/>
          <w:bCs/>
          <w:sz w:val="24"/>
          <w:szCs w:val="24"/>
        </w:rPr>
        <w:t xml:space="preserve">Survey of Research on Sensor Technology for Landmine Detection. Journal of Humanitarian Demining, Vol. 2, No. 1, Article 3, </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1998</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w:t>
      </w:r>
    </w:p>
    <w:p w:rsidR="00360E9D" w:rsidRPr="00360E9D" w:rsidRDefault="00360E9D" w:rsidP="00360E9D">
      <w:pPr>
        <w:numPr>
          <w:ilvl w:val="0"/>
          <w:numId w:val="4"/>
        </w:numPr>
        <w:spacing w:before="100" w:beforeAutospacing="1" w:after="100" w:afterAutospacing="1" w:line="240" w:lineRule="auto"/>
        <w:jc w:val="both"/>
        <w:rPr>
          <w:rFonts w:ascii="Times New Roman" w:eastAsia="Times New Roman" w:hAnsi="Times New Roman" w:cs="Times New Roman"/>
          <w:b/>
          <w:bCs/>
          <w:sz w:val="24"/>
          <w:szCs w:val="24"/>
        </w:rPr>
      </w:pPr>
      <w:r w:rsidRPr="00360E9D">
        <w:rPr>
          <w:rFonts w:ascii="Times New Roman" w:eastAsia="Times New Roman" w:hAnsi="Times New Roman" w:cs="Times New Roman"/>
          <w:b/>
          <w:bCs/>
          <w:sz w:val="24"/>
          <w:szCs w:val="24"/>
        </w:rPr>
        <w:t xml:space="preserve">GENEVA INTERNATIONAL CENTRE FOR HUMANITARIAN DEMINING (GICHD). </w:t>
      </w:r>
      <w:r w:rsidRPr="00BE6B7D">
        <w:rPr>
          <w:rFonts w:ascii="Times New Roman" w:eastAsia="Times New Roman" w:hAnsi="Times New Roman" w:cs="Times New Roman"/>
          <w:bCs/>
          <w:sz w:val="24"/>
          <w:szCs w:val="24"/>
        </w:rPr>
        <w:t xml:space="preserve">Guidebook on Detection Technologies and Systems for Humanitarian Demining. Geneva: GICHD, </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2006</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w:t>
      </w:r>
    </w:p>
    <w:p w:rsidR="00360E9D" w:rsidRPr="00360E9D" w:rsidRDefault="005E35C3" w:rsidP="00360E9D">
      <w:pPr>
        <w:numPr>
          <w:ilvl w:val="0"/>
          <w:numId w:val="4"/>
        </w:numPr>
        <w:spacing w:before="100" w:beforeAutospacing="1" w:after="100" w:afterAutospacing="1"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HABIB</w:t>
      </w:r>
      <w:r w:rsidR="00360E9D" w:rsidRPr="00360E9D">
        <w:rPr>
          <w:rFonts w:ascii="Times New Roman" w:eastAsia="Times New Roman" w:hAnsi="Times New Roman" w:cs="Times New Roman"/>
          <w:b/>
          <w:bCs/>
          <w:sz w:val="24"/>
          <w:szCs w:val="24"/>
        </w:rPr>
        <w:t xml:space="preserve"> M. K. </w:t>
      </w:r>
      <w:r w:rsidR="00360E9D" w:rsidRPr="00BE6B7D">
        <w:rPr>
          <w:rFonts w:ascii="Times New Roman" w:eastAsia="Times New Roman" w:hAnsi="Times New Roman" w:cs="Times New Roman"/>
          <w:bCs/>
          <w:sz w:val="24"/>
          <w:szCs w:val="24"/>
        </w:rPr>
        <w:t>Humanitarian Demining: Mine Detection and Sensors. In: 2011 IEEE International Symposium on Industrial Electronics (ISIE), 2011, p</w:t>
      </w:r>
      <w:r>
        <w:rPr>
          <w:rFonts w:ascii="Times New Roman" w:eastAsia="Times New Roman" w:hAnsi="Times New Roman" w:cs="Times New Roman"/>
          <w:bCs/>
          <w:sz w:val="24"/>
          <w:szCs w:val="24"/>
        </w:rPr>
        <w:t>p. 2237–2242. DOI: 10.1109/ISIE</w:t>
      </w:r>
      <w:r w:rsidR="00360E9D" w:rsidRPr="00BE6B7D">
        <w:rPr>
          <w:rFonts w:ascii="Times New Roman" w:eastAsia="Times New Roman" w:hAnsi="Times New Roman" w:cs="Times New Roman"/>
          <w:bCs/>
          <w:sz w:val="24"/>
          <w:szCs w:val="24"/>
        </w:rPr>
        <w:t xml:space="preserve"> 5984509. </w:t>
      </w:r>
      <w:r w:rsidR="00F00F70">
        <w:rPr>
          <w:rFonts w:ascii="Times New Roman" w:eastAsia="Times New Roman" w:hAnsi="Times New Roman" w:cs="Times New Roman"/>
          <w:bCs/>
          <w:sz w:val="24"/>
          <w:szCs w:val="24"/>
          <w:lang w:val="bg-BG"/>
        </w:rPr>
        <w:t>(</w:t>
      </w:r>
      <w:r w:rsidR="00360E9D" w:rsidRPr="00BE6B7D">
        <w:rPr>
          <w:rFonts w:ascii="Times New Roman" w:eastAsia="Times New Roman" w:hAnsi="Times New Roman" w:cs="Times New Roman"/>
          <w:bCs/>
          <w:sz w:val="24"/>
          <w:szCs w:val="24"/>
        </w:rPr>
        <w:t>2011</w:t>
      </w:r>
      <w:r w:rsidR="00F00F70">
        <w:rPr>
          <w:rFonts w:ascii="Times New Roman" w:eastAsia="Times New Roman" w:hAnsi="Times New Roman" w:cs="Times New Roman"/>
          <w:bCs/>
          <w:sz w:val="24"/>
          <w:szCs w:val="24"/>
          <w:lang w:val="bg-BG"/>
        </w:rPr>
        <w:t>)</w:t>
      </w:r>
      <w:r w:rsidR="00360E9D" w:rsidRPr="00BE6B7D">
        <w:rPr>
          <w:rFonts w:ascii="Times New Roman" w:eastAsia="Times New Roman" w:hAnsi="Times New Roman" w:cs="Times New Roman"/>
          <w:bCs/>
          <w:sz w:val="24"/>
          <w:szCs w:val="24"/>
        </w:rPr>
        <w:t>.</w:t>
      </w:r>
    </w:p>
    <w:p w:rsidR="00360E9D" w:rsidRPr="00BE6B7D" w:rsidRDefault="00360E9D" w:rsidP="00360E9D">
      <w:pPr>
        <w:numPr>
          <w:ilvl w:val="0"/>
          <w:numId w:val="4"/>
        </w:numPr>
        <w:spacing w:before="100" w:beforeAutospacing="1" w:after="100" w:afterAutospacing="1" w:line="240" w:lineRule="auto"/>
        <w:jc w:val="both"/>
        <w:rPr>
          <w:rFonts w:ascii="Times New Roman" w:eastAsia="Times New Roman" w:hAnsi="Times New Roman" w:cs="Times New Roman"/>
          <w:bCs/>
          <w:sz w:val="24"/>
          <w:szCs w:val="24"/>
        </w:rPr>
      </w:pPr>
      <w:r w:rsidRPr="00360E9D">
        <w:rPr>
          <w:rFonts w:ascii="Times New Roman" w:eastAsia="Times New Roman" w:hAnsi="Times New Roman" w:cs="Times New Roman"/>
          <w:b/>
          <w:bCs/>
          <w:sz w:val="24"/>
          <w:szCs w:val="24"/>
        </w:rPr>
        <w:t xml:space="preserve">NARKHEDE, P., WALAMBE, R., KOTECHA, K. </w:t>
      </w:r>
      <w:r w:rsidRPr="00BE6B7D">
        <w:rPr>
          <w:rFonts w:ascii="Times New Roman" w:eastAsia="Times New Roman" w:hAnsi="Times New Roman" w:cs="Times New Roman"/>
          <w:bCs/>
          <w:sz w:val="24"/>
          <w:szCs w:val="24"/>
        </w:rPr>
        <w:t xml:space="preserve">Sensor Fusion Methodologies for Landmine Detection. In: Proceedings of International Conference on Data Science and Applications. Lecture Notes in Networks and Systems. Springer, pp. 891–907. DOI: 10.1007/978-981-19-6631-6_62, </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2023</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w:t>
      </w:r>
    </w:p>
    <w:p w:rsidR="00360E9D" w:rsidRPr="00BE6B7D" w:rsidRDefault="00360E9D" w:rsidP="00360E9D">
      <w:pPr>
        <w:numPr>
          <w:ilvl w:val="0"/>
          <w:numId w:val="4"/>
        </w:numPr>
        <w:spacing w:before="100" w:beforeAutospacing="1" w:after="100" w:afterAutospacing="1" w:line="240" w:lineRule="auto"/>
        <w:jc w:val="both"/>
        <w:rPr>
          <w:rFonts w:ascii="Times New Roman" w:eastAsia="Times New Roman" w:hAnsi="Times New Roman" w:cs="Times New Roman"/>
          <w:bCs/>
          <w:sz w:val="24"/>
          <w:szCs w:val="24"/>
        </w:rPr>
      </w:pPr>
      <w:r w:rsidRPr="00360E9D">
        <w:rPr>
          <w:rFonts w:ascii="Times New Roman" w:eastAsia="Times New Roman" w:hAnsi="Times New Roman" w:cs="Times New Roman"/>
          <w:b/>
          <w:bCs/>
          <w:sz w:val="24"/>
          <w:szCs w:val="24"/>
        </w:rPr>
        <w:t xml:space="preserve">GIOVANNESCHI, F., MISHRA, K. V., GONZÁLEZ-HUICI, M. A. </w:t>
      </w:r>
      <w:r w:rsidRPr="00BE6B7D">
        <w:rPr>
          <w:rFonts w:ascii="Times New Roman" w:eastAsia="Times New Roman" w:hAnsi="Times New Roman" w:cs="Times New Roman"/>
          <w:bCs/>
          <w:sz w:val="24"/>
          <w:szCs w:val="24"/>
        </w:rPr>
        <w:t>Modern GPR Target Recognition Methods. In: New Methodologies for Understanding Radar Data. IET, pp. 197–252. DOI: 10.1049/SBRA542E_ch7</w:t>
      </w:r>
      <w:r w:rsidR="00BE6B7D">
        <w:rPr>
          <w:rFonts w:ascii="Times New Roman" w:eastAsia="Times New Roman" w:hAnsi="Times New Roman" w:cs="Times New Roman"/>
          <w:bCs/>
          <w:sz w:val="24"/>
          <w:szCs w:val="24"/>
        </w:rPr>
        <w:t>,</w:t>
      </w:r>
      <w:r w:rsidR="00BE6B7D" w:rsidRPr="00BE6B7D">
        <w:rPr>
          <w:rFonts w:ascii="Times New Roman" w:eastAsia="Times New Roman" w:hAnsi="Times New Roman" w:cs="Times New Roman"/>
          <w:bCs/>
          <w:sz w:val="24"/>
          <w:szCs w:val="24"/>
        </w:rPr>
        <w:t xml:space="preserve"> </w:t>
      </w:r>
      <w:r w:rsidR="00F00F70">
        <w:rPr>
          <w:rFonts w:ascii="Times New Roman" w:eastAsia="Times New Roman" w:hAnsi="Times New Roman" w:cs="Times New Roman"/>
          <w:bCs/>
          <w:sz w:val="24"/>
          <w:szCs w:val="24"/>
          <w:lang w:val="bg-BG"/>
        </w:rPr>
        <w:t>(</w:t>
      </w:r>
      <w:r w:rsidR="00BE6B7D" w:rsidRPr="00BE6B7D">
        <w:rPr>
          <w:rFonts w:ascii="Times New Roman" w:eastAsia="Times New Roman" w:hAnsi="Times New Roman" w:cs="Times New Roman"/>
          <w:bCs/>
          <w:sz w:val="24"/>
          <w:szCs w:val="24"/>
        </w:rPr>
        <w:t>2021</w:t>
      </w:r>
      <w:r w:rsidR="00F00F70">
        <w:rPr>
          <w:rFonts w:ascii="Times New Roman" w:eastAsia="Times New Roman" w:hAnsi="Times New Roman" w:cs="Times New Roman"/>
          <w:bCs/>
          <w:sz w:val="24"/>
          <w:szCs w:val="24"/>
          <w:lang w:val="bg-BG"/>
        </w:rPr>
        <w:t>)</w:t>
      </w:r>
      <w:r w:rsidR="00BE6B7D">
        <w:rPr>
          <w:rFonts w:ascii="Times New Roman" w:eastAsia="Times New Roman" w:hAnsi="Times New Roman" w:cs="Times New Roman"/>
          <w:bCs/>
          <w:sz w:val="24"/>
          <w:szCs w:val="24"/>
        </w:rPr>
        <w:t>.</w:t>
      </w:r>
    </w:p>
    <w:p w:rsidR="00360E9D" w:rsidRPr="00BE6B7D" w:rsidRDefault="00360E9D" w:rsidP="00360E9D">
      <w:pPr>
        <w:numPr>
          <w:ilvl w:val="0"/>
          <w:numId w:val="4"/>
        </w:numPr>
        <w:spacing w:before="100" w:beforeAutospacing="1" w:after="100" w:afterAutospacing="1" w:line="240" w:lineRule="auto"/>
        <w:jc w:val="both"/>
        <w:rPr>
          <w:rFonts w:ascii="Times New Roman" w:eastAsia="Times New Roman" w:hAnsi="Times New Roman" w:cs="Times New Roman"/>
          <w:bCs/>
          <w:sz w:val="24"/>
          <w:szCs w:val="24"/>
        </w:rPr>
      </w:pPr>
      <w:r w:rsidRPr="00360E9D">
        <w:rPr>
          <w:rFonts w:ascii="Times New Roman" w:eastAsia="Times New Roman" w:hAnsi="Times New Roman" w:cs="Times New Roman"/>
          <w:b/>
          <w:bCs/>
          <w:sz w:val="24"/>
          <w:szCs w:val="24"/>
        </w:rPr>
        <w:t xml:space="preserve">LEKHAK, S., IENTILUCCI, E. J., BAUR, J., GHOSH, S. A </w:t>
      </w:r>
      <w:r w:rsidRPr="00BE6B7D">
        <w:rPr>
          <w:rFonts w:ascii="Times New Roman" w:eastAsia="Times New Roman" w:hAnsi="Times New Roman" w:cs="Times New Roman"/>
          <w:bCs/>
          <w:sz w:val="24"/>
          <w:szCs w:val="24"/>
        </w:rPr>
        <w:t xml:space="preserve">UAV-Based VNIR Hyperspectral Benchmark Dataset for Landmine and UXO Detection. In: 2025 IEEE India Geoscience and Remote Sensing Symposium (InGARSS), 2025, pp. 990–994. DOI: 10.1109/InGARSS67683, 11583810. </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2025</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w:t>
      </w:r>
    </w:p>
    <w:p w:rsidR="00360E9D" w:rsidRPr="00BE6B7D" w:rsidRDefault="00360E9D" w:rsidP="00360E9D">
      <w:pPr>
        <w:numPr>
          <w:ilvl w:val="0"/>
          <w:numId w:val="4"/>
        </w:numPr>
        <w:spacing w:before="100" w:beforeAutospacing="1" w:after="100" w:afterAutospacing="1" w:line="240" w:lineRule="auto"/>
        <w:jc w:val="both"/>
        <w:rPr>
          <w:rFonts w:ascii="Times New Roman" w:eastAsia="Times New Roman" w:hAnsi="Times New Roman" w:cs="Times New Roman"/>
          <w:bCs/>
          <w:sz w:val="24"/>
          <w:szCs w:val="24"/>
        </w:rPr>
      </w:pPr>
      <w:r w:rsidRPr="00360E9D">
        <w:rPr>
          <w:rFonts w:ascii="Times New Roman" w:eastAsia="Times New Roman" w:hAnsi="Times New Roman" w:cs="Times New Roman"/>
          <w:b/>
          <w:bCs/>
          <w:sz w:val="24"/>
          <w:szCs w:val="24"/>
        </w:rPr>
        <w:t xml:space="preserve">LEKHAK, S., PULAKURTHI, P. R., BHATTA, R., IENTILUCCI, E. J. </w:t>
      </w:r>
      <w:r w:rsidRPr="00BE6B7D">
        <w:rPr>
          <w:rFonts w:ascii="Times New Roman" w:eastAsia="Times New Roman" w:hAnsi="Times New Roman" w:cs="Times New Roman"/>
          <w:bCs/>
          <w:sz w:val="24"/>
          <w:szCs w:val="24"/>
        </w:rPr>
        <w:t xml:space="preserve">Benchmarking Deep Learning and Statistical Target Detection Methods for PFM-1 Landmine Detection in UAV Hyperspectral Imagery. arXiv preprint arXiv:2602.10434, </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2026</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w:t>
      </w:r>
    </w:p>
    <w:p w:rsidR="00360E9D" w:rsidRPr="00BE6B7D" w:rsidRDefault="00360E9D" w:rsidP="00360E9D">
      <w:pPr>
        <w:numPr>
          <w:ilvl w:val="0"/>
          <w:numId w:val="4"/>
        </w:numPr>
        <w:spacing w:before="100" w:beforeAutospacing="1" w:after="100" w:afterAutospacing="1" w:line="240" w:lineRule="auto"/>
        <w:jc w:val="both"/>
        <w:rPr>
          <w:rFonts w:ascii="Times New Roman" w:eastAsia="Times New Roman" w:hAnsi="Times New Roman" w:cs="Times New Roman"/>
          <w:bCs/>
          <w:sz w:val="24"/>
          <w:szCs w:val="24"/>
        </w:rPr>
      </w:pPr>
      <w:r w:rsidRPr="00360E9D">
        <w:rPr>
          <w:rFonts w:ascii="Times New Roman" w:eastAsia="Times New Roman" w:hAnsi="Times New Roman" w:cs="Times New Roman"/>
          <w:b/>
          <w:bCs/>
          <w:sz w:val="24"/>
          <w:szCs w:val="24"/>
        </w:rPr>
        <w:t xml:space="preserve">LEKHAK, S., PULAKURTHI, P. R., JOSHI, L., BHATTA, R., IENTILUCCI, E. J. </w:t>
      </w:r>
      <w:r w:rsidRPr="00BE6B7D">
        <w:rPr>
          <w:rFonts w:ascii="Times New Roman" w:eastAsia="Times New Roman" w:hAnsi="Times New Roman" w:cs="Times New Roman"/>
          <w:bCs/>
          <w:sz w:val="24"/>
          <w:szCs w:val="24"/>
        </w:rPr>
        <w:t xml:space="preserve">SULAND v2: A Refined RGB Dataset and Deep Learning Object Detection Benchmark for UAV/UGV-Based SUrface LANDmine Detection Under Domain Shift. arXiv preprint arXiv:2607.28996, </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2026</w:t>
      </w:r>
      <w:r w:rsidR="00F00F70">
        <w:rPr>
          <w:rFonts w:ascii="Times New Roman" w:eastAsia="Times New Roman" w:hAnsi="Times New Roman" w:cs="Times New Roman"/>
          <w:bCs/>
          <w:sz w:val="24"/>
          <w:szCs w:val="24"/>
          <w:lang w:val="bg-BG"/>
        </w:rPr>
        <w:t>)</w:t>
      </w:r>
      <w:r w:rsidRPr="00BE6B7D">
        <w:rPr>
          <w:rFonts w:ascii="Times New Roman" w:eastAsia="Times New Roman" w:hAnsi="Times New Roman" w:cs="Times New Roman"/>
          <w:bCs/>
          <w:sz w:val="24"/>
          <w:szCs w:val="24"/>
        </w:rPr>
        <w:t>.</w:t>
      </w:r>
    </w:p>
    <w:p w:rsidR="0034186E" w:rsidRPr="00DD0E5A"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DD0E5A">
        <w:rPr>
          <w:rFonts w:ascii="Times New Roman" w:eastAsia="Times New Roman" w:hAnsi="Times New Roman" w:cs="Times New Roman"/>
          <w:b/>
          <w:bCs/>
          <w:sz w:val="24"/>
          <w:szCs w:val="24"/>
        </w:rPr>
        <w:t>ГЕОРГИЕВ</w:t>
      </w:r>
      <w:r w:rsidR="0034186E" w:rsidRPr="00DD0E5A">
        <w:rPr>
          <w:rFonts w:ascii="Times New Roman" w:eastAsia="Times New Roman" w:hAnsi="Times New Roman" w:cs="Times New Roman"/>
          <w:b/>
          <w:bCs/>
          <w:sz w:val="24"/>
          <w:szCs w:val="24"/>
        </w:rPr>
        <w:t>, И.</w:t>
      </w:r>
      <w:r w:rsidR="0034186E" w:rsidRPr="00DD0E5A">
        <w:rPr>
          <w:rFonts w:ascii="Times New Roman" w:eastAsia="Times New Roman" w:hAnsi="Times New Roman" w:cs="Times New Roman"/>
          <w:sz w:val="24"/>
          <w:szCs w:val="24"/>
        </w:rPr>
        <w:t xml:space="preserve"> </w:t>
      </w:r>
      <w:r w:rsidR="0034186E" w:rsidRPr="00DD0E5A">
        <w:rPr>
          <w:rFonts w:ascii="Times New Roman" w:eastAsia="Times New Roman" w:hAnsi="Times New Roman" w:cs="Times New Roman"/>
          <w:iCs/>
          <w:sz w:val="24"/>
          <w:szCs w:val="24"/>
        </w:rPr>
        <w:t>Инженерна поддръжка на бойните действия</w:t>
      </w:r>
      <w:r w:rsidR="0034186E" w:rsidRPr="00DD0E5A">
        <w:rPr>
          <w:rFonts w:ascii="Times New Roman" w:eastAsia="Times New Roman" w:hAnsi="Times New Roman" w:cs="Times New Roman"/>
          <w:sz w:val="24"/>
          <w:szCs w:val="24"/>
        </w:rPr>
        <w:t>. София: Военно издателство.</w:t>
      </w:r>
      <w:r w:rsidR="00411F2C" w:rsidRPr="00DD0E5A">
        <w:rPr>
          <w:rFonts w:ascii="Times New Roman" w:eastAsia="Times New Roman" w:hAnsi="Times New Roman" w:cs="Times New Roman"/>
          <w:sz w:val="24"/>
          <w:szCs w:val="24"/>
        </w:rPr>
        <w:t xml:space="preserve"> (2018).</w:t>
      </w:r>
      <w:r w:rsidR="00411F2C" w:rsidRPr="00DD0E5A">
        <w:rPr>
          <w:rFonts w:ascii="Times New Roman" w:eastAsia="Times New Roman" w:hAnsi="Times New Roman" w:cs="Times New Roman"/>
          <w:sz w:val="24"/>
          <w:szCs w:val="24"/>
          <w:lang w:val="bg-BG"/>
        </w:rPr>
        <w:t xml:space="preserve"> </w:t>
      </w:r>
    </w:p>
    <w:p w:rsidR="0034186E" w:rsidRPr="00DD0E5A"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DD0E5A">
        <w:rPr>
          <w:rFonts w:ascii="Times New Roman" w:eastAsia="Times New Roman" w:hAnsi="Times New Roman" w:cs="Times New Roman"/>
          <w:b/>
          <w:bCs/>
          <w:sz w:val="24"/>
          <w:szCs w:val="24"/>
        </w:rPr>
        <w:t>ТОДОРОВ</w:t>
      </w:r>
      <w:r w:rsidR="0034186E" w:rsidRPr="00DD0E5A">
        <w:rPr>
          <w:rFonts w:ascii="Times New Roman" w:eastAsia="Times New Roman" w:hAnsi="Times New Roman" w:cs="Times New Roman"/>
          <w:b/>
          <w:bCs/>
          <w:sz w:val="24"/>
          <w:szCs w:val="24"/>
        </w:rPr>
        <w:t>, П.</w:t>
      </w:r>
      <w:r w:rsidR="0034186E" w:rsidRPr="00DD0E5A">
        <w:rPr>
          <w:rFonts w:ascii="Times New Roman" w:eastAsia="Times New Roman" w:hAnsi="Times New Roman" w:cs="Times New Roman"/>
          <w:sz w:val="24"/>
          <w:szCs w:val="24"/>
        </w:rPr>
        <w:t xml:space="preserve"> </w:t>
      </w:r>
      <w:r w:rsidR="0034186E" w:rsidRPr="00DD0E5A">
        <w:rPr>
          <w:rFonts w:ascii="Times New Roman" w:eastAsia="Times New Roman" w:hAnsi="Times New Roman" w:cs="Times New Roman"/>
          <w:iCs/>
          <w:sz w:val="24"/>
          <w:szCs w:val="24"/>
        </w:rPr>
        <w:t>Минно-взривно дело и сензорни системи за разузнаване</w:t>
      </w:r>
      <w:r w:rsidR="0034186E" w:rsidRPr="00DD0E5A">
        <w:rPr>
          <w:rFonts w:ascii="Times New Roman" w:eastAsia="Times New Roman" w:hAnsi="Times New Roman" w:cs="Times New Roman"/>
          <w:sz w:val="24"/>
          <w:szCs w:val="24"/>
        </w:rPr>
        <w:t>. София: Военна академия „Г. С. Раковски“.</w:t>
      </w:r>
      <w:r w:rsidR="005E35C3">
        <w:rPr>
          <w:rFonts w:ascii="Times New Roman" w:eastAsia="Times New Roman" w:hAnsi="Times New Roman" w:cs="Times New Roman"/>
          <w:sz w:val="24"/>
          <w:szCs w:val="24"/>
          <w:lang w:val="bg-BG"/>
        </w:rPr>
        <w:t xml:space="preserve"> </w:t>
      </w:r>
      <w:r w:rsidR="00411F2C" w:rsidRPr="00DD0E5A">
        <w:rPr>
          <w:rFonts w:ascii="Times New Roman" w:eastAsia="Times New Roman" w:hAnsi="Times New Roman" w:cs="Times New Roman"/>
          <w:sz w:val="24"/>
          <w:szCs w:val="24"/>
        </w:rPr>
        <w:t>(2015).</w:t>
      </w:r>
    </w:p>
    <w:p w:rsidR="0034186E" w:rsidRPr="006D743D" w:rsidRDefault="00264CA0" w:rsidP="00264CA0">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BANKS</w:t>
      </w:r>
      <w:r w:rsidR="0034186E" w:rsidRPr="006D743D">
        <w:rPr>
          <w:rFonts w:ascii="Times New Roman" w:eastAsia="Times New Roman" w:hAnsi="Times New Roman" w:cs="Times New Roman"/>
          <w:b/>
          <w:bCs/>
          <w:sz w:val="24"/>
          <w:szCs w:val="24"/>
        </w:rPr>
        <w:t>, E.</w:t>
      </w:r>
      <w:r w:rsidR="0034186E" w:rsidRPr="006D743D">
        <w:rPr>
          <w:rFonts w:ascii="Times New Roman" w:eastAsia="Times New Roman" w:hAnsi="Times New Roman" w:cs="Times New Roman"/>
          <w:sz w:val="24"/>
          <w:szCs w:val="24"/>
        </w:rPr>
        <w:t xml:space="preserve"> </w:t>
      </w:r>
      <w:r w:rsidR="0034186E" w:rsidRPr="006D743D">
        <w:rPr>
          <w:rFonts w:ascii="Times New Roman" w:eastAsia="Times New Roman" w:hAnsi="Times New Roman" w:cs="Times New Roman"/>
          <w:iCs/>
          <w:sz w:val="24"/>
          <w:szCs w:val="24"/>
        </w:rPr>
        <w:t xml:space="preserve">Anti-Personnel Landmines: </w:t>
      </w:r>
      <w:r w:rsidRPr="00264CA0">
        <w:rPr>
          <w:rFonts w:ascii="Times New Roman" w:eastAsia="Times New Roman" w:hAnsi="Times New Roman" w:cs="Times New Roman"/>
          <w:iCs/>
          <w:sz w:val="24"/>
          <w:szCs w:val="24"/>
        </w:rPr>
        <w:t>Brassey's Essential Guide to Anti-Personnel Landmines: Recognising and Disarming</w:t>
      </w:r>
      <w:r w:rsidR="0034186E" w:rsidRPr="006D743D">
        <w:rPr>
          <w:rFonts w:ascii="Times New Roman" w:eastAsia="Times New Roman" w:hAnsi="Times New Roman" w:cs="Times New Roman"/>
          <w:sz w:val="24"/>
          <w:szCs w:val="24"/>
        </w:rPr>
        <w:t>. Brassey's, London.</w:t>
      </w:r>
      <w:r w:rsidR="00411F2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(1997).</w:t>
      </w:r>
    </w:p>
    <w:p w:rsidR="0034186E" w:rsidRPr="006D743D" w:rsidRDefault="0034186E"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UNMAS.</w:t>
      </w:r>
      <w:r w:rsidRPr="006D743D">
        <w:rPr>
          <w:rFonts w:ascii="Times New Roman" w:eastAsia="Times New Roman" w:hAnsi="Times New Roman" w:cs="Times New Roman"/>
          <w:sz w:val="24"/>
          <w:szCs w:val="24"/>
        </w:rPr>
        <w:t xml:space="preserve"> </w:t>
      </w:r>
      <w:r w:rsidRPr="006D743D">
        <w:rPr>
          <w:rFonts w:ascii="Times New Roman" w:eastAsia="Times New Roman" w:hAnsi="Times New Roman" w:cs="Times New Roman"/>
          <w:iCs/>
          <w:sz w:val="24"/>
          <w:szCs w:val="24"/>
        </w:rPr>
        <w:t>International Mine Action Standards (IMAS 09.30: Explosive Ordnance Detection)</w:t>
      </w:r>
      <w:r w:rsidRPr="006D743D">
        <w:rPr>
          <w:rFonts w:ascii="Times New Roman" w:eastAsia="Times New Roman" w:hAnsi="Times New Roman" w:cs="Times New Roman"/>
          <w:sz w:val="24"/>
          <w:szCs w:val="24"/>
        </w:rPr>
        <w:t>. United Nations, New York.</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(2022).</w:t>
      </w:r>
    </w:p>
    <w:p w:rsidR="0034186E" w:rsidRPr="00264CA0" w:rsidRDefault="00264CA0" w:rsidP="00264CA0">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64CA0">
        <w:rPr>
          <w:rFonts w:ascii="Times New Roman" w:eastAsia="Times New Roman" w:hAnsi="Times New Roman" w:cs="Times New Roman"/>
          <w:b/>
          <w:bCs/>
          <w:sz w:val="24"/>
          <w:szCs w:val="24"/>
        </w:rPr>
        <w:t xml:space="preserve">GICHD. </w:t>
      </w:r>
      <w:r w:rsidRPr="005E35C3">
        <w:rPr>
          <w:rFonts w:ascii="Times New Roman" w:eastAsia="Times New Roman" w:hAnsi="Times New Roman" w:cs="Times New Roman"/>
          <w:bCs/>
          <w:sz w:val="24"/>
          <w:szCs w:val="24"/>
        </w:rPr>
        <w:t>A</w:t>
      </w:r>
      <w:r w:rsidRPr="00264CA0">
        <w:rPr>
          <w:rFonts w:ascii="Times New Roman" w:eastAsia="Times New Roman" w:hAnsi="Times New Roman" w:cs="Times New Roman"/>
          <w:b/>
          <w:bCs/>
          <w:sz w:val="24"/>
          <w:szCs w:val="24"/>
        </w:rPr>
        <w:t xml:space="preserve"> </w:t>
      </w:r>
      <w:r w:rsidRPr="00264CA0">
        <w:rPr>
          <w:rFonts w:ascii="Times New Roman" w:eastAsia="Times New Roman" w:hAnsi="Times New Roman" w:cs="Times New Roman"/>
          <w:bCs/>
          <w:sz w:val="24"/>
          <w:szCs w:val="24"/>
        </w:rPr>
        <w:t>Guide to Mine Action. 5th ed. Geneva: Geneva International C</w:t>
      </w:r>
      <w:r w:rsidR="00F00F70">
        <w:rPr>
          <w:rFonts w:ascii="Times New Roman" w:eastAsia="Times New Roman" w:hAnsi="Times New Roman" w:cs="Times New Roman"/>
          <w:bCs/>
          <w:sz w:val="24"/>
          <w:szCs w:val="24"/>
        </w:rPr>
        <w:t>entre for Humanitarian Demining</w:t>
      </w:r>
      <w:r w:rsidRPr="00264CA0">
        <w:rPr>
          <w:rFonts w:ascii="Times New Roman" w:eastAsia="Times New Roman" w:hAnsi="Times New Roman" w:cs="Times New Roman"/>
          <w:bCs/>
          <w:sz w:val="24"/>
          <w:szCs w:val="24"/>
        </w:rPr>
        <w:t>. ISBN 978-2-940369-48-5.</w:t>
      </w:r>
      <w:r w:rsidRPr="00264CA0">
        <w:rPr>
          <w:rFonts w:ascii="Times New Roman" w:eastAsia="Times New Roman" w:hAnsi="Times New Roman" w:cs="Times New Roman"/>
          <w:sz w:val="24"/>
          <w:szCs w:val="24"/>
          <w:lang w:val="bg-BG"/>
        </w:rPr>
        <w:t xml:space="preserve"> (</w:t>
      </w:r>
      <w:r w:rsidRPr="00264CA0">
        <w:rPr>
          <w:rFonts w:ascii="Times New Roman" w:eastAsia="Times New Roman" w:hAnsi="Times New Roman" w:cs="Times New Roman"/>
          <w:bCs/>
          <w:sz w:val="24"/>
          <w:szCs w:val="24"/>
        </w:rPr>
        <w:t>2014</w:t>
      </w:r>
      <w:r w:rsidRPr="00264CA0">
        <w:rPr>
          <w:rFonts w:ascii="Times New Roman" w:eastAsia="Times New Roman" w:hAnsi="Times New Roman" w:cs="Times New Roman"/>
          <w:sz w:val="24"/>
          <w:szCs w:val="24"/>
          <w:lang w:val="bg-BG"/>
        </w:rPr>
        <w:t>).</w:t>
      </w:r>
    </w:p>
    <w:p w:rsidR="0034186E" w:rsidRPr="006D743D" w:rsidRDefault="0034186E"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ICRC.</w:t>
      </w:r>
      <w:r w:rsidRPr="006D743D">
        <w:rPr>
          <w:rFonts w:ascii="Times New Roman" w:eastAsia="Times New Roman" w:hAnsi="Times New Roman" w:cs="Times New Roman"/>
          <w:sz w:val="24"/>
          <w:szCs w:val="24"/>
        </w:rPr>
        <w:t xml:space="preserve"> </w:t>
      </w:r>
      <w:r w:rsidRPr="006D743D">
        <w:rPr>
          <w:rFonts w:ascii="Times New Roman" w:eastAsia="Times New Roman" w:hAnsi="Times New Roman" w:cs="Times New Roman"/>
          <w:iCs/>
          <w:sz w:val="24"/>
          <w:szCs w:val="24"/>
        </w:rPr>
        <w:t>Anti-personnel Landmines: Friend or Foe?</w:t>
      </w:r>
      <w:r w:rsidRPr="006D743D">
        <w:rPr>
          <w:rFonts w:ascii="Times New Roman" w:eastAsia="Times New Roman" w:hAnsi="Times New Roman" w:cs="Times New Roman"/>
          <w:sz w:val="24"/>
          <w:szCs w:val="24"/>
        </w:rPr>
        <w:t xml:space="preserve"> Geneva.</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(2019).</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ОТАВСКА КОНВЕНЦИЯ</w:t>
      </w:r>
      <w:r w:rsidR="0034186E" w:rsidRPr="006D743D">
        <w:rPr>
          <w:rFonts w:ascii="Times New Roman" w:eastAsia="Times New Roman" w:hAnsi="Times New Roman" w:cs="Times New Roman"/>
          <w:b/>
          <w:bCs/>
          <w:sz w:val="24"/>
          <w:szCs w:val="24"/>
        </w:rPr>
        <w:t>.</w:t>
      </w:r>
      <w:r w:rsidR="0034186E" w:rsidRPr="006D743D">
        <w:rPr>
          <w:rFonts w:ascii="Times New Roman" w:eastAsia="Times New Roman" w:hAnsi="Times New Roman" w:cs="Times New Roman"/>
          <w:sz w:val="24"/>
          <w:szCs w:val="24"/>
        </w:rPr>
        <w:t xml:space="preserve"> </w:t>
      </w:r>
      <w:r w:rsidR="0034186E" w:rsidRPr="006D743D">
        <w:rPr>
          <w:rFonts w:ascii="Times New Roman" w:eastAsia="Times New Roman" w:hAnsi="Times New Roman" w:cs="Times New Roman"/>
          <w:iCs/>
          <w:sz w:val="24"/>
          <w:szCs w:val="24"/>
        </w:rPr>
        <w:t>Конвенция за забрана на използването, складирането, производството и трансфера на противопехотни мини и за тяхното унищожаване</w:t>
      </w:r>
      <w:r w:rsidR="0034186E" w:rsidRPr="006D743D">
        <w:rPr>
          <w:rFonts w:ascii="Times New Roman" w:eastAsia="Times New Roman" w:hAnsi="Times New Roman" w:cs="Times New Roman"/>
          <w:sz w:val="24"/>
          <w:szCs w:val="24"/>
        </w:rPr>
        <w:t>.</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(1997).</w:t>
      </w:r>
      <w:r w:rsidR="00411F2C">
        <w:rPr>
          <w:rFonts w:ascii="Times New Roman" w:eastAsia="Times New Roman" w:hAnsi="Times New Roman" w:cs="Times New Roman"/>
          <w:sz w:val="24"/>
          <w:szCs w:val="24"/>
          <w:lang w:val="bg-BG"/>
        </w:rPr>
        <w:t xml:space="preserve"> </w:t>
      </w:r>
    </w:p>
    <w:p w:rsidR="007817AA" w:rsidRPr="007817AA" w:rsidRDefault="007817AA" w:rsidP="007817AA">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UNITED NATIONS.</w:t>
      </w:r>
      <w:r w:rsidRPr="007817AA">
        <w:rPr>
          <w:rFonts w:ascii="Times New Roman" w:eastAsia="Times New Roman" w:hAnsi="Times New Roman" w:cs="Times New Roman"/>
          <w:b/>
          <w:bCs/>
          <w:sz w:val="24"/>
          <w:szCs w:val="24"/>
        </w:rPr>
        <w:t xml:space="preserve"> </w:t>
      </w:r>
      <w:r w:rsidRPr="007817AA">
        <w:rPr>
          <w:rFonts w:ascii="Times New Roman" w:eastAsia="Times New Roman" w:hAnsi="Times New Roman" w:cs="Times New Roman"/>
          <w:bCs/>
          <w:sz w:val="24"/>
          <w:szCs w:val="24"/>
        </w:rPr>
        <w:t>Protocol on Prohibitions or Restrictions on the Use of Mines, Booby-Traps and Other Devices, as amended on 3 May 1996 (Amended Protocol II), annexed to the Convention on Certain Conventional Weapons (CCW). Geneva: United Nations.</w:t>
      </w:r>
      <w:r w:rsidRPr="007817AA">
        <w:rPr>
          <w:rFonts w:ascii="Times New Roman" w:eastAsia="Times New Roman" w:hAnsi="Times New Roman" w:cs="Times New Roman"/>
          <w:bCs/>
          <w:sz w:val="24"/>
          <w:szCs w:val="24"/>
          <w:lang w:val="bg-BG"/>
        </w:rPr>
        <w:t xml:space="preserve"> (1996).</w:t>
      </w:r>
    </w:p>
    <w:p w:rsidR="0034186E" w:rsidRPr="006D743D" w:rsidRDefault="00A83F91" w:rsidP="007817AA">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ДИМИТРОВ</w:t>
      </w:r>
      <w:r w:rsidR="0034186E" w:rsidRPr="006D743D">
        <w:rPr>
          <w:rFonts w:ascii="Times New Roman" w:eastAsia="Times New Roman" w:hAnsi="Times New Roman" w:cs="Times New Roman"/>
          <w:b/>
          <w:bCs/>
          <w:sz w:val="24"/>
          <w:szCs w:val="24"/>
        </w:rPr>
        <w:t>, С.</w:t>
      </w:r>
      <w:r w:rsidR="0034186E" w:rsidRPr="006D743D">
        <w:rPr>
          <w:rFonts w:ascii="Times New Roman" w:eastAsia="Times New Roman" w:hAnsi="Times New Roman" w:cs="Times New Roman"/>
          <w:sz w:val="24"/>
          <w:szCs w:val="24"/>
        </w:rPr>
        <w:t xml:space="preserve"> Приложение на георадарите (GPR) и термографията при детекция на скрити обекти. </w:t>
      </w:r>
      <w:r w:rsidR="0034186E" w:rsidRPr="006D743D">
        <w:rPr>
          <w:rFonts w:ascii="Times New Roman" w:eastAsia="Times New Roman" w:hAnsi="Times New Roman" w:cs="Times New Roman"/>
          <w:iCs/>
          <w:sz w:val="24"/>
          <w:szCs w:val="24"/>
        </w:rPr>
        <w:t>Списание „Военен журнал“</w:t>
      </w:r>
      <w:r w:rsidR="0034186E" w:rsidRPr="006D743D">
        <w:rPr>
          <w:rFonts w:ascii="Times New Roman" w:eastAsia="Times New Roman" w:hAnsi="Times New Roman" w:cs="Times New Roman"/>
          <w:sz w:val="24"/>
          <w:szCs w:val="24"/>
        </w:rPr>
        <w:t>, бр. 2, стр. 45–58.</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(2020).</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lastRenderedPageBreak/>
        <w:t>ХРИСТОВ</w:t>
      </w:r>
      <w:r w:rsidR="0034186E" w:rsidRPr="006D743D">
        <w:rPr>
          <w:rFonts w:ascii="Times New Roman" w:eastAsia="Times New Roman" w:hAnsi="Times New Roman" w:cs="Times New Roman"/>
          <w:b/>
          <w:bCs/>
          <w:sz w:val="24"/>
          <w:szCs w:val="24"/>
        </w:rPr>
        <w:t>, Х.</w:t>
      </w:r>
      <w:r w:rsidR="0034186E" w:rsidRPr="006D743D">
        <w:rPr>
          <w:rFonts w:ascii="Times New Roman" w:eastAsia="Times New Roman" w:hAnsi="Times New Roman" w:cs="Times New Roman"/>
          <w:sz w:val="24"/>
          <w:szCs w:val="24"/>
        </w:rPr>
        <w:t xml:space="preserve"> </w:t>
      </w:r>
      <w:r w:rsidR="0034186E" w:rsidRPr="006D743D">
        <w:rPr>
          <w:rFonts w:ascii="Times New Roman" w:eastAsia="Times New Roman" w:hAnsi="Times New Roman" w:cs="Times New Roman"/>
          <w:iCs/>
          <w:sz w:val="24"/>
          <w:szCs w:val="24"/>
        </w:rPr>
        <w:t>Автоматизирани и роботизирани системи за хуманитарно минно чистене</w:t>
      </w:r>
      <w:r w:rsidR="0034186E" w:rsidRPr="006D743D">
        <w:rPr>
          <w:rFonts w:ascii="Times New Roman" w:eastAsia="Times New Roman" w:hAnsi="Times New Roman" w:cs="Times New Roman"/>
          <w:sz w:val="24"/>
          <w:szCs w:val="24"/>
        </w:rPr>
        <w:t>. Пловдив: Академично издателство.</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(2021).</w:t>
      </w:r>
    </w:p>
    <w:p w:rsidR="0034186E" w:rsidRPr="006D743D" w:rsidRDefault="0034186E"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Daniels, D. J.</w:t>
      </w:r>
      <w:r w:rsidRPr="006D743D">
        <w:rPr>
          <w:rFonts w:ascii="Times New Roman" w:eastAsia="Times New Roman" w:hAnsi="Times New Roman" w:cs="Times New Roman"/>
          <w:sz w:val="24"/>
          <w:szCs w:val="24"/>
        </w:rPr>
        <w:t xml:space="preserve"> </w:t>
      </w:r>
      <w:r w:rsidRPr="006D743D">
        <w:rPr>
          <w:rFonts w:ascii="Times New Roman" w:eastAsia="Times New Roman" w:hAnsi="Times New Roman" w:cs="Times New Roman"/>
          <w:iCs/>
          <w:sz w:val="24"/>
          <w:szCs w:val="24"/>
        </w:rPr>
        <w:t>Ground Penetrating Radar</w:t>
      </w:r>
      <w:r w:rsidRPr="006D743D">
        <w:rPr>
          <w:rFonts w:ascii="Times New Roman" w:eastAsia="Times New Roman" w:hAnsi="Times New Roman" w:cs="Times New Roman"/>
          <w:sz w:val="24"/>
          <w:szCs w:val="24"/>
        </w:rPr>
        <w:t xml:space="preserve"> (2nd ed.). London: The Institution of Engineering and Technology (IET).</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(2004).</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GROS</w:t>
      </w:r>
      <w:r w:rsidR="0034186E" w:rsidRPr="006D743D">
        <w:rPr>
          <w:rFonts w:ascii="Times New Roman" w:eastAsia="Times New Roman" w:hAnsi="Times New Roman" w:cs="Times New Roman"/>
          <w:b/>
          <w:bCs/>
          <w:sz w:val="24"/>
          <w:szCs w:val="24"/>
        </w:rPr>
        <w:t>, X. E.</w:t>
      </w:r>
      <w:r w:rsidR="0034186E" w:rsidRPr="006D743D">
        <w:rPr>
          <w:rFonts w:ascii="Times New Roman" w:eastAsia="Times New Roman" w:hAnsi="Times New Roman" w:cs="Times New Roman"/>
          <w:sz w:val="24"/>
          <w:szCs w:val="24"/>
        </w:rPr>
        <w:t xml:space="preserve"> </w:t>
      </w:r>
      <w:r w:rsidR="0034186E" w:rsidRPr="006D743D">
        <w:rPr>
          <w:rFonts w:ascii="Times New Roman" w:eastAsia="Times New Roman" w:hAnsi="Times New Roman" w:cs="Times New Roman"/>
          <w:iCs/>
          <w:sz w:val="24"/>
          <w:szCs w:val="24"/>
        </w:rPr>
        <w:t>Applications of NDT Data Fusion</w:t>
      </w:r>
      <w:r w:rsidR="0034186E" w:rsidRPr="006D743D">
        <w:rPr>
          <w:rFonts w:ascii="Times New Roman" w:eastAsia="Times New Roman" w:hAnsi="Times New Roman" w:cs="Times New Roman"/>
          <w:sz w:val="24"/>
          <w:szCs w:val="24"/>
        </w:rPr>
        <w:t>. London: Springer Science &amp; Business Media.</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(2013).</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MACDONALD</w:t>
      </w:r>
      <w:r w:rsidR="0034186E" w:rsidRPr="006D743D">
        <w:rPr>
          <w:rFonts w:ascii="Times New Roman" w:eastAsia="Times New Roman" w:hAnsi="Times New Roman" w:cs="Times New Roman"/>
          <w:b/>
          <w:bCs/>
          <w:sz w:val="24"/>
          <w:szCs w:val="24"/>
        </w:rPr>
        <w:t>, J., et al.</w:t>
      </w:r>
      <w:r w:rsidR="0034186E" w:rsidRPr="006D743D">
        <w:rPr>
          <w:rFonts w:ascii="Times New Roman" w:eastAsia="Times New Roman" w:hAnsi="Times New Roman" w:cs="Times New Roman"/>
          <w:sz w:val="24"/>
          <w:szCs w:val="24"/>
        </w:rPr>
        <w:t xml:space="preserve"> </w:t>
      </w:r>
      <w:r w:rsidR="0034186E" w:rsidRPr="006D743D">
        <w:rPr>
          <w:rFonts w:ascii="Times New Roman" w:eastAsia="Times New Roman" w:hAnsi="Times New Roman" w:cs="Times New Roman"/>
          <w:iCs/>
          <w:sz w:val="24"/>
          <w:szCs w:val="24"/>
        </w:rPr>
        <w:t>Alternatives for Landmine Detection</w:t>
      </w:r>
      <w:r w:rsidR="0034186E" w:rsidRPr="006D743D">
        <w:rPr>
          <w:rFonts w:ascii="Times New Roman" w:eastAsia="Times New Roman" w:hAnsi="Times New Roman" w:cs="Times New Roman"/>
          <w:sz w:val="24"/>
          <w:szCs w:val="24"/>
        </w:rPr>
        <w:t>. RAND Corporation, Santa Monica, CA.</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(2003).</w:t>
      </w:r>
      <w:r w:rsidR="00411F2C">
        <w:rPr>
          <w:rFonts w:ascii="Times New Roman" w:eastAsia="Times New Roman" w:hAnsi="Times New Roman" w:cs="Times New Roman"/>
          <w:sz w:val="24"/>
          <w:szCs w:val="24"/>
          <w:lang w:val="bg-BG"/>
        </w:rPr>
        <w:t xml:space="preserve"> </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PIMENTA</w:t>
      </w:r>
      <w:r w:rsidR="0034186E" w:rsidRPr="006D743D">
        <w:rPr>
          <w:rFonts w:ascii="Times New Roman" w:eastAsia="Times New Roman" w:hAnsi="Times New Roman" w:cs="Times New Roman"/>
          <w:b/>
          <w:bCs/>
          <w:sz w:val="24"/>
          <w:szCs w:val="24"/>
        </w:rPr>
        <w:t xml:space="preserve">, J., &amp; </w:t>
      </w:r>
      <w:r w:rsidRPr="006D743D">
        <w:rPr>
          <w:rFonts w:ascii="Times New Roman" w:eastAsia="Times New Roman" w:hAnsi="Times New Roman" w:cs="Times New Roman"/>
          <w:b/>
          <w:bCs/>
          <w:sz w:val="24"/>
          <w:szCs w:val="24"/>
        </w:rPr>
        <w:t>RIBEIRO</w:t>
      </w:r>
      <w:r w:rsidR="0034186E" w:rsidRPr="006D743D">
        <w:rPr>
          <w:rFonts w:ascii="Times New Roman" w:eastAsia="Times New Roman" w:hAnsi="Times New Roman" w:cs="Times New Roman"/>
          <w:b/>
          <w:bCs/>
          <w:sz w:val="24"/>
          <w:szCs w:val="24"/>
        </w:rPr>
        <w:t>, A.</w:t>
      </w:r>
      <w:r w:rsidR="0034186E" w:rsidRPr="006D743D">
        <w:rPr>
          <w:rFonts w:ascii="Times New Roman" w:eastAsia="Times New Roman" w:hAnsi="Times New Roman" w:cs="Times New Roman"/>
          <w:sz w:val="24"/>
          <w:szCs w:val="24"/>
        </w:rPr>
        <w:t xml:space="preserve"> Thermal Imaging and Sensor Fusion for Landmine Detection. </w:t>
      </w:r>
      <w:r w:rsidR="0034186E" w:rsidRPr="006D743D">
        <w:rPr>
          <w:rFonts w:ascii="Times New Roman" w:eastAsia="Times New Roman" w:hAnsi="Times New Roman" w:cs="Times New Roman"/>
          <w:iCs/>
          <w:sz w:val="24"/>
          <w:szCs w:val="24"/>
        </w:rPr>
        <w:t>IEEE Transactions on Geoscience and Remote Sensing</w:t>
      </w:r>
      <w:r w:rsidR="0034186E" w:rsidRPr="006D743D">
        <w:rPr>
          <w:rFonts w:ascii="Times New Roman" w:eastAsia="Times New Roman" w:hAnsi="Times New Roman" w:cs="Times New Roman"/>
          <w:sz w:val="24"/>
          <w:szCs w:val="24"/>
        </w:rPr>
        <w:t>, 57(8), pp. 5120–5132.</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(2019).</w:t>
      </w:r>
      <w:r w:rsidR="00411F2C">
        <w:rPr>
          <w:rFonts w:ascii="Times New Roman" w:eastAsia="Times New Roman" w:hAnsi="Times New Roman" w:cs="Times New Roman"/>
          <w:sz w:val="24"/>
          <w:szCs w:val="24"/>
          <w:lang w:val="bg-BG"/>
        </w:rPr>
        <w:t xml:space="preserve"> </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WOOD</w:t>
      </w:r>
      <w:r w:rsidR="0034186E" w:rsidRPr="006D743D">
        <w:rPr>
          <w:rFonts w:ascii="Times New Roman" w:eastAsia="Times New Roman" w:hAnsi="Times New Roman" w:cs="Times New Roman"/>
          <w:b/>
          <w:bCs/>
          <w:sz w:val="24"/>
          <w:szCs w:val="24"/>
        </w:rPr>
        <w:t xml:space="preserve">, G., &amp; </w:t>
      </w:r>
      <w:r w:rsidRPr="006D743D">
        <w:rPr>
          <w:rFonts w:ascii="Times New Roman" w:eastAsia="Times New Roman" w:hAnsi="Times New Roman" w:cs="Times New Roman"/>
          <w:b/>
          <w:bCs/>
          <w:sz w:val="24"/>
          <w:szCs w:val="24"/>
        </w:rPr>
        <w:t>SULE</w:t>
      </w:r>
      <w:r w:rsidR="0034186E" w:rsidRPr="006D743D">
        <w:rPr>
          <w:rFonts w:ascii="Times New Roman" w:eastAsia="Times New Roman" w:hAnsi="Times New Roman" w:cs="Times New Roman"/>
          <w:b/>
          <w:bCs/>
          <w:sz w:val="24"/>
          <w:szCs w:val="24"/>
        </w:rPr>
        <w:t>, S.</w:t>
      </w:r>
      <w:r w:rsidR="0034186E" w:rsidRPr="006D743D">
        <w:rPr>
          <w:rFonts w:ascii="Times New Roman" w:eastAsia="Times New Roman" w:hAnsi="Times New Roman" w:cs="Times New Roman"/>
          <w:sz w:val="24"/>
          <w:szCs w:val="24"/>
        </w:rPr>
        <w:t xml:space="preserve"> Advances in Electromagnetic and Acoustic Methods for Humanitarian Demining. </w:t>
      </w:r>
      <w:r w:rsidR="0034186E" w:rsidRPr="006D743D">
        <w:rPr>
          <w:rFonts w:ascii="Times New Roman" w:eastAsia="Times New Roman" w:hAnsi="Times New Roman" w:cs="Times New Roman"/>
          <w:iCs/>
          <w:sz w:val="24"/>
          <w:szCs w:val="24"/>
        </w:rPr>
        <w:t>Journal of Applied Geophysics</w:t>
      </w:r>
      <w:r w:rsidR="0034186E" w:rsidRPr="006D743D">
        <w:rPr>
          <w:rFonts w:ascii="Times New Roman" w:eastAsia="Times New Roman" w:hAnsi="Times New Roman" w:cs="Times New Roman"/>
          <w:sz w:val="24"/>
          <w:szCs w:val="24"/>
        </w:rPr>
        <w:t>, 143, pp. 89–102.</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(2017).</w:t>
      </w:r>
    </w:p>
    <w:p w:rsidR="0034186E" w:rsidRPr="006D743D" w:rsidRDefault="0034186E"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NATO RTO.</w:t>
      </w:r>
      <w:r w:rsidRPr="006D743D">
        <w:rPr>
          <w:rFonts w:ascii="Times New Roman" w:eastAsia="Times New Roman" w:hAnsi="Times New Roman" w:cs="Times New Roman"/>
          <w:sz w:val="24"/>
          <w:szCs w:val="24"/>
        </w:rPr>
        <w:t xml:space="preserve"> </w:t>
      </w:r>
      <w:r w:rsidRPr="006D743D">
        <w:rPr>
          <w:rFonts w:ascii="Times New Roman" w:eastAsia="Times New Roman" w:hAnsi="Times New Roman" w:cs="Times New Roman"/>
          <w:iCs/>
          <w:sz w:val="24"/>
          <w:szCs w:val="24"/>
        </w:rPr>
        <w:t>Detection and Neutralization of Explosive Devices</w:t>
      </w:r>
      <w:r w:rsidRPr="006D743D">
        <w:rPr>
          <w:rFonts w:ascii="Times New Roman" w:eastAsia="Times New Roman" w:hAnsi="Times New Roman" w:cs="Times New Roman"/>
          <w:sz w:val="24"/>
          <w:szCs w:val="24"/>
        </w:rPr>
        <w:t>. RTO Educational Notes EN-SET-130, NATO Research and Technology Organisation.</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(2012).</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AUSTIN</w:t>
      </w:r>
      <w:r w:rsidR="0034186E" w:rsidRPr="006D743D">
        <w:rPr>
          <w:rFonts w:ascii="Times New Roman" w:eastAsia="Times New Roman" w:hAnsi="Times New Roman" w:cs="Times New Roman"/>
          <w:b/>
          <w:bCs/>
          <w:sz w:val="24"/>
          <w:szCs w:val="24"/>
        </w:rPr>
        <w:t>, R.</w:t>
      </w:r>
      <w:r w:rsidR="0034186E" w:rsidRPr="006D743D">
        <w:rPr>
          <w:rFonts w:ascii="Times New Roman" w:eastAsia="Times New Roman" w:hAnsi="Times New Roman" w:cs="Times New Roman"/>
          <w:sz w:val="24"/>
          <w:szCs w:val="24"/>
        </w:rPr>
        <w:t xml:space="preserve"> </w:t>
      </w:r>
      <w:r w:rsidR="0034186E" w:rsidRPr="006D743D">
        <w:rPr>
          <w:rFonts w:ascii="Times New Roman" w:eastAsia="Times New Roman" w:hAnsi="Times New Roman" w:cs="Times New Roman"/>
          <w:iCs/>
          <w:sz w:val="24"/>
          <w:szCs w:val="24"/>
        </w:rPr>
        <w:t>Unmanned Aircraft Systems: UAVs Design, Development and Deployment</w:t>
      </w:r>
      <w:r w:rsidR="0034186E" w:rsidRPr="006D743D">
        <w:rPr>
          <w:rFonts w:ascii="Times New Roman" w:eastAsia="Times New Roman" w:hAnsi="Times New Roman" w:cs="Times New Roman"/>
          <w:sz w:val="24"/>
          <w:szCs w:val="24"/>
        </w:rPr>
        <w:t>. Wiley-Blackwell.</w:t>
      </w:r>
      <w:r w:rsidR="00411F2C">
        <w:rPr>
          <w:rFonts w:ascii="Times New Roman" w:eastAsia="Times New Roman" w:hAnsi="Times New Roman" w:cs="Times New Roman"/>
          <w:sz w:val="24"/>
          <w:szCs w:val="24"/>
          <w:lang w:val="bg-BG"/>
        </w:rPr>
        <w:t xml:space="preserve"> </w:t>
      </w:r>
      <w:r w:rsidR="00411F2C" w:rsidRPr="006D743D">
        <w:rPr>
          <w:rFonts w:ascii="Times New Roman" w:eastAsia="Times New Roman" w:hAnsi="Times New Roman" w:cs="Times New Roman"/>
          <w:sz w:val="24"/>
          <w:szCs w:val="24"/>
        </w:rPr>
        <w:t>(2010).</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VALAVANIS</w:t>
      </w:r>
      <w:r w:rsidR="0034186E" w:rsidRPr="006D743D">
        <w:rPr>
          <w:rFonts w:ascii="Times New Roman" w:eastAsia="Times New Roman" w:hAnsi="Times New Roman" w:cs="Times New Roman"/>
          <w:b/>
          <w:bCs/>
          <w:sz w:val="24"/>
          <w:szCs w:val="24"/>
        </w:rPr>
        <w:t xml:space="preserve">, K. P., &amp; </w:t>
      </w:r>
      <w:r w:rsidRPr="006D743D">
        <w:rPr>
          <w:rFonts w:ascii="Times New Roman" w:eastAsia="Times New Roman" w:hAnsi="Times New Roman" w:cs="Times New Roman"/>
          <w:b/>
          <w:bCs/>
          <w:sz w:val="24"/>
          <w:szCs w:val="24"/>
        </w:rPr>
        <w:t>VACHTSEVANOS</w:t>
      </w:r>
      <w:r w:rsidR="0034186E" w:rsidRPr="006D743D">
        <w:rPr>
          <w:rFonts w:ascii="Times New Roman" w:eastAsia="Times New Roman" w:hAnsi="Times New Roman" w:cs="Times New Roman"/>
          <w:b/>
          <w:bCs/>
          <w:sz w:val="24"/>
          <w:szCs w:val="24"/>
        </w:rPr>
        <w:t>, G. J.</w:t>
      </w:r>
      <w:r w:rsidR="0034186E" w:rsidRPr="006D743D">
        <w:rPr>
          <w:rFonts w:ascii="Times New Roman" w:eastAsia="Times New Roman" w:hAnsi="Times New Roman" w:cs="Times New Roman"/>
          <w:sz w:val="24"/>
          <w:szCs w:val="24"/>
        </w:rPr>
        <w:t xml:space="preserve"> (Eds.). </w:t>
      </w:r>
      <w:r w:rsidR="0034186E" w:rsidRPr="006D743D">
        <w:rPr>
          <w:rFonts w:ascii="Times New Roman" w:eastAsia="Times New Roman" w:hAnsi="Times New Roman" w:cs="Times New Roman"/>
          <w:iCs/>
          <w:sz w:val="24"/>
          <w:szCs w:val="24"/>
        </w:rPr>
        <w:t>Handbook of Unmanned Aerial Vehicles</w:t>
      </w:r>
      <w:r w:rsidR="0034186E" w:rsidRPr="006D743D">
        <w:rPr>
          <w:rFonts w:ascii="Times New Roman" w:eastAsia="Times New Roman" w:hAnsi="Times New Roman" w:cs="Times New Roman"/>
          <w:sz w:val="24"/>
          <w:szCs w:val="24"/>
        </w:rPr>
        <w:t>. Springer Publishing.</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(2015).</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EISENBEISS</w:t>
      </w:r>
      <w:r w:rsidR="0034186E" w:rsidRPr="006D743D">
        <w:rPr>
          <w:rFonts w:ascii="Times New Roman" w:eastAsia="Times New Roman" w:hAnsi="Times New Roman" w:cs="Times New Roman"/>
          <w:b/>
          <w:bCs/>
          <w:sz w:val="24"/>
          <w:szCs w:val="24"/>
        </w:rPr>
        <w:t>, H.</w:t>
      </w:r>
      <w:r w:rsidR="0034186E" w:rsidRPr="006D743D">
        <w:rPr>
          <w:rFonts w:ascii="Times New Roman" w:eastAsia="Times New Roman" w:hAnsi="Times New Roman" w:cs="Times New Roman"/>
          <w:sz w:val="24"/>
          <w:szCs w:val="24"/>
        </w:rPr>
        <w:t xml:space="preserve"> </w:t>
      </w:r>
      <w:r w:rsidR="0034186E" w:rsidRPr="006D743D">
        <w:rPr>
          <w:rFonts w:ascii="Times New Roman" w:eastAsia="Times New Roman" w:hAnsi="Times New Roman" w:cs="Times New Roman"/>
          <w:iCs/>
          <w:sz w:val="24"/>
          <w:szCs w:val="24"/>
        </w:rPr>
        <w:t>UAV Photogrammetry</w:t>
      </w:r>
      <w:r w:rsidR="0034186E" w:rsidRPr="006D743D">
        <w:rPr>
          <w:rFonts w:ascii="Times New Roman" w:eastAsia="Times New Roman" w:hAnsi="Times New Roman" w:cs="Times New Roman"/>
          <w:sz w:val="24"/>
          <w:szCs w:val="24"/>
        </w:rPr>
        <w:t>. ETH Zurich Institute of Geodesy and Photogrammetry.</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(2009).</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CHAO</w:t>
      </w:r>
      <w:r w:rsidR="0034186E" w:rsidRPr="006D743D">
        <w:rPr>
          <w:rFonts w:ascii="Times New Roman" w:eastAsia="Times New Roman" w:hAnsi="Times New Roman" w:cs="Times New Roman"/>
          <w:b/>
          <w:bCs/>
          <w:sz w:val="24"/>
          <w:szCs w:val="24"/>
        </w:rPr>
        <w:t xml:space="preserve">, H., &amp; </w:t>
      </w:r>
      <w:r w:rsidRPr="006D743D">
        <w:rPr>
          <w:rFonts w:ascii="Times New Roman" w:eastAsia="Times New Roman" w:hAnsi="Times New Roman" w:cs="Times New Roman"/>
          <w:b/>
          <w:bCs/>
          <w:sz w:val="24"/>
          <w:szCs w:val="24"/>
        </w:rPr>
        <w:t>CHEN</w:t>
      </w:r>
      <w:r w:rsidR="0034186E" w:rsidRPr="006D743D">
        <w:rPr>
          <w:rFonts w:ascii="Times New Roman" w:eastAsia="Times New Roman" w:hAnsi="Times New Roman" w:cs="Times New Roman"/>
          <w:b/>
          <w:bCs/>
          <w:sz w:val="24"/>
          <w:szCs w:val="24"/>
        </w:rPr>
        <w:t>, Y.</w:t>
      </w:r>
      <w:r w:rsidR="0034186E" w:rsidRPr="006D743D">
        <w:rPr>
          <w:rFonts w:ascii="Times New Roman" w:eastAsia="Times New Roman" w:hAnsi="Times New Roman" w:cs="Times New Roman"/>
          <w:sz w:val="24"/>
          <w:szCs w:val="24"/>
        </w:rPr>
        <w:t xml:space="preserve"> </w:t>
      </w:r>
      <w:r w:rsidR="0034186E" w:rsidRPr="006D743D">
        <w:rPr>
          <w:rFonts w:ascii="Times New Roman" w:eastAsia="Times New Roman" w:hAnsi="Times New Roman" w:cs="Times New Roman"/>
          <w:iCs/>
          <w:sz w:val="24"/>
          <w:szCs w:val="24"/>
        </w:rPr>
        <w:t>Remote Sensing and Actuation Using Unmanned Aerial Vehicles</w:t>
      </w:r>
      <w:r w:rsidR="0034186E" w:rsidRPr="006D743D">
        <w:rPr>
          <w:rFonts w:ascii="Times New Roman" w:eastAsia="Times New Roman" w:hAnsi="Times New Roman" w:cs="Times New Roman"/>
          <w:sz w:val="24"/>
          <w:szCs w:val="24"/>
        </w:rPr>
        <w:t>. Wiley-IEEE Press.</w:t>
      </w:r>
      <w:r w:rsidR="00411F2C">
        <w:rPr>
          <w:rFonts w:ascii="Times New Roman" w:eastAsia="Times New Roman" w:hAnsi="Times New Roman" w:cs="Times New Roman"/>
          <w:sz w:val="24"/>
          <w:szCs w:val="24"/>
          <w:lang w:val="bg-BG"/>
        </w:rPr>
        <w:t xml:space="preserve"> </w:t>
      </w:r>
      <w:r w:rsidR="00411F2C" w:rsidRPr="006D743D">
        <w:rPr>
          <w:rFonts w:ascii="Times New Roman" w:eastAsia="Times New Roman" w:hAnsi="Times New Roman" w:cs="Times New Roman"/>
          <w:sz w:val="24"/>
          <w:szCs w:val="24"/>
        </w:rPr>
        <w:t>(2012).</w:t>
      </w:r>
      <w:r w:rsidR="00411F2C">
        <w:rPr>
          <w:rFonts w:ascii="Times New Roman" w:eastAsia="Times New Roman" w:hAnsi="Times New Roman" w:cs="Times New Roman"/>
          <w:sz w:val="24"/>
          <w:szCs w:val="24"/>
          <w:lang w:val="bg-BG"/>
        </w:rPr>
        <w:t xml:space="preserve"> </w:t>
      </w:r>
    </w:p>
    <w:p w:rsidR="0034186E" w:rsidRPr="006D743D" w:rsidRDefault="00A83F91"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NEX</w:t>
      </w:r>
      <w:r w:rsidR="0034186E" w:rsidRPr="006D743D">
        <w:rPr>
          <w:rFonts w:ascii="Times New Roman" w:eastAsia="Times New Roman" w:hAnsi="Times New Roman" w:cs="Times New Roman"/>
          <w:b/>
          <w:bCs/>
          <w:sz w:val="24"/>
          <w:szCs w:val="24"/>
        </w:rPr>
        <w:t xml:space="preserve">, F., &amp; </w:t>
      </w:r>
      <w:r w:rsidRPr="006D743D">
        <w:rPr>
          <w:rFonts w:ascii="Times New Roman" w:eastAsia="Times New Roman" w:hAnsi="Times New Roman" w:cs="Times New Roman"/>
          <w:b/>
          <w:bCs/>
          <w:sz w:val="24"/>
          <w:szCs w:val="24"/>
        </w:rPr>
        <w:t>REMONDINO</w:t>
      </w:r>
      <w:r w:rsidR="0034186E" w:rsidRPr="006D743D">
        <w:rPr>
          <w:rFonts w:ascii="Times New Roman" w:eastAsia="Times New Roman" w:hAnsi="Times New Roman" w:cs="Times New Roman"/>
          <w:b/>
          <w:bCs/>
          <w:sz w:val="24"/>
          <w:szCs w:val="24"/>
        </w:rPr>
        <w:t>, F.</w:t>
      </w:r>
      <w:r w:rsidR="0034186E" w:rsidRPr="006D743D">
        <w:rPr>
          <w:rFonts w:ascii="Times New Roman" w:eastAsia="Times New Roman" w:hAnsi="Times New Roman" w:cs="Times New Roman"/>
          <w:sz w:val="24"/>
          <w:szCs w:val="24"/>
        </w:rPr>
        <w:t xml:space="preserve"> UAV for 3D mapping applications: a review. </w:t>
      </w:r>
      <w:r w:rsidR="0034186E" w:rsidRPr="006D743D">
        <w:rPr>
          <w:rFonts w:ascii="Times New Roman" w:eastAsia="Times New Roman" w:hAnsi="Times New Roman" w:cs="Times New Roman"/>
          <w:iCs/>
          <w:sz w:val="24"/>
          <w:szCs w:val="24"/>
        </w:rPr>
        <w:t>Applied Geomatics</w:t>
      </w:r>
      <w:r w:rsidR="0034186E" w:rsidRPr="006D743D">
        <w:rPr>
          <w:rFonts w:ascii="Times New Roman" w:eastAsia="Times New Roman" w:hAnsi="Times New Roman" w:cs="Times New Roman"/>
          <w:sz w:val="24"/>
          <w:szCs w:val="24"/>
        </w:rPr>
        <w:t>, 6(1), 85–93.</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(2014).</w:t>
      </w:r>
    </w:p>
    <w:p w:rsidR="0034186E" w:rsidRPr="006D743D" w:rsidRDefault="001F537A"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COLOMINA</w:t>
      </w:r>
      <w:r w:rsidR="0034186E" w:rsidRPr="006D743D">
        <w:rPr>
          <w:rFonts w:ascii="Times New Roman" w:eastAsia="Times New Roman" w:hAnsi="Times New Roman" w:cs="Times New Roman"/>
          <w:b/>
          <w:bCs/>
          <w:sz w:val="24"/>
          <w:szCs w:val="24"/>
        </w:rPr>
        <w:t xml:space="preserve">, I., &amp; </w:t>
      </w:r>
      <w:r w:rsidRPr="006D743D">
        <w:rPr>
          <w:rFonts w:ascii="Times New Roman" w:eastAsia="Times New Roman" w:hAnsi="Times New Roman" w:cs="Times New Roman"/>
          <w:b/>
          <w:bCs/>
          <w:sz w:val="24"/>
          <w:szCs w:val="24"/>
        </w:rPr>
        <w:t>MOLINA</w:t>
      </w:r>
      <w:r w:rsidR="0034186E" w:rsidRPr="006D743D">
        <w:rPr>
          <w:rFonts w:ascii="Times New Roman" w:eastAsia="Times New Roman" w:hAnsi="Times New Roman" w:cs="Times New Roman"/>
          <w:b/>
          <w:bCs/>
          <w:sz w:val="24"/>
          <w:szCs w:val="24"/>
        </w:rPr>
        <w:t>, P.</w:t>
      </w:r>
      <w:r w:rsidR="0034186E" w:rsidRPr="006D743D">
        <w:rPr>
          <w:rFonts w:ascii="Times New Roman" w:eastAsia="Times New Roman" w:hAnsi="Times New Roman" w:cs="Times New Roman"/>
          <w:sz w:val="24"/>
          <w:szCs w:val="24"/>
        </w:rPr>
        <w:t xml:space="preserve"> Unmanned aerial systems for photogrammetry and remote sensing: A review. </w:t>
      </w:r>
      <w:r w:rsidR="0034186E" w:rsidRPr="006D743D">
        <w:rPr>
          <w:rFonts w:ascii="Times New Roman" w:eastAsia="Times New Roman" w:hAnsi="Times New Roman" w:cs="Times New Roman"/>
          <w:iCs/>
          <w:sz w:val="24"/>
          <w:szCs w:val="24"/>
        </w:rPr>
        <w:t>ISPRS Journal of Photogrammetry and Remote Sensing</w:t>
      </w:r>
      <w:r w:rsidR="0034186E" w:rsidRPr="006D743D">
        <w:rPr>
          <w:rFonts w:ascii="Times New Roman" w:eastAsia="Times New Roman" w:hAnsi="Times New Roman" w:cs="Times New Roman"/>
          <w:sz w:val="24"/>
          <w:szCs w:val="24"/>
        </w:rPr>
        <w:t>, 92, 79–97.</w:t>
      </w:r>
      <w:r w:rsidR="00411F2C">
        <w:rPr>
          <w:rFonts w:ascii="Times New Roman" w:eastAsia="Times New Roman" w:hAnsi="Times New Roman" w:cs="Times New Roman"/>
          <w:sz w:val="24"/>
          <w:szCs w:val="24"/>
          <w:lang w:val="bg-BG"/>
        </w:rPr>
        <w:t xml:space="preserve"> </w:t>
      </w:r>
      <w:r w:rsidR="00411F2C" w:rsidRPr="006D743D">
        <w:rPr>
          <w:rFonts w:ascii="Times New Roman" w:eastAsia="Times New Roman" w:hAnsi="Times New Roman" w:cs="Times New Roman"/>
          <w:sz w:val="24"/>
          <w:szCs w:val="24"/>
        </w:rPr>
        <w:t>(2014).</w:t>
      </w:r>
    </w:p>
    <w:p w:rsidR="0034186E" w:rsidRPr="006D743D" w:rsidRDefault="001F537A" w:rsidP="00411F2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TOTH</w:t>
      </w:r>
      <w:r w:rsidR="0034186E" w:rsidRPr="006D743D">
        <w:rPr>
          <w:rFonts w:ascii="Times New Roman" w:eastAsia="Times New Roman" w:hAnsi="Times New Roman" w:cs="Times New Roman"/>
          <w:b/>
          <w:bCs/>
          <w:sz w:val="24"/>
          <w:szCs w:val="24"/>
        </w:rPr>
        <w:t xml:space="preserve">, C., &amp; </w:t>
      </w:r>
      <w:r w:rsidRPr="006D743D">
        <w:rPr>
          <w:rFonts w:ascii="Times New Roman" w:eastAsia="Times New Roman" w:hAnsi="Times New Roman" w:cs="Times New Roman"/>
          <w:b/>
          <w:bCs/>
          <w:sz w:val="24"/>
          <w:szCs w:val="24"/>
        </w:rPr>
        <w:t>JÓŹKÓW</w:t>
      </w:r>
      <w:r w:rsidR="0034186E" w:rsidRPr="006D743D">
        <w:rPr>
          <w:rFonts w:ascii="Times New Roman" w:eastAsia="Times New Roman" w:hAnsi="Times New Roman" w:cs="Times New Roman"/>
          <w:b/>
          <w:bCs/>
          <w:sz w:val="24"/>
          <w:szCs w:val="24"/>
        </w:rPr>
        <w:t>, G.</w:t>
      </w:r>
      <w:r w:rsidR="0034186E" w:rsidRPr="006D743D">
        <w:rPr>
          <w:rFonts w:ascii="Times New Roman" w:eastAsia="Times New Roman" w:hAnsi="Times New Roman" w:cs="Times New Roman"/>
          <w:sz w:val="24"/>
          <w:szCs w:val="24"/>
        </w:rPr>
        <w:t xml:space="preserve"> Remote sensing platforms and sensors: A survey. </w:t>
      </w:r>
      <w:r w:rsidR="0034186E" w:rsidRPr="006D743D">
        <w:rPr>
          <w:rFonts w:ascii="Times New Roman" w:eastAsia="Times New Roman" w:hAnsi="Times New Roman" w:cs="Times New Roman"/>
          <w:iCs/>
          <w:sz w:val="24"/>
          <w:szCs w:val="24"/>
        </w:rPr>
        <w:t>ISPRS Journal of Photogrammetry and Remote Sensing</w:t>
      </w:r>
      <w:r w:rsidR="0034186E" w:rsidRPr="006D743D">
        <w:rPr>
          <w:rFonts w:ascii="Times New Roman" w:eastAsia="Times New Roman" w:hAnsi="Times New Roman" w:cs="Times New Roman"/>
          <w:sz w:val="24"/>
          <w:szCs w:val="24"/>
        </w:rPr>
        <w:t>, 115, 22–36.</w:t>
      </w:r>
      <w:r w:rsidR="00411F2C" w:rsidRPr="00411F2C">
        <w:rPr>
          <w:rFonts w:ascii="Times New Roman" w:eastAsia="Times New Roman" w:hAnsi="Times New Roman" w:cs="Times New Roman"/>
          <w:sz w:val="24"/>
          <w:szCs w:val="24"/>
        </w:rPr>
        <w:t xml:space="preserve"> </w:t>
      </w:r>
      <w:r w:rsidR="00411F2C" w:rsidRPr="006D743D">
        <w:rPr>
          <w:rFonts w:ascii="Times New Roman" w:eastAsia="Times New Roman" w:hAnsi="Times New Roman" w:cs="Times New Roman"/>
          <w:sz w:val="24"/>
          <w:szCs w:val="24"/>
        </w:rPr>
        <w:t>(2016).</w:t>
      </w:r>
    </w:p>
    <w:p w:rsidR="006D743D" w:rsidRPr="00BE6B7D" w:rsidRDefault="001F537A" w:rsidP="00582B28">
      <w:pPr>
        <w:pStyle w:val="ListParagraph"/>
        <w:numPr>
          <w:ilvl w:val="0"/>
          <w:numId w:val="4"/>
        </w:numPr>
        <w:spacing w:after="0"/>
        <w:jc w:val="both"/>
        <w:rPr>
          <w:rFonts w:ascii="Times New Roman" w:eastAsia="Times New Roman" w:hAnsi="Times New Roman" w:cs="Times New Roman"/>
          <w:sz w:val="24"/>
          <w:szCs w:val="24"/>
          <w:lang w:val="bg-BG"/>
        </w:rPr>
      </w:pPr>
      <w:r w:rsidRPr="006D743D">
        <w:rPr>
          <w:rFonts w:ascii="Times New Roman" w:eastAsia="Times New Roman" w:hAnsi="Times New Roman" w:cs="Times New Roman"/>
          <w:b/>
          <w:sz w:val="24"/>
          <w:szCs w:val="24"/>
        </w:rPr>
        <w:t>НИКОЛОВА</w:t>
      </w:r>
      <w:r w:rsidR="00582B28">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lang w:val="bg-BG"/>
        </w:rPr>
        <w:t xml:space="preserve"> П. Б.</w:t>
      </w:r>
      <w:r w:rsidR="006D743D" w:rsidRPr="006D743D">
        <w:rPr>
          <w:rFonts w:ascii="Times New Roman" w:eastAsia="Times New Roman" w:hAnsi="Times New Roman" w:cs="Times New Roman"/>
          <w:b/>
          <w:sz w:val="24"/>
          <w:szCs w:val="24"/>
        </w:rPr>
        <w:t xml:space="preserve">, </w:t>
      </w:r>
      <w:r w:rsidRPr="006D743D">
        <w:rPr>
          <w:rFonts w:ascii="Times New Roman" w:eastAsia="Times New Roman" w:hAnsi="Times New Roman" w:cs="Times New Roman"/>
          <w:b/>
          <w:sz w:val="24"/>
          <w:szCs w:val="24"/>
        </w:rPr>
        <w:t>АНГЕЛОВ</w:t>
      </w:r>
      <w:r w:rsidR="00582B28">
        <w:rPr>
          <w:rFonts w:ascii="Times New Roman" w:eastAsia="Times New Roman" w:hAnsi="Times New Roman" w:cs="Times New Roman"/>
          <w:b/>
          <w:sz w:val="24"/>
          <w:szCs w:val="24"/>
          <w:lang w:val="bg-BG"/>
        </w:rPr>
        <w:t>,</w:t>
      </w:r>
      <w:r w:rsidRPr="006D743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М</w:t>
      </w:r>
      <w:r w:rsidRPr="00BE6B7D">
        <w:rPr>
          <w:rFonts w:ascii="Times New Roman" w:eastAsia="Times New Roman" w:hAnsi="Times New Roman" w:cs="Times New Roman"/>
          <w:b/>
          <w:sz w:val="24"/>
          <w:szCs w:val="24"/>
          <w:lang w:val="bg-BG"/>
        </w:rPr>
        <w:t>.</w:t>
      </w:r>
      <w:r w:rsidR="006D743D" w:rsidRPr="00BE6B7D">
        <w:rPr>
          <w:rFonts w:ascii="Times New Roman" w:eastAsia="Times New Roman" w:hAnsi="Times New Roman" w:cs="Times New Roman"/>
          <w:b/>
          <w:sz w:val="24"/>
          <w:szCs w:val="24"/>
          <w:lang w:val="bg-BG"/>
        </w:rPr>
        <w:t xml:space="preserve"> Ст.</w:t>
      </w:r>
      <w:r w:rsidR="006D743D" w:rsidRPr="00BE6B7D">
        <w:rPr>
          <w:rFonts w:ascii="Times New Roman" w:eastAsia="Times New Roman" w:hAnsi="Times New Roman" w:cs="Times New Roman"/>
          <w:sz w:val="24"/>
          <w:szCs w:val="24"/>
          <w:lang w:val="bg-BG"/>
        </w:rPr>
        <w:t xml:space="preserve">, „Изкуствен интелект в киберсигурността на безпилотни летателни системи“ Конференция „ARTDEF“, Сборник с доклади, </w:t>
      </w:r>
      <w:r w:rsidR="00582B28" w:rsidRPr="00582B28">
        <w:rPr>
          <w:rFonts w:ascii="Times New Roman" w:eastAsia="Times New Roman" w:hAnsi="Times New Roman" w:cs="Times New Roman"/>
          <w:sz w:val="24"/>
          <w:szCs w:val="24"/>
          <w:lang w:val="bg-BG"/>
        </w:rPr>
        <w:t>стр.</w:t>
      </w:r>
      <w:r w:rsidR="00582B28">
        <w:rPr>
          <w:rFonts w:ascii="Times New Roman" w:eastAsia="Times New Roman" w:hAnsi="Times New Roman" w:cs="Times New Roman"/>
          <w:sz w:val="24"/>
          <w:szCs w:val="24"/>
          <w:lang w:val="bg-BG"/>
        </w:rPr>
        <w:t xml:space="preserve"> </w:t>
      </w:r>
      <w:r w:rsidR="006D743D" w:rsidRPr="00BE6B7D">
        <w:rPr>
          <w:rFonts w:ascii="Times New Roman" w:eastAsia="Times New Roman" w:hAnsi="Times New Roman" w:cs="Times New Roman"/>
          <w:sz w:val="24"/>
          <w:szCs w:val="24"/>
          <w:lang w:val="bg-BG"/>
        </w:rPr>
        <w:t xml:space="preserve">II-87 - II-96, ISSN 2815 - 2581, София, </w:t>
      </w:r>
      <w:r w:rsidR="00411F2C" w:rsidRPr="00BE6B7D">
        <w:rPr>
          <w:rFonts w:ascii="Times New Roman" w:eastAsia="Times New Roman" w:hAnsi="Times New Roman" w:cs="Times New Roman"/>
          <w:sz w:val="24"/>
          <w:szCs w:val="24"/>
          <w:lang w:val="bg-BG"/>
        </w:rPr>
        <w:t>(</w:t>
      </w:r>
      <w:r w:rsidR="00F00F70">
        <w:rPr>
          <w:rFonts w:ascii="Times New Roman" w:eastAsia="Times New Roman" w:hAnsi="Times New Roman" w:cs="Times New Roman"/>
          <w:sz w:val="24"/>
          <w:szCs w:val="24"/>
          <w:lang w:val="bg-BG"/>
        </w:rPr>
        <w:t>2023</w:t>
      </w:r>
      <w:r w:rsidR="00411F2C" w:rsidRPr="00BE6B7D">
        <w:rPr>
          <w:rFonts w:ascii="Times New Roman" w:eastAsia="Times New Roman" w:hAnsi="Times New Roman" w:cs="Times New Roman"/>
          <w:sz w:val="24"/>
          <w:szCs w:val="24"/>
          <w:lang w:val="bg-BG"/>
        </w:rPr>
        <w:t>).</w:t>
      </w:r>
    </w:p>
    <w:p w:rsidR="0034186E" w:rsidRDefault="001F537A" w:rsidP="00411F2C">
      <w:pPr>
        <w:numPr>
          <w:ilvl w:val="0"/>
          <w:numId w:val="4"/>
        </w:numPr>
        <w:spacing w:after="0" w:line="240" w:lineRule="auto"/>
        <w:jc w:val="both"/>
        <w:rPr>
          <w:rFonts w:ascii="Times New Roman" w:eastAsia="Times New Roman" w:hAnsi="Times New Roman" w:cs="Times New Roman"/>
          <w:sz w:val="24"/>
          <w:szCs w:val="24"/>
        </w:rPr>
      </w:pPr>
      <w:r w:rsidRPr="006D743D">
        <w:rPr>
          <w:rFonts w:ascii="Times New Roman" w:eastAsia="Times New Roman" w:hAnsi="Times New Roman" w:cs="Times New Roman"/>
          <w:b/>
          <w:bCs/>
          <w:sz w:val="24"/>
          <w:szCs w:val="24"/>
        </w:rPr>
        <w:t>SANKEY</w:t>
      </w:r>
      <w:r w:rsidR="0034186E" w:rsidRPr="006D743D">
        <w:rPr>
          <w:rFonts w:ascii="Times New Roman" w:eastAsia="Times New Roman" w:hAnsi="Times New Roman" w:cs="Times New Roman"/>
          <w:b/>
          <w:bCs/>
          <w:sz w:val="24"/>
          <w:szCs w:val="24"/>
        </w:rPr>
        <w:t>, T., et al</w:t>
      </w:r>
      <w:r w:rsidR="00411F2C">
        <w:rPr>
          <w:rFonts w:ascii="Times New Roman" w:eastAsia="Times New Roman" w:hAnsi="Times New Roman" w:cs="Times New Roman"/>
          <w:b/>
          <w:bCs/>
          <w:sz w:val="24"/>
          <w:szCs w:val="24"/>
          <w:lang w:val="bg-BG"/>
        </w:rPr>
        <w:t xml:space="preserve"> </w:t>
      </w:r>
      <w:r w:rsidR="0034186E" w:rsidRPr="006D743D">
        <w:rPr>
          <w:rFonts w:ascii="Times New Roman" w:eastAsia="Times New Roman" w:hAnsi="Times New Roman" w:cs="Times New Roman"/>
          <w:sz w:val="24"/>
          <w:szCs w:val="24"/>
        </w:rPr>
        <w:t xml:space="preserve">UAV LiDAR and hyperspectral fusion for forest structure and species mapping. </w:t>
      </w:r>
      <w:r w:rsidR="0034186E" w:rsidRPr="006D743D">
        <w:rPr>
          <w:rFonts w:ascii="Times New Roman" w:eastAsia="Times New Roman" w:hAnsi="Times New Roman" w:cs="Times New Roman"/>
          <w:iCs/>
          <w:sz w:val="24"/>
          <w:szCs w:val="24"/>
        </w:rPr>
        <w:t>Remote Sensing in Ecology and Conservation</w:t>
      </w:r>
      <w:r w:rsidR="00F00F70">
        <w:rPr>
          <w:rFonts w:ascii="Times New Roman" w:eastAsia="Times New Roman" w:hAnsi="Times New Roman" w:cs="Times New Roman"/>
          <w:sz w:val="24"/>
          <w:szCs w:val="24"/>
        </w:rPr>
        <w:t>, 3(4), 211–223.</w:t>
      </w:r>
      <w:r w:rsidR="00411F2C" w:rsidRPr="006D743D">
        <w:rPr>
          <w:rFonts w:ascii="Times New Roman" w:eastAsia="Times New Roman" w:hAnsi="Times New Roman" w:cs="Times New Roman"/>
          <w:sz w:val="24"/>
          <w:szCs w:val="24"/>
        </w:rPr>
        <w:t xml:space="preserve"> (2017).</w:t>
      </w:r>
    </w:p>
    <w:p w:rsidR="00427424" w:rsidRPr="00427424" w:rsidRDefault="001F537A" w:rsidP="008A6758">
      <w:pPr>
        <w:numPr>
          <w:ilvl w:val="0"/>
          <w:numId w:val="4"/>
        </w:numPr>
        <w:tabs>
          <w:tab w:val="clear" w:pos="720"/>
        </w:tabs>
        <w:spacing w:after="0" w:line="240" w:lineRule="auto"/>
        <w:jc w:val="both"/>
        <w:rPr>
          <w:rFonts w:ascii="Times New Roman" w:eastAsia="Times New Roman" w:hAnsi="Times New Roman" w:cs="Times New Roman"/>
          <w:sz w:val="24"/>
          <w:szCs w:val="24"/>
        </w:rPr>
      </w:pPr>
      <w:r>
        <w:rPr>
          <w:rFonts w:ascii="Times New Roman" w:eastAsia="Calibri" w:hAnsi="Times New Roman" w:cs="Times New Roman"/>
          <w:b/>
          <w:sz w:val="24"/>
          <w:szCs w:val="24"/>
          <w:lang w:val="bg-BG"/>
        </w:rPr>
        <w:t>КОЛЕВ А.</w:t>
      </w:r>
      <w:r w:rsidR="002D29EF">
        <w:rPr>
          <w:rFonts w:ascii="Times New Roman" w:eastAsia="Calibri" w:hAnsi="Times New Roman" w:cs="Times New Roman"/>
          <w:b/>
          <w:sz w:val="24"/>
          <w:szCs w:val="24"/>
          <w:lang w:val="bg-BG"/>
        </w:rPr>
        <w:t xml:space="preserve">, </w:t>
      </w:r>
      <w:r>
        <w:rPr>
          <w:rFonts w:ascii="Times New Roman" w:eastAsia="Calibri" w:hAnsi="Times New Roman" w:cs="Times New Roman"/>
          <w:b/>
          <w:sz w:val="24"/>
          <w:szCs w:val="24"/>
          <w:lang w:val="bg-BG"/>
        </w:rPr>
        <w:t>ИВАНОВ</w:t>
      </w:r>
      <w:r w:rsidR="00427424" w:rsidRPr="00427424">
        <w:rPr>
          <w:rFonts w:ascii="Times New Roman" w:eastAsia="Calibri" w:hAnsi="Times New Roman" w:cs="Times New Roman"/>
          <w:b/>
          <w:sz w:val="24"/>
          <w:szCs w:val="24"/>
          <w:lang w:val="bg-BG"/>
        </w:rPr>
        <w:t xml:space="preserve"> И</w:t>
      </w:r>
      <w:r>
        <w:rPr>
          <w:rFonts w:ascii="Times New Roman" w:eastAsia="Calibri" w:hAnsi="Times New Roman" w:cs="Times New Roman"/>
          <w:b/>
          <w:sz w:val="24"/>
          <w:szCs w:val="24"/>
          <w:lang w:val="bg-BG"/>
        </w:rPr>
        <w:t xml:space="preserve">., </w:t>
      </w:r>
      <w:r w:rsidRPr="00427424">
        <w:rPr>
          <w:rFonts w:ascii="Times New Roman" w:eastAsia="Calibri" w:hAnsi="Times New Roman" w:cs="Times New Roman"/>
          <w:b/>
          <w:sz w:val="24"/>
          <w:szCs w:val="24"/>
          <w:lang w:val="bg-BG"/>
        </w:rPr>
        <w:t>РАШКОВ</w:t>
      </w:r>
      <w:r>
        <w:rPr>
          <w:rFonts w:ascii="Times New Roman" w:eastAsia="Calibri" w:hAnsi="Times New Roman" w:cs="Times New Roman"/>
          <w:b/>
          <w:sz w:val="24"/>
          <w:szCs w:val="24"/>
          <w:lang w:val="bg-BG"/>
        </w:rPr>
        <w:t xml:space="preserve"> В.</w:t>
      </w:r>
      <w:r w:rsidR="00427424" w:rsidRPr="00427424">
        <w:rPr>
          <w:rFonts w:ascii="Times New Roman" w:eastAsia="Calibri" w:hAnsi="Times New Roman" w:cs="Times New Roman"/>
          <w:sz w:val="24"/>
          <w:szCs w:val="24"/>
          <w:lang w:val="bg-BG"/>
        </w:rPr>
        <w:t xml:space="preserve">, Възможности за автоматизирана обработка при въздушна фотография с безпилотен летателен апарат, Годишна международна научна </w:t>
      </w:r>
      <w:r w:rsidR="00411F2C">
        <w:rPr>
          <w:rFonts w:ascii="Times New Roman" w:eastAsia="Calibri" w:hAnsi="Times New Roman" w:cs="Times New Roman"/>
          <w:sz w:val="24"/>
          <w:szCs w:val="24"/>
          <w:lang w:val="bg-BG"/>
        </w:rPr>
        <w:t>конференция ВВВУ "Г. Бенковски"</w:t>
      </w:r>
      <w:r w:rsidR="00427424" w:rsidRPr="00427424">
        <w:rPr>
          <w:rFonts w:ascii="Times New Roman" w:eastAsia="Calibri" w:hAnsi="Times New Roman" w:cs="Times New Roman"/>
          <w:sz w:val="24"/>
          <w:szCs w:val="24"/>
          <w:lang w:val="bg-BG"/>
        </w:rPr>
        <w:t>, ИКАО - гр. ПЛЕВЕН, ISSN 2738-716X, стр. 379-386</w:t>
      </w:r>
      <w:r w:rsidR="002D29EF">
        <w:rPr>
          <w:rFonts w:ascii="Times New Roman" w:eastAsia="Calibri" w:hAnsi="Times New Roman" w:cs="Times New Roman"/>
          <w:sz w:val="24"/>
          <w:szCs w:val="24"/>
          <w:lang w:val="bg-BG"/>
        </w:rPr>
        <w:t>.</w:t>
      </w:r>
      <w:r w:rsidR="00411F2C" w:rsidRPr="00411F2C">
        <w:rPr>
          <w:rFonts w:ascii="Times New Roman" w:eastAsia="Calibri" w:hAnsi="Times New Roman" w:cs="Times New Roman"/>
          <w:sz w:val="24"/>
          <w:szCs w:val="24"/>
          <w:lang w:val="bg-BG"/>
        </w:rPr>
        <w:t xml:space="preserve"> </w:t>
      </w:r>
      <w:r w:rsidR="00411F2C">
        <w:rPr>
          <w:rFonts w:ascii="Times New Roman" w:eastAsia="Calibri" w:hAnsi="Times New Roman" w:cs="Times New Roman"/>
          <w:sz w:val="24"/>
          <w:szCs w:val="24"/>
          <w:lang w:val="bg-BG"/>
        </w:rPr>
        <w:t>(</w:t>
      </w:r>
      <w:r w:rsidR="00F00F70">
        <w:rPr>
          <w:rFonts w:ascii="Times New Roman" w:eastAsia="Calibri" w:hAnsi="Times New Roman" w:cs="Times New Roman"/>
          <w:sz w:val="24"/>
          <w:szCs w:val="24"/>
          <w:lang w:val="bg-BG"/>
        </w:rPr>
        <w:t>24 октомври 2025</w:t>
      </w:r>
      <w:r w:rsidR="00411F2C">
        <w:rPr>
          <w:rFonts w:ascii="Times New Roman" w:eastAsia="Calibri" w:hAnsi="Times New Roman" w:cs="Times New Roman"/>
          <w:sz w:val="24"/>
          <w:szCs w:val="24"/>
          <w:lang w:val="bg-BG"/>
        </w:rPr>
        <w:t>).</w:t>
      </w:r>
    </w:p>
    <w:p w:rsidR="0034186E" w:rsidRPr="0091749D" w:rsidRDefault="0034186E" w:rsidP="00D21202">
      <w:pPr>
        <w:autoSpaceDE w:val="0"/>
        <w:autoSpaceDN w:val="0"/>
        <w:adjustRightInd w:val="0"/>
        <w:spacing w:after="0" w:line="240" w:lineRule="auto"/>
        <w:ind w:firstLine="720"/>
        <w:jc w:val="both"/>
        <w:rPr>
          <w:rFonts w:ascii="Times New Roman" w:eastAsia="Liberation-Serif-Bold" w:hAnsi="Times New Roman" w:cs="Times New Roman"/>
          <w:sz w:val="28"/>
          <w:szCs w:val="28"/>
          <w:lang w:val="bg-BG"/>
        </w:rPr>
      </w:pPr>
    </w:p>
    <w:sectPr w:rsidR="0034186E" w:rsidRPr="0091749D" w:rsidSect="00373240">
      <w:pgSz w:w="12240" w:h="15840"/>
      <w:pgMar w:top="1134" w:right="113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905" w:rsidRDefault="00536905" w:rsidP="007B740F">
      <w:pPr>
        <w:spacing w:after="0" w:line="240" w:lineRule="auto"/>
      </w:pPr>
      <w:r>
        <w:separator/>
      </w:r>
    </w:p>
  </w:endnote>
  <w:endnote w:type="continuationSeparator" w:id="0">
    <w:p w:rsidR="00536905" w:rsidRDefault="00536905" w:rsidP="007B7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Serif-Bold">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905" w:rsidRDefault="00536905" w:rsidP="007B740F">
      <w:pPr>
        <w:spacing w:after="0" w:line="240" w:lineRule="auto"/>
      </w:pPr>
      <w:r>
        <w:separator/>
      </w:r>
    </w:p>
  </w:footnote>
  <w:footnote w:type="continuationSeparator" w:id="0">
    <w:p w:rsidR="00536905" w:rsidRDefault="00536905" w:rsidP="007B7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65D35"/>
    <w:multiLevelType w:val="hybridMultilevel"/>
    <w:tmpl w:val="099C0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B76EC"/>
    <w:multiLevelType w:val="hybridMultilevel"/>
    <w:tmpl w:val="D51E868A"/>
    <w:lvl w:ilvl="0" w:tplc="672EE042">
      <w:start w:val="3"/>
      <w:numFmt w:val="bullet"/>
      <w:lvlText w:val="-"/>
      <w:lvlJc w:val="left"/>
      <w:pPr>
        <w:ind w:left="720" w:hanging="360"/>
      </w:pPr>
      <w:rPr>
        <w:rFonts w:ascii="Times New Roman" w:eastAsia="Liberation-Serif-Bol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41ED4"/>
    <w:multiLevelType w:val="hybridMultilevel"/>
    <w:tmpl w:val="D5CA3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C9F7B84"/>
    <w:multiLevelType w:val="multilevel"/>
    <w:tmpl w:val="8A7C3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4D2DBB"/>
    <w:multiLevelType w:val="hybridMultilevel"/>
    <w:tmpl w:val="3D8CA586"/>
    <w:lvl w:ilvl="0" w:tplc="1F7671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813"/>
    <w:rsid w:val="000066AD"/>
    <w:rsid w:val="00026BF6"/>
    <w:rsid w:val="000277DB"/>
    <w:rsid w:val="0003234C"/>
    <w:rsid w:val="00057CB2"/>
    <w:rsid w:val="000A1D6B"/>
    <w:rsid w:val="000A3CD2"/>
    <w:rsid w:val="000C4DD7"/>
    <w:rsid w:val="00120D81"/>
    <w:rsid w:val="00130611"/>
    <w:rsid w:val="001C13EB"/>
    <w:rsid w:val="001D626D"/>
    <w:rsid w:val="001E5010"/>
    <w:rsid w:val="001F537A"/>
    <w:rsid w:val="0021791B"/>
    <w:rsid w:val="00223923"/>
    <w:rsid w:val="00264CA0"/>
    <w:rsid w:val="00290CF9"/>
    <w:rsid w:val="002B4C77"/>
    <w:rsid w:val="002D29EF"/>
    <w:rsid w:val="002D3EA3"/>
    <w:rsid w:val="002E2C1D"/>
    <w:rsid w:val="002F1992"/>
    <w:rsid w:val="00315E8B"/>
    <w:rsid w:val="0034186E"/>
    <w:rsid w:val="00360E9D"/>
    <w:rsid w:val="00373240"/>
    <w:rsid w:val="00394208"/>
    <w:rsid w:val="003B4507"/>
    <w:rsid w:val="003C2BD8"/>
    <w:rsid w:val="003C4C53"/>
    <w:rsid w:val="00411F2C"/>
    <w:rsid w:val="00427424"/>
    <w:rsid w:val="00446E74"/>
    <w:rsid w:val="00447DF2"/>
    <w:rsid w:val="0047012B"/>
    <w:rsid w:val="00484786"/>
    <w:rsid w:val="004C339F"/>
    <w:rsid w:val="004C74BE"/>
    <w:rsid w:val="004D5D9B"/>
    <w:rsid w:val="004E2AA8"/>
    <w:rsid w:val="00530CD4"/>
    <w:rsid w:val="00536905"/>
    <w:rsid w:val="00564C53"/>
    <w:rsid w:val="00582B28"/>
    <w:rsid w:val="00595F92"/>
    <w:rsid w:val="005B01F5"/>
    <w:rsid w:val="005C2273"/>
    <w:rsid w:val="005E35C3"/>
    <w:rsid w:val="006023DA"/>
    <w:rsid w:val="00605454"/>
    <w:rsid w:val="006D743D"/>
    <w:rsid w:val="006E1341"/>
    <w:rsid w:val="007010ED"/>
    <w:rsid w:val="00702C0D"/>
    <w:rsid w:val="00732E4F"/>
    <w:rsid w:val="0076696C"/>
    <w:rsid w:val="007735B2"/>
    <w:rsid w:val="007817AA"/>
    <w:rsid w:val="007B02BB"/>
    <w:rsid w:val="007B0B6D"/>
    <w:rsid w:val="007B740F"/>
    <w:rsid w:val="007D20C4"/>
    <w:rsid w:val="00840044"/>
    <w:rsid w:val="008839F6"/>
    <w:rsid w:val="00895803"/>
    <w:rsid w:val="008A6758"/>
    <w:rsid w:val="008D5C82"/>
    <w:rsid w:val="008E6BE1"/>
    <w:rsid w:val="00916DF2"/>
    <w:rsid w:val="0091749D"/>
    <w:rsid w:val="009571E1"/>
    <w:rsid w:val="009C54FE"/>
    <w:rsid w:val="009D6BA6"/>
    <w:rsid w:val="009F11CB"/>
    <w:rsid w:val="00A041D1"/>
    <w:rsid w:val="00A06862"/>
    <w:rsid w:val="00A148B5"/>
    <w:rsid w:val="00A15DDB"/>
    <w:rsid w:val="00A27E47"/>
    <w:rsid w:val="00A83F91"/>
    <w:rsid w:val="00B24F43"/>
    <w:rsid w:val="00B44635"/>
    <w:rsid w:val="00B476FC"/>
    <w:rsid w:val="00B71067"/>
    <w:rsid w:val="00BB4F57"/>
    <w:rsid w:val="00BC7B53"/>
    <w:rsid w:val="00BE6B7D"/>
    <w:rsid w:val="00C14503"/>
    <w:rsid w:val="00C429A2"/>
    <w:rsid w:val="00C51E0A"/>
    <w:rsid w:val="00C83C18"/>
    <w:rsid w:val="00C86EE6"/>
    <w:rsid w:val="00C91C44"/>
    <w:rsid w:val="00CA4DDC"/>
    <w:rsid w:val="00CB5AB6"/>
    <w:rsid w:val="00CC2DC5"/>
    <w:rsid w:val="00CC5B6A"/>
    <w:rsid w:val="00CD6D8B"/>
    <w:rsid w:val="00D21202"/>
    <w:rsid w:val="00D45CBA"/>
    <w:rsid w:val="00D51FAE"/>
    <w:rsid w:val="00D6002E"/>
    <w:rsid w:val="00D73A1D"/>
    <w:rsid w:val="00DC46D9"/>
    <w:rsid w:val="00DD0E5A"/>
    <w:rsid w:val="00DF04D5"/>
    <w:rsid w:val="00E858D3"/>
    <w:rsid w:val="00E96D6E"/>
    <w:rsid w:val="00EB3813"/>
    <w:rsid w:val="00EE7D03"/>
    <w:rsid w:val="00F00F70"/>
    <w:rsid w:val="00F50030"/>
    <w:rsid w:val="00F5398A"/>
    <w:rsid w:val="00F87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E4E90"/>
  <w15:chartTrackingRefBased/>
  <w15:docId w15:val="{47CA5E83-5198-423A-81FB-C7418D84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D6E"/>
    <w:pPr>
      <w:ind w:left="720"/>
      <w:contextualSpacing/>
    </w:pPr>
  </w:style>
  <w:style w:type="character" w:styleId="Hyperlink">
    <w:name w:val="Hyperlink"/>
    <w:basedOn w:val="DefaultParagraphFont"/>
    <w:uiPriority w:val="99"/>
    <w:unhideWhenUsed/>
    <w:rsid w:val="007B0B6D"/>
    <w:rPr>
      <w:color w:val="0563C1" w:themeColor="hyperlink"/>
      <w:u w:val="single"/>
    </w:rPr>
  </w:style>
  <w:style w:type="table" w:styleId="TableGrid">
    <w:name w:val="Table Grid"/>
    <w:basedOn w:val="TableNormal"/>
    <w:uiPriority w:val="39"/>
    <w:rsid w:val="00B44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740F"/>
    <w:pPr>
      <w:tabs>
        <w:tab w:val="center" w:pos="4703"/>
        <w:tab w:val="right" w:pos="9406"/>
      </w:tabs>
      <w:spacing w:after="0" w:line="240" w:lineRule="auto"/>
    </w:pPr>
  </w:style>
  <w:style w:type="character" w:customStyle="1" w:styleId="HeaderChar">
    <w:name w:val="Header Char"/>
    <w:basedOn w:val="DefaultParagraphFont"/>
    <w:link w:val="Header"/>
    <w:uiPriority w:val="99"/>
    <w:rsid w:val="007B740F"/>
  </w:style>
  <w:style w:type="paragraph" w:styleId="Footer">
    <w:name w:val="footer"/>
    <w:basedOn w:val="Normal"/>
    <w:link w:val="FooterChar"/>
    <w:uiPriority w:val="99"/>
    <w:unhideWhenUsed/>
    <w:rsid w:val="007B740F"/>
    <w:pPr>
      <w:tabs>
        <w:tab w:val="center" w:pos="4703"/>
        <w:tab w:val="right" w:pos="9406"/>
      </w:tabs>
      <w:spacing w:after="0" w:line="240" w:lineRule="auto"/>
    </w:pPr>
  </w:style>
  <w:style w:type="character" w:customStyle="1" w:styleId="FooterChar">
    <w:name w:val="Footer Char"/>
    <w:basedOn w:val="DefaultParagraphFont"/>
    <w:link w:val="Footer"/>
    <w:uiPriority w:val="99"/>
    <w:rsid w:val="007B7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3832484">
      <w:bodyDiv w:val="1"/>
      <w:marLeft w:val="0"/>
      <w:marRight w:val="0"/>
      <w:marTop w:val="0"/>
      <w:marBottom w:val="0"/>
      <w:divBdr>
        <w:top w:val="none" w:sz="0" w:space="0" w:color="auto"/>
        <w:left w:val="none" w:sz="0" w:space="0" w:color="auto"/>
        <w:bottom w:val="none" w:sz="0" w:space="0" w:color="auto"/>
        <w:right w:val="none" w:sz="0" w:space="0" w:color="auto"/>
      </w:divBdr>
    </w:div>
    <w:div w:id="2039038619">
      <w:bodyDiv w:val="1"/>
      <w:marLeft w:val="0"/>
      <w:marRight w:val="0"/>
      <w:marTop w:val="0"/>
      <w:marBottom w:val="0"/>
      <w:divBdr>
        <w:top w:val="none" w:sz="0" w:space="0" w:color="auto"/>
        <w:left w:val="none" w:sz="0" w:space="0" w:color="auto"/>
        <w:bottom w:val="none" w:sz="0" w:space="0" w:color="auto"/>
        <w:right w:val="none" w:sz="0" w:space="0" w:color="auto"/>
      </w:divBdr>
    </w:div>
    <w:div w:id="212685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10</Pages>
  <Words>3793</Words>
  <Characters>21625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Атанас Йорданов Ганчев</dc:creator>
  <cp:keywords/>
  <dc:description/>
  <cp:lastModifiedBy>Атанас Йорданов Ганчев</cp:lastModifiedBy>
  <cp:revision>20</cp:revision>
  <cp:lastPrinted>2026-08-11T10:33:00Z</cp:lastPrinted>
  <dcterms:created xsi:type="dcterms:W3CDTF">2026-08-21T10:49:00Z</dcterms:created>
  <dcterms:modified xsi:type="dcterms:W3CDTF">2026-09-09T07:48:00Z</dcterms:modified>
</cp:coreProperties>
</file>